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0.xml" ContentType="application/vnd.openxmlformats-officedocument.wordprocessingml.header+xml"/>
  <Override PartName="/word/footer3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6599" w14:textId="77777777" w:rsidR="009170C8" w:rsidRDefault="009170C8" w:rsidP="00F044B9">
      <w:pPr>
        <w:jc w:val="center"/>
      </w:pPr>
      <w:bookmarkStart w:id="0" w:name="_Hlk11843612"/>
      <w:r>
        <w:rPr>
          <w:noProof/>
          <w:lang w:eastAsia="en-AU"/>
        </w:rPr>
        <w:drawing>
          <wp:inline distT="0" distB="0" distL="0" distR="0" wp14:anchorId="3D267F3C" wp14:editId="08EC04E8">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669425" w14:textId="77777777" w:rsidR="009170C8" w:rsidRDefault="009170C8" w:rsidP="00F044B9">
      <w:pPr>
        <w:jc w:val="center"/>
        <w:rPr>
          <w:rFonts w:ascii="Arial" w:hAnsi="Arial"/>
        </w:rPr>
      </w:pPr>
      <w:r>
        <w:rPr>
          <w:rFonts w:ascii="Arial" w:hAnsi="Arial"/>
        </w:rPr>
        <w:t>Australian Capital Territory</w:t>
      </w:r>
    </w:p>
    <w:p w14:paraId="5B4E290E" w14:textId="6558D8D1" w:rsidR="009170C8" w:rsidRDefault="00603A53" w:rsidP="00F044B9">
      <w:pPr>
        <w:pStyle w:val="Billname1"/>
      </w:pPr>
      <w:r>
        <w:fldChar w:fldCharType="begin"/>
      </w:r>
      <w:r>
        <w:instrText xml:space="preserve"> REF Citation \*charformat </w:instrText>
      </w:r>
      <w:r>
        <w:fldChar w:fldCharType="separate"/>
      </w:r>
      <w:r w:rsidR="00F1454A">
        <w:t>Legislation Act 2001</w:t>
      </w:r>
      <w:r>
        <w:fldChar w:fldCharType="end"/>
      </w:r>
      <w:r w:rsidR="009170C8">
        <w:t xml:space="preserve">    </w:t>
      </w:r>
    </w:p>
    <w:p w14:paraId="6089E137" w14:textId="58120BC2" w:rsidR="009170C8" w:rsidRDefault="00BA5052" w:rsidP="00F044B9">
      <w:pPr>
        <w:pStyle w:val="ActNo"/>
      </w:pPr>
      <w:bookmarkStart w:id="1" w:name="LawNo"/>
      <w:r>
        <w:t>A2001-14</w:t>
      </w:r>
      <w:bookmarkEnd w:id="1"/>
    </w:p>
    <w:p w14:paraId="2491E0BC" w14:textId="4C43E9B9" w:rsidR="009170C8" w:rsidRDefault="009170C8" w:rsidP="00F044B9">
      <w:pPr>
        <w:pStyle w:val="RepubNo"/>
      </w:pPr>
      <w:r>
        <w:t xml:space="preserve">Republication No </w:t>
      </w:r>
      <w:bookmarkStart w:id="2" w:name="RepubNo"/>
      <w:r w:rsidR="00BA5052">
        <w:t>124</w:t>
      </w:r>
      <w:bookmarkEnd w:id="2"/>
    </w:p>
    <w:p w14:paraId="0B675967" w14:textId="7DE0E075" w:rsidR="009170C8" w:rsidRDefault="009170C8" w:rsidP="00F044B9">
      <w:pPr>
        <w:pStyle w:val="EffectiveDate"/>
      </w:pPr>
      <w:r>
        <w:t xml:space="preserve">Effective:  </w:t>
      </w:r>
      <w:bookmarkStart w:id="3" w:name="EffectiveDate"/>
      <w:r w:rsidR="00BA5052">
        <w:t>27 November 2023</w:t>
      </w:r>
      <w:bookmarkEnd w:id="3"/>
    </w:p>
    <w:p w14:paraId="16DD7460" w14:textId="5FD911C5" w:rsidR="009170C8" w:rsidRDefault="009170C8" w:rsidP="00F044B9">
      <w:pPr>
        <w:pStyle w:val="CoverInForce"/>
      </w:pPr>
      <w:r>
        <w:t xml:space="preserve">Republication date: </w:t>
      </w:r>
      <w:bookmarkStart w:id="4" w:name="InForceDate"/>
      <w:r w:rsidR="00BA5052">
        <w:t>27 November 2023</w:t>
      </w:r>
      <w:bookmarkEnd w:id="4"/>
    </w:p>
    <w:p w14:paraId="79294FCF" w14:textId="4EE27675" w:rsidR="009170C8" w:rsidRDefault="009170C8" w:rsidP="00907AC5">
      <w:pPr>
        <w:pStyle w:val="CoverInForce"/>
      </w:pPr>
      <w:r>
        <w:t xml:space="preserve">Last amendment made by </w:t>
      </w:r>
      <w:bookmarkStart w:id="5" w:name="LastAmdt"/>
      <w:r w:rsidRPr="009170C8">
        <w:rPr>
          <w:rStyle w:val="charCitHyperlinkAbbrev"/>
        </w:rPr>
        <w:fldChar w:fldCharType="begin"/>
      </w:r>
      <w:r w:rsidR="00BA5052">
        <w:rPr>
          <w:rStyle w:val="charCitHyperlinkAbbrev"/>
        </w:rPr>
        <w:instrText>HYPERLINK "http://www.legislation.act.gov.au/a/2023-37/" \o "Courts Legislation Amendment Act 2023"</w:instrText>
      </w:r>
      <w:r w:rsidRPr="009170C8">
        <w:rPr>
          <w:rStyle w:val="charCitHyperlinkAbbrev"/>
        </w:rPr>
      </w:r>
      <w:r w:rsidRPr="009170C8">
        <w:rPr>
          <w:rStyle w:val="charCitHyperlinkAbbrev"/>
        </w:rPr>
        <w:fldChar w:fldCharType="separate"/>
      </w:r>
      <w:r w:rsidR="00BA5052">
        <w:rPr>
          <w:rStyle w:val="charCitHyperlinkAbbrev"/>
        </w:rPr>
        <w:t>A2023</w:t>
      </w:r>
      <w:r w:rsidR="00BA5052">
        <w:rPr>
          <w:rStyle w:val="charCitHyperlinkAbbrev"/>
        </w:rPr>
        <w:noBreakHyphen/>
        <w:t>37</w:t>
      </w:r>
      <w:r w:rsidRPr="009170C8">
        <w:rPr>
          <w:rStyle w:val="charCitHyperlinkAbbrev"/>
        </w:rPr>
        <w:fldChar w:fldCharType="end"/>
      </w:r>
      <w:bookmarkEnd w:id="5"/>
      <w:r w:rsidR="00BA5052" w:rsidRPr="00661F29">
        <w:br/>
      </w:r>
      <w:r w:rsidR="00BA5052" w:rsidRPr="00BA5052">
        <w:t>(repu</w:t>
      </w:r>
      <w:r w:rsidR="00661F29">
        <w:t>b</w:t>
      </w:r>
      <w:r w:rsidR="00BA5052" w:rsidRPr="00BA5052">
        <w:t xml:space="preserve">lication for amendments by </w:t>
      </w:r>
      <w:hyperlink r:id="rId8" w:tooltip="Planning (Consequential Amendments) Act 2023" w:history="1">
        <w:r w:rsidR="00BA5052">
          <w:rPr>
            <w:rStyle w:val="charCitHyperlinkAbbrev"/>
          </w:rPr>
          <w:t>A2023</w:t>
        </w:r>
        <w:r w:rsidR="00BA5052">
          <w:rPr>
            <w:rStyle w:val="charCitHyperlinkAbbrev"/>
          </w:rPr>
          <w:noBreakHyphen/>
          <w:t>36</w:t>
        </w:r>
      </w:hyperlink>
      <w:r w:rsidR="00BA5052" w:rsidRPr="00BA5052">
        <w:t>)</w:t>
      </w:r>
    </w:p>
    <w:p w14:paraId="744DF03D" w14:textId="77777777" w:rsidR="009170C8" w:rsidRDefault="009170C8" w:rsidP="00F044B9"/>
    <w:p w14:paraId="6D063F01" w14:textId="77777777" w:rsidR="009170C8" w:rsidRDefault="009170C8" w:rsidP="00F044B9">
      <w:pPr>
        <w:spacing w:after="240"/>
        <w:rPr>
          <w:rFonts w:ascii="Arial" w:hAnsi="Arial"/>
        </w:rPr>
      </w:pPr>
    </w:p>
    <w:p w14:paraId="23AC0A77" w14:textId="77777777" w:rsidR="009170C8" w:rsidRPr="00101B4C" w:rsidRDefault="009170C8" w:rsidP="00F044B9">
      <w:pPr>
        <w:pStyle w:val="PageBreak"/>
      </w:pPr>
      <w:r w:rsidRPr="00101B4C">
        <w:br w:type="page"/>
      </w:r>
    </w:p>
    <w:bookmarkEnd w:id="0"/>
    <w:p w14:paraId="1A1A4FE0" w14:textId="77777777" w:rsidR="009170C8" w:rsidRDefault="009170C8" w:rsidP="00F044B9">
      <w:pPr>
        <w:pStyle w:val="CoverHeading"/>
      </w:pPr>
      <w:r>
        <w:lastRenderedPageBreak/>
        <w:t>About this republication</w:t>
      </w:r>
    </w:p>
    <w:p w14:paraId="7E76F347" w14:textId="77777777" w:rsidR="009170C8" w:rsidRDefault="009170C8" w:rsidP="00F044B9">
      <w:pPr>
        <w:pStyle w:val="CoverSubHdg"/>
      </w:pPr>
      <w:r>
        <w:t>The republished law</w:t>
      </w:r>
    </w:p>
    <w:p w14:paraId="345FDFC2" w14:textId="0EFBF9D6" w:rsidR="009170C8" w:rsidRDefault="009170C8" w:rsidP="00F044B9">
      <w:pPr>
        <w:pStyle w:val="CoverText"/>
      </w:pPr>
      <w:r>
        <w:t xml:space="preserve">This is a republication of the </w:t>
      </w:r>
      <w:r w:rsidRPr="00BA5052">
        <w:rPr>
          <w:i/>
        </w:rPr>
        <w:fldChar w:fldCharType="begin"/>
      </w:r>
      <w:r w:rsidRPr="00BA5052">
        <w:rPr>
          <w:i/>
        </w:rPr>
        <w:instrText xml:space="preserve"> REF citation *\charformat  \* MERGEFORMAT </w:instrText>
      </w:r>
      <w:r w:rsidRPr="00BA5052">
        <w:rPr>
          <w:i/>
        </w:rPr>
        <w:fldChar w:fldCharType="separate"/>
      </w:r>
      <w:r w:rsidR="00F1454A" w:rsidRPr="00F1454A">
        <w:rPr>
          <w:i/>
        </w:rPr>
        <w:t>Legislation Act 2001</w:t>
      </w:r>
      <w:r w:rsidRPr="00BA505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03A53">
        <w:fldChar w:fldCharType="begin"/>
      </w:r>
      <w:r w:rsidR="00603A53">
        <w:instrText xml:space="preserve"> REF InForceDate *\charformat </w:instrText>
      </w:r>
      <w:r w:rsidR="00603A53">
        <w:fldChar w:fldCharType="separate"/>
      </w:r>
      <w:r w:rsidR="00F1454A">
        <w:t>27 November 2023</w:t>
      </w:r>
      <w:r w:rsidR="00603A53">
        <w:fldChar w:fldCharType="end"/>
      </w:r>
      <w:r w:rsidRPr="0074598E">
        <w:rPr>
          <w:rStyle w:val="charItals"/>
        </w:rPr>
        <w:t xml:space="preserve">.  </w:t>
      </w:r>
      <w:r>
        <w:t xml:space="preserve">It also includes any commencement, amendment, repeal or expiry affecting this republished law to </w:t>
      </w:r>
      <w:r w:rsidR="00603A53">
        <w:fldChar w:fldCharType="begin"/>
      </w:r>
      <w:r w:rsidR="00603A53">
        <w:instrText xml:space="preserve"> REF EffectiveDate *\charformat </w:instrText>
      </w:r>
      <w:r w:rsidR="00603A53">
        <w:fldChar w:fldCharType="separate"/>
      </w:r>
      <w:r w:rsidR="00F1454A">
        <w:t>27 November 2023</w:t>
      </w:r>
      <w:r w:rsidR="00603A53">
        <w:fldChar w:fldCharType="end"/>
      </w:r>
      <w:r>
        <w:t xml:space="preserve">.  </w:t>
      </w:r>
    </w:p>
    <w:p w14:paraId="5D17DDC8" w14:textId="77777777" w:rsidR="009170C8" w:rsidRDefault="009170C8" w:rsidP="00F044B9">
      <w:pPr>
        <w:pStyle w:val="CoverText"/>
      </w:pPr>
      <w:r>
        <w:t xml:space="preserve">The legislation history and amendment history of the republished law are set out in endnotes 3 and 4. </w:t>
      </w:r>
    </w:p>
    <w:p w14:paraId="77A4265B" w14:textId="77777777" w:rsidR="009170C8" w:rsidRDefault="009170C8" w:rsidP="00F044B9">
      <w:pPr>
        <w:pStyle w:val="CoverSubHdg"/>
      </w:pPr>
      <w:r>
        <w:t>Kinds of republications</w:t>
      </w:r>
    </w:p>
    <w:p w14:paraId="6F60760E" w14:textId="3219DE51" w:rsidR="009170C8" w:rsidRDefault="009170C8" w:rsidP="00F044B9">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29DE0CF" w14:textId="398C7DC6" w:rsidR="009170C8" w:rsidRDefault="009170C8" w:rsidP="00F044B9">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DC64A6D" w14:textId="77777777" w:rsidR="009170C8" w:rsidRDefault="009170C8" w:rsidP="00F044B9">
      <w:pPr>
        <w:pStyle w:val="CoverTextBullet"/>
        <w:ind w:left="357" w:hanging="357"/>
      </w:pPr>
      <w:r>
        <w:t>unauthorised republications.</w:t>
      </w:r>
    </w:p>
    <w:p w14:paraId="1B2220A6" w14:textId="77777777" w:rsidR="009170C8" w:rsidRDefault="009170C8" w:rsidP="00F044B9">
      <w:pPr>
        <w:pStyle w:val="CoverText"/>
      </w:pPr>
      <w:r>
        <w:t>The status of this republication appears on the bottom of each page.</w:t>
      </w:r>
    </w:p>
    <w:p w14:paraId="074B4D1C" w14:textId="77777777" w:rsidR="009170C8" w:rsidRDefault="009170C8" w:rsidP="00F044B9">
      <w:pPr>
        <w:pStyle w:val="CoverSubHdg"/>
      </w:pPr>
      <w:r>
        <w:t>Editorial changes</w:t>
      </w:r>
    </w:p>
    <w:p w14:paraId="6ED9E59D" w14:textId="57062836" w:rsidR="009170C8" w:rsidRDefault="009170C8" w:rsidP="00F044B9">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84AABF3" w14:textId="0582F955" w:rsidR="009170C8" w:rsidRPr="00F044B9" w:rsidRDefault="009170C8" w:rsidP="00F044B9">
      <w:pPr>
        <w:pStyle w:val="CoverText"/>
      </w:pPr>
      <w:r w:rsidRPr="00F044B9">
        <w:t>This republication</w:t>
      </w:r>
      <w:r w:rsidR="00D050C7">
        <w:t xml:space="preserve"> does not</w:t>
      </w:r>
      <w:r w:rsidRPr="00F044B9">
        <w:t xml:space="preserve"> include amendments made under part 11.3 (see endnote 1).</w:t>
      </w:r>
    </w:p>
    <w:p w14:paraId="23B3631E" w14:textId="77777777" w:rsidR="009170C8" w:rsidRDefault="009170C8" w:rsidP="00F044B9">
      <w:pPr>
        <w:pStyle w:val="CoverSubHdg"/>
      </w:pPr>
      <w:r>
        <w:t>Uncommenced provisions and amendments</w:t>
      </w:r>
    </w:p>
    <w:p w14:paraId="33EE4792" w14:textId="48EB007D" w:rsidR="009170C8" w:rsidRDefault="009170C8" w:rsidP="00F044B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73C856D" w14:textId="77777777" w:rsidR="009170C8" w:rsidRDefault="009170C8" w:rsidP="00F044B9">
      <w:pPr>
        <w:pStyle w:val="CoverSubHdg"/>
      </w:pPr>
      <w:r>
        <w:t>Modifications</w:t>
      </w:r>
    </w:p>
    <w:p w14:paraId="47D79B30" w14:textId="66641C15" w:rsidR="009170C8" w:rsidRDefault="009170C8" w:rsidP="00F044B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35694C31" w14:textId="77777777" w:rsidR="009170C8" w:rsidRDefault="009170C8" w:rsidP="00F044B9">
      <w:pPr>
        <w:pStyle w:val="CoverSubHdg"/>
      </w:pPr>
      <w:r>
        <w:t>Penalties</w:t>
      </w:r>
    </w:p>
    <w:p w14:paraId="239CBFC8" w14:textId="03E88B6C" w:rsidR="009170C8" w:rsidRPr="003765DF" w:rsidRDefault="009170C8" w:rsidP="00F044B9">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A51EE2A" w14:textId="77777777" w:rsidR="006C4CD4" w:rsidRDefault="006C4CD4">
      <w:pPr>
        <w:pStyle w:val="00SigningPage"/>
        <w:sectPr w:rsidR="006C4CD4">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003D90DF" w14:textId="77777777" w:rsidR="009170C8" w:rsidRDefault="009170C8" w:rsidP="00F044B9">
      <w:pPr>
        <w:jc w:val="center"/>
      </w:pPr>
      <w:r>
        <w:rPr>
          <w:noProof/>
          <w:lang w:eastAsia="en-AU"/>
        </w:rPr>
        <w:lastRenderedPageBreak/>
        <w:drawing>
          <wp:inline distT="0" distB="0" distL="0" distR="0" wp14:anchorId="6184DF2B" wp14:editId="417258E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4EB6A4A" w14:textId="77777777" w:rsidR="009170C8" w:rsidRDefault="009170C8" w:rsidP="00F044B9">
      <w:pPr>
        <w:jc w:val="center"/>
        <w:rPr>
          <w:rFonts w:ascii="Arial" w:hAnsi="Arial"/>
        </w:rPr>
      </w:pPr>
      <w:r>
        <w:rPr>
          <w:rFonts w:ascii="Arial" w:hAnsi="Arial"/>
        </w:rPr>
        <w:t>Australian Capital Territory</w:t>
      </w:r>
    </w:p>
    <w:p w14:paraId="66598A53" w14:textId="12BD6E33" w:rsidR="009170C8" w:rsidRDefault="00603A53" w:rsidP="00F044B9">
      <w:pPr>
        <w:pStyle w:val="Billname"/>
      </w:pPr>
      <w:r>
        <w:fldChar w:fldCharType="begin"/>
      </w:r>
      <w:r>
        <w:instrText xml:space="preserve"> REF Citation \*charformat  \* MERGEFORMAT </w:instrText>
      </w:r>
      <w:r>
        <w:fldChar w:fldCharType="separate"/>
      </w:r>
      <w:r w:rsidR="00F1454A">
        <w:t>Legislation Act 2001</w:t>
      </w:r>
      <w:r>
        <w:fldChar w:fldCharType="end"/>
      </w:r>
    </w:p>
    <w:p w14:paraId="141C7A88" w14:textId="77777777" w:rsidR="009170C8" w:rsidRDefault="009170C8" w:rsidP="00F044B9">
      <w:pPr>
        <w:pStyle w:val="ActNo"/>
      </w:pPr>
    </w:p>
    <w:p w14:paraId="239567DC" w14:textId="77777777" w:rsidR="009170C8" w:rsidRDefault="009170C8" w:rsidP="00F044B9">
      <w:pPr>
        <w:pStyle w:val="Placeholder"/>
      </w:pPr>
      <w:r>
        <w:rPr>
          <w:rStyle w:val="charContents"/>
          <w:sz w:val="16"/>
        </w:rPr>
        <w:t xml:space="preserve">  </w:t>
      </w:r>
      <w:r>
        <w:rPr>
          <w:rStyle w:val="charPage"/>
        </w:rPr>
        <w:t xml:space="preserve">  </w:t>
      </w:r>
    </w:p>
    <w:p w14:paraId="35BE1C18" w14:textId="77777777" w:rsidR="009170C8" w:rsidRDefault="009170C8" w:rsidP="00F044B9">
      <w:pPr>
        <w:pStyle w:val="N-TOCheading"/>
      </w:pPr>
      <w:r>
        <w:rPr>
          <w:rStyle w:val="charContents"/>
        </w:rPr>
        <w:t>Contents</w:t>
      </w:r>
    </w:p>
    <w:p w14:paraId="59488EE6" w14:textId="77777777" w:rsidR="009170C8" w:rsidRDefault="009170C8" w:rsidP="00F044B9">
      <w:pPr>
        <w:pStyle w:val="N-9pt"/>
      </w:pPr>
      <w:r>
        <w:tab/>
      </w:r>
      <w:r>
        <w:rPr>
          <w:rStyle w:val="charPage"/>
        </w:rPr>
        <w:t>Page</w:t>
      </w:r>
    </w:p>
    <w:p w14:paraId="4A36C7A9" w14:textId="75FCA6D1" w:rsidR="00755118" w:rsidRDefault="00755118">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345605" w:history="1">
        <w:r w:rsidRPr="00407FFE">
          <w:t>Chapter 1</w:t>
        </w:r>
        <w:r>
          <w:rPr>
            <w:rFonts w:asciiTheme="minorHAnsi" w:eastAsiaTheme="minorEastAsia" w:hAnsiTheme="minorHAnsi" w:cstheme="minorBidi"/>
            <w:b w:val="0"/>
            <w:kern w:val="2"/>
            <w:sz w:val="22"/>
            <w:szCs w:val="22"/>
            <w:lang w:eastAsia="en-AU"/>
            <w14:ligatures w14:val="standardContextual"/>
          </w:rPr>
          <w:tab/>
        </w:r>
        <w:r w:rsidRPr="00407FFE">
          <w:t>Preliminary</w:t>
        </w:r>
        <w:r w:rsidRPr="00755118">
          <w:rPr>
            <w:vanish/>
          </w:rPr>
          <w:tab/>
        </w:r>
        <w:r w:rsidRPr="00755118">
          <w:rPr>
            <w:vanish/>
          </w:rPr>
          <w:fldChar w:fldCharType="begin"/>
        </w:r>
        <w:r w:rsidRPr="00755118">
          <w:rPr>
            <w:vanish/>
          </w:rPr>
          <w:instrText xml:space="preserve"> PAGEREF _Toc148345605 \h </w:instrText>
        </w:r>
        <w:r w:rsidRPr="00755118">
          <w:rPr>
            <w:vanish/>
          </w:rPr>
        </w:r>
        <w:r w:rsidRPr="00755118">
          <w:rPr>
            <w:vanish/>
          </w:rPr>
          <w:fldChar w:fldCharType="separate"/>
        </w:r>
        <w:r w:rsidR="00F1454A">
          <w:rPr>
            <w:vanish/>
          </w:rPr>
          <w:t>2</w:t>
        </w:r>
        <w:r w:rsidRPr="00755118">
          <w:rPr>
            <w:vanish/>
          </w:rPr>
          <w:fldChar w:fldCharType="end"/>
        </w:r>
      </w:hyperlink>
    </w:p>
    <w:p w14:paraId="329668E0" w14:textId="0650712E"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606" w:history="1">
        <w:r w:rsidR="00755118" w:rsidRPr="00407FFE">
          <w:t>Part 1.1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General</w:t>
        </w:r>
        <w:r w:rsidR="00755118" w:rsidRPr="00755118">
          <w:rPr>
            <w:vanish/>
          </w:rPr>
          <w:tab/>
        </w:r>
        <w:r w:rsidR="00755118" w:rsidRPr="00755118">
          <w:rPr>
            <w:vanish/>
          </w:rPr>
          <w:fldChar w:fldCharType="begin"/>
        </w:r>
        <w:r w:rsidR="00755118" w:rsidRPr="00755118">
          <w:rPr>
            <w:vanish/>
          </w:rPr>
          <w:instrText xml:space="preserve"> PAGEREF _Toc148345606 \h </w:instrText>
        </w:r>
        <w:r w:rsidR="00755118" w:rsidRPr="00755118">
          <w:rPr>
            <w:vanish/>
          </w:rPr>
        </w:r>
        <w:r w:rsidR="00755118" w:rsidRPr="00755118">
          <w:rPr>
            <w:vanish/>
          </w:rPr>
          <w:fldChar w:fldCharType="separate"/>
        </w:r>
        <w:r w:rsidR="00F1454A">
          <w:rPr>
            <w:vanish/>
          </w:rPr>
          <w:t>2</w:t>
        </w:r>
        <w:r w:rsidR="00755118" w:rsidRPr="00755118">
          <w:rPr>
            <w:vanish/>
          </w:rPr>
          <w:fldChar w:fldCharType="end"/>
        </w:r>
      </w:hyperlink>
    </w:p>
    <w:p w14:paraId="4F4221FB" w14:textId="7E7BDD3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07" w:history="1">
        <w:r w:rsidRPr="00407FFE">
          <w:t>1</w:t>
        </w:r>
        <w:r>
          <w:rPr>
            <w:rFonts w:asciiTheme="minorHAnsi" w:eastAsiaTheme="minorEastAsia" w:hAnsiTheme="minorHAnsi" w:cstheme="minorBidi"/>
            <w:kern w:val="2"/>
            <w:sz w:val="22"/>
            <w:szCs w:val="22"/>
            <w:lang w:eastAsia="en-AU"/>
            <w14:ligatures w14:val="standardContextual"/>
          </w:rPr>
          <w:tab/>
        </w:r>
        <w:r w:rsidRPr="00407FFE">
          <w:t>Name of Act</w:t>
        </w:r>
        <w:r>
          <w:tab/>
        </w:r>
        <w:r>
          <w:fldChar w:fldCharType="begin"/>
        </w:r>
        <w:r>
          <w:instrText xml:space="preserve"> PAGEREF _Toc148345607 \h </w:instrText>
        </w:r>
        <w:r>
          <w:fldChar w:fldCharType="separate"/>
        </w:r>
        <w:r w:rsidR="00F1454A">
          <w:t>2</w:t>
        </w:r>
        <w:r>
          <w:fldChar w:fldCharType="end"/>
        </w:r>
      </w:hyperlink>
    </w:p>
    <w:p w14:paraId="371E7466" w14:textId="0315259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08" w:history="1">
        <w:r w:rsidRPr="00407FFE">
          <w:t>2</w:t>
        </w:r>
        <w:r>
          <w:rPr>
            <w:rFonts w:asciiTheme="minorHAnsi" w:eastAsiaTheme="minorEastAsia" w:hAnsiTheme="minorHAnsi" w:cstheme="minorBidi"/>
            <w:kern w:val="2"/>
            <w:sz w:val="22"/>
            <w:szCs w:val="22"/>
            <w:lang w:eastAsia="en-AU"/>
            <w14:ligatures w14:val="standardContextual"/>
          </w:rPr>
          <w:tab/>
        </w:r>
        <w:r w:rsidRPr="00407FFE">
          <w:t>Dictionary</w:t>
        </w:r>
        <w:r>
          <w:tab/>
        </w:r>
        <w:r>
          <w:fldChar w:fldCharType="begin"/>
        </w:r>
        <w:r>
          <w:instrText xml:space="preserve"> PAGEREF _Toc148345608 \h </w:instrText>
        </w:r>
        <w:r>
          <w:fldChar w:fldCharType="separate"/>
        </w:r>
        <w:r w:rsidR="00F1454A">
          <w:t>2</w:t>
        </w:r>
        <w:r>
          <w:fldChar w:fldCharType="end"/>
        </w:r>
      </w:hyperlink>
    </w:p>
    <w:p w14:paraId="26643B35" w14:textId="6FA4B29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09" w:history="1">
        <w:r w:rsidRPr="00407FFE">
          <w:t>2A</w:t>
        </w:r>
        <w:r>
          <w:rPr>
            <w:rFonts w:asciiTheme="minorHAnsi" w:eastAsiaTheme="minorEastAsia" w:hAnsiTheme="minorHAnsi" w:cstheme="minorBidi"/>
            <w:kern w:val="2"/>
            <w:sz w:val="22"/>
            <w:szCs w:val="22"/>
            <w:lang w:eastAsia="en-AU"/>
            <w14:ligatures w14:val="standardContextual"/>
          </w:rPr>
          <w:tab/>
        </w:r>
        <w:r w:rsidRPr="00407FFE">
          <w:t>Notes</w:t>
        </w:r>
        <w:r>
          <w:tab/>
        </w:r>
        <w:r>
          <w:fldChar w:fldCharType="begin"/>
        </w:r>
        <w:r>
          <w:instrText xml:space="preserve"> PAGEREF _Toc148345609 \h </w:instrText>
        </w:r>
        <w:r>
          <w:fldChar w:fldCharType="separate"/>
        </w:r>
        <w:r w:rsidR="00F1454A">
          <w:t>2</w:t>
        </w:r>
        <w:r>
          <w:fldChar w:fldCharType="end"/>
        </w:r>
      </w:hyperlink>
    </w:p>
    <w:p w14:paraId="6E402509" w14:textId="602F99A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10" w:history="1">
        <w:r w:rsidRPr="00407FFE">
          <w:t>3</w:t>
        </w:r>
        <w:r>
          <w:rPr>
            <w:rFonts w:asciiTheme="minorHAnsi" w:eastAsiaTheme="minorEastAsia" w:hAnsiTheme="minorHAnsi" w:cstheme="minorBidi"/>
            <w:kern w:val="2"/>
            <w:sz w:val="22"/>
            <w:szCs w:val="22"/>
            <w:lang w:eastAsia="en-AU"/>
            <w14:ligatures w14:val="standardContextual"/>
          </w:rPr>
          <w:tab/>
        </w:r>
        <w:r w:rsidRPr="00407FFE">
          <w:t>Objects</w:t>
        </w:r>
        <w:r>
          <w:tab/>
        </w:r>
        <w:r>
          <w:fldChar w:fldCharType="begin"/>
        </w:r>
        <w:r>
          <w:instrText xml:space="preserve"> PAGEREF _Toc148345610 \h </w:instrText>
        </w:r>
        <w:r>
          <w:fldChar w:fldCharType="separate"/>
        </w:r>
        <w:r w:rsidR="00F1454A">
          <w:t>3</w:t>
        </w:r>
        <w:r>
          <w:fldChar w:fldCharType="end"/>
        </w:r>
      </w:hyperlink>
    </w:p>
    <w:p w14:paraId="2DD9C0BC" w14:textId="555C13C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11" w:history="1">
        <w:r w:rsidRPr="00407FFE">
          <w:t>4</w:t>
        </w:r>
        <w:r>
          <w:rPr>
            <w:rFonts w:asciiTheme="minorHAnsi" w:eastAsiaTheme="minorEastAsia" w:hAnsiTheme="minorHAnsi" w:cstheme="minorBidi"/>
            <w:kern w:val="2"/>
            <w:sz w:val="22"/>
            <w:szCs w:val="22"/>
            <w:lang w:eastAsia="en-AU"/>
            <w14:ligatures w14:val="standardContextual"/>
          </w:rPr>
          <w:tab/>
        </w:r>
        <w:r w:rsidRPr="00407FFE">
          <w:t>Application of Act</w:t>
        </w:r>
        <w:r>
          <w:tab/>
        </w:r>
        <w:r>
          <w:fldChar w:fldCharType="begin"/>
        </w:r>
        <w:r>
          <w:instrText xml:space="preserve"> PAGEREF _Toc148345611 \h </w:instrText>
        </w:r>
        <w:r>
          <w:fldChar w:fldCharType="separate"/>
        </w:r>
        <w:r w:rsidR="00F1454A">
          <w:t>4</w:t>
        </w:r>
        <w:r>
          <w:fldChar w:fldCharType="end"/>
        </w:r>
      </w:hyperlink>
    </w:p>
    <w:p w14:paraId="15C3A685" w14:textId="31C994B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12" w:history="1">
        <w:r w:rsidRPr="00407FFE">
          <w:t>5</w:t>
        </w:r>
        <w:r>
          <w:rPr>
            <w:rFonts w:asciiTheme="minorHAnsi" w:eastAsiaTheme="minorEastAsia" w:hAnsiTheme="minorHAnsi" w:cstheme="minorBidi"/>
            <w:kern w:val="2"/>
            <w:sz w:val="22"/>
            <w:szCs w:val="22"/>
            <w:lang w:eastAsia="en-AU"/>
            <w14:ligatures w14:val="standardContextual"/>
          </w:rPr>
          <w:tab/>
        </w:r>
        <w:r w:rsidRPr="00407FFE">
          <w:t>Determinative and non-determinative provisions</w:t>
        </w:r>
        <w:r>
          <w:tab/>
        </w:r>
        <w:r>
          <w:fldChar w:fldCharType="begin"/>
        </w:r>
        <w:r>
          <w:instrText xml:space="preserve"> PAGEREF _Toc148345612 \h </w:instrText>
        </w:r>
        <w:r>
          <w:fldChar w:fldCharType="separate"/>
        </w:r>
        <w:r w:rsidR="00F1454A">
          <w:t>4</w:t>
        </w:r>
        <w:r>
          <w:fldChar w:fldCharType="end"/>
        </w:r>
      </w:hyperlink>
    </w:p>
    <w:p w14:paraId="0DD7F4F7" w14:textId="0F18E54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13" w:history="1">
        <w:r w:rsidRPr="00407FFE">
          <w:t>6</w:t>
        </w:r>
        <w:r>
          <w:rPr>
            <w:rFonts w:asciiTheme="minorHAnsi" w:eastAsiaTheme="minorEastAsia" w:hAnsiTheme="minorHAnsi" w:cstheme="minorBidi"/>
            <w:kern w:val="2"/>
            <w:sz w:val="22"/>
            <w:szCs w:val="22"/>
            <w:lang w:eastAsia="en-AU"/>
            <w14:ligatures w14:val="standardContextual"/>
          </w:rPr>
          <w:tab/>
        </w:r>
        <w:r w:rsidRPr="00407FFE">
          <w:t>Legislation Act provisions must be applied</w:t>
        </w:r>
        <w:r>
          <w:tab/>
        </w:r>
        <w:r>
          <w:fldChar w:fldCharType="begin"/>
        </w:r>
        <w:r>
          <w:instrText xml:space="preserve"> PAGEREF _Toc148345613 \h </w:instrText>
        </w:r>
        <w:r>
          <w:fldChar w:fldCharType="separate"/>
        </w:r>
        <w:r w:rsidR="00F1454A">
          <w:t>5</w:t>
        </w:r>
        <w:r>
          <w:fldChar w:fldCharType="end"/>
        </w:r>
      </w:hyperlink>
    </w:p>
    <w:p w14:paraId="30DD677F" w14:textId="16AAAFBD"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614" w:history="1">
        <w:r w:rsidR="00755118" w:rsidRPr="00407FFE">
          <w:t>Part 1.2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Basic concepts</w:t>
        </w:r>
        <w:r w:rsidR="00755118" w:rsidRPr="00755118">
          <w:rPr>
            <w:vanish/>
          </w:rPr>
          <w:tab/>
        </w:r>
        <w:r w:rsidR="00755118" w:rsidRPr="00755118">
          <w:rPr>
            <w:vanish/>
          </w:rPr>
          <w:fldChar w:fldCharType="begin"/>
        </w:r>
        <w:r w:rsidR="00755118" w:rsidRPr="00755118">
          <w:rPr>
            <w:vanish/>
          </w:rPr>
          <w:instrText xml:space="preserve"> PAGEREF _Toc148345614 \h </w:instrText>
        </w:r>
        <w:r w:rsidR="00755118" w:rsidRPr="00755118">
          <w:rPr>
            <w:vanish/>
          </w:rPr>
        </w:r>
        <w:r w:rsidR="00755118" w:rsidRPr="00755118">
          <w:rPr>
            <w:vanish/>
          </w:rPr>
          <w:fldChar w:fldCharType="separate"/>
        </w:r>
        <w:r w:rsidR="00F1454A">
          <w:rPr>
            <w:vanish/>
          </w:rPr>
          <w:t>8</w:t>
        </w:r>
        <w:r w:rsidR="00755118" w:rsidRPr="00755118">
          <w:rPr>
            <w:vanish/>
          </w:rPr>
          <w:fldChar w:fldCharType="end"/>
        </w:r>
      </w:hyperlink>
    </w:p>
    <w:p w14:paraId="38D83CB8" w14:textId="351A496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15" w:history="1">
        <w:r w:rsidRPr="00407FFE">
          <w:t>7</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 xml:space="preserve">Act </w:t>
        </w:r>
        <w:r w:rsidRPr="00407FFE">
          <w:t>generally</w:t>
        </w:r>
        <w:r>
          <w:tab/>
        </w:r>
        <w:r>
          <w:fldChar w:fldCharType="begin"/>
        </w:r>
        <w:r>
          <w:instrText xml:space="preserve"> PAGEREF _Toc148345615 \h </w:instrText>
        </w:r>
        <w:r>
          <w:fldChar w:fldCharType="separate"/>
        </w:r>
        <w:r w:rsidR="00F1454A">
          <w:t>8</w:t>
        </w:r>
        <w:r>
          <w:fldChar w:fldCharType="end"/>
        </w:r>
      </w:hyperlink>
    </w:p>
    <w:p w14:paraId="5A9E208E" w14:textId="56044AD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16" w:history="1">
        <w:r w:rsidRPr="00407FFE">
          <w:t>8</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subordinate law</w:t>
        </w:r>
        <w:r>
          <w:tab/>
        </w:r>
        <w:r>
          <w:fldChar w:fldCharType="begin"/>
        </w:r>
        <w:r>
          <w:instrText xml:space="preserve"> PAGEREF _Toc148345616 \h </w:instrText>
        </w:r>
        <w:r>
          <w:fldChar w:fldCharType="separate"/>
        </w:r>
        <w:r w:rsidR="00F1454A">
          <w:t>8</w:t>
        </w:r>
        <w:r>
          <w:fldChar w:fldCharType="end"/>
        </w:r>
      </w:hyperlink>
    </w:p>
    <w:p w14:paraId="7F53CCE3" w14:textId="6F3C068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17" w:history="1">
        <w:r w:rsidRPr="00407FFE">
          <w:t>9</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disallowable instrument</w:t>
        </w:r>
        <w:r>
          <w:tab/>
        </w:r>
        <w:r>
          <w:fldChar w:fldCharType="begin"/>
        </w:r>
        <w:r>
          <w:instrText xml:space="preserve"> PAGEREF _Toc148345617 \h </w:instrText>
        </w:r>
        <w:r>
          <w:fldChar w:fldCharType="separate"/>
        </w:r>
        <w:r w:rsidR="00F1454A">
          <w:t>8</w:t>
        </w:r>
        <w:r>
          <w:fldChar w:fldCharType="end"/>
        </w:r>
      </w:hyperlink>
    </w:p>
    <w:p w14:paraId="4CE8107B" w14:textId="18D7B63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18" w:history="1">
        <w:r w:rsidRPr="00407FFE">
          <w:t>10</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notifiable instrument</w:t>
        </w:r>
        <w:r>
          <w:tab/>
        </w:r>
        <w:r>
          <w:fldChar w:fldCharType="begin"/>
        </w:r>
        <w:r>
          <w:instrText xml:space="preserve"> PAGEREF _Toc148345618 \h </w:instrText>
        </w:r>
        <w:r>
          <w:fldChar w:fldCharType="separate"/>
        </w:r>
        <w:r w:rsidR="00F1454A">
          <w:t>9</w:t>
        </w:r>
        <w:r>
          <w:fldChar w:fldCharType="end"/>
        </w:r>
      </w:hyperlink>
    </w:p>
    <w:p w14:paraId="7DCD2DCC" w14:textId="15ED525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19" w:history="1">
        <w:r w:rsidRPr="00407FFE">
          <w:t>11</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commencement notice</w:t>
        </w:r>
        <w:r>
          <w:tab/>
        </w:r>
        <w:r>
          <w:fldChar w:fldCharType="begin"/>
        </w:r>
        <w:r>
          <w:instrText xml:space="preserve"> PAGEREF _Toc148345619 \h </w:instrText>
        </w:r>
        <w:r>
          <w:fldChar w:fldCharType="separate"/>
        </w:r>
        <w:r w:rsidR="00F1454A">
          <w:t>9</w:t>
        </w:r>
        <w:r>
          <w:fldChar w:fldCharType="end"/>
        </w:r>
      </w:hyperlink>
    </w:p>
    <w:p w14:paraId="4362F9A0" w14:textId="4EBE97B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20" w:history="1">
        <w:r w:rsidRPr="00407FFE">
          <w:t>12</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legislative instrument</w:t>
        </w:r>
        <w:r>
          <w:tab/>
        </w:r>
        <w:r>
          <w:fldChar w:fldCharType="begin"/>
        </w:r>
        <w:r>
          <w:instrText xml:space="preserve"> PAGEREF _Toc148345620 \h </w:instrText>
        </w:r>
        <w:r>
          <w:fldChar w:fldCharType="separate"/>
        </w:r>
        <w:r w:rsidR="00F1454A">
          <w:t>9</w:t>
        </w:r>
        <w:r>
          <w:fldChar w:fldCharType="end"/>
        </w:r>
      </w:hyperlink>
    </w:p>
    <w:p w14:paraId="470F352F" w14:textId="126766C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21" w:history="1">
        <w:r w:rsidRPr="00407FFE">
          <w:t>13</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statutory instrument</w:t>
        </w:r>
        <w:r>
          <w:tab/>
        </w:r>
        <w:r>
          <w:fldChar w:fldCharType="begin"/>
        </w:r>
        <w:r>
          <w:instrText xml:space="preserve"> PAGEREF _Toc148345621 \h </w:instrText>
        </w:r>
        <w:r>
          <w:fldChar w:fldCharType="separate"/>
        </w:r>
        <w:r w:rsidR="00F1454A">
          <w:t>10</w:t>
        </w:r>
        <w:r>
          <w:fldChar w:fldCharType="end"/>
        </w:r>
      </w:hyperlink>
    </w:p>
    <w:p w14:paraId="2D781F8C" w14:textId="78DE8E0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22" w:history="1">
        <w:r w:rsidRPr="00407FFE">
          <w:t>14</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instrument</w:t>
        </w:r>
        <w:r>
          <w:tab/>
        </w:r>
        <w:r>
          <w:fldChar w:fldCharType="begin"/>
        </w:r>
        <w:r>
          <w:instrText xml:space="preserve"> PAGEREF _Toc148345622 \h </w:instrText>
        </w:r>
        <w:r>
          <w:fldChar w:fldCharType="separate"/>
        </w:r>
        <w:r w:rsidR="00F1454A">
          <w:t>10</w:t>
        </w:r>
        <w:r>
          <w:fldChar w:fldCharType="end"/>
        </w:r>
      </w:hyperlink>
    </w:p>
    <w:p w14:paraId="745EFEAB" w14:textId="7F935C7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23" w:history="1">
        <w:r w:rsidRPr="00407FFE">
          <w:t>15</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authorised</w:t>
        </w:r>
        <w:r w:rsidRPr="00407FFE">
          <w:t xml:space="preserve"> </w:t>
        </w:r>
        <w:r w:rsidRPr="00407FFE">
          <w:rPr>
            <w:i/>
          </w:rPr>
          <w:t>republication</w:t>
        </w:r>
        <w:r>
          <w:tab/>
        </w:r>
        <w:r>
          <w:fldChar w:fldCharType="begin"/>
        </w:r>
        <w:r>
          <w:instrText xml:space="preserve"> PAGEREF _Toc148345623 \h </w:instrText>
        </w:r>
        <w:r>
          <w:fldChar w:fldCharType="separate"/>
        </w:r>
        <w:r w:rsidR="00F1454A">
          <w:t>10</w:t>
        </w:r>
        <w:r>
          <w:fldChar w:fldCharType="end"/>
        </w:r>
      </w:hyperlink>
    </w:p>
    <w:p w14:paraId="7B5CEAE4" w14:textId="474AB73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24" w:history="1">
        <w:r w:rsidRPr="00407FFE">
          <w:t>16</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provision</w:t>
        </w:r>
        <w:r>
          <w:tab/>
        </w:r>
        <w:r>
          <w:fldChar w:fldCharType="begin"/>
        </w:r>
        <w:r>
          <w:instrText xml:space="preserve"> PAGEREF _Toc148345624 \h </w:instrText>
        </w:r>
        <w:r>
          <w:fldChar w:fldCharType="separate"/>
        </w:r>
        <w:r w:rsidR="00F1454A">
          <w:t>11</w:t>
        </w:r>
        <w:r>
          <w:fldChar w:fldCharType="end"/>
        </w:r>
      </w:hyperlink>
    </w:p>
    <w:p w14:paraId="36AC27F0" w14:textId="2EEBEDF5"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625" w:history="1">
        <w:r w:rsidR="00755118" w:rsidRPr="00407FFE">
          <w:t>Part 1.3</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Sources of law in the ACT</w:t>
        </w:r>
        <w:r w:rsidR="00755118" w:rsidRPr="00755118">
          <w:rPr>
            <w:vanish/>
          </w:rPr>
          <w:tab/>
        </w:r>
        <w:r w:rsidR="00755118" w:rsidRPr="00755118">
          <w:rPr>
            <w:vanish/>
          </w:rPr>
          <w:fldChar w:fldCharType="begin"/>
        </w:r>
        <w:r w:rsidR="00755118" w:rsidRPr="00755118">
          <w:rPr>
            <w:vanish/>
          </w:rPr>
          <w:instrText xml:space="preserve"> PAGEREF _Toc148345625 \h </w:instrText>
        </w:r>
        <w:r w:rsidR="00755118" w:rsidRPr="00755118">
          <w:rPr>
            <w:vanish/>
          </w:rPr>
        </w:r>
        <w:r w:rsidR="00755118" w:rsidRPr="00755118">
          <w:rPr>
            <w:vanish/>
          </w:rPr>
          <w:fldChar w:fldCharType="separate"/>
        </w:r>
        <w:r w:rsidR="00F1454A">
          <w:rPr>
            <w:vanish/>
          </w:rPr>
          <w:t>12</w:t>
        </w:r>
        <w:r w:rsidR="00755118" w:rsidRPr="00755118">
          <w:rPr>
            <w:vanish/>
          </w:rPr>
          <w:fldChar w:fldCharType="end"/>
        </w:r>
      </w:hyperlink>
    </w:p>
    <w:p w14:paraId="0584E673" w14:textId="478C927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26" w:history="1">
        <w:r w:rsidRPr="00407FFE">
          <w:t>17</w:t>
        </w:r>
        <w:r>
          <w:rPr>
            <w:rFonts w:asciiTheme="minorHAnsi" w:eastAsiaTheme="minorEastAsia" w:hAnsiTheme="minorHAnsi" w:cstheme="minorBidi"/>
            <w:kern w:val="2"/>
            <w:sz w:val="22"/>
            <w:szCs w:val="22"/>
            <w:lang w:eastAsia="en-AU"/>
            <w14:ligatures w14:val="standardContextual"/>
          </w:rPr>
          <w:tab/>
        </w:r>
        <w:r w:rsidRPr="00407FFE">
          <w:t>References to Acts include references to former Cwlth enactments etc</w:t>
        </w:r>
        <w:r>
          <w:tab/>
        </w:r>
        <w:r>
          <w:fldChar w:fldCharType="begin"/>
        </w:r>
        <w:r>
          <w:instrText xml:space="preserve"> PAGEREF _Toc148345626 \h </w:instrText>
        </w:r>
        <w:r>
          <w:fldChar w:fldCharType="separate"/>
        </w:r>
        <w:r w:rsidR="00F1454A">
          <w:t>13</w:t>
        </w:r>
        <w:r>
          <w:fldChar w:fldCharType="end"/>
        </w:r>
      </w:hyperlink>
    </w:p>
    <w:p w14:paraId="56898F76" w14:textId="3E15F41F"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627" w:history="1">
        <w:r w:rsidR="00755118" w:rsidRPr="00407FFE">
          <w:t>Chapter 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ACT legislation register and website</w:t>
        </w:r>
        <w:r w:rsidR="00755118" w:rsidRPr="00755118">
          <w:rPr>
            <w:vanish/>
          </w:rPr>
          <w:tab/>
        </w:r>
        <w:r w:rsidR="00755118" w:rsidRPr="00755118">
          <w:rPr>
            <w:vanish/>
          </w:rPr>
          <w:fldChar w:fldCharType="begin"/>
        </w:r>
        <w:r w:rsidR="00755118" w:rsidRPr="00755118">
          <w:rPr>
            <w:vanish/>
          </w:rPr>
          <w:instrText xml:space="preserve"> PAGEREF _Toc148345627 \h </w:instrText>
        </w:r>
        <w:r w:rsidR="00755118" w:rsidRPr="00755118">
          <w:rPr>
            <w:vanish/>
          </w:rPr>
        </w:r>
        <w:r w:rsidR="00755118" w:rsidRPr="00755118">
          <w:rPr>
            <w:vanish/>
          </w:rPr>
          <w:fldChar w:fldCharType="separate"/>
        </w:r>
        <w:r w:rsidR="00F1454A">
          <w:rPr>
            <w:vanish/>
          </w:rPr>
          <w:t>14</w:t>
        </w:r>
        <w:r w:rsidR="00755118" w:rsidRPr="00755118">
          <w:rPr>
            <w:vanish/>
          </w:rPr>
          <w:fldChar w:fldCharType="end"/>
        </w:r>
      </w:hyperlink>
    </w:p>
    <w:p w14:paraId="765178DB" w14:textId="1C211C5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28" w:history="1">
        <w:r w:rsidRPr="00407FFE">
          <w:t>18</w:t>
        </w:r>
        <w:r>
          <w:rPr>
            <w:rFonts w:asciiTheme="minorHAnsi" w:eastAsiaTheme="minorEastAsia" w:hAnsiTheme="minorHAnsi" w:cstheme="minorBidi"/>
            <w:kern w:val="2"/>
            <w:sz w:val="22"/>
            <w:szCs w:val="22"/>
            <w:lang w:eastAsia="en-AU"/>
            <w14:ligatures w14:val="standardContextual"/>
          </w:rPr>
          <w:tab/>
        </w:r>
        <w:r w:rsidRPr="00407FFE">
          <w:t>ACT legislation register</w:t>
        </w:r>
        <w:r>
          <w:tab/>
        </w:r>
        <w:r>
          <w:fldChar w:fldCharType="begin"/>
        </w:r>
        <w:r>
          <w:instrText xml:space="preserve"> PAGEREF _Toc148345628 \h </w:instrText>
        </w:r>
        <w:r>
          <w:fldChar w:fldCharType="separate"/>
        </w:r>
        <w:r w:rsidR="00F1454A">
          <w:t>14</w:t>
        </w:r>
        <w:r>
          <w:fldChar w:fldCharType="end"/>
        </w:r>
      </w:hyperlink>
    </w:p>
    <w:p w14:paraId="2E966557" w14:textId="57A5221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29" w:history="1">
        <w:r w:rsidRPr="00407FFE">
          <w:t>19</w:t>
        </w:r>
        <w:r>
          <w:rPr>
            <w:rFonts w:asciiTheme="minorHAnsi" w:eastAsiaTheme="minorEastAsia" w:hAnsiTheme="minorHAnsi" w:cstheme="minorBidi"/>
            <w:kern w:val="2"/>
            <w:sz w:val="22"/>
            <w:szCs w:val="22"/>
            <w:lang w:eastAsia="en-AU"/>
            <w14:ligatures w14:val="standardContextual"/>
          </w:rPr>
          <w:tab/>
        </w:r>
        <w:r w:rsidRPr="00407FFE">
          <w:t>Contents of register</w:t>
        </w:r>
        <w:r>
          <w:tab/>
        </w:r>
        <w:r>
          <w:fldChar w:fldCharType="begin"/>
        </w:r>
        <w:r>
          <w:instrText xml:space="preserve"> PAGEREF _Toc148345629 \h </w:instrText>
        </w:r>
        <w:r>
          <w:fldChar w:fldCharType="separate"/>
        </w:r>
        <w:r w:rsidR="00F1454A">
          <w:t>14</w:t>
        </w:r>
        <w:r>
          <w:fldChar w:fldCharType="end"/>
        </w:r>
      </w:hyperlink>
    </w:p>
    <w:p w14:paraId="5ABA9724" w14:textId="3ADD9C0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30" w:history="1">
        <w:r w:rsidRPr="00407FFE">
          <w:t>20</w:t>
        </w:r>
        <w:r>
          <w:rPr>
            <w:rFonts w:asciiTheme="minorHAnsi" w:eastAsiaTheme="minorEastAsia" w:hAnsiTheme="minorHAnsi" w:cstheme="minorBidi"/>
            <w:kern w:val="2"/>
            <w:sz w:val="22"/>
            <w:szCs w:val="22"/>
            <w:lang w:eastAsia="en-AU"/>
            <w14:ligatures w14:val="standardContextual"/>
          </w:rPr>
          <w:tab/>
        </w:r>
        <w:r w:rsidRPr="00407FFE">
          <w:t>Prompt registration</w:t>
        </w:r>
        <w:r>
          <w:tab/>
        </w:r>
        <w:r>
          <w:fldChar w:fldCharType="begin"/>
        </w:r>
        <w:r>
          <w:instrText xml:space="preserve"> PAGEREF _Toc148345630 \h </w:instrText>
        </w:r>
        <w:r>
          <w:fldChar w:fldCharType="separate"/>
        </w:r>
        <w:r w:rsidR="00F1454A">
          <w:t>17</w:t>
        </w:r>
        <w:r>
          <w:fldChar w:fldCharType="end"/>
        </w:r>
      </w:hyperlink>
    </w:p>
    <w:p w14:paraId="4345266E" w14:textId="35E452C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31" w:history="1">
        <w:r w:rsidRPr="00407FFE">
          <w:t>21</w:t>
        </w:r>
        <w:r>
          <w:rPr>
            <w:rFonts w:asciiTheme="minorHAnsi" w:eastAsiaTheme="minorEastAsia" w:hAnsiTheme="minorHAnsi" w:cstheme="minorBidi"/>
            <w:kern w:val="2"/>
            <w:sz w:val="22"/>
            <w:szCs w:val="22"/>
            <w:lang w:eastAsia="en-AU"/>
            <w14:ligatures w14:val="standardContextual"/>
          </w:rPr>
          <w:tab/>
        </w:r>
        <w:r w:rsidRPr="00407FFE">
          <w:t>Approved website</w:t>
        </w:r>
        <w:r>
          <w:tab/>
        </w:r>
        <w:r>
          <w:fldChar w:fldCharType="begin"/>
        </w:r>
        <w:r>
          <w:instrText xml:space="preserve"> PAGEREF _Toc148345631 \h </w:instrText>
        </w:r>
        <w:r>
          <w:fldChar w:fldCharType="separate"/>
        </w:r>
        <w:r w:rsidR="00F1454A">
          <w:t>18</w:t>
        </w:r>
        <w:r>
          <w:fldChar w:fldCharType="end"/>
        </w:r>
      </w:hyperlink>
    </w:p>
    <w:p w14:paraId="4EE02872" w14:textId="3DF32B0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32" w:history="1">
        <w:r w:rsidRPr="00407FFE">
          <w:t>22</w:t>
        </w:r>
        <w:r>
          <w:rPr>
            <w:rFonts w:asciiTheme="minorHAnsi" w:eastAsiaTheme="minorEastAsia" w:hAnsiTheme="minorHAnsi" w:cstheme="minorBidi"/>
            <w:kern w:val="2"/>
            <w:sz w:val="22"/>
            <w:szCs w:val="22"/>
            <w:lang w:eastAsia="en-AU"/>
            <w14:ligatures w14:val="standardContextual"/>
          </w:rPr>
          <w:tab/>
        </w:r>
        <w:r w:rsidRPr="00407FFE">
          <w:t>Access to registered material at approved website</w:t>
        </w:r>
        <w:r>
          <w:tab/>
        </w:r>
        <w:r>
          <w:fldChar w:fldCharType="begin"/>
        </w:r>
        <w:r>
          <w:instrText xml:space="preserve"> PAGEREF _Toc148345632 \h </w:instrText>
        </w:r>
        <w:r>
          <w:fldChar w:fldCharType="separate"/>
        </w:r>
        <w:r w:rsidR="00F1454A">
          <w:t>18</w:t>
        </w:r>
        <w:r>
          <w:fldChar w:fldCharType="end"/>
        </w:r>
      </w:hyperlink>
    </w:p>
    <w:p w14:paraId="087C7921" w14:textId="394243D2"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633" w:history="1">
        <w:r w:rsidR="00755118" w:rsidRPr="00407FFE">
          <w:t>Chapter 3</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Authorised versions and evidence of laws and legislative material</w:t>
        </w:r>
        <w:r w:rsidR="00755118" w:rsidRPr="00755118">
          <w:rPr>
            <w:vanish/>
          </w:rPr>
          <w:tab/>
        </w:r>
        <w:r w:rsidR="00755118" w:rsidRPr="00755118">
          <w:rPr>
            <w:vanish/>
          </w:rPr>
          <w:fldChar w:fldCharType="begin"/>
        </w:r>
        <w:r w:rsidR="00755118" w:rsidRPr="00755118">
          <w:rPr>
            <w:vanish/>
          </w:rPr>
          <w:instrText xml:space="preserve"> PAGEREF _Toc148345633 \h </w:instrText>
        </w:r>
        <w:r w:rsidR="00755118" w:rsidRPr="00755118">
          <w:rPr>
            <w:vanish/>
          </w:rPr>
        </w:r>
        <w:r w:rsidR="00755118" w:rsidRPr="00755118">
          <w:rPr>
            <w:vanish/>
          </w:rPr>
          <w:fldChar w:fldCharType="separate"/>
        </w:r>
        <w:r w:rsidR="00F1454A">
          <w:rPr>
            <w:vanish/>
          </w:rPr>
          <w:t>19</w:t>
        </w:r>
        <w:r w:rsidR="00755118" w:rsidRPr="00755118">
          <w:rPr>
            <w:vanish/>
          </w:rPr>
          <w:fldChar w:fldCharType="end"/>
        </w:r>
      </w:hyperlink>
    </w:p>
    <w:p w14:paraId="2A3FA70E" w14:textId="03A089E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34" w:history="1">
        <w:r w:rsidRPr="00407FFE">
          <w:t>22A</w:t>
        </w:r>
        <w:r>
          <w:rPr>
            <w:rFonts w:asciiTheme="minorHAnsi" w:eastAsiaTheme="minorEastAsia" w:hAnsiTheme="minorHAnsi" w:cstheme="minorBidi"/>
            <w:kern w:val="2"/>
            <w:sz w:val="22"/>
            <w:szCs w:val="22"/>
            <w:lang w:eastAsia="en-AU"/>
            <w14:ligatures w14:val="standardContextual"/>
          </w:rPr>
          <w:tab/>
        </w:r>
        <w:r w:rsidRPr="00407FFE">
          <w:t>Definitions—ch 3</w:t>
        </w:r>
        <w:r>
          <w:tab/>
        </w:r>
        <w:r>
          <w:fldChar w:fldCharType="begin"/>
        </w:r>
        <w:r>
          <w:instrText xml:space="preserve"> PAGEREF _Toc148345634 \h </w:instrText>
        </w:r>
        <w:r>
          <w:fldChar w:fldCharType="separate"/>
        </w:r>
        <w:r w:rsidR="00F1454A">
          <w:t>19</w:t>
        </w:r>
        <w:r>
          <w:fldChar w:fldCharType="end"/>
        </w:r>
      </w:hyperlink>
    </w:p>
    <w:p w14:paraId="66F8832C" w14:textId="6FBE310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35" w:history="1">
        <w:r w:rsidRPr="00407FFE">
          <w:t>23</w:t>
        </w:r>
        <w:r>
          <w:rPr>
            <w:rFonts w:asciiTheme="minorHAnsi" w:eastAsiaTheme="minorEastAsia" w:hAnsiTheme="minorHAnsi" w:cstheme="minorBidi"/>
            <w:kern w:val="2"/>
            <w:sz w:val="22"/>
            <w:szCs w:val="22"/>
            <w:lang w:eastAsia="en-AU"/>
            <w14:ligatures w14:val="standardContextual"/>
          </w:rPr>
          <w:tab/>
        </w:r>
        <w:r w:rsidRPr="00407FFE">
          <w:t>Authorisation of versions by parliamentary counsel</w:t>
        </w:r>
        <w:r>
          <w:tab/>
        </w:r>
        <w:r>
          <w:fldChar w:fldCharType="begin"/>
        </w:r>
        <w:r>
          <w:instrText xml:space="preserve"> PAGEREF _Toc148345635 \h </w:instrText>
        </w:r>
        <w:r>
          <w:fldChar w:fldCharType="separate"/>
        </w:r>
        <w:r w:rsidR="00F1454A">
          <w:t>19</w:t>
        </w:r>
        <w:r>
          <w:fldChar w:fldCharType="end"/>
        </w:r>
      </w:hyperlink>
    </w:p>
    <w:p w14:paraId="66CD2CF0" w14:textId="5BD1D25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36" w:history="1">
        <w:r w:rsidRPr="00407FFE">
          <w:t>24</w:t>
        </w:r>
        <w:r>
          <w:rPr>
            <w:rFonts w:asciiTheme="minorHAnsi" w:eastAsiaTheme="minorEastAsia" w:hAnsiTheme="minorHAnsi" w:cstheme="minorBidi"/>
            <w:kern w:val="2"/>
            <w:sz w:val="22"/>
            <w:szCs w:val="22"/>
            <w:lang w:eastAsia="en-AU"/>
            <w14:ligatures w14:val="standardContextual"/>
          </w:rPr>
          <w:tab/>
        </w:r>
        <w:r w:rsidRPr="00407FFE">
          <w:t>Authorised electronic versions</w:t>
        </w:r>
        <w:r>
          <w:tab/>
        </w:r>
        <w:r>
          <w:fldChar w:fldCharType="begin"/>
        </w:r>
        <w:r>
          <w:instrText xml:space="preserve"> PAGEREF _Toc148345636 \h </w:instrText>
        </w:r>
        <w:r>
          <w:fldChar w:fldCharType="separate"/>
        </w:r>
        <w:r w:rsidR="00F1454A">
          <w:t>20</w:t>
        </w:r>
        <w:r>
          <w:fldChar w:fldCharType="end"/>
        </w:r>
      </w:hyperlink>
    </w:p>
    <w:p w14:paraId="6841D9FD" w14:textId="6968D0A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37" w:history="1">
        <w:r w:rsidRPr="00407FFE">
          <w:t>25</w:t>
        </w:r>
        <w:r>
          <w:rPr>
            <w:rFonts w:asciiTheme="minorHAnsi" w:eastAsiaTheme="minorEastAsia" w:hAnsiTheme="minorHAnsi" w:cstheme="minorBidi"/>
            <w:kern w:val="2"/>
            <w:sz w:val="22"/>
            <w:szCs w:val="22"/>
            <w:lang w:eastAsia="en-AU"/>
            <w14:ligatures w14:val="standardContextual"/>
          </w:rPr>
          <w:tab/>
        </w:r>
        <w:r w:rsidRPr="00407FFE">
          <w:t>Authorised written versions</w:t>
        </w:r>
        <w:r>
          <w:tab/>
        </w:r>
        <w:r>
          <w:fldChar w:fldCharType="begin"/>
        </w:r>
        <w:r>
          <w:instrText xml:space="preserve"> PAGEREF _Toc148345637 \h </w:instrText>
        </w:r>
        <w:r>
          <w:fldChar w:fldCharType="separate"/>
        </w:r>
        <w:r w:rsidR="00F1454A">
          <w:t>21</w:t>
        </w:r>
        <w:r>
          <w:fldChar w:fldCharType="end"/>
        </w:r>
      </w:hyperlink>
    </w:p>
    <w:p w14:paraId="4154A0D7" w14:textId="00EC794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38" w:history="1">
        <w:r w:rsidRPr="00407FFE">
          <w:t>26</w:t>
        </w:r>
        <w:r>
          <w:rPr>
            <w:rFonts w:asciiTheme="minorHAnsi" w:eastAsiaTheme="minorEastAsia" w:hAnsiTheme="minorHAnsi" w:cstheme="minorBidi"/>
            <w:kern w:val="2"/>
            <w:sz w:val="22"/>
            <w:szCs w:val="22"/>
            <w:lang w:eastAsia="en-AU"/>
            <w14:ligatures w14:val="standardContextual"/>
          </w:rPr>
          <w:tab/>
        </w:r>
        <w:r w:rsidRPr="00407FFE">
          <w:t>Judicial notice of certain matters</w:t>
        </w:r>
        <w:r>
          <w:tab/>
        </w:r>
        <w:r>
          <w:fldChar w:fldCharType="begin"/>
        </w:r>
        <w:r>
          <w:instrText xml:space="preserve"> PAGEREF _Toc148345638 \h </w:instrText>
        </w:r>
        <w:r>
          <w:fldChar w:fldCharType="separate"/>
        </w:r>
        <w:r w:rsidR="00F1454A">
          <w:t>22</w:t>
        </w:r>
        <w:r>
          <w:fldChar w:fldCharType="end"/>
        </w:r>
      </w:hyperlink>
    </w:p>
    <w:p w14:paraId="66AB4174" w14:textId="498EFBF5"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639" w:history="1">
        <w:r w:rsidR="00755118" w:rsidRPr="00407FFE">
          <w:t>Chapter 4</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Numbering and notification of Acts</w:t>
        </w:r>
        <w:r w:rsidR="00755118" w:rsidRPr="00755118">
          <w:rPr>
            <w:vanish/>
          </w:rPr>
          <w:tab/>
        </w:r>
        <w:r w:rsidR="00755118" w:rsidRPr="00755118">
          <w:rPr>
            <w:vanish/>
          </w:rPr>
          <w:fldChar w:fldCharType="begin"/>
        </w:r>
        <w:r w:rsidR="00755118" w:rsidRPr="00755118">
          <w:rPr>
            <w:vanish/>
          </w:rPr>
          <w:instrText xml:space="preserve"> PAGEREF _Toc148345639 \h </w:instrText>
        </w:r>
        <w:r w:rsidR="00755118" w:rsidRPr="00755118">
          <w:rPr>
            <w:vanish/>
          </w:rPr>
        </w:r>
        <w:r w:rsidR="00755118" w:rsidRPr="00755118">
          <w:rPr>
            <w:vanish/>
          </w:rPr>
          <w:fldChar w:fldCharType="separate"/>
        </w:r>
        <w:r w:rsidR="00F1454A">
          <w:rPr>
            <w:vanish/>
          </w:rPr>
          <w:t>24</w:t>
        </w:r>
        <w:r w:rsidR="00755118" w:rsidRPr="00755118">
          <w:rPr>
            <w:vanish/>
          </w:rPr>
          <w:fldChar w:fldCharType="end"/>
        </w:r>
      </w:hyperlink>
    </w:p>
    <w:p w14:paraId="52FAE7D1" w14:textId="2343449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40" w:history="1">
        <w:r w:rsidRPr="00407FFE">
          <w:t>27</w:t>
        </w:r>
        <w:r>
          <w:rPr>
            <w:rFonts w:asciiTheme="minorHAnsi" w:eastAsiaTheme="minorEastAsia" w:hAnsiTheme="minorHAnsi" w:cstheme="minorBidi"/>
            <w:kern w:val="2"/>
            <w:sz w:val="22"/>
            <w:szCs w:val="22"/>
            <w:lang w:eastAsia="en-AU"/>
            <w14:ligatures w14:val="standardContextual"/>
          </w:rPr>
          <w:tab/>
        </w:r>
        <w:r w:rsidRPr="00407FFE">
          <w:t>Numbering of Acts</w:t>
        </w:r>
        <w:r>
          <w:tab/>
        </w:r>
        <w:r>
          <w:fldChar w:fldCharType="begin"/>
        </w:r>
        <w:r>
          <w:instrText xml:space="preserve"> PAGEREF _Toc148345640 \h </w:instrText>
        </w:r>
        <w:r>
          <w:fldChar w:fldCharType="separate"/>
        </w:r>
        <w:r w:rsidR="00F1454A">
          <w:t>24</w:t>
        </w:r>
        <w:r>
          <w:fldChar w:fldCharType="end"/>
        </w:r>
      </w:hyperlink>
    </w:p>
    <w:p w14:paraId="7E9C0D3F" w14:textId="544C1BF4" w:rsidR="00755118" w:rsidRDefault="0075511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45641" w:history="1">
        <w:r w:rsidRPr="00407FFE">
          <w:t>28</w:t>
        </w:r>
        <w:r>
          <w:rPr>
            <w:rFonts w:asciiTheme="minorHAnsi" w:eastAsiaTheme="minorEastAsia" w:hAnsiTheme="minorHAnsi" w:cstheme="minorBidi"/>
            <w:kern w:val="2"/>
            <w:sz w:val="22"/>
            <w:szCs w:val="22"/>
            <w:lang w:eastAsia="en-AU"/>
            <w14:ligatures w14:val="standardContextual"/>
          </w:rPr>
          <w:tab/>
        </w:r>
        <w:r w:rsidRPr="00407FFE">
          <w:t>Notification of Acts</w:t>
        </w:r>
        <w:r>
          <w:tab/>
        </w:r>
        <w:r>
          <w:fldChar w:fldCharType="begin"/>
        </w:r>
        <w:r>
          <w:instrText xml:space="preserve"> PAGEREF _Toc148345641 \h </w:instrText>
        </w:r>
        <w:r>
          <w:fldChar w:fldCharType="separate"/>
        </w:r>
        <w:r w:rsidR="00F1454A">
          <w:t>24</w:t>
        </w:r>
        <w:r>
          <w:fldChar w:fldCharType="end"/>
        </w:r>
      </w:hyperlink>
    </w:p>
    <w:p w14:paraId="43B51F4D" w14:textId="42A28A7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42" w:history="1">
        <w:r w:rsidRPr="00407FFE">
          <w:t>29</w:t>
        </w:r>
        <w:r>
          <w:rPr>
            <w:rFonts w:asciiTheme="minorHAnsi" w:eastAsiaTheme="minorEastAsia" w:hAnsiTheme="minorHAnsi" w:cstheme="minorBidi"/>
            <w:kern w:val="2"/>
            <w:sz w:val="22"/>
            <w:szCs w:val="22"/>
            <w:lang w:eastAsia="en-AU"/>
            <w14:ligatures w14:val="standardContextual"/>
          </w:rPr>
          <w:tab/>
        </w:r>
        <w:r w:rsidRPr="00407FFE">
          <w:t xml:space="preserve">References to </w:t>
        </w:r>
        <w:r w:rsidRPr="00407FFE">
          <w:rPr>
            <w:i/>
          </w:rPr>
          <w:t xml:space="preserve">enactment </w:t>
        </w:r>
        <w:r w:rsidRPr="00407FFE">
          <w:t>or</w:t>
        </w:r>
        <w:r w:rsidRPr="00407FFE">
          <w:rPr>
            <w:i/>
          </w:rPr>
          <w:t xml:space="preserve"> passing </w:t>
        </w:r>
        <w:r w:rsidRPr="00407FFE">
          <w:t>of Acts</w:t>
        </w:r>
        <w:r>
          <w:tab/>
        </w:r>
        <w:r>
          <w:fldChar w:fldCharType="begin"/>
        </w:r>
        <w:r>
          <w:instrText xml:space="preserve"> PAGEREF _Toc148345642 \h </w:instrText>
        </w:r>
        <w:r>
          <w:fldChar w:fldCharType="separate"/>
        </w:r>
        <w:r w:rsidR="00F1454A">
          <w:t>26</w:t>
        </w:r>
        <w:r>
          <w:fldChar w:fldCharType="end"/>
        </w:r>
      </w:hyperlink>
    </w:p>
    <w:p w14:paraId="167E98BA" w14:textId="6898FDA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43" w:history="1">
        <w:r w:rsidRPr="00407FFE">
          <w:t>30</w:t>
        </w:r>
        <w:r>
          <w:rPr>
            <w:rFonts w:asciiTheme="minorHAnsi" w:eastAsiaTheme="minorEastAsia" w:hAnsiTheme="minorHAnsi" w:cstheme="minorBidi"/>
            <w:kern w:val="2"/>
            <w:sz w:val="22"/>
            <w:szCs w:val="22"/>
            <w:lang w:eastAsia="en-AU"/>
            <w14:ligatures w14:val="standardContextual"/>
          </w:rPr>
          <w:tab/>
        </w:r>
        <w:r w:rsidRPr="00407FFE">
          <w:t xml:space="preserve">References to </w:t>
        </w:r>
        <w:r w:rsidRPr="00407FFE">
          <w:rPr>
            <w:i/>
          </w:rPr>
          <w:t>notification</w:t>
        </w:r>
        <w:r w:rsidRPr="00407FFE">
          <w:t xml:space="preserve"> of Acts</w:t>
        </w:r>
        <w:r>
          <w:tab/>
        </w:r>
        <w:r>
          <w:fldChar w:fldCharType="begin"/>
        </w:r>
        <w:r>
          <w:instrText xml:space="preserve"> PAGEREF _Toc148345643 \h </w:instrText>
        </w:r>
        <w:r>
          <w:fldChar w:fldCharType="separate"/>
        </w:r>
        <w:r w:rsidR="00F1454A">
          <w:t>26</w:t>
        </w:r>
        <w:r>
          <w:fldChar w:fldCharType="end"/>
        </w:r>
      </w:hyperlink>
    </w:p>
    <w:p w14:paraId="11B5E38D" w14:textId="65BF26A5"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644" w:history="1">
        <w:r w:rsidR="00755118" w:rsidRPr="00407FFE">
          <w:t>Chapter 5</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Regulatory impact statements for subordinate laws and disallowable instruments</w:t>
        </w:r>
        <w:r w:rsidR="00755118" w:rsidRPr="00755118">
          <w:rPr>
            <w:vanish/>
          </w:rPr>
          <w:tab/>
        </w:r>
        <w:r w:rsidR="00755118" w:rsidRPr="00755118">
          <w:rPr>
            <w:vanish/>
          </w:rPr>
          <w:fldChar w:fldCharType="begin"/>
        </w:r>
        <w:r w:rsidR="00755118" w:rsidRPr="00755118">
          <w:rPr>
            <w:vanish/>
          </w:rPr>
          <w:instrText xml:space="preserve"> PAGEREF _Toc148345644 \h </w:instrText>
        </w:r>
        <w:r w:rsidR="00755118" w:rsidRPr="00755118">
          <w:rPr>
            <w:vanish/>
          </w:rPr>
        </w:r>
        <w:r w:rsidR="00755118" w:rsidRPr="00755118">
          <w:rPr>
            <w:vanish/>
          </w:rPr>
          <w:fldChar w:fldCharType="separate"/>
        </w:r>
        <w:r w:rsidR="00F1454A">
          <w:rPr>
            <w:vanish/>
          </w:rPr>
          <w:t>27</w:t>
        </w:r>
        <w:r w:rsidR="00755118" w:rsidRPr="00755118">
          <w:rPr>
            <w:vanish/>
          </w:rPr>
          <w:fldChar w:fldCharType="end"/>
        </w:r>
      </w:hyperlink>
    </w:p>
    <w:p w14:paraId="09E752BF" w14:textId="6675F069"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645" w:history="1">
        <w:r w:rsidR="00755118" w:rsidRPr="00407FFE">
          <w:t>Part 5.1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Preliminary</w:t>
        </w:r>
        <w:r w:rsidR="00755118" w:rsidRPr="00755118">
          <w:rPr>
            <w:vanish/>
          </w:rPr>
          <w:tab/>
        </w:r>
        <w:r w:rsidR="00755118" w:rsidRPr="00755118">
          <w:rPr>
            <w:vanish/>
          </w:rPr>
          <w:fldChar w:fldCharType="begin"/>
        </w:r>
        <w:r w:rsidR="00755118" w:rsidRPr="00755118">
          <w:rPr>
            <w:vanish/>
          </w:rPr>
          <w:instrText xml:space="preserve"> PAGEREF _Toc148345645 \h </w:instrText>
        </w:r>
        <w:r w:rsidR="00755118" w:rsidRPr="00755118">
          <w:rPr>
            <w:vanish/>
          </w:rPr>
        </w:r>
        <w:r w:rsidR="00755118" w:rsidRPr="00755118">
          <w:rPr>
            <w:vanish/>
          </w:rPr>
          <w:fldChar w:fldCharType="separate"/>
        </w:r>
        <w:r w:rsidR="00F1454A">
          <w:rPr>
            <w:vanish/>
          </w:rPr>
          <w:t>27</w:t>
        </w:r>
        <w:r w:rsidR="00755118" w:rsidRPr="00755118">
          <w:rPr>
            <w:vanish/>
          </w:rPr>
          <w:fldChar w:fldCharType="end"/>
        </w:r>
      </w:hyperlink>
    </w:p>
    <w:p w14:paraId="0A5E178C" w14:textId="3C5FF80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46" w:history="1">
        <w:r w:rsidRPr="00407FFE">
          <w:t>31</w:t>
        </w:r>
        <w:r>
          <w:rPr>
            <w:rFonts w:asciiTheme="minorHAnsi" w:eastAsiaTheme="minorEastAsia" w:hAnsiTheme="minorHAnsi" w:cstheme="minorBidi"/>
            <w:kern w:val="2"/>
            <w:sz w:val="22"/>
            <w:szCs w:val="22"/>
            <w:lang w:eastAsia="en-AU"/>
            <w14:ligatures w14:val="standardContextual"/>
          </w:rPr>
          <w:tab/>
        </w:r>
        <w:r w:rsidRPr="00407FFE">
          <w:t>Definitions—ch 5</w:t>
        </w:r>
        <w:r>
          <w:tab/>
        </w:r>
        <w:r>
          <w:fldChar w:fldCharType="begin"/>
        </w:r>
        <w:r>
          <w:instrText xml:space="preserve"> PAGEREF _Toc148345646 \h </w:instrText>
        </w:r>
        <w:r>
          <w:fldChar w:fldCharType="separate"/>
        </w:r>
        <w:r w:rsidR="00F1454A">
          <w:t>27</w:t>
        </w:r>
        <w:r>
          <w:fldChar w:fldCharType="end"/>
        </w:r>
      </w:hyperlink>
    </w:p>
    <w:p w14:paraId="56BA0523" w14:textId="44C5F53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47" w:history="1">
        <w:r w:rsidRPr="00407FFE">
          <w:t>32</w:t>
        </w:r>
        <w:r>
          <w:rPr>
            <w:rFonts w:asciiTheme="minorHAnsi" w:eastAsiaTheme="minorEastAsia" w:hAnsiTheme="minorHAnsi" w:cstheme="minorBidi"/>
            <w:kern w:val="2"/>
            <w:sz w:val="22"/>
            <w:szCs w:val="22"/>
            <w:lang w:eastAsia="en-AU"/>
            <w14:ligatures w14:val="standardContextual"/>
          </w:rPr>
          <w:tab/>
        </w:r>
        <w:r w:rsidRPr="00407FFE">
          <w:t>Other publication or consultation requirements not affected</w:t>
        </w:r>
        <w:r>
          <w:tab/>
        </w:r>
        <w:r>
          <w:fldChar w:fldCharType="begin"/>
        </w:r>
        <w:r>
          <w:instrText xml:space="preserve"> PAGEREF _Toc148345647 \h </w:instrText>
        </w:r>
        <w:r>
          <w:fldChar w:fldCharType="separate"/>
        </w:r>
        <w:r w:rsidR="00F1454A">
          <w:t>28</w:t>
        </w:r>
        <w:r>
          <w:fldChar w:fldCharType="end"/>
        </w:r>
      </w:hyperlink>
    </w:p>
    <w:p w14:paraId="39640128" w14:textId="38D7EA9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48" w:history="1">
        <w:r w:rsidRPr="00407FFE">
          <w:t>33</w:t>
        </w:r>
        <w:r>
          <w:rPr>
            <w:rFonts w:asciiTheme="minorHAnsi" w:eastAsiaTheme="minorEastAsia" w:hAnsiTheme="minorHAnsi" w:cstheme="minorBidi"/>
            <w:kern w:val="2"/>
            <w:sz w:val="22"/>
            <w:szCs w:val="22"/>
            <w:lang w:eastAsia="en-AU"/>
            <w14:ligatures w14:val="standardContextual"/>
          </w:rPr>
          <w:tab/>
        </w:r>
        <w:r w:rsidRPr="00407FFE">
          <w:t>Guidelines about costs of proposed subordinate laws and disallowable instruments</w:t>
        </w:r>
        <w:r>
          <w:tab/>
        </w:r>
        <w:r>
          <w:fldChar w:fldCharType="begin"/>
        </w:r>
        <w:r>
          <w:instrText xml:space="preserve"> PAGEREF _Toc148345648 \h </w:instrText>
        </w:r>
        <w:r>
          <w:fldChar w:fldCharType="separate"/>
        </w:r>
        <w:r w:rsidR="00F1454A">
          <w:t>28</w:t>
        </w:r>
        <w:r>
          <w:fldChar w:fldCharType="end"/>
        </w:r>
      </w:hyperlink>
    </w:p>
    <w:p w14:paraId="4C8D3585" w14:textId="5B0A3245"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649" w:history="1">
        <w:r w:rsidR="00755118" w:rsidRPr="00407FFE">
          <w:t>Part 5.2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Requirements for regulatory impact statements</w:t>
        </w:r>
        <w:r w:rsidR="00755118" w:rsidRPr="00755118">
          <w:rPr>
            <w:vanish/>
          </w:rPr>
          <w:tab/>
        </w:r>
        <w:r w:rsidR="00755118" w:rsidRPr="00755118">
          <w:rPr>
            <w:vanish/>
          </w:rPr>
          <w:fldChar w:fldCharType="begin"/>
        </w:r>
        <w:r w:rsidR="00755118" w:rsidRPr="00755118">
          <w:rPr>
            <w:vanish/>
          </w:rPr>
          <w:instrText xml:space="preserve"> PAGEREF _Toc148345649 \h </w:instrText>
        </w:r>
        <w:r w:rsidR="00755118" w:rsidRPr="00755118">
          <w:rPr>
            <w:vanish/>
          </w:rPr>
        </w:r>
        <w:r w:rsidR="00755118" w:rsidRPr="00755118">
          <w:rPr>
            <w:vanish/>
          </w:rPr>
          <w:fldChar w:fldCharType="separate"/>
        </w:r>
        <w:r w:rsidR="00F1454A">
          <w:rPr>
            <w:vanish/>
          </w:rPr>
          <w:t>29</w:t>
        </w:r>
        <w:r w:rsidR="00755118" w:rsidRPr="00755118">
          <w:rPr>
            <w:vanish/>
          </w:rPr>
          <w:fldChar w:fldCharType="end"/>
        </w:r>
      </w:hyperlink>
    </w:p>
    <w:p w14:paraId="604B0EEC" w14:textId="41DE0FF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50" w:history="1">
        <w:r w:rsidRPr="00407FFE">
          <w:t>34</w:t>
        </w:r>
        <w:r>
          <w:rPr>
            <w:rFonts w:asciiTheme="minorHAnsi" w:eastAsiaTheme="minorEastAsia" w:hAnsiTheme="minorHAnsi" w:cstheme="minorBidi"/>
            <w:kern w:val="2"/>
            <w:sz w:val="22"/>
            <w:szCs w:val="22"/>
            <w:lang w:eastAsia="en-AU"/>
            <w14:ligatures w14:val="standardContextual"/>
          </w:rPr>
          <w:tab/>
        </w:r>
        <w:r w:rsidRPr="00407FFE">
          <w:t>Preparation of regulatory impact statements</w:t>
        </w:r>
        <w:r>
          <w:tab/>
        </w:r>
        <w:r>
          <w:fldChar w:fldCharType="begin"/>
        </w:r>
        <w:r>
          <w:instrText xml:space="preserve"> PAGEREF _Toc148345650 \h </w:instrText>
        </w:r>
        <w:r>
          <w:fldChar w:fldCharType="separate"/>
        </w:r>
        <w:r w:rsidR="00F1454A">
          <w:t>29</w:t>
        </w:r>
        <w:r>
          <w:fldChar w:fldCharType="end"/>
        </w:r>
      </w:hyperlink>
    </w:p>
    <w:p w14:paraId="3A886B3F" w14:textId="585EE30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51" w:history="1">
        <w:r w:rsidRPr="00407FFE">
          <w:t>35</w:t>
        </w:r>
        <w:r>
          <w:rPr>
            <w:rFonts w:asciiTheme="minorHAnsi" w:eastAsiaTheme="minorEastAsia" w:hAnsiTheme="minorHAnsi" w:cstheme="minorBidi"/>
            <w:kern w:val="2"/>
            <w:sz w:val="22"/>
            <w:szCs w:val="22"/>
            <w:lang w:eastAsia="en-AU"/>
            <w14:ligatures w14:val="standardContextual"/>
          </w:rPr>
          <w:tab/>
        </w:r>
        <w:r w:rsidRPr="00407FFE">
          <w:t>Content of regulatory impact statements</w:t>
        </w:r>
        <w:r>
          <w:tab/>
        </w:r>
        <w:r>
          <w:fldChar w:fldCharType="begin"/>
        </w:r>
        <w:r>
          <w:instrText xml:space="preserve"> PAGEREF _Toc148345651 \h </w:instrText>
        </w:r>
        <w:r>
          <w:fldChar w:fldCharType="separate"/>
        </w:r>
        <w:r w:rsidR="00F1454A">
          <w:t>30</w:t>
        </w:r>
        <w:r>
          <w:fldChar w:fldCharType="end"/>
        </w:r>
      </w:hyperlink>
    </w:p>
    <w:p w14:paraId="1E871EDD" w14:textId="6375F8A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52" w:history="1">
        <w:r w:rsidRPr="00407FFE">
          <w:t>36</w:t>
        </w:r>
        <w:r>
          <w:rPr>
            <w:rFonts w:asciiTheme="minorHAnsi" w:eastAsiaTheme="minorEastAsia" w:hAnsiTheme="minorHAnsi" w:cstheme="minorBidi"/>
            <w:kern w:val="2"/>
            <w:sz w:val="22"/>
            <w:szCs w:val="22"/>
            <w:lang w:eastAsia="en-AU"/>
            <w14:ligatures w14:val="standardContextual"/>
          </w:rPr>
          <w:tab/>
        </w:r>
        <w:r w:rsidRPr="00407FFE">
          <w:t>When is preparation of regulatory impact statement unnecessary?</w:t>
        </w:r>
        <w:r>
          <w:tab/>
        </w:r>
        <w:r>
          <w:fldChar w:fldCharType="begin"/>
        </w:r>
        <w:r>
          <w:instrText xml:space="preserve"> PAGEREF _Toc148345652 \h </w:instrText>
        </w:r>
        <w:r>
          <w:fldChar w:fldCharType="separate"/>
        </w:r>
        <w:r w:rsidR="00F1454A">
          <w:t>31</w:t>
        </w:r>
        <w:r>
          <w:fldChar w:fldCharType="end"/>
        </w:r>
      </w:hyperlink>
    </w:p>
    <w:p w14:paraId="40B7C8FF" w14:textId="5B77D48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53" w:history="1">
        <w:r w:rsidRPr="00407FFE">
          <w:t>37</w:t>
        </w:r>
        <w:r>
          <w:rPr>
            <w:rFonts w:asciiTheme="minorHAnsi" w:eastAsiaTheme="minorEastAsia" w:hAnsiTheme="minorHAnsi" w:cstheme="minorBidi"/>
            <w:kern w:val="2"/>
            <w:sz w:val="22"/>
            <w:szCs w:val="22"/>
            <w:lang w:eastAsia="en-AU"/>
            <w14:ligatures w14:val="standardContextual"/>
          </w:rPr>
          <w:tab/>
        </w:r>
        <w:r w:rsidRPr="00407FFE">
          <w:t>When must regulatory impact statement be presented?</w:t>
        </w:r>
        <w:r>
          <w:tab/>
        </w:r>
        <w:r>
          <w:fldChar w:fldCharType="begin"/>
        </w:r>
        <w:r>
          <w:instrText xml:space="preserve"> PAGEREF _Toc148345653 \h </w:instrText>
        </w:r>
        <w:r>
          <w:fldChar w:fldCharType="separate"/>
        </w:r>
        <w:r w:rsidR="00F1454A">
          <w:t>32</w:t>
        </w:r>
        <w:r>
          <w:fldChar w:fldCharType="end"/>
        </w:r>
      </w:hyperlink>
    </w:p>
    <w:p w14:paraId="65A6A7C4" w14:textId="7843F4DC"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654" w:history="1">
        <w:r w:rsidR="00755118" w:rsidRPr="00407FFE">
          <w:t>Part 5.3</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Failure to comply with requirements for regulatory impact statements</w:t>
        </w:r>
        <w:r w:rsidR="00755118" w:rsidRPr="00755118">
          <w:rPr>
            <w:vanish/>
          </w:rPr>
          <w:tab/>
        </w:r>
        <w:r w:rsidR="00755118" w:rsidRPr="00755118">
          <w:rPr>
            <w:vanish/>
          </w:rPr>
          <w:fldChar w:fldCharType="begin"/>
        </w:r>
        <w:r w:rsidR="00755118" w:rsidRPr="00755118">
          <w:rPr>
            <w:vanish/>
          </w:rPr>
          <w:instrText xml:space="preserve"> PAGEREF _Toc148345654 \h </w:instrText>
        </w:r>
        <w:r w:rsidR="00755118" w:rsidRPr="00755118">
          <w:rPr>
            <w:vanish/>
          </w:rPr>
        </w:r>
        <w:r w:rsidR="00755118" w:rsidRPr="00755118">
          <w:rPr>
            <w:vanish/>
          </w:rPr>
          <w:fldChar w:fldCharType="separate"/>
        </w:r>
        <w:r w:rsidR="00F1454A">
          <w:rPr>
            <w:vanish/>
          </w:rPr>
          <w:t>33</w:t>
        </w:r>
        <w:r w:rsidR="00755118" w:rsidRPr="00755118">
          <w:rPr>
            <w:vanish/>
          </w:rPr>
          <w:fldChar w:fldCharType="end"/>
        </w:r>
      </w:hyperlink>
    </w:p>
    <w:p w14:paraId="457EEED5" w14:textId="3F3D1CF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55" w:history="1">
        <w:r w:rsidRPr="00407FFE">
          <w:t>38</w:t>
        </w:r>
        <w:r>
          <w:rPr>
            <w:rFonts w:asciiTheme="minorHAnsi" w:eastAsiaTheme="minorEastAsia" w:hAnsiTheme="minorHAnsi" w:cstheme="minorBidi"/>
            <w:kern w:val="2"/>
            <w:sz w:val="22"/>
            <w:szCs w:val="22"/>
            <w:lang w:eastAsia="en-AU"/>
            <w14:ligatures w14:val="standardContextual"/>
          </w:rPr>
          <w:tab/>
        </w:r>
        <w:r w:rsidRPr="00407FFE">
          <w:t>Effect of failure to comply with pt 5.2</w:t>
        </w:r>
        <w:r>
          <w:tab/>
        </w:r>
        <w:r>
          <w:fldChar w:fldCharType="begin"/>
        </w:r>
        <w:r>
          <w:instrText xml:space="preserve"> PAGEREF _Toc148345655 \h </w:instrText>
        </w:r>
        <w:r>
          <w:fldChar w:fldCharType="separate"/>
        </w:r>
        <w:r w:rsidR="00F1454A">
          <w:t>33</w:t>
        </w:r>
        <w:r>
          <w:fldChar w:fldCharType="end"/>
        </w:r>
      </w:hyperlink>
    </w:p>
    <w:p w14:paraId="319D390C" w14:textId="1A641BB3"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656" w:history="1">
        <w:r w:rsidR="00755118" w:rsidRPr="00407FFE">
          <w:t>Chapter 6</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Making, notification and numbering of statutory instruments</w:t>
        </w:r>
        <w:r w:rsidR="00755118" w:rsidRPr="00755118">
          <w:rPr>
            <w:vanish/>
          </w:rPr>
          <w:tab/>
        </w:r>
        <w:r w:rsidR="00755118" w:rsidRPr="00755118">
          <w:rPr>
            <w:vanish/>
          </w:rPr>
          <w:fldChar w:fldCharType="begin"/>
        </w:r>
        <w:r w:rsidR="00755118" w:rsidRPr="00755118">
          <w:rPr>
            <w:vanish/>
          </w:rPr>
          <w:instrText xml:space="preserve"> PAGEREF _Toc148345656 \h </w:instrText>
        </w:r>
        <w:r w:rsidR="00755118" w:rsidRPr="00755118">
          <w:rPr>
            <w:vanish/>
          </w:rPr>
        </w:r>
        <w:r w:rsidR="00755118" w:rsidRPr="00755118">
          <w:rPr>
            <w:vanish/>
          </w:rPr>
          <w:fldChar w:fldCharType="separate"/>
        </w:r>
        <w:r w:rsidR="00F1454A">
          <w:rPr>
            <w:vanish/>
          </w:rPr>
          <w:t>34</w:t>
        </w:r>
        <w:r w:rsidR="00755118" w:rsidRPr="00755118">
          <w:rPr>
            <w:vanish/>
          </w:rPr>
          <w:fldChar w:fldCharType="end"/>
        </w:r>
      </w:hyperlink>
    </w:p>
    <w:p w14:paraId="77A248C3" w14:textId="56A55EEA"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657" w:history="1">
        <w:r w:rsidR="00755118" w:rsidRPr="00407FFE">
          <w:t>Part 6.1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General</w:t>
        </w:r>
        <w:r w:rsidR="00755118" w:rsidRPr="00755118">
          <w:rPr>
            <w:vanish/>
          </w:rPr>
          <w:tab/>
        </w:r>
        <w:r w:rsidR="00755118" w:rsidRPr="00755118">
          <w:rPr>
            <w:vanish/>
          </w:rPr>
          <w:fldChar w:fldCharType="begin"/>
        </w:r>
        <w:r w:rsidR="00755118" w:rsidRPr="00755118">
          <w:rPr>
            <w:vanish/>
          </w:rPr>
          <w:instrText xml:space="preserve"> PAGEREF _Toc148345657 \h </w:instrText>
        </w:r>
        <w:r w:rsidR="00755118" w:rsidRPr="00755118">
          <w:rPr>
            <w:vanish/>
          </w:rPr>
        </w:r>
        <w:r w:rsidR="00755118" w:rsidRPr="00755118">
          <w:rPr>
            <w:vanish/>
          </w:rPr>
          <w:fldChar w:fldCharType="separate"/>
        </w:r>
        <w:r w:rsidR="00F1454A">
          <w:rPr>
            <w:vanish/>
          </w:rPr>
          <w:t>34</w:t>
        </w:r>
        <w:r w:rsidR="00755118" w:rsidRPr="00755118">
          <w:rPr>
            <w:vanish/>
          </w:rPr>
          <w:fldChar w:fldCharType="end"/>
        </w:r>
      </w:hyperlink>
    </w:p>
    <w:p w14:paraId="27CE6504" w14:textId="57DD5310"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58" w:history="1">
        <w:r w:rsidRPr="00407FFE">
          <w:t>39</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matter</w:t>
        </w:r>
        <w:r w:rsidRPr="00407FFE">
          <w:t>—ch 6</w:t>
        </w:r>
        <w:r>
          <w:tab/>
        </w:r>
        <w:r>
          <w:fldChar w:fldCharType="begin"/>
        </w:r>
        <w:r>
          <w:instrText xml:space="preserve"> PAGEREF _Toc148345658 \h </w:instrText>
        </w:r>
        <w:r>
          <w:fldChar w:fldCharType="separate"/>
        </w:r>
        <w:r w:rsidR="00F1454A">
          <w:t>34</w:t>
        </w:r>
        <w:r>
          <w:fldChar w:fldCharType="end"/>
        </w:r>
      </w:hyperlink>
    </w:p>
    <w:p w14:paraId="34060DD1" w14:textId="06DF20A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59" w:history="1">
        <w:r w:rsidRPr="00407FFE">
          <w:t>40</w:t>
        </w:r>
        <w:r>
          <w:rPr>
            <w:rFonts w:asciiTheme="minorHAnsi" w:eastAsiaTheme="minorEastAsia" w:hAnsiTheme="minorHAnsi" w:cstheme="minorBidi"/>
            <w:kern w:val="2"/>
            <w:sz w:val="22"/>
            <w:szCs w:val="22"/>
            <w:lang w:eastAsia="en-AU"/>
            <w14:ligatures w14:val="standardContextual"/>
          </w:rPr>
          <w:tab/>
        </w:r>
        <w:r w:rsidRPr="00407FFE">
          <w:t>Presumption of validity</w:t>
        </w:r>
        <w:r>
          <w:tab/>
        </w:r>
        <w:r>
          <w:fldChar w:fldCharType="begin"/>
        </w:r>
        <w:r>
          <w:instrText xml:space="preserve"> PAGEREF _Toc148345659 \h </w:instrText>
        </w:r>
        <w:r>
          <w:fldChar w:fldCharType="separate"/>
        </w:r>
        <w:r w:rsidR="00F1454A">
          <w:t>34</w:t>
        </w:r>
        <w:r>
          <w:fldChar w:fldCharType="end"/>
        </w:r>
      </w:hyperlink>
    </w:p>
    <w:p w14:paraId="674CC9B7" w14:textId="339E666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60" w:history="1">
        <w:r w:rsidRPr="00407FFE">
          <w:t>41</w:t>
        </w:r>
        <w:r>
          <w:rPr>
            <w:rFonts w:asciiTheme="minorHAnsi" w:eastAsiaTheme="minorEastAsia" w:hAnsiTheme="minorHAnsi" w:cstheme="minorBidi"/>
            <w:kern w:val="2"/>
            <w:sz w:val="22"/>
            <w:szCs w:val="22"/>
            <w:lang w:eastAsia="en-AU"/>
            <w14:ligatures w14:val="standardContextual"/>
          </w:rPr>
          <w:tab/>
        </w:r>
        <w:r w:rsidRPr="00407FFE">
          <w:t>Making of certain statutory instruments by Executive</w:t>
        </w:r>
        <w:r>
          <w:tab/>
        </w:r>
        <w:r>
          <w:fldChar w:fldCharType="begin"/>
        </w:r>
        <w:r>
          <w:instrText xml:space="preserve"> PAGEREF _Toc148345660 \h </w:instrText>
        </w:r>
        <w:r>
          <w:fldChar w:fldCharType="separate"/>
        </w:r>
        <w:r w:rsidR="00F1454A">
          <w:t>34</w:t>
        </w:r>
        <w:r>
          <w:fldChar w:fldCharType="end"/>
        </w:r>
      </w:hyperlink>
    </w:p>
    <w:p w14:paraId="07E35391" w14:textId="43161315"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661" w:history="1">
        <w:r w:rsidR="00755118" w:rsidRPr="00407FFE">
          <w:t>Part 6.2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Making of statutory instruments generally</w:t>
        </w:r>
        <w:r w:rsidR="00755118" w:rsidRPr="00755118">
          <w:rPr>
            <w:vanish/>
          </w:rPr>
          <w:tab/>
        </w:r>
        <w:r w:rsidR="00755118" w:rsidRPr="00755118">
          <w:rPr>
            <w:vanish/>
          </w:rPr>
          <w:fldChar w:fldCharType="begin"/>
        </w:r>
        <w:r w:rsidR="00755118" w:rsidRPr="00755118">
          <w:rPr>
            <w:vanish/>
          </w:rPr>
          <w:instrText xml:space="preserve"> PAGEREF _Toc148345661 \h </w:instrText>
        </w:r>
        <w:r w:rsidR="00755118" w:rsidRPr="00755118">
          <w:rPr>
            <w:vanish/>
          </w:rPr>
        </w:r>
        <w:r w:rsidR="00755118" w:rsidRPr="00755118">
          <w:rPr>
            <w:vanish/>
          </w:rPr>
          <w:fldChar w:fldCharType="separate"/>
        </w:r>
        <w:r w:rsidR="00F1454A">
          <w:rPr>
            <w:vanish/>
          </w:rPr>
          <w:t>36</w:t>
        </w:r>
        <w:r w:rsidR="00755118" w:rsidRPr="00755118">
          <w:rPr>
            <w:vanish/>
          </w:rPr>
          <w:fldChar w:fldCharType="end"/>
        </w:r>
      </w:hyperlink>
    </w:p>
    <w:p w14:paraId="37098C3C" w14:textId="4A765F9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62" w:history="1">
        <w:r w:rsidRPr="00407FFE">
          <w:t>42</w:t>
        </w:r>
        <w:r>
          <w:rPr>
            <w:rFonts w:asciiTheme="minorHAnsi" w:eastAsiaTheme="minorEastAsia" w:hAnsiTheme="minorHAnsi" w:cstheme="minorBidi"/>
            <w:kern w:val="2"/>
            <w:sz w:val="22"/>
            <w:szCs w:val="22"/>
            <w:lang w:eastAsia="en-AU"/>
            <w14:ligatures w14:val="standardContextual"/>
          </w:rPr>
          <w:tab/>
        </w:r>
        <w:r w:rsidRPr="00407FFE">
          <w:t>Power to make statutory instruments</w:t>
        </w:r>
        <w:r>
          <w:tab/>
        </w:r>
        <w:r>
          <w:fldChar w:fldCharType="begin"/>
        </w:r>
        <w:r>
          <w:instrText xml:space="preserve"> PAGEREF _Toc148345662 \h </w:instrText>
        </w:r>
        <w:r>
          <w:fldChar w:fldCharType="separate"/>
        </w:r>
        <w:r w:rsidR="00F1454A">
          <w:t>36</w:t>
        </w:r>
        <w:r>
          <w:fldChar w:fldCharType="end"/>
        </w:r>
      </w:hyperlink>
    </w:p>
    <w:p w14:paraId="0455BA3C" w14:textId="7F43E8F0" w:rsidR="00755118" w:rsidRDefault="0075511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45663" w:history="1">
        <w:r w:rsidRPr="00407FFE">
          <w:t>43</w:t>
        </w:r>
        <w:r>
          <w:rPr>
            <w:rFonts w:asciiTheme="minorHAnsi" w:eastAsiaTheme="minorEastAsia" w:hAnsiTheme="minorHAnsi" w:cstheme="minorBidi"/>
            <w:kern w:val="2"/>
            <w:sz w:val="22"/>
            <w:szCs w:val="22"/>
            <w:lang w:eastAsia="en-AU"/>
            <w14:ligatures w14:val="standardContextual"/>
          </w:rPr>
          <w:tab/>
        </w:r>
        <w:r w:rsidRPr="00407FFE">
          <w:t>Statutory instruments to be interpreted not to exceed powers under authorising law</w:t>
        </w:r>
        <w:r>
          <w:tab/>
        </w:r>
        <w:r>
          <w:fldChar w:fldCharType="begin"/>
        </w:r>
        <w:r>
          <w:instrText xml:space="preserve"> PAGEREF _Toc148345663 \h </w:instrText>
        </w:r>
        <w:r>
          <w:fldChar w:fldCharType="separate"/>
        </w:r>
        <w:r w:rsidR="00F1454A">
          <w:t>36</w:t>
        </w:r>
        <w:r>
          <w:fldChar w:fldCharType="end"/>
        </w:r>
      </w:hyperlink>
    </w:p>
    <w:p w14:paraId="67D63A81" w14:textId="60C19DF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64" w:history="1">
        <w:r w:rsidRPr="00407FFE">
          <w:t>44</w:t>
        </w:r>
        <w:r>
          <w:rPr>
            <w:rFonts w:asciiTheme="minorHAnsi" w:eastAsiaTheme="minorEastAsia" w:hAnsiTheme="minorHAnsi" w:cstheme="minorBidi"/>
            <w:kern w:val="2"/>
            <w:sz w:val="22"/>
            <w:szCs w:val="22"/>
            <w:lang w:eastAsia="en-AU"/>
            <w14:ligatures w14:val="standardContextual"/>
          </w:rPr>
          <w:tab/>
        </w:r>
        <w:r w:rsidRPr="00407FFE">
          <w:t>Power to make statutory instruments for Act etc</w:t>
        </w:r>
        <w:r>
          <w:tab/>
        </w:r>
        <w:r>
          <w:fldChar w:fldCharType="begin"/>
        </w:r>
        <w:r>
          <w:instrText xml:space="preserve"> PAGEREF _Toc148345664 \h </w:instrText>
        </w:r>
        <w:r>
          <w:fldChar w:fldCharType="separate"/>
        </w:r>
        <w:r w:rsidR="00F1454A">
          <w:t>38</w:t>
        </w:r>
        <w:r>
          <w:fldChar w:fldCharType="end"/>
        </w:r>
      </w:hyperlink>
    </w:p>
    <w:p w14:paraId="208F553C" w14:textId="79CFBA6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65" w:history="1">
        <w:r w:rsidRPr="00407FFE">
          <w:t>45</w:t>
        </w:r>
        <w:r>
          <w:rPr>
            <w:rFonts w:asciiTheme="minorHAnsi" w:eastAsiaTheme="minorEastAsia" w:hAnsiTheme="minorHAnsi" w:cstheme="minorBidi"/>
            <w:kern w:val="2"/>
            <w:sz w:val="22"/>
            <w:szCs w:val="22"/>
            <w:lang w:eastAsia="en-AU"/>
            <w14:ligatures w14:val="standardContextual"/>
          </w:rPr>
          <w:tab/>
        </w:r>
        <w:r w:rsidRPr="00407FFE">
          <w:t>Power to make court rules</w:t>
        </w:r>
        <w:r>
          <w:tab/>
        </w:r>
        <w:r>
          <w:fldChar w:fldCharType="begin"/>
        </w:r>
        <w:r>
          <w:instrText xml:space="preserve"> PAGEREF _Toc148345665 \h </w:instrText>
        </w:r>
        <w:r>
          <w:fldChar w:fldCharType="separate"/>
        </w:r>
        <w:r w:rsidR="00F1454A">
          <w:t>39</w:t>
        </w:r>
        <w:r>
          <w:fldChar w:fldCharType="end"/>
        </w:r>
      </w:hyperlink>
    </w:p>
    <w:p w14:paraId="35C5A7A1" w14:textId="4C455C9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66" w:history="1">
        <w:r w:rsidRPr="00407FFE">
          <w:t>46</w:t>
        </w:r>
        <w:r>
          <w:rPr>
            <w:rFonts w:asciiTheme="minorHAnsi" w:eastAsiaTheme="minorEastAsia" w:hAnsiTheme="minorHAnsi" w:cstheme="minorBidi"/>
            <w:kern w:val="2"/>
            <w:sz w:val="22"/>
            <w:szCs w:val="22"/>
            <w:lang w:eastAsia="en-AU"/>
            <w14:ligatures w14:val="standardContextual"/>
          </w:rPr>
          <w:tab/>
        </w:r>
        <w:r w:rsidRPr="00407FFE">
          <w:t>Power to make instrument includes power to amend or repeal</w:t>
        </w:r>
        <w:r>
          <w:tab/>
        </w:r>
        <w:r>
          <w:fldChar w:fldCharType="begin"/>
        </w:r>
        <w:r>
          <w:instrText xml:space="preserve"> PAGEREF _Toc148345666 \h </w:instrText>
        </w:r>
        <w:r>
          <w:fldChar w:fldCharType="separate"/>
        </w:r>
        <w:r w:rsidR="00F1454A">
          <w:t>40</w:t>
        </w:r>
        <w:r>
          <w:fldChar w:fldCharType="end"/>
        </w:r>
      </w:hyperlink>
    </w:p>
    <w:p w14:paraId="7ABC943E" w14:textId="4C0DCFA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67" w:history="1">
        <w:r w:rsidRPr="00407FFE">
          <w:t>47</w:t>
        </w:r>
        <w:r>
          <w:rPr>
            <w:rFonts w:asciiTheme="minorHAnsi" w:eastAsiaTheme="minorEastAsia" w:hAnsiTheme="minorHAnsi" w:cstheme="minorBidi"/>
            <w:kern w:val="2"/>
            <w:sz w:val="22"/>
            <w:szCs w:val="22"/>
            <w:lang w:eastAsia="en-AU"/>
            <w14:ligatures w14:val="standardContextual"/>
          </w:rPr>
          <w:tab/>
        </w:r>
        <w:r w:rsidRPr="00407FFE">
          <w:t>Statutory instrument may make provision by applying law or instrument</w:t>
        </w:r>
        <w:r>
          <w:tab/>
        </w:r>
        <w:r>
          <w:fldChar w:fldCharType="begin"/>
        </w:r>
        <w:r>
          <w:instrText xml:space="preserve"> PAGEREF _Toc148345667 \h </w:instrText>
        </w:r>
        <w:r>
          <w:fldChar w:fldCharType="separate"/>
        </w:r>
        <w:r w:rsidR="00F1454A">
          <w:t>41</w:t>
        </w:r>
        <w:r>
          <w:fldChar w:fldCharType="end"/>
        </w:r>
      </w:hyperlink>
    </w:p>
    <w:p w14:paraId="2F8FF6AD" w14:textId="29CAC58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68" w:history="1">
        <w:r w:rsidRPr="00407FFE">
          <w:t>48</w:t>
        </w:r>
        <w:r>
          <w:rPr>
            <w:rFonts w:asciiTheme="minorHAnsi" w:eastAsiaTheme="minorEastAsia" w:hAnsiTheme="minorHAnsi" w:cstheme="minorBidi"/>
            <w:kern w:val="2"/>
            <w:sz w:val="22"/>
            <w:szCs w:val="22"/>
            <w:lang w:eastAsia="en-AU"/>
            <w14:ligatures w14:val="standardContextual"/>
          </w:rPr>
          <w:tab/>
        </w:r>
        <w:r w:rsidRPr="00407FFE">
          <w:t>Power to make instrument includes power to make different provision for different categories etc</w:t>
        </w:r>
        <w:r>
          <w:tab/>
        </w:r>
        <w:r>
          <w:fldChar w:fldCharType="begin"/>
        </w:r>
        <w:r>
          <w:instrText xml:space="preserve"> PAGEREF _Toc148345668 \h </w:instrText>
        </w:r>
        <w:r>
          <w:fldChar w:fldCharType="separate"/>
        </w:r>
        <w:r w:rsidR="00F1454A">
          <w:t>44</w:t>
        </w:r>
        <w:r>
          <w:fldChar w:fldCharType="end"/>
        </w:r>
      </w:hyperlink>
    </w:p>
    <w:p w14:paraId="40F710E8" w14:textId="7FA4CB5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69" w:history="1">
        <w:r w:rsidRPr="00407FFE">
          <w:t>49</w:t>
        </w:r>
        <w:r>
          <w:rPr>
            <w:rFonts w:asciiTheme="minorHAnsi" w:eastAsiaTheme="minorEastAsia" w:hAnsiTheme="minorHAnsi" w:cstheme="minorBidi"/>
            <w:kern w:val="2"/>
            <w:sz w:val="22"/>
            <w:szCs w:val="22"/>
            <w:lang w:eastAsia="en-AU"/>
            <w14:ligatures w14:val="standardContextual"/>
          </w:rPr>
          <w:tab/>
        </w:r>
        <w:r w:rsidRPr="00407FFE">
          <w:t>Single instrument may exercise several powers or satisfy several requirements</w:t>
        </w:r>
        <w:r>
          <w:tab/>
        </w:r>
        <w:r>
          <w:fldChar w:fldCharType="begin"/>
        </w:r>
        <w:r>
          <w:instrText xml:space="preserve"> PAGEREF _Toc148345669 \h </w:instrText>
        </w:r>
        <w:r>
          <w:fldChar w:fldCharType="separate"/>
        </w:r>
        <w:r w:rsidR="00F1454A">
          <w:t>45</w:t>
        </w:r>
        <w:r>
          <w:fldChar w:fldCharType="end"/>
        </w:r>
      </w:hyperlink>
    </w:p>
    <w:p w14:paraId="615067C0" w14:textId="1B1A916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70" w:history="1">
        <w:r w:rsidRPr="00407FFE">
          <w:t>50</w:t>
        </w:r>
        <w:r>
          <w:rPr>
            <w:rFonts w:asciiTheme="minorHAnsi" w:eastAsiaTheme="minorEastAsia" w:hAnsiTheme="minorHAnsi" w:cstheme="minorBidi"/>
            <w:kern w:val="2"/>
            <w:sz w:val="22"/>
            <w:szCs w:val="22"/>
            <w:lang w:eastAsia="en-AU"/>
            <w14:ligatures w14:val="standardContextual"/>
          </w:rPr>
          <w:tab/>
        </w:r>
        <w:r w:rsidRPr="00407FFE">
          <w:t>Relationship between authorising law and instrument dealing with same matter</w:t>
        </w:r>
        <w:r>
          <w:tab/>
        </w:r>
        <w:r>
          <w:fldChar w:fldCharType="begin"/>
        </w:r>
        <w:r>
          <w:instrText xml:space="preserve"> PAGEREF _Toc148345670 \h </w:instrText>
        </w:r>
        <w:r>
          <w:fldChar w:fldCharType="separate"/>
        </w:r>
        <w:r w:rsidR="00F1454A">
          <w:t>46</w:t>
        </w:r>
        <w:r>
          <w:fldChar w:fldCharType="end"/>
        </w:r>
      </w:hyperlink>
    </w:p>
    <w:p w14:paraId="64A917ED" w14:textId="0D3A56C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71" w:history="1">
        <w:r w:rsidRPr="00407FFE">
          <w:t>51</w:t>
        </w:r>
        <w:r>
          <w:rPr>
            <w:rFonts w:asciiTheme="minorHAnsi" w:eastAsiaTheme="minorEastAsia" w:hAnsiTheme="minorHAnsi" w:cstheme="minorBidi"/>
            <w:kern w:val="2"/>
            <w:sz w:val="22"/>
            <w:szCs w:val="22"/>
            <w:lang w:eastAsia="en-AU"/>
            <w14:ligatures w14:val="standardContextual"/>
          </w:rPr>
          <w:tab/>
        </w:r>
        <w:r w:rsidRPr="00407FFE">
          <w:t>Instrument may make provision in relation to land by reference to map etc</w:t>
        </w:r>
        <w:r>
          <w:tab/>
        </w:r>
        <w:r>
          <w:fldChar w:fldCharType="begin"/>
        </w:r>
        <w:r>
          <w:instrText xml:space="preserve"> PAGEREF _Toc148345671 \h </w:instrText>
        </w:r>
        <w:r>
          <w:fldChar w:fldCharType="separate"/>
        </w:r>
        <w:r w:rsidR="00F1454A">
          <w:t>46</w:t>
        </w:r>
        <w:r>
          <w:fldChar w:fldCharType="end"/>
        </w:r>
      </w:hyperlink>
    </w:p>
    <w:p w14:paraId="4607BD82" w14:textId="0C0053E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72" w:history="1">
        <w:r w:rsidRPr="00407FFE">
          <w:t>52</w:t>
        </w:r>
        <w:r>
          <w:rPr>
            <w:rFonts w:asciiTheme="minorHAnsi" w:eastAsiaTheme="minorEastAsia" w:hAnsiTheme="minorHAnsi" w:cstheme="minorBidi"/>
            <w:kern w:val="2"/>
            <w:sz w:val="22"/>
            <w:szCs w:val="22"/>
            <w:lang w:eastAsia="en-AU"/>
            <w14:ligatures w14:val="standardContextual"/>
          </w:rPr>
          <w:tab/>
        </w:r>
        <w:r w:rsidRPr="00407FFE">
          <w:t>Instrument may authorise determination of matter etc</w:t>
        </w:r>
        <w:r>
          <w:tab/>
        </w:r>
        <w:r>
          <w:fldChar w:fldCharType="begin"/>
        </w:r>
        <w:r>
          <w:instrText xml:space="preserve"> PAGEREF _Toc148345672 \h </w:instrText>
        </w:r>
        <w:r>
          <w:fldChar w:fldCharType="separate"/>
        </w:r>
        <w:r w:rsidR="00F1454A">
          <w:t>47</w:t>
        </w:r>
        <w:r>
          <w:fldChar w:fldCharType="end"/>
        </w:r>
      </w:hyperlink>
    </w:p>
    <w:p w14:paraId="31FDF8F9" w14:textId="17DB81D0"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73" w:history="1">
        <w:r w:rsidRPr="00407FFE">
          <w:t>53</w:t>
        </w:r>
        <w:r>
          <w:rPr>
            <w:rFonts w:asciiTheme="minorHAnsi" w:eastAsiaTheme="minorEastAsia" w:hAnsiTheme="minorHAnsi" w:cstheme="minorBidi"/>
            <w:kern w:val="2"/>
            <w:sz w:val="22"/>
            <w:szCs w:val="22"/>
            <w:lang w:eastAsia="en-AU"/>
            <w14:ligatures w14:val="standardContextual"/>
          </w:rPr>
          <w:tab/>
        </w:r>
        <w:r w:rsidRPr="00407FFE">
          <w:t>Instrument may prohibit</w:t>
        </w:r>
        <w:r>
          <w:tab/>
        </w:r>
        <w:r>
          <w:fldChar w:fldCharType="begin"/>
        </w:r>
        <w:r>
          <w:instrText xml:space="preserve"> PAGEREF _Toc148345673 \h </w:instrText>
        </w:r>
        <w:r>
          <w:fldChar w:fldCharType="separate"/>
        </w:r>
        <w:r w:rsidR="00F1454A">
          <w:t>47</w:t>
        </w:r>
        <w:r>
          <w:fldChar w:fldCharType="end"/>
        </w:r>
      </w:hyperlink>
    </w:p>
    <w:p w14:paraId="77452CA4" w14:textId="15F37B10"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74" w:history="1">
        <w:r w:rsidRPr="00407FFE">
          <w:t>54</w:t>
        </w:r>
        <w:r>
          <w:rPr>
            <w:rFonts w:asciiTheme="minorHAnsi" w:eastAsiaTheme="minorEastAsia" w:hAnsiTheme="minorHAnsi" w:cstheme="minorBidi"/>
            <w:kern w:val="2"/>
            <w:sz w:val="22"/>
            <w:szCs w:val="22"/>
            <w:lang w:eastAsia="en-AU"/>
            <w14:ligatures w14:val="standardContextual"/>
          </w:rPr>
          <w:tab/>
        </w:r>
        <w:r w:rsidRPr="00407FFE">
          <w:t>Instrument may require making of statutory declaration</w:t>
        </w:r>
        <w:r>
          <w:tab/>
        </w:r>
        <w:r>
          <w:fldChar w:fldCharType="begin"/>
        </w:r>
        <w:r>
          <w:instrText xml:space="preserve"> PAGEREF _Toc148345674 \h </w:instrText>
        </w:r>
        <w:r>
          <w:fldChar w:fldCharType="separate"/>
        </w:r>
        <w:r w:rsidR="00F1454A">
          <w:t>48</w:t>
        </w:r>
        <w:r>
          <w:fldChar w:fldCharType="end"/>
        </w:r>
      </w:hyperlink>
    </w:p>
    <w:p w14:paraId="33CE74A8" w14:textId="2712DBEC"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675" w:history="1">
        <w:r w:rsidR="00755118" w:rsidRPr="00407FFE">
          <w:t>Part 6.3</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Making of certain statutory instruments about fees</w:t>
        </w:r>
        <w:r w:rsidR="00755118" w:rsidRPr="00755118">
          <w:rPr>
            <w:vanish/>
          </w:rPr>
          <w:tab/>
        </w:r>
        <w:r w:rsidR="00755118" w:rsidRPr="00755118">
          <w:rPr>
            <w:vanish/>
          </w:rPr>
          <w:fldChar w:fldCharType="begin"/>
        </w:r>
        <w:r w:rsidR="00755118" w:rsidRPr="00755118">
          <w:rPr>
            <w:vanish/>
          </w:rPr>
          <w:instrText xml:space="preserve"> PAGEREF _Toc148345675 \h </w:instrText>
        </w:r>
        <w:r w:rsidR="00755118" w:rsidRPr="00755118">
          <w:rPr>
            <w:vanish/>
          </w:rPr>
        </w:r>
        <w:r w:rsidR="00755118" w:rsidRPr="00755118">
          <w:rPr>
            <w:vanish/>
          </w:rPr>
          <w:fldChar w:fldCharType="separate"/>
        </w:r>
        <w:r w:rsidR="00F1454A">
          <w:rPr>
            <w:vanish/>
          </w:rPr>
          <w:t>49</w:t>
        </w:r>
        <w:r w:rsidR="00755118" w:rsidRPr="00755118">
          <w:rPr>
            <w:vanish/>
          </w:rPr>
          <w:fldChar w:fldCharType="end"/>
        </w:r>
      </w:hyperlink>
    </w:p>
    <w:p w14:paraId="125E2C39" w14:textId="09220BF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76" w:history="1">
        <w:r w:rsidRPr="00407FFE">
          <w:t>55</w:t>
        </w:r>
        <w:r>
          <w:rPr>
            <w:rFonts w:asciiTheme="minorHAnsi" w:eastAsiaTheme="minorEastAsia" w:hAnsiTheme="minorHAnsi" w:cstheme="minorBidi"/>
            <w:kern w:val="2"/>
            <w:sz w:val="22"/>
            <w:szCs w:val="22"/>
            <w:lang w:eastAsia="en-AU"/>
            <w14:ligatures w14:val="standardContextual"/>
          </w:rPr>
          <w:tab/>
        </w:r>
        <w:r w:rsidRPr="00407FFE">
          <w:t>Definitions—pt 6.3</w:t>
        </w:r>
        <w:r>
          <w:tab/>
        </w:r>
        <w:r>
          <w:fldChar w:fldCharType="begin"/>
        </w:r>
        <w:r>
          <w:instrText xml:space="preserve"> PAGEREF _Toc148345676 \h </w:instrText>
        </w:r>
        <w:r>
          <w:fldChar w:fldCharType="separate"/>
        </w:r>
        <w:r w:rsidR="00F1454A">
          <w:t>49</w:t>
        </w:r>
        <w:r>
          <w:fldChar w:fldCharType="end"/>
        </w:r>
      </w:hyperlink>
    </w:p>
    <w:p w14:paraId="41D33C5B" w14:textId="721828B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77" w:history="1">
        <w:r w:rsidRPr="00407FFE">
          <w:t>56</w:t>
        </w:r>
        <w:r>
          <w:rPr>
            <w:rFonts w:asciiTheme="minorHAnsi" w:eastAsiaTheme="minorEastAsia" w:hAnsiTheme="minorHAnsi" w:cstheme="minorBidi"/>
            <w:kern w:val="2"/>
            <w:sz w:val="22"/>
            <w:szCs w:val="22"/>
            <w:lang w:eastAsia="en-AU"/>
            <w14:ligatures w14:val="standardContextual"/>
          </w:rPr>
          <w:tab/>
        </w:r>
        <w:r w:rsidRPr="00407FFE">
          <w:t>Determination of fees by disallowable instrument</w:t>
        </w:r>
        <w:r>
          <w:tab/>
        </w:r>
        <w:r>
          <w:fldChar w:fldCharType="begin"/>
        </w:r>
        <w:r>
          <w:instrText xml:space="preserve"> PAGEREF _Toc148345677 \h </w:instrText>
        </w:r>
        <w:r>
          <w:fldChar w:fldCharType="separate"/>
        </w:r>
        <w:r w:rsidR="00F1454A">
          <w:t>49</w:t>
        </w:r>
        <w:r>
          <w:fldChar w:fldCharType="end"/>
        </w:r>
      </w:hyperlink>
    </w:p>
    <w:p w14:paraId="5FBF4AFE" w14:textId="5DA12CD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78" w:history="1">
        <w:r w:rsidRPr="00407FFE">
          <w:t>57</w:t>
        </w:r>
        <w:r>
          <w:rPr>
            <w:rFonts w:asciiTheme="minorHAnsi" w:eastAsiaTheme="minorEastAsia" w:hAnsiTheme="minorHAnsi" w:cstheme="minorBidi"/>
            <w:kern w:val="2"/>
            <w:sz w:val="22"/>
            <w:szCs w:val="22"/>
            <w:lang w:eastAsia="en-AU"/>
            <w14:ligatures w14:val="standardContextual"/>
          </w:rPr>
          <w:tab/>
        </w:r>
        <w:r w:rsidRPr="00407FFE">
          <w:t>Fees payable in accordance with determination etc</w:t>
        </w:r>
        <w:r>
          <w:tab/>
        </w:r>
        <w:r>
          <w:fldChar w:fldCharType="begin"/>
        </w:r>
        <w:r>
          <w:instrText xml:space="preserve"> PAGEREF _Toc148345678 \h </w:instrText>
        </w:r>
        <w:r>
          <w:fldChar w:fldCharType="separate"/>
        </w:r>
        <w:r w:rsidR="00F1454A">
          <w:t>50</w:t>
        </w:r>
        <w:r>
          <w:fldChar w:fldCharType="end"/>
        </w:r>
      </w:hyperlink>
    </w:p>
    <w:p w14:paraId="48ACED9B" w14:textId="48D5611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79" w:history="1">
        <w:r w:rsidRPr="00407FFE">
          <w:t>58</w:t>
        </w:r>
        <w:r>
          <w:rPr>
            <w:rFonts w:asciiTheme="minorHAnsi" w:eastAsiaTheme="minorEastAsia" w:hAnsiTheme="minorHAnsi" w:cstheme="minorBidi"/>
            <w:kern w:val="2"/>
            <w:sz w:val="22"/>
            <w:szCs w:val="22"/>
            <w:lang w:eastAsia="en-AU"/>
            <w14:ligatures w14:val="standardContextual"/>
          </w:rPr>
          <w:tab/>
        </w:r>
        <w:r w:rsidRPr="00407FFE">
          <w:t>Regulations may make provision about fees</w:t>
        </w:r>
        <w:r>
          <w:tab/>
        </w:r>
        <w:r>
          <w:fldChar w:fldCharType="begin"/>
        </w:r>
        <w:r>
          <w:instrText xml:space="preserve"> PAGEREF _Toc148345679 \h </w:instrText>
        </w:r>
        <w:r>
          <w:fldChar w:fldCharType="separate"/>
        </w:r>
        <w:r w:rsidR="00F1454A">
          <w:t>51</w:t>
        </w:r>
        <w:r>
          <w:fldChar w:fldCharType="end"/>
        </w:r>
      </w:hyperlink>
    </w:p>
    <w:p w14:paraId="2D242C66" w14:textId="5DD7217C"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680" w:history="1">
        <w:r w:rsidR="00755118" w:rsidRPr="00407FFE">
          <w:t>Part 6.4</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Numbering and notification of legislative instruments</w:t>
        </w:r>
        <w:r w:rsidR="00755118" w:rsidRPr="00755118">
          <w:rPr>
            <w:vanish/>
          </w:rPr>
          <w:tab/>
        </w:r>
        <w:r w:rsidR="00755118" w:rsidRPr="00755118">
          <w:rPr>
            <w:vanish/>
          </w:rPr>
          <w:fldChar w:fldCharType="begin"/>
        </w:r>
        <w:r w:rsidR="00755118" w:rsidRPr="00755118">
          <w:rPr>
            <w:vanish/>
          </w:rPr>
          <w:instrText xml:space="preserve"> PAGEREF _Toc148345680 \h </w:instrText>
        </w:r>
        <w:r w:rsidR="00755118" w:rsidRPr="00755118">
          <w:rPr>
            <w:vanish/>
          </w:rPr>
        </w:r>
        <w:r w:rsidR="00755118" w:rsidRPr="00755118">
          <w:rPr>
            <w:vanish/>
          </w:rPr>
          <w:fldChar w:fldCharType="separate"/>
        </w:r>
        <w:r w:rsidR="00F1454A">
          <w:rPr>
            <w:vanish/>
          </w:rPr>
          <w:t>53</w:t>
        </w:r>
        <w:r w:rsidR="00755118" w:rsidRPr="00755118">
          <w:rPr>
            <w:vanish/>
          </w:rPr>
          <w:fldChar w:fldCharType="end"/>
        </w:r>
      </w:hyperlink>
    </w:p>
    <w:p w14:paraId="5FC81DC5" w14:textId="365D85C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81" w:history="1">
        <w:r w:rsidRPr="00407FFE">
          <w:t>59</w:t>
        </w:r>
        <w:r>
          <w:rPr>
            <w:rFonts w:asciiTheme="minorHAnsi" w:eastAsiaTheme="minorEastAsia" w:hAnsiTheme="minorHAnsi" w:cstheme="minorBidi"/>
            <w:kern w:val="2"/>
            <w:sz w:val="22"/>
            <w:szCs w:val="22"/>
            <w:lang w:eastAsia="en-AU"/>
            <w14:ligatures w14:val="standardContextual"/>
          </w:rPr>
          <w:tab/>
        </w:r>
        <w:r w:rsidRPr="00407FFE">
          <w:t>Numbering</w:t>
        </w:r>
        <w:r>
          <w:tab/>
        </w:r>
        <w:r>
          <w:fldChar w:fldCharType="begin"/>
        </w:r>
        <w:r>
          <w:instrText xml:space="preserve"> PAGEREF _Toc148345681 \h </w:instrText>
        </w:r>
        <w:r>
          <w:fldChar w:fldCharType="separate"/>
        </w:r>
        <w:r w:rsidR="00F1454A">
          <w:t>53</w:t>
        </w:r>
        <w:r>
          <w:fldChar w:fldCharType="end"/>
        </w:r>
      </w:hyperlink>
    </w:p>
    <w:p w14:paraId="1B2AEACE" w14:textId="1512185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82" w:history="1">
        <w:r w:rsidRPr="00407FFE">
          <w:t>60</w:t>
        </w:r>
        <w:r>
          <w:rPr>
            <w:rFonts w:asciiTheme="minorHAnsi" w:eastAsiaTheme="minorEastAsia" w:hAnsiTheme="minorHAnsi" w:cstheme="minorBidi"/>
            <w:kern w:val="2"/>
            <w:sz w:val="22"/>
            <w:szCs w:val="22"/>
            <w:lang w:eastAsia="en-AU"/>
            <w14:ligatures w14:val="standardContextual"/>
          </w:rPr>
          <w:tab/>
        </w:r>
        <w:r w:rsidRPr="00407FFE">
          <w:t>Correction etc of name of instrument</w:t>
        </w:r>
        <w:r>
          <w:tab/>
        </w:r>
        <w:r>
          <w:fldChar w:fldCharType="begin"/>
        </w:r>
        <w:r>
          <w:instrText xml:space="preserve"> PAGEREF _Toc148345682 \h </w:instrText>
        </w:r>
        <w:r>
          <w:fldChar w:fldCharType="separate"/>
        </w:r>
        <w:r w:rsidR="00F1454A">
          <w:t>53</w:t>
        </w:r>
        <w:r>
          <w:fldChar w:fldCharType="end"/>
        </w:r>
      </w:hyperlink>
    </w:p>
    <w:p w14:paraId="587EAB50" w14:textId="0F525FA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83" w:history="1">
        <w:r w:rsidRPr="00407FFE">
          <w:t>60A</w:t>
        </w:r>
        <w:r>
          <w:rPr>
            <w:rFonts w:asciiTheme="minorHAnsi" w:eastAsiaTheme="minorEastAsia" w:hAnsiTheme="minorHAnsi" w:cstheme="minorBidi"/>
            <w:kern w:val="2"/>
            <w:sz w:val="22"/>
            <w:szCs w:val="22"/>
            <w:lang w:eastAsia="en-AU"/>
            <w14:ligatures w14:val="standardContextual"/>
          </w:rPr>
          <w:tab/>
        </w:r>
        <w:r w:rsidRPr="00407FFE">
          <w:rPr>
            <w:lang w:val="en-US"/>
          </w:rPr>
          <w:t>Correction of name of explanatory statement etc</w:t>
        </w:r>
        <w:r>
          <w:tab/>
        </w:r>
        <w:r>
          <w:fldChar w:fldCharType="begin"/>
        </w:r>
        <w:r>
          <w:instrText xml:space="preserve"> PAGEREF _Toc148345683 \h </w:instrText>
        </w:r>
        <w:r>
          <w:fldChar w:fldCharType="separate"/>
        </w:r>
        <w:r w:rsidR="00F1454A">
          <w:t>54</w:t>
        </w:r>
        <w:r>
          <w:fldChar w:fldCharType="end"/>
        </w:r>
      </w:hyperlink>
    </w:p>
    <w:p w14:paraId="0E7F0B09" w14:textId="5BBF7B9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84" w:history="1">
        <w:r w:rsidRPr="00407FFE">
          <w:t>61</w:t>
        </w:r>
        <w:r>
          <w:rPr>
            <w:rFonts w:asciiTheme="minorHAnsi" w:eastAsiaTheme="minorEastAsia" w:hAnsiTheme="minorHAnsi" w:cstheme="minorBidi"/>
            <w:kern w:val="2"/>
            <w:sz w:val="22"/>
            <w:szCs w:val="22"/>
            <w:lang w:eastAsia="en-AU"/>
            <w14:ligatures w14:val="standardContextual"/>
          </w:rPr>
          <w:tab/>
        </w:r>
        <w:r w:rsidRPr="00407FFE">
          <w:t>Notification of legislative instruments</w:t>
        </w:r>
        <w:r>
          <w:tab/>
        </w:r>
        <w:r>
          <w:fldChar w:fldCharType="begin"/>
        </w:r>
        <w:r>
          <w:instrText xml:space="preserve"> PAGEREF _Toc148345684 \h </w:instrText>
        </w:r>
        <w:r>
          <w:fldChar w:fldCharType="separate"/>
        </w:r>
        <w:r w:rsidR="00F1454A">
          <w:t>55</w:t>
        </w:r>
        <w:r>
          <w:fldChar w:fldCharType="end"/>
        </w:r>
      </w:hyperlink>
    </w:p>
    <w:p w14:paraId="3AD70C1F" w14:textId="4B8C3C5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85" w:history="1">
        <w:r w:rsidRPr="00407FFE">
          <w:t>62</w:t>
        </w:r>
        <w:r>
          <w:rPr>
            <w:rFonts w:asciiTheme="minorHAnsi" w:eastAsiaTheme="minorEastAsia" w:hAnsiTheme="minorHAnsi" w:cstheme="minorBidi"/>
            <w:kern w:val="2"/>
            <w:sz w:val="22"/>
            <w:szCs w:val="22"/>
            <w:lang w:eastAsia="en-AU"/>
            <w14:ligatures w14:val="standardContextual"/>
          </w:rPr>
          <w:tab/>
        </w:r>
        <w:r w:rsidRPr="00407FFE">
          <w:t>Effect of failure to notify legislative instrument</w:t>
        </w:r>
        <w:r>
          <w:tab/>
        </w:r>
        <w:r>
          <w:fldChar w:fldCharType="begin"/>
        </w:r>
        <w:r>
          <w:instrText xml:space="preserve"> PAGEREF _Toc148345685 \h </w:instrText>
        </w:r>
        <w:r>
          <w:fldChar w:fldCharType="separate"/>
        </w:r>
        <w:r w:rsidR="00F1454A">
          <w:t>58</w:t>
        </w:r>
        <w:r>
          <w:fldChar w:fldCharType="end"/>
        </w:r>
      </w:hyperlink>
    </w:p>
    <w:p w14:paraId="66F8CF69" w14:textId="0303B34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86" w:history="1">
        <w:r w:rsidRPr="00407FFE">
          <w:t>63</w:t>
        </w:r>
        <w:r>
          <w:rPr>
            <w:rFonts w:asciiTheme="minorHAnsi" w:eastAsiaTheme="minorEastAsia" w:hAnsiTheme="minorHAnsi" w:cstheme="minorBidi"/>
            <w:kern w:val="2"/>
            <w:sz w:val="22"/>
            <w:szCs w:val="22"/>
            <w:lang w:eastAsia="en-AU"/>
            <w14:ligatures w14:val="standardContextual"/>
          </w:rPr>
          <w:tab/>
        </w:r>
        <w:r w:rsidRPr="00407FFE">
          <w:t xml:space="preserve">References to </w:t>
        </w:r>
        <w:r w:rsidRPr="00407FFE">
          <w:rPr>
            <w:i/>
          </w:rPr>
          <w:t>notification</w:t>
        </w:r>
        <w:r w:rsidRPr="00407FFE">
          <w:t xml:space="preserve"> of legislative instruments</w:t>
        </w:r>
        <w:r>
          <w:tab/>
        </w:r>
        <w:r>
          <w:fldChar w:fldCharType="begin"/>
        </w:r>
        <w:r>
          <w:instrText xml:space="preserve"> PAGEREF _Toc148345686 \h </w:instrText>
        </w:r>
        <w:r>
          <w:fldChar w:fldCharType="separate"/>
        </w:r>
        <w:r w:rsidR="00F1454A">
          <w:t>58</w:t>
        </w:r>
        <w:r>
          <w:fldChar w:fldCharType="end"/>
        </w:r>
      </w:hyperlink>
    </w:p>
    <w:p w14:paraId="7239DA4A" w14:textId="5E197A9F"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687" w:history="1">
        <w:r w:rsidR="00755118" w:rsidRPr="00407FFE">
          <w:t>Chapter 7</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Presentation, amendment and disallowance of subordinate laws and disallowable instruments</w:t>
        </w:r>
        <w:r w:rsidR="00755118" w:rsidRPr="00755118">
          <w:rPr>
            <w:vanish/>
          </w:rPr>
          <w:tab/>
        </w:r>
        <w:r w:rsidR="00755118" w:rsidRPr="00755118">
          <w:rPr>
            <w:vanish/>
          </w:rPr>
          <w:fldChar w:fldCharType="begin"/>
        </w:r>
        <w:r w:rsidR="00755118" w:rsidRPr="00755118">
          <w:rPr>
            <w:vanish/>
          </w:rPr>
          <w:instrText xml:space="preserve"> PAGEREF _Toc148345687 \h </w:instrText>
        </w:r>
        <w:r w:rsidR="00755118" w:rsidRPr="00755118">
          <w:rPr>
            <w:vanish/>
          </w:rPr>
        </w:r>
        <w:r w:rsidR="00755118" w:rsidRPr="00755118">
          <w:rPr>
            <w:vanish/>
          </w:rPr>
          <w:fldChar w:fldCharType="separate"/>
        </w:r>
        <w:r w:rsidR="00F1454A">
          <w:rPr>
            <w:vanish/>
          </w:rPr>
          <w:t>59</w:t>
        </w:r>
        <w:r w:rsidR="00755118" w:rsidRPr="00755118">
          <w:rPr>
            <w:vanish/>
          </w:rPr>
          <w:fldChar w:fldCharType="end"/>
        </w:r>
      </w:hyperlink>
    </w:p>
    <w:p w14:paraId="30783F59" w14:textId="426D7A4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88" w:history="1">
        <w:r w:rsidRPr="00407FFE">
          <w:t>64</w:t>
        </w:r>
        <w:r>
          <w:rPr>
            <w:rFonts w:asciiTheme="minorHAnsi" w:eastAsiaTheme="minorEastAsia" w:hAnsiTheme="minorHAnsi" w:cstheme="minorBidi"/>
            <w:kern w:val="2"/>
            <w:sz w:val="22"/>
            <w:szCs w:val="22"/>
            <w:lang w:eastAsia="en-AU"/>
            <w14:ligatures w14:val="standardContextual"/>
          </w:rPr>
          <w:tab/>
        </w:r>
        <w:r w:rsidRPr="00407FFE">
          <w:t>Presentation of subordinate laws and disallowable instruments</w:t>
        </w:r>
        <w:r>
          <w:tab/>
        </w:r>
        <w:r>
          <w:fldChar w:fldCharType="begin"/>
        </w:r>
        <w:r>
          <w:instrText xml:space="preserve"> PAGEREF _Toc148345688 \h </w:instrText>
        </w:r>
        <w:r>
          <w:fldChar w:fldCharType="separate"/>
        </w:r>
        <w:r w:rsidR="00F1454A">
          <w:t>59</w:t>
        </w:r>
        <w:r>
          <w:fldChar w:fldCharType="end"/>
        </w:r>
      </w:hyperlink>
    </w:p>
    <w:p w14:paraId="1022F38E" w14:textId="7F55357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89" w:history="1">
        <w:r w:rsidRPr="00407FFE">
          <w:t>65</w:t>
        </w:r>
        <w:r>
          <w:rPr>
            <w:rFonts w:asciiTheme="minorHAnsi" w:eastAsiaTheme="minorEastAsia" w:hAnsiTheme="minorHAnsi" w:cstheme="minorBidi"/>
            <w:kern w:val="2"/>
            <w:sz w:val="22"/>
            <w:szCs w:val="22"/>
            <w:lang w:eastAsia="en-AU"/>
            <w14:ligatures w14:val="standardContextual"/>
          </w:rPr>
          <w:tab/>
        </w:r>
        <w:r w:rsidRPr="00407FFE">
          <w:t>Disallowance by resolution of Assembly</w:t>
        </w:r>
        <w:r>
          <w:tab/>
        </w:r>
        <w:r>
          <w:fldChar w:fldCharType="begin"/>
        </w:r>
        <w:r>
          <w:instrText xml:space="preserve"> PAGEREF _Toc148345689 \h </w:instrText>
        </w:r>
        <w:r>
          <w:fldChar w:fldCharType="separate"/>
        </w:r>
        <w:r w:rsidR="00F1454A">
          <w:t>59</w:t>
        </w:r>
        <w:r>
          <w:fldChar w:fldCharType="end"/>
        </w:r>
      </w:hyperlink>
    </w:p>
    <w:p w14:paraId="27E6473C" w14:textId="49925A7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90" w:history="1">
        <w:r w:rsidRPr="00407FFE">
          <w:t>65A</w:t>
        </w:r>
        <w:r>
          <w:rPr>
            <w:rFonts w:asciiTheme="minorHAnsi" w:eastAsiaTheme="minorEastAsia" w:hAnsiTheme="minorHAnsi" w:cstheme="minorBidi"/>
            <w:kern w:val="2"/>
            <w:sz w:val="22"/>
            <w:szCs w:val="22"/>
            <w:lang w:eastAsia="en-AU"/>
            <w14:ligatures w14:val="standardContextual"/>
          </w:rPr>
          <w:tab/>
        </w:r>
        <w:r w:rsidRPr="00407FFE">
          <w:t>Notification of disallowance by resolution of Assembly</w:t>
        </w:r>
        <w:r>
          <w:tab/>
        </w:r>
        <w:r>
          <w:fldChar w:fldCharType="begin"/>
        </w:r>
        <w:r>
          <w:instrText xml:space="preserve"> PAGEREF _Toc148345690 \h </w:instrText>
        </w:r>
        <w:r>
          <w:fldChar w:fldCharType="separate"/>
        </w:r>
        <w:r w:rsidR="00F1454A">
          <w:t>60</w:t>
        </w:r>
        <w:r>
          <w:fldChar w:fldCharType="end"/>
        </w:r>
      </w:hyperlink>
    </w:p>
    <w:p w14:paraId="48478890" w14:textId="17646F9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91" w:history="1">
        <w:r w:rsidRPr="00407FFE">
          <w:t>66</w:t>
        </w:r>
        <w:r>
          <w:rPr>
            <w:rFonts w:asciiTheme="minorHAnsi" w:eastAsiaTheme="minorEastAsia" w:hAnsiTheme="minorHAnsi" w:cstheme="minorBidi"/>
            <w:kern w:val="2"/>
            <w:sz w:val="22"/>
            <w:szCs w:val="22"/>
            <w:lang w:eastAsia="en-AU"/>
            <w14:ligatures w14:val="standardContextual"/>
          </w:rPr>
          <w:tab/>
        </w:r>
        <w:r w:rsidRPr="00407FFE">
          <w:t>Revival of affected laws</w:t>
        </w:r>
        <w:r>
          <w:tab/>
        </w:r>
        <w:r>
          <w:fldChar w:fldCharType="begin"/>
        </w:r>
        <w:r>
          <w:instrText xml:space="preserve"> PAGEREF _Toc148345691 \h </w:instrText>
        </w:r>
        <w:r>
          <w:fldChar w:fldCharType="separate"/>
        </w:r>
        <w:r w:rsidR="00F1454A">
          <w:t>62</w:t>
        </w:r>
        <w:r>
          <w:fldChar w:fldCharType="end"/>
        </w:r>
      </w:hyperlink>
    </w:p>
    <w:p w14:paraId="7B4EC5E4" w14:textId="6E18316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92" w:history="1">
        <w:r w:rsidRPr="00407FFE">
          <w:t>67</w:t>
        </w:r>
        <w:r>
          <w:rPr>
            <w:rFonts w:asciiTheme="minorHAnsi" w:eastAsiaTheme="minorEastAsia" w:hAnsiTheme="minorHAnsi" w:cstheme="minorBidi"/>
            <w:kern w:val="2"/>
            <w:sz w:val="22"/>
            <w:szCs w:val="22"/>
            <w:lang w:eastAsia="en-AU"/>
            <w14:ligatures w14:val="standardContextual"/>
          </w:rPr>
          <w:tab/>
        </w:r>
        <w:r w:rsidRPr="00407FFE">
          <w:t>Making of instrument same in substance within 6 months after disallowance</w:t>
        </w:r>
        <w:r>
          <w:tab/>
        </w:r>
        <w:r>
          <w:fldChar w:fldCharType="begin"/>
        </w:r>
        <w:r>
          <w:instrText xml:space="preserve"> PAGEREF _Toc148345692 \h </w:instrText>
        </w:r>
        <w:r>
          <w:fldChar w:fldCharType="separate"/>
        </w:r>
        <w:r w:rsidR="00F1454A">
          <w:t>63</w:t>
        </w:r>
        <w:r>
          <w:fldChar w:fldCharType="end"/>
        </w:r>
      </w:hyperlink>
    </w:p>
    <w:p w14:paraId="180AA3E8" w14:textId="2A29070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93" w:history="1">
        <w:r w:rsidRPr="00407FFE">
          <w:t>68</w:t>
        </w:r>
        <w:r>
          <w:rPr>
            <w:rFonts w:asciiTheme="minorHAnsi" w:eastAsiaTheme="minorEastAsia" w:hAnsiTheme="minorHAnsi" w:cstheme="minorBidi"/>
            <w:kern w:val="2"/>
            <w:sz w:val="22"/>
            <w:szCs w:val="22"/>
            <w:lang w:eastAsia="en-AU"/>
            <w14:ligatures w14:val="standardContextual"/>
          </w:rPr>
          <w:tab/>
        </w:r>
        <w:r w:rsidRPr="00407FFE">
          <w:t>Amendment by resolution of Assembly</w:t>
        </w:r>
        <w:r>
          <w:tab/>
        </w:r>
        <w:r>
          <w:fldChar w:fldCharType="begin"/>
        </w:r>
        <w:r>
          <w:instrText xml:space="preserve"> PAGEREF _Toc148345693 \h </w:instrText>
        </w:r>
        <w:r>
          <w:fldChar w:fldCharType="separate"/>
        </w:r>
        <w:r w:rsidR="00F1454A">
          <w:t>64</w:t>
        </w:r>
        <w:r>
          <w:fldChar w:fldCharType="end"/>
        </w:r>
      </w:hyperlink>
    </w:p>
    <w:p w14:paraId="6B3EBA4B" w14:textId="22DBE54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94" w:history="1">
        <w:r w:rsidRPr="00407FFE">
          <w:t>69</w:t>
        </w:r>
        <w:r>
          <w:rPr>
            <w:rFonts w:asciiTheme="minorHAnsi" w:eastAsiaTheme="minorEastAsia" w:hAnsiTheme="minorHAnsi" w:cstheme="minorBidi"/>
            <w:kern w:val="2"/>
            <w:sz w:val="22"/>
            <w:szCs w:val="22"/>
            <w:lang w:eastAsia="en-AU"/>
            <w14:ligatures w14:val="standardContextual"/>
          </w:rPr>
          <w:tab/>
        </w:r>
        <w:r w:rsidRPr="00407FFE">
          <w:t>Notification of amendments made by resolution of Assembly</w:t>
        </w:r>
        <w:r>
          <w:tab/>
        </w:r>
        <w:r>
          <w:fldChar w:fldCharType="begin"/>
        </w:r>
        <w:r>
          <w:instrText xml:space="preserve"> PAGEREF _Toc148345694 \h </w:instrText>
        </w:r>
        <w:r>
          <w:fldChar w:fldCharType="separate"/>
        </w:r>
        <w:r w:rsidR="00F1454A">
          <w:t>65</w:t>
        </w:r>
        <w:r>
          <w:fldChar w:fldCharType="end"/>
        </w:r>
      </w:hyperlink>
    </w:p>
    <w:p w14:paraId="607DC63B" w14:textId="70742BB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95" w:history="1">
        <w:r w:rsidRPr="00407FFE">
          <w:t>70</w:t>
        </w:r>
        <w:r>
          <w:rPr>
            <w:rFonts w:asciiTheme="minorHAnsi" w:eastAsiaTheme="minorEastAsia" w:hAnsiTheme="minorHAnsi" w:cstheme="minorBidi"/>
            <w:kern w:val="2"/>
            <w:sz w:val="22"/>
            <w:szCs w:val="22"/>
            <w:lang w:eastAsia="en-AU"/>
            <w14:ligatures w14:val="standardContextual"/>
          </w:rPr>
          <w:tab/>
        </w:r>
        <w:r w:rsidRPr="00407FFE">
          <w:t>Making of amendment restoring effect of law within 6 months after amendment</w:t>
        </w:r>
        <w:r>
          <w:tab/>
        </w:r>
        <w:r>
          <w:fldChar w:fldCharType="begin"/>
        </w:r>
        <w:r>
          <w:instrText xml:space="preserve"> PAGEREF _Toc148345695 \h </w:instrText>
        </w:r>
        <w:r>
          <w:fldChar w:fldCharType="separate"/>
        </w:r>
        <w:r w:rsidR="00F1454A">
          <w:t>67</w:t>
        </w:r>
        <w:r>
          <w:fldChar w:fldCharType="end"/>
        </w:r>
      </w:hyperlink>
    </w:p>
    <w:p w14:paraId="542AB05B" w14:textId="65A08DB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96" w:history="1">
        <w:r w:rsidRPr="00407FFE">
          <w:t>71</w:t>
        </w:r>
        <w:r>
          <w:rPr>
            <w:rFonts w:asciiTheme="minorHAnsi" w:eastAsiaTheme="minorEastAsia" w:hAnsiTheme="minorHAnsi" w:cstheme="minorBidi"/>
            <w:kern w:val="2"/>
            <w:sz w:val="22"/>
            <w:szCs w:val="22"/>
            <w:lang w:eastAsia="en-AU"/>
            <w14:ligatures w14:val="standardContextual"/>
          </w:rPr>
          <w:tab/>
        </w:r>
        <w:r w:rsidRPr="00407FFE">
          <w:t>Effect of dissolution or expiry of Assembly on notice of motion</w:t>
        </w:r>
        <w:r>
          <w:tab/>
        </w:r>
        <w:r>
          <w:fldChar w:fldCharType="begin"/>
        </w:r>
        <w:r>
          <w:instrText xml:space="preserve"> PAGEREF _Toc148345696 \h </w:instrText>
        </w:r>
        <w:r>
          <w:fldChar w:fldCharType="separate"/>
        </w:r>
        <w:r w:rsidR="00F1454A">
          <w:t>68</w:t>
        </w:r>
        <w:r>
          <w:fldChar w:fldCharType="end"/>
        </w:r>
      </w:hyperlink>
    </w:p>
    <w:p w14:paraId="04BC749F" w14:textId="573C88BD"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697" w:history="1">
        <w:r w:rsidR="00755118" w:rsidRPr="00407FFE">
          <w:t>Chapter 8</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Commencement and exercise of powers before commencement</w:t>
        </w:r>
        <w:r w:rsidR="00755118" w:rsidRPr="00755118">
          <w:rPr>
            <w:vanish/>
          </w:rPr>
          <w:tab/>
        </w:r>
        <w:r w:rsidR="00755118" w:rsidRPr="00755118">
          <w:rPr>
            <w:vanish/>
          </w:rPr>
          <w:fldChar w:fldCharType="begin"/>
        </w:r>
        <w:r w:rsidR="00755118" w:rsidRPr="00755118">
          <w:rPr>
            <w:vanish/>
          </w:rPr>
          <w:instrText xml:space="preserve"> PAGEREF _Toc148345697 \h </w:instrText>
        </w:r>
        <w:r w:rsidR="00755118" w:rsidRPr="00755118">
          <w:rPr>
            <w:vanish/>
          </w:rPr>
        </w:r>
        <w:r w:rsidR="00755118" w:rsidRPr="00755118">
          <w:rPr>
            <w:vanish/>
          </w:rPr>
          <w:fldChar w:fldCharType="separate"/>
        </w:r>
        <w:r w:rsidR="00F1454A">
          <w:rPr>
            <w:vanish/>
          </w:rPr>
          <w:t>69</w:t>
        </w:r>
        <w:r w:rsidR="00755118" w:rsidRPr="00755118">
          <w:rPr>
            <w:vanish/>
          </w:rPr>
          <w:fldChar w:fldCharType="end"/>
        </w:r>
      </w:hyperlink>
    </w:p>
    <w:p w14:paraId="4CD297E8" w14:textId="7376C42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98" w:history="1">
        <w:r w:rsidRPr="00407FFE">
          <w:t>72</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law</w:t>
        </w:r>
        <w:r w:rsidRPr="00407FFE">
          <w:t>—ch 8</w:t>
        </w:r>
        <w:r>
          <w:tab/>
        </w:r>
        <w:r>
          <w:fldChar w:fldCharType="begin"/>
        </w:r>
        <w:r>
          <w:instrText xml:space="preserve"> PAGEREF _Toc148345698 \h </w:instrText>
        </w:r>
        <w:r>
          <w:fldChar w:fldCharType="separate"/>
        </w:r>
        <w:r w:rsidR="00F1454A">
          <w:t>69</w:t>
        </w:r>
        <w:r>
          <w:fldChar w:fldCharType="end"/>
        </w:r>
      </w:hyperlink>
    </w:p>
    <w:p w14:paraId="461A7633" w14:textId="716DC0E0"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699" w:history="1">
        <w:r w:rsidRPr="00407FFE">
          <w:t>73</w:t>
        </w:r>
        <w:r>
          <w:rPr>
            <w:rFonts w:asciiTheme="minorHAnsi" w:eastAsiaTheme="minorEastAsia" w:hAnsiTheme="minorHAnsi" w:cstheme="minorBidi"/>
            <w:kern w:val="2"/>
            <w:sz w:val="22"/>
            <w:szCs w:val="22"/>
            <w:lang w:eastAsia="en-AU"/>
            <w14:ligatures w14:val="standardContextual"/>
          </w:rPr>
          <w:tab/>
        </w:r>
        <w:r w:rsidRPr="00407FFE">
          <w:t>General rules about commencement</w:t>
        </w:r>
        <w:r>
          <w:tab/>
        </w:r>
        <w:r>
          <w:fldChar w:fldCharType="begin"/>
        </w:r>
        <w:r>
          <w:instrText xml:space="preserve"> PAGEREF _Toc148345699 \h </w:instrText>
        </w:r>
        <w:r>
          <w:fldChar w:fldCharType="separate"/>
        </w:r>
        <w:r w:rsidR="00F1454A">
          <w:t>69</w:t>
        </w:r>
        <w:r>
          <w:fldChar w:fldCharType="end"/>
        </w:r>
      </w:hyperlink>
    </w:p>
    <w:p w14:paraId="003550FB" w14:textId="7B939A7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00" w:history="1">
        <w:r w:rsidRPr="00407FFE">
          <w:t>74</w:t>
        </w:r>
        <w:r>
          <w:rPr>
            <w:rFonts w:asciiTheme="minorHAnsi" w:eastAsiaTheme="minorEastAsia" w:hAnsiTheme="minorHAnsi" w:cstheme="minorBidi"/>
            <w:kern w:val="2"/>
            <w:sz w:val="22"/>
            <w:szCs w:val="22"/>
            <w:lang w:eastAsia="en-AU"/>
            <w14:ligatures w14:val="standardContextual"/>
          </w:rPr>
          <w:tab/>
        </w:r>
        <w:r w:rsidRPr="00407FFE">
          <w:t>Time of commencement</w:t>
        </w:r>
        <w:r>
          <w:tab/>
        </w:r>
        <w:r>
          <w:fldChar w:fldCharType="begin"/>
        </w:r>
        <w:r>
          <w:instrText xml:space="preserve"> PAGEREF _Toc148345700 \h </w:instrText>
        </w:r>
        <w:r>
          <w:fldChar w:fldCharType="separate"/>
        </w:r>
        <w:r w:rsidR="00F1454A">
          <w:t>71</w:t>
        </w:r>
        <w:r>
          <w:fldChar w:fldCharType="end"/>
        </w:r>
      </w:hyperlink>
    </w:p>
    <w:p w14:paraId="1870677B" w14:textId="473A11F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01" w:history="1">
        <w:r w:rsidRPr="00407FFE">
          <w:t>75</w:t>
        </w:r>
        <w:r>
          <w:rPr>
            <w:rFonts w:asciiTheme="minorHAnsi" w:eastAsiaTheme="minorEastAsia" w:hAnsiTheme="minorHAnsi" w:cstheme="minorBidi"/>
            <w:kern w:val="2"/>
            <w:sz w:val="22"/>
            <w:szCs w:val="22"/>
            <w:lang w:eastAsia="en-AU"/>
            <w14:ligatures w14:val="standardContextual"/>
          </w:rPr>
          <w:tab/>
        </w:r>
        <w:r w:rsidRPr="00407FFE">
          <w:t>Commencement of naming and commencement provisions</w:t>
        </w:r>
        <w:r>
          <w:tab/>
        </w:r>
        <w:r>
          <w:fldChar w:fldCharType="begin"/>
        </w:r>
        <w:r>
          <w:instrText xml:space="preserve"> PAGEREF _Toc148345701 \h </w:instrText>
        </w:r>
        <w:r>
          <w:fldChar w:fldCharType="separate"/>
        </w:r>
        <w:r w:rsidR="00F1454A">
          <w:t>71</w:t>
        </w:r>
        <w:r>
          <w:fldChar w:fldCharType="end"/>
        </w:r>
      </w:hyperlink>
    </w:p>
    <w:p w14:paraId="2B3E994D" w14:textId="5AC52CA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02" w:history="1">
        <w:r w:rsidRPr="00407FFE">
          <w:t>75AA</w:t>
        </w:r>
        <w:r>
          <w:rPr>
            <w:rFonts w:asciiTheme="minorHAnsi" w:eastAsiaTheme="minorEastAsia" w:hAnsiTheme="minorHAnsi" w:cstheme="minorBidi"/>
            <w:kern w:val="2"/>
            <w:sz w:val="22"/>
            <w:szCs w:val="22"/>
            <w:lang w:eastAsia="en-AU"/>
            <w14:ligatures w14:val="standardContextual"/>
          </w:rPr>
          <w:tab/>
        </w:r>
        <w:r w:rsidRPr="00407FFE">
          <w:t>Commencement of provisions identifying amended laws</w:t>
        </w:r>
        <w:r>
          <w:tab/>
        </w:r>
        <w:r>
          <w:fldChar w:fldCharType="begin"/>
        </w:r>
        <w:r>
          <w:instrText xml:space="preserve"> PAGEREF _Toc148345702 \h </w:instrText>
        </w:r>
        <w:r>
          <w:fldChar w:fldCharType="separate"/>
        </w:r>
        <w:r w:rsidR="00F1454A">
          <w:t>72</w:t>
        </w:r>
        <w:r>
          <w:fldChar w:fldCharType="end"/>
        </w:r>
      </w:hyperlink>
    </w:p>
    <w:p w14:paraId="1B8BE8FC" w14:textId="7D8FA47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03" w:history="1">
        <w:r w:rsidRPr="00407FFE">
          <w:t>75A</w:t>
        </w:r>
        <w:r>
          <w:rPr>
            <w:rFonts w:asciiTheme="minorHAnsi" w:eastAsiaTheme="minorEastAsia" w:hAnsiTheme="minorHAnsi" w:cstheme="minorBidi"/>
            <w:kern w:val="2"/>
            <w:sz w:val="22"/>
            <w:szCs w:val="22"/>
            <w:lang w:eastAsia="en-AU"/>
            <w14:ligatures w14:val="standardContextual"/>
          </w:rPr>
          <w:tab/>
        </w:r>
        <w:r w:rsidRPr="00407FFE">
          <w:t xml:space="preserve">Meaning of commences </w:t>
        </w:r>
        <w:r w:rsidRPr="00407FFE">
          <w:rPr>
            <w:i/>
          </w:rPr>
          <w:t>retrospectively</w:t>
        </w:r>
        <w:r>
          <w:tab/>
        </w:r>
        <w:r>
          <w:fldChar w:fldCharType="begin"/>
        </w:r>
        <w:r>
          <w:instrText xml:space="preserve"> PAGEREF _Toc148345703 \h </w:instrText>
        </w:r>
        <w:r>
          <w:fldChar w:fldCharType="separate"/>
        </w:r>
        <w:r w:rsidR="00F1454A">
          <w:t>72</w:t>
        </w:r>
        <w:r>
          <w:fldChar w:fldCharType="end"/>
        </w:r>
      </w:hyperlink>
    </w:p>
    <w:p w14:paraId="6175D892" w14:textId="5BA9CA7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04" w:history="1">
        <w:r w:rsidRPr="00407FFE">
          <w:t>75B</w:t>
        </w:r>
        <w:r>
          <w:rPr>
            <w:rFonts w:asciiTheme="minorHAnsi" w:eastAsiaTheme="minorEastAsia" w:hAnsiTheme="minorHAnsi" w:cstheme="minorBidi"/>
            <w:kern w:val="2"/>
            <w:sz w:val="22"/>
            <w:szCs w:val="22"/>
            <w:lang w:eastAsia="en-AU"/>
            <w14:ligatures w14:val="standardContextual"/>
          </w:rPr>
          <w:tab/>
        </w:r>
        <w:r w:rsidRPr="00407FFE">
          <w:t>Retrospective commencement requires clear indication</w:t>
        </w:r>
        <w:r>
          <w:tab/>
        </w:r>
        <w:r>
          <w:fldChar w:fldCharType="begin"/>
        </w:r>
        <w:r>
          <w:instrText xml:space="preserve"> PAGEREF _Toc148345704 \h </w:instrText>
        </w:r>
        <w:r>
          <w:fldChar w:fldCharType="separate"/>
        </w:r>
        <w:r w:rsidR="00F1454A">
          <w:t>73</w:t>
        </w:r>
        <w:r>
          <w:fldChar w:fldCharType="end"/>
        </w:r>
      </w:hyperlink>
    </w:p>
    <w:p w14:paraId="01024EC1" w14:textId="6C32398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05" w:history="1">
        <w:r w:rsidRPr="00407FFE">
          <w:t>76</w:t>
        </w:r>
        <w:r>
          <w:rPr>
            <w:rFonts w:asciiTheme="minorHAnsi" w:eastAsiaTheme="minorEastAsia" w:hAnsiTheme="minorHAnsi" w:cstheme="minorBidi"/>
            <w:kern w:val="2"/>
            <w:sz w:val="22"/>
            <w:szCs w:val="22"/>
            <w:lang w:eastAsia="en-AU"/>
            <w14:ligatures w14:val="standardContextual"/>
          </w:rPr>
          <w:tab/>
        </w:r>
        <w:r w:rsidRPr="00407FFE">
          <w:t>Non–prejudicial provision may commence retrospectively</w:t>
        </w:r>
        <w:r>
          <w:tab/>
        </w:r>
        <w:r>
          <w:fldChar w:fldCharType="begin"/>
        </w:r>
        <w:r>
          <w:instrText xml:space="preserve"> PAGEREF _Toc148345705 \h </w:instrText>
        </w:r>
        <w:r>
          <w:fldChar w:fldCharType="separate"/>
        </w:r>
        <w:r w:rsidR="00F1454A">
          <w:t>73</w:t>
        </w:r>
        <w:r>
          <w:fldChar w:fldCharType="end"/>
        </w:r>
      </w:hyperlink>
    </w:p>
    <w:p w14:paraId="5094034D" w14:textId="3FE2777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06" w:history="1">
        <w:r w:rsidRPr="00407FFE">
          <w:t>77</w:t>
        </w:r>
        <w:r>
          <w:rPr>
            <w:rFonts w:asciiTheme="minorHAnsi" w:eastAsiaTheme="minorEastAsia" w:hAnsiTheme="minorHAnsi" w:cstheme="minorBidi"/>
            <w:kern w:val="2"/>
            <w:sz w:val="22"/>
            <w:szCs w:val="22"/>
            <w:lang w:eastAsia="en-AU"/>
            <w14:ligatures w14:val="standardContextual"/>
          </w:rPr>
          <w:tab/>
        </w:r>
        <w:r w:rsidRPr="00407FFE">
          <w:t>Commencement by commencement notice</w:t>
        </w:r>
        <w:r>
          <w:tab/>
        </w:r>
        <w:r>
          <w:fldChar w:fldCharType="begin"/>
        </w:r>
        <w:r>
          <w:instrText xml:space="preserve"> PAGEREF _Toc148345706 \h </w:instrText>
        </w:r>
        <w:r>
          <w:fldChar w:fldCharType="separate"/>
        </w:r>
        <w:r w:rsidR="00F1454A">
          <w:t>74</w:t>
        </w:r>
        <w:r>
          <w:fldChar w:fldCharType="end"/>
        </w:r>
      </w:hyperlink>
    </w:p>
    <w:p w14:paraId="594F7BDC" w14:textId="77251A7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07" w:history="1">
        <w:r w:rsidRPr="00407FFE">
          <w:t>78</w:t>
        </w:r>
        <w:r>
          <w:rPr>
            <w:rFonts w:asciiTheme="minorHAnsi" w:eastAsiaTheme="minorEastAsia" w:hAnsiTheme="minorHAnsi" w:cstheme="minorBidi"/>
            <w:kern w:val="2"/>
            <w:sz w:val="22"/>
            <w:szCs w:val="22"/>
            <w:lang w:eastAsia="en-AU"/>
            <w14:ligatures w14:val="standardContextual"/>
          </w:rPr>
          <w:tab/>
        </w:r>
        <w:r w:rsidRPr="00407FFE">
          <w:t>Separate commencement of amendments</w:t>
        </w:r>
        <w:r>
          <w:tab/>
        </w:r>
        <w:r>
          <w:fldChar w:fldCharType="begin"/>
        </w:r>
        <w:r>
          <w:instrText xml:space="preserve"> PAGEREF _Toc148345707 \h </w:instrText>
        </w:r>
        <w:r>
          <w:fldChar w:fldCharType="separate"/>
        </w:r>
        <w:r w:rsidR="00F1454A">
          <w:t>75</w:t>
        </w:r>
        <w:r>
          <w:fldChar w:fldCharType="end"/>
        </w:r>
      </w:hyperlink>
    </w:p>
    <w:p w14:paraId="594F98E3" w14:textId="498559C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08" w:history="1">
        <w:r w:rsidRPr="00407FFE">
          <w:t>79</w:t>
        </w:r>
        <w:r>
          <w:rPr>
            <w:rFonts w:asciiTheme="minorHAnsi" w:eastAsiaTheme="minorEastAsia" w:hAnsiTheme="minorHAnsi" w:cstheme="minorBidi"/>
            <w:kern w:val="2"/>
            <w:sz w:val="22"/>
            <w:szCs w:val="22"/>
            <w:lang w:eastAsia="en-AU"/>
            <w14:ligatures w14:val="standardContextual"/>
          </w:rPr>
          <w:tab/>
        </w:r>
        <w:r w:rsidRPr="00407FFE">
          <w:t>Automatic commencement of postponed law</w:t>
        </w:r>
        <w:r>
          <w:tab/>
        </w:r>
        <w:r>
          <w:fldChar w:fldCharType="begin"/>
        </w:r>
        <w:r>
          <w:instrText xml:space="preserve"> PAGEREF _Toc148345708 \h </w:instrText>
        </w:r>
        <w:r>
          <w:fldChar w:fldCharType="separate"/>
        </w:r>
        <w:r w:rsidR="00F1454A">
          <w:t>75</w:t>
        </w:r>
        <w:r>
          <w:fldChar w:fldCharType="end"/>
        </w:r>
      </w:hyperlink>
    </w:p>
    <w:p w14:paraId="5DA920DE" w14:textId="49C2FE9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09" w:history="1">
        <w:r w:rsidRPr="00407FFE">
          <w:t>79A</w:t>
        </w:r>
        <w:r>
          <w:rPr>
            <w:rFonts w:asciiTheme="minorHAnsi" w:eastAsiaTheme="minorEastAsia" w:hAnsiTheme="minorHAnsi" w:cstheme="minorBidi"/>
            <w:kern w:val="2"/>
            <w:sz w:val="22"/>
            <w:szCs w:val="22"/>
            <w:lang w:eastAsia="en-AU"/>
            <w14:ligatures w14:val="standardContextual"/>
          </w:rPr>
          <w:tab/>
        </w:r>
        <w:r w:rsidRPr="00407FFE">
          <w:t>Commencement of amendment of uncommenced law</w:t>
        </w:r>
        <w:r>
          <w:tab/>
        </w:r>
        <w:r>
          <w:fldChar w:fldCharType="begin"/>
        </w:r>
        <w:r>
          <w:instrText xml:space="preserve"> PAGEREF _Toc148345709 \h </w:instrText>
        </w:r>
        <w:r>
          <w:fldChar w:fldCharType="separate"/>
        </w:r>
        <w:r w:rsidR="00F1454A">
          <w:t>76</w:t>
        </w:r>
        <w:r>
          <w:fldChar w:fldCharType="end"/>
        </w:r>
      </w:hyperlink>
    </w:p>
    <w:p w14:paraId="3C5ECDC6" w14:textId="79E19E4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10" w:history="1">
        <w:r w:rsidRPr="00407FFE">
          <w:t>80</w:t>
        </w:r>
        <w:r>
          <w:rPr>
            <w:rFonts w:asciiTheme="minorHAnsi" w:eastAsiaTheme="minorEastAsia" w:hAnsiTheme="minorHAnsi" w:cstheme="minorBidi"/>
            <w:kern w:val="2"/>
            <w:sz w:val="22"/>
            <w:szCs w:val="22"/>
            <w:lang w:eastAsia="en-AU"/>
            <w14:ligatures w14:val="standardContextual"/>
          </w:rPr>
          <w:tab/>
        </w:r>
        <w:r w:rsidRPr="00407FFE">
          <w:t xml:space="preserve">References to </w:t>
        </w:r>
        <w:r w:rsidRPr="00407FFE">
          <w:rPr>
            <w:i/>
          </w:rPr>
          <w:t xml:space="preserve">commencement </w:t>
        </w:r>
        <w:r w:rsidRPr="00407FFE">
          <w:t>of law</w:t>
        </w:r>
        <w:r>
          <w:tab/>
        </w:r>
        <w:r>
          <w:fldChar w:fldCharType="begin"/>
        </w:r>
        <w:r>
          <w:instrText xml:space="preserve"> PAGEREF _Toc148345710 \h </w:instrText>
        </w:r>
        <w:r>
          <w:fldChar w:fldCharType="separate"/>
        </w:r>
        <w:r w:rsidR="00F1454A">
          <w:t>76</w:t>
        </w:r>
        <w:r>
          <w:fldChar w:fldCharType="end"/>
        </w:r>
      </w:hyperlink>
    </w:p>
    <w:p w14:paraId="1C08F8B4" w14:textId="5F2293F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11" w:history="1">
        <w:r w:rsidRPr="00407FFE">
          <w:t>81</w:t>
        </w:r>
        <w:r>
          <w:rPr>
            <w:rFonts w:asciiTheme="minorHAnsi" w:eastAsiaTheme="minorEastAsia" w:hAnsiTheme="minorHAnsi" w:cstheme="minorBidi"/>
            <w:kern w:val="2"/>
            <w:sz w:val="22"/>
            <w:szCs w:val="22"/>
            <w:lang w:eastAsia="en-AU"/>
            <w14:ligatures w14:val="standardContextual"/>
          </w:rPr>
          <w:tab/>
        </w:r>
        <w:r w:rsidRPr="00407FFE">
          <w:t>Exercise of powers between notification and commencement</w:t>
        </w:r>
        <w:r>
          <w:tab/>
        </w:r>
        <w:r>
          <w:fldChar w:fldCharType="begin"/>
        </w:r>
        <w:r>
          <w:instrText xml:space="preserve"> PAGEREF _Toc148345711 \h </w:instrText>
        </w:r>
        <w:r>
          <w:fldChar w:fldCharType="separate"/>
        </w:r>
        <w:r w:rsidR="00F1454A">
          <w:t>77</w:t>
        </w:r>
        <w:r>
          <w:fldChar w:fldCharType="end"/>
        </w:r>
      </w:hyperlink>
    </w:p>
    <w:p w14:paraId="1F39C7B7" w14:textId="4F13AD66"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712" w:history="1">
        <w:r w:rsidR="00755118" w:rsidRPr="00407FFE">
          <w:t>Chapter 9</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Repeal and amendment of laws</w:t>
        </w:r>
        <w:r w:rsidR="00755118" w:rsidRPr="00755118">
          <w:rPr>
            <w:vanish/>
          </w:rPr>
          <w:tab/>
        </w:r>
        <w:r w:rsidR="00755118" w:rsidRPr="00755118">
          <w:rPr>
            <w:vanish/>
          </w:rPr>
          <w:fldChar w:fldCharType="begin"/>
        </w:r>
        <w:r w:rsidR="00755118" w:rsidRPr="00755118">
          <w:rPr>
            <w:vanish/>
          </w:rPr>
          <w:instrText xml:space="preserve"> PAGEREF _Toc148345712 \h </w:instrText>
        </w:r>
        <w:r w:rsidR="00755118" w:rsidRPr="00755118">
          <w:rPr>
            <w:vanish/>
          </w:rPr>
        </w:r>
        <w:r w:rsidR="00755118" w:rsidRPr="00755118">
          <w:rPr>
            <w:vanish/>
          </w:rPr>
          <w:fldChar w:fldCharType="separate"/>
        </w:r>
        <w:r w:rsidR="00F1454A">
          <w:rPr>
            <w:vanish/>
          </w:rPr>
          <w:t>80</w:t>
        </w:r>
        <w:r w:rsidR="00755118" w:rsidRPr="00755118">
          <w:rPr>
            <w:vanish/>
          </w:rPr>
          <w:fldChar w:fldCharType="end"/>
        </w:r>
      </w:hyperlink>
    </w:p>
    <w:p w14:paraId="06AF8569" w14:textId="2495312D"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13" w:history="1">
        <w:r w:rsidR="00755118" w:rsidRPr="00407FFE">
          <w:t>Part 9.1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General</w:t>
        </w:r>
        <w:r w:rsidR="00755118" w:rsidRPr="00755118">
          <w:rPr>
            <w:vanish/>
          </w:rPr>
          <w:tab/>
        </w:r>
        <w:r w:rsidR="00755118" w:rsidRPr="00755118">
          <w:rPr>
            <w:vanish/>
          </w:rPr>
          <w:fldChar w:fldCharType="begin"/>
        </w:r>
        <w:r w:rsidR="00755118" w:rsidRPr="00755118">
          <w:rPr>
            <w:vanish/>
          </w:rPr>
          <w:instrText xml:space="preserve"> PAGEREF _Toc148345713 \h </w:instrText>
        </w:r>
        <w:r w:rsidR="00755118" w:rsidRPr="00755118">
          <w:rPr>
            <w:vanish/>
          </w:rPr>
        </w:r>
        <w:r w:rsidR="00755118" w:rsidRPr="00755118">
          <w:rPr>
            <w:vanish/>
          </w:rPr>
          <w:fldChar w:fldCharType="separate"/>
        </w:r>
        <w:r w:rsidR="00F1454A">
          <w:rPr>
            <w:vanish/>
          </w:rPr>
          <w:t>80</w:t>
        </w:r>
        <w:r w:rsidR="00755118" w:rsidRPr="00755118">
          <w:rPr>
            <w:vanish/>
          </w:rPr>
          <w:fldChar w:fldCharType="end"/>
        </w:r>
      </w:hyperlink>
    </w:p>
    <w:p w14:paraId="169DBD07" w14:textId="71D1B71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14" w:history="1">
        <w:r w:rsidRPr="00407FFE">
          <w:t>82</w:t>
        </w:r>
        <w:r>
          <w:rPr>
            <w:rFonts w:asciiTheme="minorHAnsi" w:eastAsiaTheme="minorEastAsia" w:hAnsiTheme="minorHAnsi" w:cstheme="minorBidi"/>
            <w:kern w:val="2"/>
            <w:sz w:val="22"/>
            <w:szCs w:val="22"/>
            <w:lang w:eastAsia="en-AU"/>
            <w14:ligatures w14:val="standardContextual"/>
          </w:rPr>
          <w:tab/>
        </w:r>
        <w:r w:rsidRPr="00407FFE">
          <w:t>Definitions—ch 9</w:t>
        </w:r>
        <w:r>
          <w:tab/>
        </w:r>
        <w:r>
          <w:fldChar w:fldCharType="begin"/>
        </w:r>
        <w:r>
          <w:instrText xml:space="preserve"> PAGEREF _Toc148345714 \h </w:instrText>
        </w:r>
        <w:r>
          <w:fldChar w:fldCharType="separate"/>
        </w:r>
        <w:r w:rsidR="00F1454A">
          <w:t>80</w:t>
        </w:r>
        <w:r>
          <w:fldChar w:fldCharType="end"/>
        </w:r>
      </w:hyperlink>
    </w:p>
    <w:p w14:paraId="3C696BA4" w14:textId="45C561C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15" w:history="1">
        <w:r w:rsidRPr="00407FFE">
          <w:t>83</w:t>
        </w:r>
        <w:r>
          <w:rPr>
            <w:rFonts w:asciiTheme="minorHAnsi" w:eastAsiaTheme="minorEastAsia" w:hAnsiTheme="minorHAnsi" w:cstheme="minorBidi"/>
            <w:kern w:val="2"/>
            <w:sz w:val="22"/>
            <w:szCs w:val="22"/>
            <w:lang w:eastAsia="en-AU"/>
            <w14:ligatures w14:val="standardContextual"/>
          </w:rPr>
          <w:tab/>
        </w:r>
        <w:r w:rsidRPr="00407FFE">
          <w:t>Consequences of amendment of statutory instrument by Act</w:t>
        </w:r>
        <w:r>
          <w:tab/>
        </w:r>
        <w:r>
          <w:fldChar w:fldCharType="begin"/>
        </w:r>
        <w:r>
          <w:instrText xml:space="preserve"> PAGEREF _Toc148345715 \h </w:instrText>
        </w:r>
        <w:r>
          <w:fldChar w:fldCharType="separate"/>
        </w:r>
        <w:r w:rsidR="00F1454A">
          <w:t>80</w:t>
        </w:r>
        <w:r>
          <w:fldChar w:fldCharType="end"/>
        </w:r>
      </w:hyperlink>
    </w:p>
    <w:p w14:paraId="335351F7" w14:textId="3AE2EE0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16" w:history="1">
        <w:r w:rsidRPr="00407FFE">
          <w:t>84</w:t>
        </w:r>
        <w:r>
          <w:rPr>
            <w:rFonts w:asciiTheme="minorHAnsi" w:eastAsiaTheme="minorEastAsia" w:hAnsiTheme="minorHAnsi" w:cstheme="minorBidi"/>
            <w:kern w:val="2"/>
            <w:sz w:val="22"/>
            <w:szCs w:val="22"/>
            <w:lang w:eastAsia="en-AU"/>
            <w14:ligatures w14:val="standardContextual"/>
          </w:rPr>
          <w:tab/>
        </w:r>
        <w:r w:rsidRPr="00407FFE">
          <w:t>Saving of operation of repealed and amended laws</w:t>
        </w:r>
        <w:r>
          <w:tab/>
        </w:r>
        <w:r>
          <w:fldChar w:fldCharType="begin"/>
        </w:r>
        <w:r>
          <w:instrText xml:space="preserve"> PAGEREF _Toc148345716 \h </w:instrText>
        </w:r>
        <w:r>
          <w:fldChar w:fldCharType="separate"/>
        </w:r>
        <w:r w:rsidR="00F1454A">
          <w:t>80</w:t>
        </w:r>
        <w:r>
          <w:fldChar w:fldCharType="end"/>
        </w:r>
      </w:hyperlink>
    </w:p>
    <w:p w14:paraId="1E7C2CFA" w14:textId="47813C6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17" w:history="1">
        <w:r w:rsidRPr="00407FFE">
          <w:t>84A</w:t>
        </w:r>
        <w:r>
          <w:rPr>
            <w:rFonts w:asciiTheme="minorHAnsi" w:eastAsiaTheme="minorEastAsia" w:hAnsiTheme="minorHAnsi" w:cstheme="minorBidi"/>
            <w:kern w:val="2"/>
            <w:sz w:val="22"/>
            <w:szCs w:val="22"/>
            <w:lang w:eastAsia="en-AU"/>
            <w14:ligatures w14:val="standardContextual"/>
          </w:rPr>
          <w:tab/>
        </w:r>
        <w:r w:rsidRPr="00407FFE">
          <w:t>Creation of offences and changes in penalties</w:t>
        </w:r>
        <w:r>
          <w:tab/>
        </w:r>
        <w:r>
          <w:fldChar w:fldCharType="begin"/>
        </w:r>
        <w:r>
          <w:instrText xml:space="preserve"> PAGEREF _Toc148345717 \h </w:instrText>
        </w:r>
        <w:r>
          <w:fldChar w:fldCharType="separate"/>
        </w:r>
        <w:r w:rsidR="00F1454A">
          <w:t>81</w:t>
        </w:r>
        <w:r>
          <w:fldChar w:fldCharType="end"/>
        </w:r>
      </w:hyperlink>
    </w:p>
    <w:p w14:paraId="1CD627CC" w14:textId="50AF189E"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18" w:history="1">
        <w:r w:rsidR="00755118" w:rsidRPr="00407FFE">
          <w:t>Part 9.2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Repeal</w:t>
        </w:r>
        <w:r w:rsidR="00755118" w:rsidRPr="00755118">
          <w:rPr>
            <w:vanish/>
          </w:rPr>
          <w:tab/>
        </w:r>
        <w:r w:rsidR="00755118" w:rsidRPr="00755118">
          <w:rPr>
            <w:vanish/>
          </w:rPr>
          <w:fldChar w:fldCharType="begin"/>
        </w:r>
        <w:r w:rsidR="00755118" w:rsidRPr="00755118">
          <w:rPr>
            <w:vanish/>
          </w:rPr>
          <w:instrText xml:space="preserve"> PAGEREF _Toc148345718 \h </w:instrText>
        </w:r>
        <w:r w:rsidR="00755118" w:rsidRPr="00755118">
          <w:rPr>
            <w:vanish/>
          </w:rPr>
        </w:r>
        <w:r w:rsidR="00755118" w:rsidRPr="00755118">
          <w:rPr>
            <w:vanish/>
          </w:rPr>
          <w:fldChar w:fldCharType="separate"/>
        </w:r>
        <w:r w:rsidR="00F1454A">
          <w:rPr>
            <w:vanish/>
          </w:rPr>
          <w:t>83</w:t>
        </w:r>
        <w:r w:rsidR="00755118" w:rsidRPr="00755118">
          <w:rPr>
            <w:vanish/>
          </w:rPr>
          <w:fldChar w:fldCharType="end"/>
        </w:r>
      </w:hyperlink>
    </w:p>
    <w:p w14:paraId="5EC180B1" w14:textId="622D4510"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19" w:history="1">
        <w:r w:rsidRPr="00407FFE">
          <w:t>85</w:t>
        </w:r>
        <w:r>
          <w:rPr>
            <w:rFonts w:asciiTheme="minorHAnsi" w:eastAsiaTheme="minorEastAsia" w:hAnsiTheme="minorHAnsi" w:cstheme="minorBidi"/>
            <w:kern w:val="2"/>
            <w:sz w:val="22"/>
            <w:szCs w:val="22"/>
            <w:lang w:eastAsia="en-AU"/>
            <w14:ligatures w14:val="standardContextual"/>
          </w:rPr>
          <w:tab/>
        </w:r>
        <w:r w:rsidRPr="00407FFE">
          <w:t>When repeal takes effect</w:t>
        </w:r>
        <w:r>
          <w:tab/>
        </w:r>
        <w:r>
          <w:fldChar w:fldCharType="begin"/>
        </w:r>
        <w:r>
          <w:instrText xml:space="preserve"> PAGEREF _Toc148345719 \h </w:instrText>
        </w:r>
        <w:r>
          <w:fldChar w:fldCharType="separate"/>
        </w:r>
        <w:r w:rsidR="00F1454A">
          <w:t>83</w:t>
        </w:r>
        <w:r>
          <w:fldChar w:fldCharType="end"/>
        </w:r>
      </w:hyperlink>
    </w:p>
    <w:p w14:paraId="4073005C" w14:textId="2F20C06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20" w:history="1">
        <w:r w:rsidRPr="00407FFE">
          <w:t>86</w:t>
        </w:r>
        <w:r>
          <w:rPr>
            <w:rFonts w:asciiTheme="minorHAnsi" w:eastAsiaTheme="minorEastAsia" w:hAnsiTheme="minorHAnsi" w:cstheme="minorBidi"/>
            <w:kern w:val="2"/>
            <w:sz w:val="22"/>
            <w:szCs w:val="22"/>
            <w:lang w:eastAsia="en-AU"/>
            <w14:ligatures w14:val="standardContextual"/>
          </w:rPr>
          <w:tab/>
        </w:r>
        <w:r w:rsidRPr="00407FFE">
          <w:t>Repealed and amended laws not revived on repeal of repealing and amending laws</w:t>
        </w:r>
        <w:r>
          <w:tab/>
        </w:r>
        <w:r>
          <w:fldChar w:fldCharType="begin"/>
        </w:r>
        <w:r>
          <w:instrText xml:space="preserve"> PAGEREF _Toc148345720 \h </w:instrText>
        </w:r>
        <w:r>
          <w:fldChar w:fldCharType="separate"/>
        </w:r>
        <w:r w:rsidR="00F1454A">
          <w:t>83</w:t>
        </w:r>
        <w:r>
          <w:fldChar w:fldCharType="end"/>
        </w:r>
      </w:hyperlink>
    </w:p>
    <w:p w14:paraId="16E19F25" w14:textId="38BC706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21" w:history="1">
        <w:r w:rsidRPr="00407FFE">
          <w:t>87</w:t>
        </w:r>
        <w:r>
          <w:rPr>
            <w:rFonts w:asciiTheme="minorHAnsi" w:eastAsiaTheme="minorEastAsia" w:hAnsiTheme="minorHAnsi" w:cstheme="minorBidi"/>
            <w:kern w:val="2"/>
            <w:sz w:val="22"/>
            <w:szCs w:val="22"/>
            <w:lang w:eastAsia="en-AU"/>
            <w14:ligatures w14:val="standardContextual"/>
          </w:rPr>
          <w:tab/>
        </w:r>
        <w:r w:rsidRPr="00407FFE">
          <w:t>Commencement not undone if repealed</w:t>
        </w:r>
        <w:r>
          <w:tab/>
        </w:r>
        <w:r>
          <w:fldChar w:fldCharType="begin"/>
        </w:r>
        <w:r>
          <w:instrText xml:space="preserve"> PAGEREF _Toc148345721 \h </w:instrText>
        </w:r>
        <w:r>
          <w:fldChar w:fldCharType="separate"/>
        </w:r>
        <w:r w:rsidR="00F1454A">
          <w:t>84</w:t>
        </w:r>
        <w:r>
          <w:fldChar w:fldCharType="end"/>
        </w:r>
      </w:hyperlink>
    </w:p>
    <w:p w14:paraId="68A2FA1F" w14:textId="43D796F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22" w:history="1">
        <w:r w:rsidRPr="00407FFE">
          <w:t>88</w:t>
        </w:r>
        <w:r>
          <w:rPr>
            <w:rFonts w:asciiTheme="minorHAnsi" w:eastAsiaTheme="minorEastAsia" w:hAnsiTheme="minorHAnsi" w:cstheme="minorBidi"/>
            <w:kern w:val="2"/>
            <w:sz w:val="22"/>
            <w:szCs w:val="22"/>
            <w:lang w:eastAsia="en-AU"/>
            <w14:ligatures w14:val="standardContextual"/>
          </w:rPr>
          <w:tab/>
        </w:r>
        <w:r w:rsidRPr="00407FFE">
          <w:t>Repeal does not end effect of transitional laws etc</w:t>
        </w:r>
        <w:r>
          <w:tab/>
        </w:r>
        <w:r>
          <w:fldChar w:fldCharType="begin"/>
        </w:r>
        <w:r>
          <w:instrText xml:space="preserve"> PAGEREF _Toc148345722 \h </w:instrText>
        </w:r>
        <w:r>
          <w:fldChar w:fldCharType="separate"/>
        </w:r>
        <w:r w:rsidR="00F1454A">
          <w:t>84</w:t>
        </w:r>
        <w:r>
          <w:fldChar w:fldCharType="end"/>
        </w:r>
      </w:hyperlink>
    </w:p>
    <w:p w14:paraId="4F62737E" w14:textId="6E0502F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23" w:history="1">
        <w:r w:rsidRPr="00407FFE">
          <w:t>89</w:t>
        </w:r>
        <w:r>
          <w:rPr>
            <w:rFonts w:asciiTheme="minorHAnsi" w:eastAsiaTheme="minorEastAsia" w:hAnsiTheme="minorHAnsi" w:cstheme="minorBidi"/>
            <w:kern w:val="2"/>
            <w:sz w:val="22"/>
            <w:szCs w:val="22"/>
            <w:lang w:eastAsia="en-AU"/>
            <w14:ligatures w14:val="standardContextual"/>
          </w:rPr>
          <w:tab/>
        </w:r>
        <w:r w:rsidRPr="00407FFE">
          <w:t>Automatic repeal of certain laws and provisions</w:t>
        </w:r>
        <w:r>
          <w:tab/>
        </w:r>
        <w:r>
          <w:fldChar w:fldCharType="begin"/>
        </w:r>
        <w:r>
          <w:instrText xml:space="preserve"> PAGEREF _Toc148345723 \h </w:instrText>
        </w:r>
        <w:r>
          <w:fldChar w:fldCharType="separate"/>
        </w:r>
        <w:r w:rsidR="00F1454A">
          <w:t>86</w:t>
        </w:r>
        <w:r>
          <w:fldChar w:fldCharType="end"/>
        </w:r>
      </w:hyperlink>
    </w:p>
    <w:p w14:paraId="0EF588C3" w14:textId="6CF75F95"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24" w:history="1">
        <w:r w:rsidR="00755118" w:rsidRPr="00407FFE">
          <w:t>Part 9.3</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Amendment</w:t>
        </w:r>
        <w:r w:rsidR="00755118" w:rsidRPr="00755118">
          <w:rPr>
            <w:vanish/>
          </w:rPr>
          <w:tab/>
        </w:r>
        <w:r w:rsidR="00755118" w:rsidRPr="00755118">
          <w:rPr>
            <w:vanish/>
          </w:rPr>
          <w:fldChar w:fldCharType="begin"/>
        </w:r>
        <w:r w:rsidR="00755118" w:rsidRPr="00755118">
          <w:rPr>
            <w:vanish/>
          </w:rPr>
          <w:instrText xml:space="preserve"> PAGEREF _Toc148345724 \h </w:instrText>
        </w:r>
        <w:r w:rsidR="00755118" w:rsidRPr="00755118">
          <w:rPr>
            <w:vanish/>
          </w:rPr>
        </w:r>
        <w:r w:rsidR="00755118" w:rsidRPr="00755118">
          <w:rPr>
            <w:vanish/>
          </w:rPr>
          <w:fldChar w:fldCharType="separate"/>
        </w:r>
        <w:r w:rsidR="00F1454A">
          <w:rPr>
            <w:vanish/>
          </w:rPr>
          <w:t>89</w:t>
        </w:r>
        <w:r w:rsidR="00755118" w:rsidRPr="00755118">
          <w:rPr>
            <w:vanish/>
          </w:rPr>
          <w:fldChar w:fldCharType="end"/>
        </w:r>
      </w:hyperlink>
    </w:p>
    <w:p w14:paraId="7C8C4819" w14:textId="189EB34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25" w:history="1">
        <w:r w:rsidRPr="00407FFE">
          <w:t>90</w:t>
        </w:r>
        <w:r>
          <w:rPr>
            <w:rFonts w:asciiTheme="minorHAnsi" w:eastAsiaTheme="minorEastAsia" w:hAnsiTheme="minorHAnsi" w:cstheme="minorBidi"/>
            <w:kern w:val="2"/>
            <w:sz w:val="22"/>
            <w:szCs w:val="22"/>
            <w:lang w:eastAsia="en-AU"/>
            <w14:ligatures w14:val="standardContextual"/>
          </w:rPr>
          <w:tab/>
        </w:r>
        <w:r w:rsidRPr="00407FFE">
          <w:t>Law and amending laws to be read as one</w:t>
        </w:r>
        <w:r>
          <w:tab/>
        </w:r>
        <w:r>
          <w:fldChar w:fldCharType="begin"/>
        </w:r>
        <w:r>
          <w:instrText xml:space="preserve"> PAGEREF _Toc148345725 \h </w:instrText>
        </w:r>
        <w:r>
          <w:fldChar w:fldCharType="separate"/>
        </w:r>
        <w:r w:rsidR="00F1454A">
          <w:t>89</w:t>
        </w:r>
        <w:r>
          <w:fldChar w:fldCharType="end"/>
        </w:r>
      </w:hyperlink>
    </w:p>
    <w:p w14:paraId="2CB6EE2E" w14:textId="0FF1CD2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26" w:history="1">
        <w:r w:rsidRPr="00407FFE">
          <w:t>91</w:t>
        </w:r>
        <w:r>
          <w:rPr>
            <w:rFonts w:asciiTheme="minorHAnsi" w:eastAsiaTheme="minorEastAsia" w:hAnsiTheme="minorHAnsi" w:cstheme="minorBidi"/>
            <w:kern w:val="2"/>
            <w:sz w:val="22"/>
            <w:szCs w:val="22"/>
            <w:lang w:eastAsia="en-AU"/>
            <w14:ligatures w14:val="standardContextual"/>
          </w:rPr>
          <w:tab/>
        </w:r>
        <w:r w:rsidRPr="00407FFE">
          <w:t>Insertion of provisions by amending law</w:t>
        </w:r>
        <w:r>
          <w:tab/>
        </w:r>
        <w:r>
          <w:fldChar w:fldCharType="begin"/>
        </w:r>
        <w:r>
          <w:instrText xml:space="preserve"> PAGEREF _Toc148345726 \h </w:instrText>
        </w:r>
        <w:r>
          <w:fldChar w:fldCharType="separate"/>
        </w:r>
        <w:r w:rsidR="00F1454A">
          <w:t>89</w:t>
        </w:r>
        <w:r>
          <w:fldChar w:fldCharType="end"/>
        </w:r>
      </w:hyperlink>
    </w:p>
    <w:p w14:paraId="00DC215F" w14:textId="7C6B8AE0"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27" w:history="1">
        <w:r w:rsidRPr="00407FFE">
          <w:t>92</w:t>
        </w:r>
        <w:r>
          <w:rPr>
            <w:rFonts w:asciiTheme="minorHAnsi" w:eastAsiaTheme="minorEastAsia" w:hAnsiTheme="minorHAnsi" w:cstheme="minorBidi"/>
            <w:kern w:val="2"/>
            <w:sz w:val="22"/>
            <w:szCs w:val="22"/>
            <w:lang w:eastAsia="en-AU"/>
            <w14:ligatures w14:val="standardContextual"/>
          </w:rPr>
          <w:tab/>
        </w:r>
        <w:r w:rsidRPr="00407FFE">
          <w:t>Amendment to be made wherever possible</w:t>
        </w:r>
        <w:r>
          <w:tab/>
        </w:r>
        <w:r>
          <w:fldChar w:fldCharType="begin"/>
        </w:r>
        <w:r>
          <w:instrText xml:space="preserve"> PAGEREF _Toc148345727 \h </w:instrText>
        </w:r>
        <w:r>
          <w:fldChar w:fldCharType="separate"/>
        </w:r>
        <w:r w:rsidR="00F1454A">
          <w:t>90</w:t>
        </w:r>
        <w:r>
          <w:fldChar w:fldCharType="end"/>
        </w:r>
      </w:hyperlink>
    </w:p>
    <w:p w14:paraId="17F8F801" w14:textId="58743F9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28" w:history="1">
        <w:r w:rsidRPr="00407FFE">
          <w:t>93</w:t>
        </w:r>
        <w:r>
          <w:rPr>
            <w:rFonts w:asciiTheme="minorHAnsi" w:eastAsiaTheme="minorEastAsia" w:hAnsiTheme="minorHAnsi" w:cstheme="minorBidi"/>
            <w:kern w:val="2"/>
            <w:sz w:val="22"/>
            <w:szCs w:val="22"/>
            <w:lang w:eastAsia="en-AU"/>
            <w14:ligatures w14:val="standardContextual"/>
          </w:rPr>
          <w:tab/>
        </w:r>
        <w:r w:rsidRPr="00407FFE">
          <w:t>Provisions included in another provision for amendment purposes</w:t>
        </w:r>
        <w:r>
          <w:tab/>
        </w:r>
        <w:r>
          <w:fldChar w:fldCharType="begin"/>
        </w:r>
        <w:r>
          <w:instrText xml:space="preserve"> PAGEREF _Toc148345728 \h </w:instrText>
        </w:r>
        <w:r>
          <w:fldChar w:fldCharType="separate"/>
        </w:r>
        <w:r w:rsidR="00F1454A">
          <w:t>91</w:t>
        </w:r>
        <w:r>
          <w:fldChar w:fldCharType="end"/>
        </w:r>
      </w:hyperlink>
    </w:p>
    <w:p w14:paraId="454F0493" w14:textId="696DFDA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29" w:history="1">
        <w:r w:rsidRPr="00407FFE">
          <w:t>94</w:t>
        </w:r>
        <w:r>
          <w:rPr>
            <w:rFonts w:asciiTheme="minorHAnsi" w:eastAsiaTheme="minorEastAsia" w:hAnsiTheme="minorHAnsi" w:cstheme="minorBidi"/>
            <w:kern w:val="2"/>
            <w:sz w:val="22"/>
            <w:szCs w:val="22"/>
            <w:lang w:eastAsia="en-AU"/>
            <w14:ligatures w14:val="standardContextual"/>
          </w:rPr>
          <w:tab/>
        </w:r>
        <w:r w:rsidRPr="00407FFE">
          <w:t>Continuance of appointments etc made under amended provisions</w:t>
        </w:r>
        <w:r>
          <w:tab/>
        </w:r>
        <w:r>
          <w:fldChar w:fldCharType="begin"/>
        </w:r>
        <w:r>
          <w:instrText xml:space="preserve"> PAGEREF _Toc148345729 \h </w:instrText>
        </w:r>
        <w:r>
          <w:fldChar w:fldCharType="separate"/>
        </w:r>
        <w:r w:rsidR="00F1454A">
          <w:t>92</w:t>
        </w:r>
        <w:r>
          <w:fldChar w:fldCharType="end"/>
        </w:r>
      </w:hyperlink>
    </w:p>
    <w:p w14:paraId="036F41F4" w14:textId="3155477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30" w:history="1">
        <w:r w:rsidRPr="00407FFE">
          <w:t>95</w:t>
        </w:r>
        <w:r>
          <w:rPr>
            <w:rFonts w:asciiTheme="minorHAnsi" w:eastAsiaTheme="minorEastAsia" w:hAnsiTheme="minorHAnsi" w:cstheme="minorBidi"/>
            <w:kern w:val="2"/>
            <w:sz w:val="22"/>
            <w:szCs w:val="22"/>
            <w:lang w:eastAsia="en-AU"/>
            <w14:ligatures w14:val="standardContextual"/>
          </w:rPr>
          <w:tab/>
        </w:r>
        <w:r w:rsidRPr="00407FFE">
          <w:t>Status of modifications</w:t>
        </w:r>
        <w:r>
          <w:tab/>
        </w:r>
        <w:r>
          <w:fldChar w:fldCharType="begin"/>
        </w:r>
        <w:r>
          <w:instrText xml:space="preserve"> PAGEREF _Toc148345730 \h </w:instrText>
        </w:r>
        <w:r>
          <w:fldChar w:fldCharType="separate"/>
        </w:r>
        <w:r w:rsidR="00F1454A">
          <w:t>93</w:t>
        </w:r>
        <w:r>
          <w:fldChar w:fldCharType="end"/>
        </w:r>
      </w:hyperlink>
    </w:p>
    <w:p w14:paraId="5E41CE75" w14:textId="52F086D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31" w:history="1">
        <w:r w:rsidRPr="00407FFE">
          <w:t>96</w:t>
        </w:r>
        <w:r>
          <w:rPr>
            <w:rFonts w:asciiTheme="minorHAnsi" w:eastAsiaTheme="minorEastAsia" w:hAnsiTheme="minorHAnsi" w:cstheme="minorBidi"/>
            <w:kern w:val="2"/>
            <w:sz w:val="22"/>
            <w:szCs w:val="22"/>
            <w:lang w:eastAsia="en-AU"/>
            <w14:ligatures w14:val="standardContextual"/>
          </w:rPr>
          <w:tab/>
        </w:r>
        <w:r w:rsidRPr="00407FFE">
          <w:t>Relocated provisions</w:t>
        </w:r>
        <w:r>
          <w:tab/>
        </w:r>
        <w:r>
          <w:fldChar w:fldCharType="begin"/>
        </w:r>
        <w:r>
          <w:instrText xml:space="preserve"> PAGEREF _Toc148345731 \h </w:instrText>
        </w:r>
        <w:r>
          <w:fldChar w:fldCharType="separate"/>
        </w:r>
        <w:r w:rsidR="00F1454A">
          <w:t>94</w:t>
        </w:r>
        <w:r>
          <w:fldChar w:fldCharType="end"/>
        </w:r>
      </w:hyperlink>
    </w:p>
    <w:p w14:paraId="1D9A4DC6" w14:textId="0595E5FE"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732" w:history="1">
        <w:r w:rsidR="00755118" w:rsidRPr="00407FFE">
          <w:t>Chapter 10</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Referring to laws</w:t>
        </w:r>
        <w:r w:rsidR="00755118" w:rsidRPr="00755118">
          <w:rPr>
            <w:vanish/>
          </w:rPr>
          <w:tab/>
        </w:r>
        <w:r w:rsidR="00755118" w:rsidRPr="00755118">
          <w:rPr>
            <w:vanish/>
          </w:rPr>
          <w:fldChar w:fldCharType="begin"/>
        </w:r>
        <w:r w:rsidR="00755118" w:rsidRPr="00755118">
          <w:rPr>
            <w:vanish/>
          </w:rPr>
          <w:instrText xml:space="preserve"> PAGEREF _Toc148345732 \h </w:instrText>
        </w:r>
        <w:r w:rsidR="00755118" w:rsidRPr="00755118">
          <w:rPr>
            <w:vanish/>
          </w:rPr>
        </w:r>
        <w:r w:rsidR="00755118" w:rsidRPr="00755118">
          <w:rPr>
            <w:vanish/>
          </w:rPr>
          <w:fldChar w:fldCharType="separate"/>
        </w:r>
        <w:r w:rsidR="00F1454A">
          <w:rPr>
            <w:vanish/>
          </w:rPr>
          <w:t>95</w:t>
        </w:r>
        <w:r w:rsidR="00755118" w:rsidRPr="00755118">
          <w:rPr>
            <w:vanish/>
          </w:rPr>
          <w:fldChar w:fldCharType="end"/>
        </w:r>
      </w:hyperlink>
    </w:p>
    <w:p w14:paraId="43A674A7" w14:textId="00AE766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33" w:history="1">
        <w:r w:rsidRPr="00407FFE">
          <w:t>97</w:t>
        </w:r>
        <w:r>
          <w:rPr>
            <w:rFonts w:asciiTheme="minorHAnsi" w:eastAsiaTheme="minorEastAsia" w:hAnsiTheme="minorHAnsi" w:cstheme="minorBidi"/>
            <w:kern w:val="2"/>
            <w:sz w:val="22"/>
            <w:szCs w:val="22"/>
            <w:lang w:eastAsia="en-AU"/>
            <w14:ligatures w14:val="standardContextual"/>
          </w:rPr>
          <w:tab/>
        </w:r>
        <w:r w:rsidRPr="00407FFE">
          <w:t>Definitions—ch 10</w:t>
        </w:r>
        <w:r>
          <w:tab/>
        </w:r>
        <w:r>
          <w:fldChar w:fldCharType="begin"/>
        </w:r>
        <w:r>
          <w:instrText xml:space="preserve"> PAGEREF _Toc148345733 \h </w:instrText>
        </w:r>
        <w:r>
          <w:fldChar w:fldCharType="separate"/>
        </w:r>
        <w:r w:rsidR="00F1454A">
          <w:t>95</w:t>
        </w:r>
        <w:r>
          <w:fldChar w:fldCharType="end"/>
        </w:r>
      </w:hyperlink>
    </w:p>
    <w:p w14:paraId="63D60EB2" w14:textId="69C02FC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34" w:history="1">
        <w:r w:rsidRPr="00407FFE">
          <w:t>98</w:t>
        </w:r>
        <w:r>
          <w:rPr>
            <w:rFonts w:asciiTheme="minorHAnsi" w:eastAsiaTheme="minorEastAsia" w:hAnsiTheme="minorHAnsi" w:cstheme="minorBidi"/>
            <w:kern w:val="2"/>
            <w:sz w:val="22"/>
            <w:szCs w:val="22"/>
            <w:lang w:eastAsia="en-AU"/>
            <w14:ligatures w14:val="standardContextual"/>
          </w:rPr>
          <w:tab/>
        </w:r>
        <w:r w:rsidRPr="00407FFE">
          <w:t>References to ACT law include law containing reference</w:t>
        </w:r>
        <w:r>
          <w:tab/>
        </w:r>
        <w:r>
          <w:fldChar w:fldCharType="begin"/>
        </w:r>
        <w:r>
          <w:instrText xml:space="preserve"> PAGEREF _Toc148345734 \h </w:instrText>
        </w:r>
        <w:r>
          <w:fldChar w:fldCharType="separate"/>
        </w:r>
        <w:r w:rsidR="00F1454A">
          <w:t>96</w:t>
        </w:r>
        <w:r>
          <w:fldChar w:fldCharType="end"/>
        </w:r>
      </w:hyperlink>
    </w:p>
    <w:p w14:paraId="25FEAF50" w14:textId="3307513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35" w:history="1">
        <w:r w:rsidRPr="00407FFE">
          <w:t>99</w:t>
        </w:r>
        <w:r>
          <w:rPr>
            <w:rFonts w:asciiTheme="minorHAnsi" w:eastAsiaTheme="minorEastAsia" w:hAnsiTheme="minorHAnsi" w:cstheme="minorBidi"/>
            <w:kern w:val="2"/>
            <w:sz w:val="22"/>
            <w:szCs w:val="22"/>
            <w:lang w:eastAsia="en-AU"/>
            <w14:ligatures w14:val="standardContextual"/>
          </w:rPr>
          <w:tab/>
        </w:r>
        <w:r w:rsidRPr="00407FFE">
          <w:t xml:space="preserve">References in ACT statutory instruments to </w:t>
        </w:r>
        <w:r w:rsidRPr="00407FFE">
          <w:rPr>
            <w:i/>
          </w:rPr>
          <w:t>the Act</w:t>
        </w:r>
        <w:r>
          <w:tab/>
        </w:r>
        <w:r>
          <w:fldChar w:fldCharType="begin"/>
        </w:r>
        <w:r>
          <w:instrText xml:space="preserve"> PAGEREF _Toc148345735 \h </w:instrText>
        </w:r>
        <w:r>
          <w:fldChar w:fldCharType="separate"/>
        </w:r>
        <w:r w:rsidR="00F1454A">
          <w:t>96</w:t>
        </w:r>
        <w:r>
          <w:fldChar w:fldCharType="end"/>
        </w:r>
      </w:hyperlink>
    </w:p>
    <w:p w14:paraId="36985213" w14:textId="2FF1C94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36" w:history="1">
        <w:r w:rsidRPr="00407FFE">
          <w:t>100</w:t>
        </w:r>
        <w:r>
          <w:rPr>
            <w:rFonts w:asciiTheme="minorHAnsi" w:eastAsiaTheme="minorEastAsia" w:hAnsiTheme="minorHAnsi" w:cstheme="minorBidi"/>
            <w:kern w:val="2"/>
            <w:sz w:val="22"/>
            <w:szCs w:val="22"/>
            <w:lang w:eastAsia="en-AU"/>
            <w14:ligatures w14:val="standardContextual"/>
          </w:rPr>
          <w:tab/>
        </w:r>
        <w:r w:rsidRPr="00407FFE">
          <w:t>Referring to particular ACT laws</w:t>
        </w:r>
        <w:r>
          <w:tab/>
        </w:r>
        <w:r>
          <w:fldChar w:fldCharType="begin"/>
        </w:r>
        <w:r>
          <w:instrText xml:space="preserve"> PAGEREF _Toc148345736 \h </w:instrText>
        </w:r>
        <w:r>
          <w:fldChar w:fldCharType="separate"/>
        </w:r>
        <w:r w:rsidR="00F1454A">
          <w:t>96</w:t>
        </w:r>
        <w:r>
          <w:fldChar w:fldCharType="end"/>
        </w:r>
      </w:hyperlink>
    </w:p>
    <w:p w14:paraId="0C917DB8" w14:textId="73CA9C5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37" w:history="1">
        <w:r w:rsidRPr="00407FFE">
          <w:t>101</w:t>
        </w:r>
        <w:r>
          <w:rPr>
            <w:rFonts w:asciiTheme="minorHAnsi" w:eastAsiaTheme="minorEastAsia" w:hAnsiTheme="minorHAnsi" w:cstheme="minorBidi"/>
            <w:kern w:val="2"/>
            <w:sz w:val="22"/>
            <w:szCs w:val="22"/>
            <w:lang w:eastAsia="en-AU"/>
            <w14:ligatures w14:val="standardContextual"/>
          </w:rPr>
          <w:tab/>
        </w:r>
        <w:r w:rsidRPr="00407FFE">
          <w:t>Referring to particular laws of other jurisdictions etc</w:t>
        </w:r>
        <w:r>
          <w:tab/>
        </w:r>
        <w:r>
          <w:fldChar w:fldCharType="begin"/>
        </w:r>
        <w:r>
          <w:instrText xml:space="preserve"> PAGEREF _Toc148345737 \h </w:instrText>
        </w:r>
        <w:r>
          <w:fldChar w:fldCharType="separate"/>
        </w:r>
        <w:r w:rsidR="00F1454A">
          <w:t>97</w:t>
        </w:r>
        <w:r>
          <w:fldChar w:fldCharType="end"/>
        </w:r>
      </w:hyperlink>
    </w:p>
    <w:p w14:paraId="4490B504" w14:textId="6B2D970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38" w:history="1">
        <w:r w:rsidRPr="00407FFE">
          <w:t>102</w:t>
        </w:r>
        <w:r>
          <w:rPr>
            <w:rFonts w:asciiTheme="minorHAnsi" w:eastAsiaTheme="minorEastAsia" w:hAnsiTheme="minorHAnsi" w:cstheme="minorBidi"/>
            <w:kern w:val="2"/>
            <w:sz w:val="22"/>
            <w:szCs w:val="22"/>
            <w:lang w:eastAsia="en-AU"/>
            <w14:ligatures w14:val="standardContextual"/>
          </w:rPr>
          <w:tab/>
        </w:r>
        <w:r w:rsidRPr="00407FFE">
          <w:t>References to laws include references to laws as in force from time to time</w:t>
        </w:r>
        <w:r>
          <w:tab/>
        </w:r>
        <w:r>
          <w:fldChar w:fldCharType="begin"/>
        </w:r>
        <w:r>
          <w:instrText xml:space="preserve"> PAGEREF _Toc148345738 \h </w:instrText>
        </w:r>
        <w:r>
          <w:fldChar w:fldCharType="separate"/>
        </w:r>
        <w:r w:rsidR="00F1454A">
          <w:t>98</w:t>
        </w:r>
        <w:r>
          <w:fldChar w:fldCharType="end"/>
        </w:r>
      </w:hyperlink>
    </w:p>
    <w:p w14:paraId="7E7D24A1" w14:textId="40DEB910"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39" w:history="1">
        <w:r w:rsidRPr="00407FFE">
          <w:t>103</w:t>
        </w:r>
        <w:r>
          <w:rPr>
            <w:rFonts w:asciiTheme="minorHAnsi" w:eastAsiaTheme="minorEastAsia" w:hAnsiTheme="minorHAnsi" w:cstheme="minorBidi"/>
            <w:kern w:val="2"/>
            <w:sz w:val="22"/>
            <w:szCs w:val="22"/>
            <w:lang w:eastAsia="en-AU"/>
            <w14:ligatures w14:val="standardContextual"/>
          </w:rPr>
          <w:tab/>
        </w:r>
        <w:r w:rsidRPr="00407FFE">
          <w:t>References to repealed laws</w:t>
        </w:r>
        <w:r>
          <w:tab/>
        </w:r>
        <w:r>
          <w:fldChar w:fldCharType="begin"/>
        </w:r>
        <w:r>
          <w:instrText xml:space="preserve"> PAGEREF _Toc148345739 \h </w:instrText>
        </w:r>
        <w:r>
          <w:fldChar w:fldCharType="separate"/>
        </w:r>
        <w:r w:rsidR="00F1454A">
          <w:t>99</w:t>
        </w:r>
        <w:r>
          <w:fldChar w:fldCharType="end"/>
        </w:r>
      </w:hyperlink>
    </w:p>
    <w:p w14:paraId="21F32DF3" w14:textId="0251EF79" w:rsidR="00755118" w:rsidRDefault="0075511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45740" w:history="1">
        <w:r w:rsidRPr="00407FFE">
          <w:t>104</w:t>
        </w:r>
        <w:r>
          <w:rPr>
            <w:rFonts w:asciiTheme="minorHAnsi" w:eastAsiaTheme="minorEastAsia" w:hAnsiTheme="minorHAnsi" w:cstheme="minorBidi"/>
            <w:kern w:val="2"/>
            <w:sz w:val="22"/>
            <w:szCs w:val="22"/>
            <w:lang w:eastAsia="en-AU"/>
            <w14:ligatures w14:val="standardContextual"/>
          </w:rPr>
          <w:tab/>
        </w:r>
        <w:r w:rsidRPr="00407FFE">
          <w:t>References to laws include references to instruments under laws</w:t>
        </w:r>
        <w:r>
          <w:tab/>
        </w:r>
        <w:r>
          <w:fldChar w:fldCharType="begin"/>
        </w:r>
        <w:r>
          <w:instrText xml:space="preserve"> PAGEREF _Toc148345740 \h </w:instrText>
        </w:r>
        <w:r>
          <w:fldChar w:fldCharType="separate"/>
        </w:r>
        <w:r w:rsidR="00F1454A">
          <w:t>99</w:t>
        </w:r>
        <w:r>
          <w:fldChar w:fldCharType="end"/>
        </w:r>
      </w:hyperlink>
    </w:p>
    <w:p w14:paraId="093687B1" w14:textId="26D732D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41" w:history="1">
        <w:r w:rsidRPr="00407FFE">
          <w:t>105</w:t>
        </w:r>
        <w:r>
          <w:rPr>
            <w:rFonts w:asciiTheme="minorHAnsi" w:eastAsiaTheme="minorEastAsia" w:hAnsiTheme="minorHAnsi" w:cstheme="minorBidi"/>
            <w:kern w:val="2"/>
            <w:sz w:val="22"/>
            <w:szCs w:val="22"/>
            <w:lang w:eastAsia="en-AU"/>
            <w14:ligatures w14:val="standardContextual"/>
          </w:rPr>
          <w:tab/>
        </w:r>
        <w:r w:rsidRPr="00407FFE">
          <w:t>Referring to provisions of laws</w:t>
        </w:r>
        <w:r>
          <w:tab/>
        </w:r>
        <w:r>
          <w:fldChar w:fldCharType="begin"/>
        </w:r>
        <w:r>
          <w:instrText xml:space="preserve"> PAGEREF _Toc148345741 \h </w:instrText>
        </w:r>
        <w:r>
          <w:fldChar w:fldCharType="separate"/>
        </w:r>
        <w:r w:rsidR="00F1454A">
          <w:t>99</w:t>
        </w:r>
        <w:r>
          <w:fldChar w:fldCharType="end"/>
        </w:r>
      </w:hyperlink>
    </w:p>
    <w:p w14:paraId="0C003E90" w14:textId="3958670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42" w:history="1">
        <w:r w:rsidRPr="00407FFE">
          <w:t>106</w:t>
        </w:r>
        <w:r>
          <w:rPr>
            <w:rFonts w:asciiTheme="minorHAnsi" w:eastAsiaTheme="minorEastAsia" w:hAnsiTheme="minorHAnsi" w:cstheme="minorBidi"/>
            <w:kern w:val="2"/>
            <w:sz w:val="22"/>
            <w:szCs w:val="22"/>
            <w:lang w:eastAsia="en-AU"/>
            <w14:ligatures w14:val="standardContextual"/>
          </w:rPr>
          <w:tab/>
        </w:r>
        <w:r w:rsidRPr="00407FFE">
          <w:t>References to provisions of laws are inclusive</w:t>
        </w:r>
        <w:r>
          <w:tab/>
        </w:r>
        <w:r>
          <w:fldChar w:fldCharType="begin"/>
        </w:r>
        <w:r>
          <w:instrText xml:space="preserve"> PAGEREF _Toc148345742 \h </w:instrText>
        </w:r>
        <w:r>
          <w:fldChar w:fldCharType="separate"/>
        </w:r>
        <w:r w:rsidR="00F1454A">
          <w:t>100</w:t>
        </w:r>
        <w:r>
          <w:fldChar w:fldCharType="end"/>
        </w:r>
      </w:hyperlink>
    </w:p>
    <w:p w14:paraId="006CC2B4" w14:textId="16C4F82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43" w:history="1">
        <w:r w:rsidRPr="00407FFE">
          <w:t>106A</w:t>
        </w:r>
        <w:r>
          <w:rPr>
            <w:rFonts w:asciiTheme="minorHAnsi" w:eastAsiaTheme="minorEastAsia" w:hAnsiTheme="minorHAnsi" w:cstheme="minorBidi"/>
            <w:kern w:val="2"/>
            <w:sz w:val="22"/>
            <w:szCs w:val="22"/>
            <w:lang w:eastAsia="en-AU"/>
            <w14:ligatures w14:val="standardContextual"/>
          </w:rPr>
          <w:tab/>
        </w:r>
        <w:r w:rsidRPr="00407FFE">
          <w:t>References to paragraphs etc of laws</w:t>
        </w:r>
        <w:r>
          <w:tab/>
        </w:r>
        <w:r>
          <w:fldChar w:fldCharType="begin"/>
        </w:r>
        <w:r>
          <w:instrText xml:space="preserve"> PAGEREF _Toc148345743 \h </w:instrText>
        </w:r>
        <w:r>
          <w:fldChar w:fldCharType="separate"/>
        </w:r>
        <w:r w:rsidR="00F1454A">
          <w:t>100</w:t>
        </w:r>
        <w:r>
          <w:fldChar w:fldCharType="end"/>
        </w:r>
      </w:hyperlink>
    </w:p>
    <w:p w14:paraId="67762331" w14:textId="6CBA9A43"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744" w:history="1">
        <w:r w:rsidR="00755118" w:rsidRPr="00407FFE">
          <w:t>Chapter 11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Republication of Acts and statutory instruments</w:t>
        </w:r>
        <w:r w:rsidR="00755118" w:rsidRPr="00755118">
          <w:rPr>
            <w:vanish/>
          </w:rPr>
          <w:tab/>
        </w:r>
        <w:r w:rsidR="00755118" w:rsidRPr="00755118">
          <w:rPr>
            <w:vanish/>
          </w:rPr>
          <w:fldChar w:fldCharType="begin"/>
        </w:r>
        <w:r w:rsidR="00755118" w:rsidRPr="00755118">
          <w:rPr>
            <w:vanish/>
          </w:rPr>
          <w:instrText xml:space="preserve"> PAGEREF _Toc148345744 \h </w:instrText>
        </w:r>
        <w:r w:rsidR="00755118" w:rsidRPr="00755118">
          <w:rPr>
            <w:vanish/>
          </w:rPr>
        </w:r>
        <w:r w:rsidR="00755118" w:rsidRPr="00755118">
          <w:rPr>
            <w:vanish/>
          </w:rPr>
          <w:fldChar w:fldCharType="separate"/>
        </w:r>
        <w:r w:rsidR="00F1454A">
          <w:rPr>
            <w:vanish/>
          </w:rPr>
          <w:t>101</w:t>
        </w:r>
        <w:r w:rsidR="00755118" w:rsidRPr="00755118">
          <w:rPr>
            <w:vanish/>
          </w:rPr>
          <w:fldChar w:fldCharType="end"/>
        </w:r>
      </w:hyperlink>
    </w:p>
    <w:p w14:paraId="3A310AA9" w14:textId="69F03599"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45" w:history="1">
        <w:r w:rsidR="00755118" w:rsidRPr="00407FFE">
          <w:t>Part 11.1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General</w:t>
        </w:r>
        <w:r w:rsidR="00755118" w:rsidRPr="00755118">
          <w:rPr>
            <w:vanish/>
          </w:rPr>
          <w:tab/>
        </w:r>
        <w:r w:rsidR="00755118" w:rsidRPr="00755118">
          <w:rPr>
            <w:vanish/>
          </w:rPr>
          <w:fldChar w:fldCharType="begin"/>
        </w:r>
        <w:r w:rsidR="00755118" w:rsidRPr="00755118">
          <w:rPr>
            <w:vanish/>
          </w:rPr>
          <w:instrText xml:space="preserve"> PAGEREF _Toc148345745 \h </w:instrText>
        </w:r>
        <w:r w:rsidR="00755118" w:rsidRPr="00755118">
          <w:rPr>
            <w:vanish/>
          </w:rPr>
        </w:r>
        <w:r w:rsidR="00755118" w:rsidRPr="00755118">
          <w:rPr>
            <w:vanish/>
          </w:rPr>
          <w:fldChar w:fldCharType="separate"/>
        </w:r>
        <w:r w:rsidR="00F1454A">
          <w:rPr>
            <w:vanish/>
          </w:rPr>
          <w:t>101</w:t>
        </w:r>
        <w:r w:rsidR="00755118" w:rsidRPr="00755118">
          <w:rPr>
            <w:vanish/>
          </w:rPr>
          <w:fldChar w:fldCharType="end"/>
        </w:r>
      </w:hyperlink>
    </w:p>
    <w:p w14:paraId="0672BE01" w14:textId="23BA1FA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46" w:history="1">
        <w:r w:rsidRPr="00407FFE">
          <w:t>107</w:t>
        </w:r>
        <w:r>
          <w:rPr>
            <w:rFonts w:asciiTheme="minorHAnsi" w:eastAsiaTheme="minorEastAsia" w:hAnsiTheme="minorHAnsi" w:cstheme="minorBidi"/>
            <w:kern w:val="2"/>
            <w:sz w:val="22"/>
            <w:szCs w:val="22"/>
            <w:lang w:eastAsia="en-AU"/>
            <w14:ligatures w14:val="standardContextual"/>
          </w:rPr>
          <w:tab/>
        </w:r>
        <w:r w:rsidRPr="00407FFE">
          <w:t>Definitions—ch 11</w:t>
        </w:r>
        <w:r>
          <w:tab/>
        </w:r>
        <w:r>
          <w:fldChar w:fldCharType="begin"/>
        </w:r>
        <w:r>
          <w:instrText xml:space="preserve"> PAGEREF _Toc148345746 \h </w:instrText>
        </w:r>
        <w:r>
          <w:fldChar w:fldCharType="separate"/>
        </w:r>
        <w:r w:rsidR="00F1454A">
          <w:t>101</w:t>
        </w:r>
        <w:r>
          <w:fldChar w:fldCharType="end"/>
        </w:r>
      </w:hyperlink>
    </w:p>
    <w:p w14:paraId="7AEFE036" w14:textId="3B7F9BB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47" w:history="1">
        <w:r w:rsidRPr="00407FFE">
          <w:t>108</w:t>
        </w:r>
        <w:r>
          <w:rPr>
            <w:rFonts w:asciiTheme="minorHAnsi" w:eastAsiaTheme="minorEastAsia" w:hAnsiTheme="minorHAnsi" w:cstheme="minorBidi"/>
            <w:kern w:val="2"/>
            <w:sz w:val="22"/>
            <w:szCs w:val="22"/>
            <w:lang w:eastAsia="en-AU"/>
            <w14:ligatures w14:val="standardContextual"/>
          </w:rPr>
          <w:tab/>
        </w:r>
        <w:r w:rsidRPr="00407FFE">
          <w:t>Republication in register</w:t>
        </w:r>
        <w:r>
          <w:tab/>
        </w:r>
        <w:r>
          <w:fldChar w:fldCharType="begin"/>
        </w:r>
        <w:r>
          <w:instrText xml:space="preserve"> PAGEREF _Toc148345747 \h </w:instrText>
        </w:r>
        <w:r>
          <w:fldChar w:fldCharType="separate"/>
        </w:r>
        <w:r w:rsidR="00F1454A">
          <w:t>101</w:t>
        </w:r>
        <w:r>
          <w:fldChar w:fldCharType="end"/>
        </w:r>
      </w:hyperlink>
    </w:p>
    <w:p w14:paraId="5F796C21" w14:textId="681ECC8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48" w:history="1">
        <w:r w:rsidRPr="00407FFE">
          <w:t>109</w:t>
        </w:r>
        <w:r>
          <w:rPr>
            <w:rFonts w:asciiTheme="minorHAnsi" w:eastAsiaTheme="minorEastAsia" w:hAnsiTheme="minorHAnsi" w:cstheme="minorBidi"/>
            <w:kern w:val="2"/>
            <w:sz w:val="22"/>
            <w:szCs w:val="22"/>
            <w:lang w:eastAsia="en-AU"/>
            <w14:ligatures w14:val="standardContextual"/>
          </w:rPr>
          <w:tab/>
        </w:r>
        <w:r w:rsidRPr="00407FFE">
          <w:t>Republications may be published with other information</w:t>
        </w:r>
        <w:r>
          <w:tab/>
        </w:r>
        <w:r>
          <w:fldChar w:fldCharType="begin"/>
        </w:r>
        <w:r>
          <w:instrText xml:space="preserve"> PAGEREF _Toc148345748 \h </w:instrText>
        </w:r>
        <w:r>
          <w:fldChar w:fldCharType="separate"/>
        </w:r>
        <w:r w:rsidR="00F1454A">
          <w:t>101</w:t>
        </w:r>
        <w:r>
          <w:fldChar w:fldCharType="end"/>
        </w:r>
      </w:hyperlink>
    </w:p>
    <w:p w14:paraId="50361936" w14:textId="63B0D55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49" w:history="1">
        <w:r w:rsidRPr="00407FFE">
          <w:t>110</w:t>
        </w:r>
        <w:r>
          <w:rPr>
            <w:rFonts w:asciiTheme="minorHAnsi" w:eastAsiaTheme="minorEastAsia" w:hAnsiTheme="minorHAnsi" w:cstheme="minorBidi"/>
            <w:kern w:val="2"/>
            <w:sz w:val="22"/>
            <w:szCs w:val="22"/>
            <w:lang w:eastAsia="en-AU"/>
            <w14:ligatures w14:val="standardContextual"/>
          </w:rPr>
          <w:tab/>
        </w:r>
        <w:r w:rsidRPr="00407FFE">
          <w:t>Collections of laws</w:t>
        </w:r>
        <w:r>
          <w:tab/>
        </w:r>
        <w:r>
          <w:fldChar w:fldCharType="begin"/>
        </w:r>
        <w:r>
          <w:instrText xml:space="preserve"> PAGEREF _Toc148345749 \h </w:instrText>
        </w:r>
        <w:r>
          <w:fldChar w:fldCharType="separate"/>
        </w:r>
        <w:r w:rsidR="00F1454A">
          <w:t>102</w:t>
        </w:r>
        <w:r>
          <w:fldChar w:fldCharType="end"/>
        </w:r>
      </w:hyperlink>
    </w:p>
    <w:p w14:paraId="467203AF" w14:textId="6A50711F"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50" w:history="1">
        <w:r w:rsidR="00755118" w:rsidRPr="00407FFE">
          <w:t>Part 11.2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Substantive amendments made by laws</w:t>
        </w:r>
        <w:r w:rsidR="00755118" w:rsidRPr="00755118">
          <w:rPr>
            <w:vanish/>
          </w:rPr>
          <w:tab/>
        </w:r>
        <w:r w:rsidR="00755118" w:rsidRPr="00755118">
          <w:rPr>
            <w:vanish/>
          </w:rPr>
          <w:fldChar w:fldCharType="begin"/>
        </w:r>
        <w:r w:rsidR="00755118" w:rsidRPr="00755118">
          <w:rPr>
            <w:vanish/>
          </w:rPr>
          <w:instrText xml:space="preserve"> PAGEREF _Toc148345750 \h </w:instrText>
        </w:r>
        <w:r w:rsidR="00755118" w:rsidRPr="00755118">
          <w:rPr>
            <w:vanish/>
          </w:rPr>
        </w:r>
        <w:r w:rsidR="00755118" w:rsidRPr="00755118">
          <w:rPr>
            <w:vanish/>
          </w:rPr>
          <w:fldChar w:fldCharType="separate"/>
        </w:r>
        <w:r w:rsidR="00F1454A">
          <w:rPr>
            <w:vanish/>
          </w:rPr>
          <w:t>103</w:t>
        </w:r>
        <w:r w:rsidR="00755118" w:rsidRPr="00755118">
          <w:rPr>
            <w:vanish/>
          </w:rPr>
          <w:fldChar w:fldCharType="end"/>
        </w:r>
      </w:hyperlink>
    </w:p>
    <w:p w14:paraId="1F042CF7" w14:textId="6281D04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51" w:history="1">
        <w:r w:rsidRPr="00407FFE">
          <w:t>111</w:t>
        </w:r>
        <w:r>
          <w:rPr>
            <w:rFonts w:asciiTheme="minorHAnsi" w:eastAsiaTheme="minorEastAsia" w:hAnsiTheme="minorHAnsi" w:cstheme="minorBidi"/>
            <w:kern w:val="2"/>
            <w:sz w:val="22"/>
            <w:szCs w:val="22"/>
            <w:lang w:eastAsia="en-AU"/>
            <w14:ligatures w14:val="standardContextual"/>
          </w:rPr>
          <w:tab/>
        </w:r>
        <w:r w:rsidRPr="00407FFE">
          <w:t>Incorporation of amendments</w:t>
        </w:r>
        <w:r>
          <w:tab/>
        </w:r>
        <w:r>
          <w:fldChar w:fldCharType="begin"/>
        </w:r>
        <w:r>
          <w:instrText xml:space="preserve"> PAGEREF _Toc148345751 \h </w:instrText>
        </w:r>
        <w:r>
          <w:fldChar w:fldCharType="separate"/>
        </w:r>
        <w:r w:rsidR="00F1454A">
          <w:t>103</w:t>
        </w:r>
        <w:r>
          <w:fldChar w:fldCharType="end"/>
        </w:r>
      </w:hyperlink>
    </w:p>
    <w:p w14:paraId="7E3DB1C7" w14:textId="16542A2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52" w:history="1">
        <w:r w:rsidRPr="00407FFE">
          <w:t>112</w:t>
        </w:r>
        <w:r>
          <w:rPr>
            <w:rFonts w:asciiTheme="minorHAnsi" w:eastAsiaTheme="minorEastAsia" w:hAnsiTheme="minorHAnsi" w:cstheme="minorBidi"/>
            <w:kern w:val="2"/>
            <w:sz w:val="22"/>
            <w:szCs w:val="22"/>
            <w:lang w:eastAsia="en-AU"/>
            <w14:ligatures w14:val="standardContextual"/>
          </w:rPr>
          <w:tab/>
        </w:r>
        <w:r w:rsidRPr="00407FFE">
          <w:t>Reference to amending laws</w:t>
        </w:r>
        <w:r>
          <w:tab/>
        </w:r>
        <w:r>
          <w:fldChar w:fldCharType="begin"/>
        </w:r>
        <w:r>
          <w:instrText xml:space="preserve"> PAGEREF _Toc148345752 \h </w:instrText>
        </w:r>
        <w:r>
          <w:fldChar w:fldCharType="separate"/>
        </w:r>
        <w:r w:rsidR="00F1454A">
          <w:t>103</w:t>
        </w:r>
        <w:r>
          <w:fldChar w:fldCharType="end"/>
        </w:r>
      </w:hyperlink>
    </w:p>
    <w:p w14:paraId="1FDA2C63" w14:textId="54B5760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53" w:history="1">
        <w:r w:rsidRPr="00407FFE">
          <w:t>113</w:t>
        </w:r>
        <w:r>
          <w:rPr>
            <w:rFonts w:asciiTheme="minorHAnsi" w:eastAsiaTheme="minorEastAsia" w:hAnsiTheme="minorHAnsi" w:cstheme="minorBidi"/>
            <w:kern w:val="2"/>
            <w:sz w:val="22"/>
            <w:szCs w:val="22"/>
            <w:lang w:eastAsia="en-AU"/>
            <w14:ligatures w14:val="standardContextual"/>
          </w:rPr>
          <w:tab/>
        </w:r>
        <w:r w:rsidRPr="00407FFE">
          <w:t>Provisions not republished or relocated</w:t>
        </w:r>
        <w:r>
          <w:tab/>
        </w:r>
        <w:r>
          <w:fldChar w:fldCharType="begin"/>
        </w:r>
        <w:r>
          <w:instrText xml:space="preserve"> PAGEREF _Toc148345753 \h </w:instrText>
        </w:r>
        <w:r>
          <w:fldChar w:fldCharType="separate"/>
        </w:r>
        <w:r w:rsidR="00F1454A">
          <w:t>103</w:t>
        </w:r>
        <w:r>
          <w:fldChar w:fldCharType="end"/>
        </w:r>
      </w:hyperlink>
    </w:p>
    <w:p w14:paraId="0FE586A5" w14:textId="0FAE9BEB"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54" w:history="1">
        <w:r w:rsidR="00755118" w:rsidRPr="00407FFE">
          <w:t>Part 11.3</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Editorial changes</w:t>
        </w:r>
        <w:r w:rsidR="00755118" w:rsidRPr="00755118">
          <w:rPr>
            <w:vanish/>
          </w:rPr>
          <w:tab/>
        </w:r>
        <w:r w:rsidR="00755118" w:rsidRPr="00755118">
          <w:rPr>
            <w:vanish/>
          </w:rPr>
          <w:fldChar w:fldCharType="begin"/>
        </w:r>
        <w:r w:rsidR="00755118" w:rsidRPr="00755118">
          <w:rPr>
            <w:vanish/>
          </w:rPr>
          <w:instrText xml:space="preserve"> PAGEREF _Toc148345754 \h </w:instrText>
        </w:r>
        <w:r w:rsidR="00755118" w:rsidRPr="00755118">
          <w:rPr>
            <w:vanish/>
          </w:rPr>
        </w:r>
        <w:r w:rsidR="00755118" w:rsidRPr="00755118">
          <w:rPr>
            <w:vanish/>
          </w:rPr>
          <w:fldChar w:fldCharType="separate"/>
        </w:r>
        <w:r w:rsidR="00F1454A">
          <w:rPr>
            <w:vanish/>
          </w:rPr>
          <w:t>105</w:t>
        </w:r>
        <w:r w:rsidR="00755118" w:rsidRPr="00755118">
          <w:rPr>
            <w:vanish/>
          </w:rPr>
          <w:fldChar w:fldCharType="end"/>
        </w:r>
      </w:hyperlink>
    </w:p>
    <w:p w14:paraId="736B0FA7" w14:textId="1D17566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55" w:history="1">
        <w:r w:rsidRPr="00407FFE">
          <w:t>114</w:t>
        </w:r>
        <w:r>
          <w:rPr>
            <w:rFonts w:asciiTheme="minorHAnsi" w:eastAsiaTheme="minorEastAsia" w:hAnsiTheme="minorHAnsi" w:cstheme="minorBidi"/>
            <w:kern w:val="2"/>
            <w:sz w:val="22"/>
            <w:szCs w:val="22"/>
            <w:lang w:eastAsia="en-AU"/>
            <w14:ligatures w14:val="standardContextual"/>
          </w:rPr>
          <w:tab/>
        </w:r>
        <w:r w:rsidRPr="00407FFE">
          <w:t>Authorisation for parliamentary counsel</w:t>
        </w:r>
        <w:r>
          <w:tab/>
        </w:r>
        <w:r>
          <w:fldChar w:fldCharType="begin"/>
        </w:r>
        <w:r>
          <w:instrText xml:space="preserve"> PAGEREF _Toc148345755 \h </w:instrText>
        </w:r>
        <w:r>
          <w:fldChar w:fldCharType="separate"/>
        </w:r>
        <w:r w:rsidR="00F1454A">
          <w:t>105</w:t>
        </w:r>
        <w:r>
          <w:fldChar w:fldCharType="end"/>
        </w:r>
      </w:hyperlink>
    </w:p>
    <w:p w14:paraId="6D445DD8" w14:textId="30008BD0"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56" w:history="1">
        <w:r w:rsidRPr="00407FFE">
          <w:t>115</w:t>
        </w:r>
        <w:r>
          <w:rPr>
            <w:rFonts w:asciiTheme="minorHAnsi" w:eastAsiaTheme="minorEastAsia" w:hAnsiTheme="minorHAnsi" w:cstheme="minorBidi"/>
            <w:kern w:val="2"/>
            <w:sz w:val="22"/>
            <w:szCs w:val="22"/>
            <w:lang w:eastAsia="en-AU"/>
            <w14:ligatures w14:val="standardContextual"/>
          </w:rPr>
          <w:tab/>
        </w:r>
        <w:r w:rsidRPr="00407FFE">
          <w:t>Amendments not to change effect</w:t>
        </w:r>
        <w:r>
          <w:tab/>
        </w:r>
        <w:r>
          <w:fldChar w:fldCharType="begin"/>
        </w:r>
        <w:r>
          <w:instrText xml:space="preserve"> PAGEREF _Toc148345756 \h </w:instrText>
        </w:r>
        <w:r>
          <w:fldChar w:fldCharType="separate"/>
        </w:r>
        <w:r w:rsidR="00F1454A">
          <w:t>105</w:t>
        </w:r>
        <w:r>
          <w:fldChar w:fldCharType="end"/>
        </w:r>
      </w:hyperlink>
    </w:p>
    <w:p w14:paraId="72D12220" w14:textId="59BE21E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57" w:history="1">
        <w:r w:rsidRPr="00407FFE">
          <w:t>116</w:t>
        </w:r>
        <w:r>
          <w:rPr>
            <w:rFonts w:asciiTheme="minorHAnsi" w:eastAsiaTheme="minorEastAsia" w:hAnsiTheme="minorHAnsi" w:cstheme="minorBidi"/>
            <w:kern w:val="2"/>
            <w:sz w:val="22"/>
            <w:szCs w:val="22"/>
            <w:lang w:eastAsia="en-AU"/>
            <w14:ligatures w14:val="standardContextual"/>
          </w:rPr>
          <w:tab/>
        </w:r>
        <w:r w:rsidRPr="00407FFE">
          <w:t>Ambit of editorial amendments</w:t>
        </w:r>
        <w:r>
          <w:tab/>
        </w:r>
        <w:r>
          <w:fldChar w:fldCharType="begin"/>
        </w:r>
        <w:r>
          <w:instrText xml:space="preserve"> PAGEREF _Toc148345757 \h </w:instrText>
        </w:r>
        <w:r>
          <w:fldChar w:fldCharType="separate"/>
        </w:r>
        <w:r w:rsidR="00F1454A">
          <w:t>105</w:t>
        </w:r>
        <w:r>
          <w:fldChar w:fldCharType="end"/>
        </w:r>
      </w:hyperlink>
    </w:p>
    <w:p w14:paraId="5C170CCD" w14:textId="5ADC649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58" w:history="1">
        <w:r w:rsidRPr="00407FFE">
          <w:t>117</w:t>
        </w:r>
        <w:r>
          <w:rPr>
            <w:rFonts w:asciiTheme="minorHAnsi" w:eastAsiaTheme="minorEastAsia" w:hAnsiTheme="minorHAnsi" w:cstheme="minorBidi"/>
            <w:kern w:val="2"/>
            <w:sz w:val="22"/>
            <w:szCs w:val="22"/>
            <w:lang w:eastAsia="en-AU"/>
            <w14:ligatures w14:val="standardContextual"/>
          </w:rPr>
          <w:tab/>
        </w:r>
        <w:r w:rsidRPr="00407FFE">
          <w:t>Legal effect of editorial changes</w:t>
        </w:r>
        <w:r>
          <w:tab/>
        </w:r>
        <w:r>
          <w:fldChar w:fldCharType="begin"/>
        </w:r>
        <w:r>
          <w:instrText xml:space="preserve"> PAGEREF _Toc148345758 \h </w:instrText>
        </w:r>
        <w:r>
          <w:fldChar w:fldCharType="separate"/>
        </w:r>
        <w:r w:rsidR="00F1454A">
          <w:t>108</w:t>
        </w:r>
        <w:r>
          <w:fldChar w:fldCharType="end"/>
        </w:r>
      </w:hyperlink>
    </w:p>
    <w:p w14:paraId="7B52F2F4" w14:textId="629BB42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59" w:history="1">
        <w:r w:rsidRPr="00407FFE">
          <w:t>118</w:t>
        </w:r>
        <w:r>
          <w:rPr>
            <w:rFonts w:asciiTheme="minorHAnsi" w:eastAsiaTheme="minorEastAsia" w:hAnsiTheme="minorHAnsi" w:cstheme="minorBidi"/>
            <w:kern w:val="2"/>
            <w:sz w:val="22"/>
            <w:szCs w:val="22"/>
            <w:lang w:eastAsia="en-AU"/>
            <w14:ligatures w14:val="standardContextual"/>
          </w:rPr>
          <w:tab/>
        </w:r>
        <w:r w:rsidRPr="00407FFE">
          <w:t>Reference to editorial amendments</w:t>
        </w:r>
        <w:r>
          <w:tab/>
        </w:r>
        <w:r>
          <w:fldChar w:fldCharType="begin"/>
        </w:r>
        <w:r>
          <w:instrText xml:space="preserve"> PAGEREF _Toc148345759 \h </w:instrText>
        </w:r>
        <w:r>
          <w:fldChar w:fldCharType="separate"/>
        </w:r>
        <w:r w:rsidR="00F1454A">
          <w:t>108</w:t>
        </w:r>
        <w:r>
          <w:fldChar w:fldCharType="end"/>
        </w:r>
      </w:hyperlink>
    </w:p>
    <w:p w14:paraId="383F7CB8" w14:textId="151F8C42"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760" w:history="1">
        <w:r w:rsidR="00755118" w:rsidRPr="00407FFE">
          <w:t>Chapter 12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Scope of Acts and statutory instruments</w:t>
        </w:r>
        <w:r w:rsidR="00755118" w:rsidRPr="00755118">
          <w:rPr>
            <w:vanish/>
          </w:rPr>
          <w:tab/>
        </w:r>
        <w:r w:rsidR="00755118" w:rsidRPr="00755118">
          <w:rPr>
            <w:vanish/>
          </w:rPr>
          <w:fldChar w:fldCharType="begin"/>
        </w:r>
        <w:r w:rsidR="00755118" w:rsidRPr="00755118">
          <w:rPr>
            <w:vanish/>
          </w:rPr>
          <w:instrText xml:space="preserve"> PAGEREF _Toc148345760 \h </w:instrText>
        </w:r>
        <w:r w:rsidR="00755118" w:rsidRPr="00755118">
          <w:rPr>
            <w:vanish/>
          </w:rPr>
        </w:r>
        <w:r w:rsidR="00755118" w:rsidRPr="00755118">
          <w:rPr>
            <w:vanish/>
          </w:rPr>
          <w:fldChar w:fldCharType="separate"/>
        </w:r>
        <w:r w:rsidR="00F1454A">
          <w:rPr>
            <w:vanish/>
          </w:rPr>
          <w:t>109</w:t>
        </w:r>
        <w:r w:rsidR="00755118" w:rsidRPr="00755118">
          <w:rPr>
            <w:vanish/>
          </w:rPr>
          <w:fldChar w:fldCharType="end"/>
        </w:r>
      </w:hyperlink>
    </w:p>
    <w:p w14:paraId="76A05EE8" w14:textId="482904A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61" w:history="1">
        <w:r w:rsidRPr="00407FFE">
          <w:t>120</w:t>
        </w:r>
        <w:r>
          <w:rPr>
            <w:rFonts w:asciiTheme="minorHAnsi" w:eastAsiaTheme="minorEastAsia" w:hAnsiTheme="minorHAnsi" w:cstheme="minorBidi"/>
            <w:kern w:val="2"/>
            <w:sz w:val="22"/>
            <w:szCs w:val="22"/>
            <w:lang w:eastAsia="en-AU"/>
            <w14:ligatures w14:val="standardContextual"/>
          </w:rPr>
          <w:tab/>
        </w:r>
        <w:r w:rsidRPr="00407FFE">
          <w:t>Act to be interpreted not to exceed legislative powers of Assembly</w:t>
        </w:r>
        <w:r>
          <w:tab/>
        </w:r>
        <w:r>
          <w:fldChar w:fldCharType="begin"/>
        </w:r>
        <w:r>
          <w:instrText xml:space="preserve"> PAGEREF _Toc148345761 \h </w:instrText>
        </w:r>
        <w:r>
          <w:fldChar w:fldCharType="separate"/>
        </w:r>
        <w:r w:rsidR="00F1454A">
          <w:t>109</w:t>
        </w:r>
        <w:r>
          <w:fldChar w:fldCharType="end"/>
        </w:r>
      </w:hyperlink>
    </w:p>
    <w:p w14:paraId="0165CFBD" w14:textId="3EC4312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62" w:history="1">
        <w:r w:rsidRPr="00407FFE">
          <w:t>121</w:t>
        </w:r>
        <w:r>
          <w:rPr>
            <w:rFonts w:asciiTheme="minorHAnsi" w:eastAsiaTheme="minorEastAsia" w:hAnsiTheme="minorHAnsi" w:cstheme="minorBidi"/>
            <w:kern w:val="2"/>
            <w:sz w:val="22"/>
            <w:szCs w:val="22"/>
            <w:lang w:eastAsia="en-AU"/>
            <w14:ligatures w14:val="standardContextual"/>
          </w:rPr>
          <w:tab/>
        </w:r>
        <w:r w:rsidRPr="00407FFE">
          <w:t>Binding effect of Acts</w:t>
        </w:r>
        <w:r>
          <w:tab/>
        </w:r>
        <w:r>
          <w:fldChar w:fldCharType="begin"/>
        </w:r>
        <w:r>
          <w:instrText xml:space="preserve"> PAGEREF _Toc148345762 \h </w:instrText>
        </w:r>
        <w:r>
          <w:fldChar w:fldCharType="separate"/>
        </w:r>
        <w:r w:rsidR="00F1454A">
          <w:t>109</w:t>
        </w:r>
        <w:r>
          <w:fldChar w:fldCharType="end"/>
        </w:r>
      </w:hyperlink>
    </w:p>
    <w:p w14:paraId="39DF370A" w14:textId="1CD502A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63" w:history="1">
        <w:r w:rsidRPr="00407FFE">
          <w:t>122</w:t>
        </w:r>
        <w:r>
          <w:rPr>
            <w:rFonts w:asciiTheme="minorHAnsi" w:eastAsiaTheme="minorEastAsia" w:hAnsiTheme="minorHAnsi" w:cstheme="minorBidi"/>
            <w:kern w:val="2"/>
            <w:sz w:val="22"/>
            <w:szCs w:val="22"/>
            <w:lang w:eastAsia="en-AU"/>
            <w14:ligatures w14:val="standardContextual"/>
          </w:rPr>
          <w:tab/>
        </w:r>
        <w:r w:rsidRPr="00407FFE">
          <w:t>Application to Territory</w:t>
        </w:r>
        <w:r>
          <w:tab/>
        </w:r>
        <w:r>
          <w:fldChar w:fldCharType="begin"/>
        </w:r>
        <w:r>
          <w:instrText xml:space="preserve"> PAGEREF _Toc148345763 \h </w:instrText>
        </w:r>
        <w:r>
          <w:fldChar w:fldCharType="separate"/>
        </w:r>
        <w:r w:rsidR="00F1454A">
          <w:t>111</w:t>
        </w:r>
        <w:r>
          <w:fldChar w:fldCharType="end"/>
        </w:r>
      </w:hyperlink>
    </w:p>
    <w:p w14:paraId="434F4902" w14:textId="5B05100C"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764" w:history="1">
        <w:r w:rsidR="00755118" w:rsidRPr="00407FFE">
          <w:t>Chapter 13</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Structure of Acts and statutory instruments</w:t>
        </w:r>
        <w:r w:rsidR="00755118" w:rsidRPr="00755118">
          <w:rPr>
            <w:vanish/>
          </w:rPr>
          <w:tab/>
        </w:r>
        <w:r w:rsidR="00755118" w:rsidRPr="00755118">
          <w:rPr>
            <w:vanish/>
          </w:rPr>
          <w:fldChar w:fldCharType="begin"/>
        </w:r>
        <w:r w:rsidR="00755118" w:rsidRPr="00755118">
          <w:rPr>
            <w:vanish/>
          </w:rPr>
          <w:instrText xml:space="preserve"> PAGEREF _Toc148345764 \h </w:instrText>
        </w:r>
        <w:r w:rsidR="00755118" w:rsidRPr="00755118">
          <w:rPr>
            <w:vanish/>
          </w:rPr>
        </w:r>
        <w:r w:rsidR="00755118" w:rsidRPr="00755118">
          <w:rPr>
            <w:vanish/>
          </w:rPr>
          <w:fldChar w:fldCharType="separate"/>
        </w:r>
        <w:r w:rsidR="00F1454A">
          <w:rPr>
            <w:vanish/>
          </w:rPr>
          <w:t>112</w:t>
        </w:r>
        <w:r w:rsidR="00755118" w:rsidRPr="00755118">
          <w:rPr>
            <w:vanish/>
          </w:rPr>
          <w:fldChar w:fldCharType="end"/>
        </w:r>
      </w:hyperlink>
    </w:p>
    <w:p w14:paraId="53B0B6E1" w14:textId="525BCEA7"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65" w:history="1">
        <w:r w:rsidR="00755118" w:rsidRPr="00407FFE">
          <w:t>Part 13.1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General</w:t>
        </w:r>
        <w:r w:rsidR="00755118" w:rsidRPr="00755118">
          <w:rPr>
            <w:vanish/>
          </w:rPr>
          <w:tab/>
        </w:r>
        <w:r w:rsidR="00755118" w:rsidRPr="00755118">
          <w:rPr>
            <w:vanish/>
          </w:rPr>
          <w:fldChar w:fldCharType="begin"/>
        </w:r>
        <w:r w:rsidR="00755118" w:rsidRPr="00755118">
          <w:rPr>
            <w:vanish/>
          </w:rPr>
          <w:instrText xml:space="preserve"> PAGEREF _Toc148345765 \h </w:instrText>
        </w:r>
        <w:r w:rsidR="00755118" w:rsidRPr="00755118">
          <w:rPr>
            <w:vanish/>
          </w:rPr>
        </w:r>
        <w:r w:rsidR="00755118" w:rsidRPr="00755118">
          <w:rPr>
            <w:vanish/>
          </w:rPr>
          <w:fldChar w:fldCharType="separate"/>
        </w:r>
        <w:r w:rsidR="00F1454A">
          <w:rPr>
            <w:vanish/>
          </w:rPr>
          <w:t>112</w:t>
        </w:r>
        <w:r w:rsidR="00755118" w:rsidRPr="00755118">
          <w:rPr>
            <w:vanish/>
          </w:rPr>
          <w:fldChar w:fldCharType="end"/>
        </w:r>
      </w:hyperlink>
    </w:p>
    <w:p w14:paraId="3D64B7D2" w14:textId="7985C3C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66" w:history="1">
        <w:r w:rsidRPr="00407FFE">
          <w:t>125</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law</w:t>
        </w:r>
        <w:r w:rsidRPr="00407FFE">
          <w:t>—ch 13</w:t>
        </w:r>
        <w:r>
          <w:tab/>
        </w:r>
        <w:r>
          <w:fldChar w:fldCharType="begin"/>
        </w:r>
        <w:r>
          <w:instrText xml:space="preserve"> PAGEREF _Toc148345766 \h </w:instrText>
        </w:r>
        <w:r>
          <w:fldChar w:fldCharType="separate"/>
        </w:r>
        <w:r w:rsidR="00F1454A">
          <w:t>112</w:t>
        </w:r>
        <w:r>
          <w:fldChar w:fldCharType="end"/>
        </w:r>
      </w:hyperlink>
    </w:p>
    <w:p w14:paraId="5BECC436" w14:textId="75CD9F2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67" w:history="1">
        <w:r w:rsidRPr="00407FFE">
          <w:t>126</w:t>
        </w:r>
        <w:r>
          <w:rPr>
            <w:rFonts w:asciiTheme="minorHAnsi" w:eastAsiaTheme="minorEastAsia" w:hAnsiTheme="minorHAnsi" w:cstheme="minorBidi"/>
            <w:kern w:val="2"/>
            <w:sz w:val="22"/>
            <w:szCs w:val="22"/>
            <w:lang w:eastAsia="en-AU"/>
            <w14:ligatures w14:val="standardContextual"/>
          </w:rPr>
          <w:tab/>
        </w:r>
        <w:r w:rsidRPr="00407FFE">
          <w:t>Material that is part of Act or statutory instrument</w:t>
        </w:r>
        <w:r>
          <w:tab/>
        </w:r>
        <w:r>
          <w:fldChar w:fldCharType="begin"/>
        </w:r>
        <w:r>
          <w:instrText xml:space="preserve"> PAGEREF _Toc148345767 \h </w:instrText>
        </w:r>
        <w:r>
          <w:fldChar w:fldCharType="separate"/>
        </w:r>
        <w:r w:rsidR="00F1454A">
          <w:t>112</w:t>
        </w:r>
        <w:r>
          <w:fldChar w:fldCharType="end"/>
        </w:r>
      </w:hyperlink>
    </w:p>
    <w:p w14:paraId="25302C0D" w14:textId="06173C1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68" w:history="1">
        <w:r w:rsidRPr="00407FFE">
          <w:t>127</w:t>
        </w:r>
        <w:r>
          <w:rPr>
            <w:rFonts w:asciiTheme="minorHAnsi" w:eastAsiaTheme="minorEastAsia" w:hAnsiTheme="minorHAnsi" w:cstheme="minorBidi"/>
            <w:kern w:val="2"/>
            <w:sz w:val="22"/>
            <w:szCs w:val="22"/>
            <w:lang w:eastAsia="en-AU"/>
            <w14:ligatures w14:val="standardContextual"/>
          </w:rPr>
          <w:tab/>
        </w:r>
        <w:r w:rsidRPr="00407FFE">
          <w:t>Material that is not part of Act or statutory instrument</w:t>
        </w:r>
        <w:r>
          <w:tab/>
        </w:r>
        <w:r>
          <w:fldChar w:fldCharType="begin"/>
        </w:r>
        <w:r>
          <w:instrText xml:space="preserve"> PAGEREF _Toc148345768 \h </w:instrText>
        </w:r>
        <w:r>
          <w:fldChar w:fldCharType="separate"/>
        </w:r>
        <w:r w:rsidR="00F1454A">
          <w:t>113</w:t>
        </w:r>
        <w:r>
          <w:fldChar w:fldCharType="end"/>
        </w:r>
      </w:hyperlink>
    </w:p>
    <w:p w14:paraId="4416BFCC" w14:textId="54A3AF99"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69" w:history="1">
        <w:r w:rsidR="00755118" w:rsidRPr="00407FFE">
          <w:t>Part 13.2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Particular kinds of provisions</w:t>
        </w:r>
        <w:r w:rsidR="00755118" w:rsidRPr="00755118">
          <w:rPr>
            <w:vanish/>
          </w:rPr>
          <w:tab/>
        </w:r>
        <w:r w:rsidR="00755118" w:rsidRPr="00755118">
          <w:rPr>
            <w:vanish/>
          </w:rPr>
          <w:fldChar w:fldCharType="begin"/>
        </w:r>
        <w:r w:rsidR="00755118" w:rsidRPr="00755118">
          <w:rPr>
            <w:vanish/>
          </w:rPr>
          <w:instrText xml:space="preserve"> PAGEREF _Toc148345769 \h </w:instrText>
        </w:r>
        <w:r w:rsidR="00755118" w:rsidRPr="00755118">
          <w:rPr>
            <w:vanish/>
          </w:rPr>
        </w:r>
        <w:r w:rsidR="00755118" w:rsidRPr="00755118">
          <w:rPr>
            <w:vanish/>
          </w:rPr>
          <w:fldChar w:fldCharType="separate"/>
        </w:r>
        <w:r w:rsidR="00F1454A">
          <w:rPr>
            <w:vanish/>
          </w:rPr>
          <w:t>115</w:t>
        </w:r>
        <w:r w:rsidR="00755118" w:rsidRPr="00755118">
          <w:rPr>
            <w:vanish/>
          </w:rPr>
          <w:fldChar w:fldCharType="end"/>
        </w:r>
      </w:hyperlink>
    </w:p>
    <w:p w14:paraId="37C8BD1E" w14:textId="7CAE850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70" w:history="1">
        <w:r w:rsidRPr="00407FFE">
          <w:t>130</w:t>
        </w:r>
        <w:r>
          <w:rPr>
            <w:rFonts w:asciiTheme="minorHAnsi" w:eastAsiaTheme="minorEastAsia" w:hAnsiTheme="minorHAnsi" w:cstheme="minorBidi"/>
            <w:kern w:val="2"/>
            <w:sz w:val="22"/>
            <w:szCs w:val="22"/>
            <w:lang w:eastAsia="en-AU"/>
            <w14:ligatures w14:val="standardContextual"/>
          </w:rPr>
          <w:tab/>
        </w:r>
        <w:r w:rsidRPr="00407FFE">
          <w:t xml:space="preserve">What is a </w:t>
        </w:r>
        <w:r w:rsidRPr="00407FFE">
          <w:rPr>
            <w:i/>
          </w:rPr>
          <w:t>definition</w:t>
        </w:r>
        <w:r w:rsidRPr="00407FFE">
          <w:t>?</w:t>
        </w:r>
        <w:r>
          <w:tab/>
        </w:r>
        <w:r>
          <w:fldChar w:fldCharType="begin"/>
        </w:r>
        <w:r>
          <w:instrText xml:space="preserve"> PAGEREF _Toc148345770 \h </w:instrText>
        </w:r>
        <w:r>
          <w:fldChar w:fldCharType="separate"/>
        </w:r>
        <w:r w:rsidR="00F1454A">
          <w:t>115</w:t>
        </w:r>
        <w:r>
          <w:fldChar w:fldCharType="end"/>
        </w:r>
      </w:hyperlink>
    </w:p>
    <w:p w14:paraId="2B0BF0BB" w14:textId="033A59D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71" w:history="1">
        <w:r w:rsidRPr="00407FFE">
          <w:t>131</w:t>
        </w:r>
        <w:r>
          <w:rPr>
            <w:rFonts w:asciiTheme="minorHAnsi" w:eastAsiaTheme="minorEastAsia" w:hAnsiTheme="minorHAnsi" w:cstheme="minorBidi"/>
            <w:kern w:val="2"/>
            <w:sz w:val="22"/>
            <w:szCs w:val="22"/>
            <w:lang w:eastAsia="en-AU"/>
            <w14:ligatures w14:val="standardContextual"/>
          </w:rPr>
          <w:tab/>
        </w:r>
        <w:r w:rsidRPr="00407FFE">
          <w:t>Signpost definitions</w:t>
        </w:r>
        <w:r>
          <w:tab/>
        </w:r>
        <w:r>
          <w:fldChar w:fldCharType="begin"/>
        </w:r>
        <w:r>
          <w:instrText xml:space="preserve"> PAGEREF _Toc148345771 \h </w:instrText>
        </w:r>
        <w:r>
          <w:fldChar w:fldCharType="separate"/>
        </w:r>
        <w:r w:rsidR="00F1454A">
          <w:t>116</w:t>
        </w:r>
        <w:r>
          <w:fldChar w:fldCharType="end"/>
        </w:r>
      </w:hyperlink>
    </w:p>
    <w:p w14:paraId="041EFEB1" w14:textId="48E9B3F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72" w:history="1">
        <w:r w:rsidRPr="00407FFE">
          <w:t>132</w:t>
        </w:r>
        <w:r>
          <w:rPr>
            <w:rFonts w:asciiTheme="minorHAnsi" w:eastAsiaTheme="minorEastAsia" w:hAnsiTheme="minorHAnsi" w:cstheme="minorBidi"/>
            <w:kern w:val="2"/>
            <w:sz w:val="22"/>
            <w:szCs w:val="22"/>
            <w:lang w:eastAsia="en-AU"/>
            <w14:ligatures w14:val="standardContextual"/>
          </w:rPr>
          <w:tab/>
        </w:r>
        <w:r w:rsidRPr="00407FFE">
          <w:t>Examples</w:t>
        </w:r>
        <w:r>
          <w:tab/>
        </w:r>
        <w:r>
          <w:fldChar w:fldCharType="begin"/>
        </w:r>
        <w:r>
          <w:instrText xml:space="preserve"> PAGEREF _Toc148345772 \h </w:instrText>
        </w:r>
        <w:r>
          <w:fldChar w:fldCharType="separate"/>
        </w:r>
        <w:r w:rsidR="00F1454A">
          <w:t>117</w:t>
        </w:r>
        <w:r>
          <w:fldChar w:fldCharType="end"/>
        </w:r>
      </w:hyperlink>
    </w:p>
    <w:p w14:paraId="341D8E17" w14:textId="5E5C316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73" w:history="1">
        <w:r w:rsidRPr="00407FFE">
          <w:t>133</w:t>
        </w:r>
        <w:r>
          <w:rPr>
            <w:rFonts w:asciiTheme="minorHAnsi" w:eastAsiaTheme="minorEastAsia" w:hAnsiTheme="minorHAnsi" w:cstheme="minorBidi"/>
            <w:kern w:val="2"/>
            <w:sz w:val="22"/>
            <w:szCs w:val="22"/>
            <w:lang w:eastAsia="en-AU"/>
            <w14:ligatures w14:val="standardContextual"/>
          </w:rPr>
          <w:tab/>
        </w:r>
        <w:r w:rsidRPr="00407FFE">
          <w:t>Penalty units</w:t>
        </w:r>
        <w:r>
          <w:tab/>
        </w:r>
        <w:r>
          <w:fldChar w:fldCharType="begin"/>
        </w:r>
        <w:r>
          <w:instrText xml:space="preserve"> PAGEREF _Toc148345773 \h </w:instrText>
        </w:r>
        <w:r>
          <w:fldChar w:fldCharType="separate"/>
        </w:r>
        <w:r w:rsidR="00F1454A">
          <w:t>117</w:t>
        </w:r>
        <w:r>
          <w:fldChar w:fldCharType="end"/>
        </w:r>
      </w:hyperlink>
    </w:p>
    <w:p w14:paraId="6CE0CE43" w14:textId="4BDD82E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74" w:history="1">
        <w:r w:rsidRPr="00407FFE">
          <w:t>134</w:t>
        </w:r>
        <w:r>
          <w:rPr>
            <w:rFonts w:asciiTheme="minorHAnsi" w:eastAsiaTheme="minorEastAsia" w:hAnsiTheme="minorHAnsi" w:cstheme="minorBidi"/>
            <w:kern w:val="2"/>
            <w:sz w:val="22"/>
            <w:szCs w:val="22"/>
            <w:lang w:eastAsia="en-AU"/>
            <w14:ligatures w14:val="standardContextual"/>
          </w:rPr>
          <w:tab/>
        </w:r>
        <w:r w:rsidRPr="00407FFE">
          <w:t>Penalties at end of sections and subsections</w:t>
        </w:r>
        <w:r>
          <w:tab/>
        </w:r>
        <w:r>
          <w:fldChar w:fldCharType="begin"/>
        </w:r>
        <w:r>
          <w:instrText xml:space="preserve"> PAGEREF _Toc148345774 \h </w:instrText>
        </w:r>
        <w:r>
          <w:fldChar w:fldCharType="separate"/>
        </w:r>
        <w:r w:rsidR="00F1454A">
          <w:t>118</w:t>
        </w:r>
        <w:r>
          <w:fldChar w:fldCharType="end"/>
        </w:r>
      </w:hyperlink>
    </w:p>
    <w:p w14:paraId="0755CC3E" w14:textId="222A98B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75" w:history="1">
        <w:r w:rsidRPr="00407FFE">
          <w:t>135</w:t>
        </w:r>
        <w:r>
          <w:rPr>
            <w:rFonts w:asciiTheme="minorHAnsi" w:eastAsiaTheme="minorEastAsia" w:hAnsiTheme="minorHAnsi" w:cstheme="minorBidi"/>
            <w:kern w:val="2"/>
            <w:sz w:val="22"/>
            <w:szCs w:val="22"/>
            <w:lang w:eastAsia="en-AU"/>
            <w14:ligatures w14:val="standardContextual"/>
          </w:rPr>
          <w:tab/>
        </w:r>
        <w:r w:rsidRPr="00407FFE">
          <w:t>Penalties not at end of sections and subsections</w:t>
        </w:r>
        <w:r>
          <w:tab/>
        </w:r>
        <w:r>
          <w:fldChar w:fldCharType="begin"/>
        </w:r>
        <w:r>
          <w:instrText xml:space="preserve"> PAGEREF _Toc148345775 \h </w:instrText>
        </w:r>
        <w:r>
          <w:fldChar w:fldCharType="separate"/>
        </w:r>
        <w:r w:rsidR="00F1454A">
          <w:t>120</w:t>
        </w:r>
        <w:r>
          <w:fldChar w:fldCharType="end"/>
        </w:r>
      </w:hyperlink>
    </w:p>
    <w:p w14:paraId="01890938" w14:textId="5004886B"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776" w:history="1">
        <w:r w:rsidR="00755118" w:rsidRPr="00407FFE">
          <w:t>Chapter 14</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Interpretation of Acts and statutory instruments</w:t>
        </w:r>
        <w:r w:rsidR="00755118" w:rsidRPr="00755118">
          <w:rPr>
            <w:vanish/>
          </w:rPr>
          <w:tab/>
        </w:r>
        <w:r w:rsidR="00755118" w:rsidRPr="00755118">
          <w:rPr>
            <w:vanish/>
          </w:rPr>
          <w:fldChar w:fldCharType="begin"/>
        </w:r>
        <w:r w:rsidR="00755118" w:rsidRPr="00755118">
          <w:rPr>
            <w:vanish/>
          </w:rPr>
          <w:instrText xml:space="preserve"> PAGEREF _Toc148345776 \h </w:instrText>
        </w:r>
        <w:r w:rsidR="00755118" w:rsidRPr="00755118">
          <w:rPr>
            <w:vanish/>
          </w:rPr>
        </w:r>
        <w:r w:rsidR="00755118" w:rsidRPr="00755118">
          <w:rPr>
            <w:vanish/>
          </w:rPr>
          <w:fldChar w:fldCharType="separate"/>
        </w:r>
        <w:r w:rsidR="00F1454A">
          <w:rPr>
            <w:vanish/>
          </w:rPr>
          <w:t>122</w:t>
        </w:r>
        <w:r w:rsidR="00755118" w:rsidRPr="00755118">
          <w:rPr>
            <w:vanish/>
          </w:rPr>
          <w:fldChar w:fldCharType="end"/>
        </w:r>
      </w:hyperlink>
    </w:p>
    <w:p w14:paraId="013360A5" w14:textId="365BF3DE"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77" w:history="1">
        <w:r w:rsidR="00755118" w:rsidRPr="00407FFE">
          <w:t>Part 14.1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Purpose and scope</w:t>
        </w:r>
        <w:r w:rsidR="00755118" w:rsidRPr="00755118">
          <w:rPr>
            <w:vanish/>
          </w:rPr>
          <w:tab/>
        </w:r>
        <w:r w:rsidR="00755118" w:rsidRPr="00755118">
          <w:rPr>
            <w:vanish/>
          </w:rPr>
          <w:fldChar w:fldCharType="begin"/>
        </w:r>
        <w:r w:rsidR="00755118" w:rsidRPr="00755118">
          <w:rPr>
            <w:vanish/>
          </w:rPr>
          <w:instrText xml:space="preserve"> PAGEREF _Toc148345777 \h </w:instrText>
        </w:r>
        <w:r w:rsidR="00755118" w:rsidRPr="00755118">
          <w:rPr>
            <w:vanish/>
          </w:rPr>
        </w:r>
        <w:r w:rsidR="00755118" w:rsidRPr="00755118">
          <w:rPr>
            <w:vanish/>
          </w:rPr>
          <w:fldChar w:fldCharType="separate"/>
        </w:r>
        <w:r w:rsidR="00F1454A">
          <w:rPr>
            <w:vanish/>
          </w:rPr>
          <w:t>122</w:t>
        </w:r>
        <w:r w:rsidR="00755118" w:rsidRPr="00755118">
          <w:rPr>
            <w:vanish/>
          </w:rPr>
          <w:fldChar w:fldCharType="end"/>
        </w:r>
      </w:hyperlink>
    </w:p>
    <w:p w14:paraId="2B0F4F5E" w14:textId="6303BF8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78" w:history="1">
        <w:r w:rsidRPr="00407FFE">
          <w:t>136</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Act</w:t>
        </w:r>
        <w:r w:rsidRPr="00407FFE">
          <w:t>—ch 14</w:t>
        </w:r>
        <w:r>
          <w:tab/>
        </w:r>
        <w:r>
          <w:fldChar w:fldCharType="begin"/>
        </w:r>
        <w:r>
          <w:instrText xml:space="preserve"> PAGEREF _Toc148345778 \h </w:instrText>
        </w:r>
        <w:r>
          <w:fldChar w:fldCharType="separate"/>
        </w:r>
        <w:r w:rsidR="00F1454A">
          <w:t>122</w:t>
        </w:r>
        <w:r>
          <w:fldChar w:fldCharType="end"/>
        </w:r>
      </w:hyperlink>
    </w:p>
    <w:p w14:paraId="05649BAF" w14:textId="3BC2CE6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79" w:history="1">
        <w:r w:rsidRPr="00407FFE">
          <w:t>137</w:t>
        </w:r>
        <w:r>
          <w:rPr>
            <w:rFonts w:asciiTheme="minorHAnsi" w:eastAsiaTheme="minorEastAsia" w:hAnsiTheme="minorHAnsi" w:cstheme="minorBidi"/>
            <w:kern w:val="2"/>
            <w:sz w:val="22"/>
            <w:szCs w:val="22"/>
            <w:lang w:eastAsia="en-AU"/>
            <w14:ligatures w14:val="standardContextual"/>
          </w:rPr>
          <w:tab/>
        </w:r>
        <w:r w:rsidRPr="00407FFE">
          <w:t>Purpose and scope—ch 14</w:t>
        </w:r>
        <w:r>
          <w:tab/>
        </w:r>
        <w:r>
          <w:fldChar w:fldCharType="begin"/>
        </w:r>
        <w:r>
          <w:instrText xml:space="preserve"> PAGEREF _Toc148345779 \h </w:instrText>
        </w:r>
        <w:r>
          <w:fldChar w:fldCharType="separate"/>
        </w:r>
        <w:r w:rsidR="00F1454A">
          <w:t>122</w:t>
        </w:r>
        <w:r>
          <w:fldChar w:fldCharType="end"/>
        </w:r>
      </w:hyperlink>
    </w:p>
    <w:p w14:paraId="7FB53B2F" w14:textId="6B681542"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80" w:history="1">
        <w:r w:rsidR="00755118" w:rsidRPr="00407FFE">
          <w:t>Part 14.2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Key principles of interpretation</w:t>
        </w:r>
        <w:r w:rsidR="00755118" w:rsidRPr="00755118">
          <w:rPr>
            <w:vanish/>
          </w:rPr>
          <w:tab/>
        </w:r>
        <w:r w:rsidR="00755118" w:rsidRPr="00755118">
          <w:rPr>
            <w:vanish/>
          </w:rPr>
          <w:fldChar w:fldCharType="begin"/>
        </w:r>
        <w:r w:rsidR="00755118" w:rsidRPr="00755118">
          <w:rPr>
            <w:vanish/>
          </w:rPr>
          <w:instrText xml:space="preserve"> PAGEREF _Toc148345780 \h </w:instrText>
        </w:r>
        <w:r w:rsidR="00755118" w:rsidRPr="00755118">
          <w:rPr>
            <w:vanish/>
          </w:rPr>
        </w:r>
        <w:r w:rsidR="00755118" w:rsidRPr="00755118">
          <w:rPr>
            <w:vanish/>
          </w:rPr>
          <w:fldChar w:fldCharType="separate"/>
        </w:r>
        <w:r w:rsidR="00F1454A">
          <w:rPr>
            <w:vanish/>
          </w:rPr>
          <w:t>123</w:t>
        </w:r>
        <w:r w:rsidR="00755118" w:rsidRPr="00755118">
          <w:rPr>
            <w:vanish/>
          </w:rPr>
          <w:fldChar w:fldCharType="end"/>
        </w:r>
      </w:hyperlink>
    </w:p>
    <w:p w14:paraId="66AC81E1" w14:textId="238B6C9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81" w:history="1">
        <w:r w:rsidRPr="00407FFE">
          <w:t>138</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working out the meaning of an Act</w:t>
        </w:r>
        <w:r w:rsidRPr="00407FFE">
          <w:t>—pt 14.2</w:t>
        </w:r>
        <w:r>
          <w:tab/>
        </w:r>
        <w:r>
          <w:fldChar w:fldCharType="begin"/>
        </w:r>
        <w:r>
          <w:instrText xml:space="preserve"> PAGEREF _Toc148345781 \h </w:instrText>
        </w:r>
        <w:r>
          <w:fldChar w:fldCharType="separate"/>
        </w:r>
        <w:r w:rsidR="00F1454A">
          <w:t>123</w:t>
        </w:r>
        <w:r>
          <w:fldChar w:fldCharType="end"/>
        </w:r>
      </w:hyperlink>
    </w:p>
    <w:p w14:paraId="02FF8A74" w14:textId="7907170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82" w:history="1">
        <w:r w:rsidRPr="00407FFE">
          <w:t>139</w:t>
        </w:r>
        <w:r>
          <w:rPr>
            <w:rFonts w:asciiTheme="minorHAnsi" w:eastAsiaTheme="minorEastAsia" w:hAnsiTheme="minorHAnsi" w:cstheme="minorBidi"/>
            <w:kern w:val="2"/>
            <w:sz w:val="22"/>
            <w:szCs w:val="22"/>
            <w:lang w:eastAsia="en-AU"/>
            <w14:ligatures w14:val="standardContextual"/>
          </w:rPr>
          <w:tab/>
        </w:r>
        <w:r w:rsidRPr="00407FFE">
          <w:t>Interpretation best achieving Act’s purpose</w:t>
        </w:r>
        <w:r>
          <w:tab/>
        </w:r>
        <w:r>
          <w:fldChar w:fldCharType="begin"/>
        </w:r>
        <w:r>
          <w:instrText xml:space="preserve"> PAGEREF _Toc148345782 \h </w:instrText>
        </w:r>
        <w:r>
          <w:fldChar w:fldCharType="separate"/>
        </w:r>
        <w:r w:rsidR="00F1454A">
          <w:t>123</w:t>
        </w:r>
        <w:r>
          <w:fldChar w:fldCharType="end"/>
        </w:r>
      </w:hyperlink>
    </w:p>
    <w:p w14:paraId="206F4555" w14:textId="49B4BE5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83" w:history="1">
        <w:r w:rsidRPr="00407FFE">
          <w:t>140</w:t>
        </w:r>
        <w:r>
          <w:rPr>
            <w:rFonts w:asciiTheme="minorHAnsi" w:eastAsiaTheme="minorEastAsia" w:hAnsiTheme="minorHAnsi" w:cstheme="minorBidi"/>
            <w:kern w:val="2"/>
            <w:sz w:val="22"/>
            <w:szCs w:val="22"/>
            <w:lang w:eastAsia="en-AU"/>
            <w14:ligatures w14:val="standardContextual"/>
          </w:rPr>
          <w:tab/>
        </w:r>
        <w:r w:rsidRPr="00407FFE">
          <w:t>Legislative context</w:t>
        </w:r>
        <w:r>
          <w:tab/>
        </w:r>
        <w:r>
          <w:fldChar w:fldCharType="begin"/>
        </w:r>
        <w:r>
          <w:instrText xml:space="preserve"> PAGEREF _Toc148345783 \h </w:instrText>
        </w:r>
        <w:r>
          <w:fldChar w:fldCharType="separate"/>
        </w:r>
        <w:r w:rsidR="00F1454A">
          <w:t>123</w:t>
        </w:r>
        <w:r>
          <w:fldChar w:fldCharType="end"/>
        </w:r>
      </w:hyperlink>
    </w:p>
    <w:p w14:paraId="67C38267" w14:textId="4C9B03C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84" w:history="1">
        <w:r w:rsidRPr="00407FFE">
          <w:t>141</w:t>
        </w:r>
        <w:r>
          <w:rPr>
            <w:rFonts w:asciiTheme="minorHAnsi" w:eastAsiaTheme="minorEastAsia" w:hAnsiTheme="minorHAnsi" w:cstheme="minorBidi"/>
            <w:kern w:val="2"/>
            <w:sz w:val="22"/>
            <w:szCs w:val="22"/>
            <w:lang w:eastAsia="en-AU"/>
            <w14:ligatures w14:val="standardContextual"/>
          </w:rPr>
          <w:tab/>
        </w:r>
        <w:r w:rsidRPr="00407FFE">
          <w:t>Non-legislative context</w:t>
        </w:r>
        <w:r w:rsidRPr="00407FFE">
          <w:rPr>
            <w:bCs/>
          </w:rPr>
          <w:t xml:space="preserve"> </w:t>
        </w:r>
        <w:r w:rsidRPr="00407FFE">
          <w:t>generally</w:t>
        </w:r>
        <w:r>
          <w:tab/>
        </w:r>
        <w:r>
          <w:fldChar w:fldCharType="begin"/>
        </w:r>
        <w:r>
          <w:instrText xml:space="preserve"> PAGEREF _Toc148345784 \h </w:instrText>
        </w:r>
        <w:r>
          <w:fldChar w:fldCharType="separate"/>
        </w:r>
        <w:r w:rsidR="00F1454A">
          <w:t>124</w:t>
        </w:r>
        <w:r>
          <w:fldChar w:fldCharType="end"/>
        </w:r>
      </w:hyperlink>
    </w:p>
    <w:p w14:paraId="526EA6EC" w14:textId="56268E8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85" w:history="1">
        <w:r w:rsidRPr="00407FFE">
          <w:t>142</w:t>
        </w:r>
        <w:r>
          <w:rPr>
            <w:rFonts w:asciiTheme="minorHAnsi" w:eastAsiaTheme="minorEastAsia" w:hAnsiTheme="minorHAnsi" w:cstheme="minorBidi"/>
            <w:kern w:val="2"/>
            <w:sz w:val="22"/>
            <w:szCs w:val="22"/>
            <w:lang w:eastAsia="en-AU"/>
            <w14:ligatures w14:val="standardContextual"/>
          </w:rPr>
          <w:tab/>
        </w:r>
        <w:r w:rsidRPr="00407FFE">
          <w:t>Non-legislative context—material that may be considered</w:t>
        </w:r>
        <w:r>
          <w:tab/>
        </w:r>
        <w:r>
          <w:fldChar w:fldCharType="begin"/>
        </w:r>
        <w:r>
          <w:instrText xml:space="preserve"> PAGEREF _Toc148345785 \h </w:instrText>
        </w:r>
        <w:r>
          <w:fldChar w:fldCharType="separate"/>
        </w:r>
        <w:r w:rsidR="00F1454A">
          <w:t>125</w:t>
        </w:r>
        <w:r>
          <w:fldChar w:fldCharType="end"/>
        </w:r>
      </w:hyperlink>
    </w:p>
    <w:p w14:paraId="7A068F16" w14:textId="67443D1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86" w:history="1">
        <w:r w:rsidRPr="00407FFE">
          <w:t>143</w:t>
        </w:r>
        <w:r>
          <w:rPr>
            <w:rFonts w:asciiTheme="minorHAnsi" w:eastAsiaTheme="minorEastAsia" w:hAnsiTheme="minorHAnsi" w:cstheme="minorBidi"/>
            <w:kern w:val="2"/>
            <w:sz w:val="22"/>
            <w:szCs w:val="22"/>
            <w:lang w:eastAsia="en-AU"/>
            <w14:ligatures w14:val="standardContextual"/>
          </w:rPr>
          <w:tab/>
        </w:r>
        <w:r w:rsidRPr="00407FFE">
          <w:t>Law stating material for consideration in working out meaning</w:t>
        </w:r>
        <w:r>
          <w:tab/>
        </w:r>
        <w:r>
          <w:fldChar w:fldCharType="begin"/>
        </w:r>
        <w:r>
          <w:instrText xml:space="preserve"> PAGEREF _Toc148345786 \h </w:instrText>
        </w:r>
        <w:r>
          <w:fldChar w:fldCharType="separate"/>
        </w:r>
        <w:r w:rsidR="00F1454A">
          <w:t>127</w:t>
        </w:r>
        <w:r>
          <w:fldChar w:fldCharType="end"/>
        </w:r>
      </w:hyperlink>
    </w:p>
    <w:p w14:paraId="68AC39A6" w14:textId="20B65D83"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787" w:history="1">
        <w:r w:rsidR="00755118" w:rsidRPr="00407FFE">
          <w:t>Chapter 15</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Aids to interpretation</w:t>
        </w:r>
        <w:r w:rsidR="00755118" w:rsidRPr="00755118">
          <w:rPr>
            <w:vanish/>
          </w:rPr>
          <w:tab/>
        </w:r>
        <w:r w:rsidR="00755118" w:rsidRPr="00755118">
          <w:rPr>
            <w:vanish/>
          </w:rPr>
          <w:fldChar w:fldCharType="begin"/>
        </w:r>
        <w:r w:rsidR="00755118" w:rsidRPr="00755118">
          <w:rPr>
            <w:vanish/>
          </w:rPr>
          <w:instrText xml:space="preserve"> PAGEREF _Toc148345787 \h </w:instrText>
        </w:r>
        <w:r w:rsidR="00755118" w:rsidRPr="00755118">
          <w:rPr>
            <w:vanish/>
          </w:rPr>
        </w:r>
        <w:r w:rsidR="00755118" w:rsidRPr="00755118">
          <w:rPr>
            <w:vanish/>
          </w:rPr>
          <w:fldChar w:fldCharType="separate"/>
        </w:r>
        <w:r w:rsidR="00F1454A">
          <w:rPr>
            <w:vanish/>
          </w:rPr>
          <w:t>128</w:t>
        </w:r>
        <w:r w:rsidR="00755118" w:rsidRPr="00755118">
          <w:rPr>
            <w:vanish/>
          </w:rPr>
          <w:fldChar w:fldCharType="end"/>
        </w:r>
      </w:hyperlink>
    </w:p>
    <w:p w14:paraId="322C7C7B" w14:textId="6E6C9523"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788" w:history="1">
        <w:r w:rsidR="00755118" w:rsidRPr="00407FFE">
          <w:t>Part 15.1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General</w:t>
        </w:r>
        <w:r w:rsidR="00755118" w:rsidRPr="00755118">
          <w:rPr>
            <w:vanish/>
          </w:rPr>
          <w:tab/>
        </w:r>
        <w:r w:rsidR="00755118" w:rsidRPr="00755118">
          <w:rPr>
            <w:vanish/>
          </w:rPr>
          <w:fldChar w:fldCharType="begin"/>
        </w:r>
        <w:r w:rsidR="00755118" w:rsidRPr="00755118">
          <w:rPr>
            <w:vanish/>
          </w:rPr>
          <w:instrText xml:space="preserve"> PAGEREF _Toc148345788 \h </w:instrText>
        </w:r>
        <w:r w:rsidR="00755118" w:rsidRPr="00755118">
          <w:rPr>
            <w:vanish/>
          </w:rPr>
        </w:r>
        <w:r w:rsidR="00755118" w:rsidRPr="00755118">
          <w:rPr>
            <w:vanish/>
          </w:rPr>
          <w:fldChar w:fldCharType="separate"/>
        </w:r>
        <w:r w:rsidR="00F1454A">
          <w:rPr>
            <w:vanish/>
          </w:rPr>
          <w:t>128</w:t>
        </w:r>
        <w:r w:rsidR="00755118" w:rsidRPr="00755118">
          <w:rPr>
            <w:vanish/>
          </w:rPr>
          <w:fldChar w:fldCharType="end"/>
        </w:r>
      </w:hyperlink>
    </w:p>
    <w:p w14:paraId="6FB05917" w14:textId="12A8850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89" w:history="1">
        <w:r w:rsidRPr="00407FFE">
          <w:t>144</w:t>
        </w:r>
        <w:r>
          <w:rPr>
            <w:rFonts w:asciiTheme="minorHAnsi" w:eastAsiaTheme="minorEastAsia" w:hAnsiTheme="minorHAnsi" w:cstheme="minorBidi"/>
            <w:kern w:val="2"/>
            <w:sz w:val="22"/>
            <w:szCs w:val="22"/>
            <w:lang w:eastAsia="en-AU"/>
            <w14:ligatures w14:val="standardContextual"/>
          </w:rPr>
          <w:tab/>
        </w:r>
        <w:r w:rsidRPr="00407FFE">
          <w:t>Meaning of commonly-used terms</w:t>
        </w:r>
        <w:r>
          <w:tab/>
        </w:r>
        <w:r>
          <w:fldChar w:fldCharType="begin"/>
        </w:r>
        <w:r>
          <w:instrText xml:space="preserve"> PAGEREF _Toc148345789 \h </w:instrText>
        </w:r>
        <w:r>
          <w:fldChar w:fldCharType="separate"/>
        </w:r>
        <w:r w:rsidR="00F1454A">
          <w:t>128</w:t>
        </w:r>
        <w:r>
          <w:fldChar w:fldCharType="end"/>
        </w:r>
      </w:hyperlink>
    </w:p>
    <w:p w14:paraId="5B56C276" w14:textId="4CE8A4F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90" w:history="1">
        <w:r w:rsidRPr="00407FFE">
          <w:t>145</w:t>
        </w:r>
        <w:r>
          <w:rPr>
            <w:rFonts w:asciiTheme="minorHAnsi" w:eastAsiaTheme="minorEastAsia" w:hAnsiTheme="minorHAnsi" w:cstheme="minorBidi"/>
            <w:kern w:val="2"/>
            <w:sz w:val="22"/>
            <w:szCs w:val="22"/>
            <w:lang w:eastAsia="en-AU"/>
            <w14:ligatures w14:val="standardContextual"/>
          </w:rPr>
          <w:tab/>
        </w:r>
        <w:r w:rsidRPr="00407FFE">
          <w:t>Gender and number</w:t>
        </w:r>
        <w:r>
          <w:tab/>
        </w:r>
        <w:r>
          <w:fldChar w:fldCharType="begin"/>
        </w:r>
        <w:r>
          <w:instrText xml:space="preserve"> PAGEREF _Toc148345790 \h </w:instrText>
        </w:r>
        <w:r>
          <w:fldChar w:fldCharType="separate"/>
        </w:r>
        <w:r w:rsidR="00F1454A">
          <w:t>128</w:t>
        </w:r>
        <w:r>
          <w:fldChar w:fldCharType="end"/>
        </w:r>
      </w:hyperlink>
    </w:p>
    <w:p w14:paraId="2A6F137E" w14:textId="068EDD6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91" w:history="1">
        <w:r w:rsidRPr="00407FFE">
          <w:t>146</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may</w:t>
        </w:r>
        <w:r w:rsidRPr="00407FFE">
          <w:t xml:space="preserve"> and </w:t>
        </w:r>
        <w:r w:rsidRPr="00407FFE">
          <w:rPr>
            <w:i/>
          </w:rPr>
          <w:t>must</w:t>
        </w:r>
        <w:r>
          <w:tab/>
        </w:r>
        <w:r>
          <w:fldChar w:fldCharType="begin"/>
        </w:r>
        <w:r>
          <w:instrText xml:space="preserve"> PAGEREF _Toc148345791 \h </w:instrText>
        </w:r>
        <w:r>
          <w:fldChar w:fldCharType="separate"/>
        </w:r>
        <w:r w:rsidR="00F1454A">
          <w:t>128</w:t>
        </w:r>
        <w:r>
          <w:fldChar w:fldCharType="end"/>
        </w:r>
      </w:hyperlink>
    </w:p>
    <w:p w14:paraId="024B8E76" w14:textId="08D98DC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92" w:history="1">
        <w:r w:rsidRPr="00407FFE">
          <w:t>147</w:t>
        </w:r>
        <w:r>
          <w:rPr>
            <w:rFonts w:asciiTheme="minorHAnsi" w:eastAsiaTheme="minorEastAsia" w:hAnsiTheme="minorHAnsi" w:cstheme="minorBidi"/>
            <w:kern w:val="2"/>
            <w:sz w:val="22"/>
            <w:szCs w:val="22"/>
            <w:lang w:eastAsia="en-AU"/>
            <w14:ligatures w14:val="standardContextual"/>
          </w:rPr>
          <w:tab/>
        </w:r>
        <w:r w:rsidRPr="00407FFE">
          <w:t>Changes of drafting practice not to affect meaning</w:t>
        </w:r>
        <w:r>
          <w:tab/>
        </w:r>
        <w:r>
          <w:fldChar w:fldCharType="begin"/>
        </w:r>
        <w:r>
          <w:instrText xml:space="preserve"> PAGEREF _Toc148345792 \h </w:instrText>
        </w:r>
        <w:r>
          <w:fldChar w:fldCharType="separate"/>
        </w:r>
        <w:r w:rsidR="00F1454A">
          <w:t>129</w:t>
        </w:r>
        <w:r>
          <w:fldChar w:fldCharType="end"/>
        </w:r>
      </w:hyperlink>
    </w:p>
    <w:p w14:paraId="27A4F57F" w14:textId="52F1A0D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93" w:history="1">
        <w:r w:rsidRPr="00407FFE">
          <w:t>148</w:t>
        </w:r>
        <w:r>
          <w:rPr>
            <w:rFonts w:asciiTheme="minorHAnsi" w:eastAsiaTheme="minorEastAsia" w:hAnsiTheme="minorHAnsi" w:cstheme="minorBidi"/>
            <w:kern w:val="2"/>
            <w:sz w:val="22"/>
            <w:szCs w:val="22"/>
            <w:lang w:eastAsia="en-AU"/>
            <w14:ligatures w14:val="standardContextual"/>
          </w:rPr>
          <w:tab/>
        </w:r>
        <w:r w:rsidRPr="00407FFE">
          <w:t>Terms used in instruments have same meanings as in authorising laws</w:t>
        </w:r>
        <w:r>
          <w:tab/>
        </w:r>
        <w:r>
          <w:fldChar w:fldCharType="begin"/>
        </w:r>
        <w:r>
          <w:instrText xml:space="preserve"> PAGEREF _Toc148345793 \h </w:instrText>
        </w:r>
        <w:r>
          <w:fldChar w:fldCharType="separate"/>
        </w:r>
        <w:r w:rsidR="00F1454A">
          <w:t>130</w:t>
        </w:r>
        <w:r>
          <w:fldChar w:fldCharType="end"/>
        </w:r>
      </w:hyperlink>
    </w:p>
    <w:p w14:paraId="7E6ADE8E" w14:textId="7182B1A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94" w:history="1">
        <w:r w:rsidRPr="00407FFE">
          <w:t>149</w:t>
        </w:r>
        <w:r>
          <w:rPr>
            <w:rFonts w:asciiTheme="minorHAnsi" w:eastAsiaTheme="minorEastAsia" w:hAnsiTheme="minorHAnsi" w:cstheme="minorBidi"/>
            <w:kern w:val="2"/>
            <w:sz w:val="22"/>
            <w:szCs w:val="22"/>
            <w:lang w:eastAsia="en-AU"/>
            <w14:ligatures w14:val="standardContextual"/>
          </w:rPr>
          <w:tab/>
        </w:r>
        <w:r w:rsidRPr="00407FFE">
          <w:t>Age in years</w:t>
        </w:r>
        <w:r>
          <w:tab/>
        </w:r>
        <w:r>
          <w:fldChar w:fldCharType="begin"/>
        </w:r>
        <w:r>
          <w:instrText xml:space="preserve"> PAGEREF _Toc148345794 \h </w:instrText>
        </w:r>
        <w:r>
          <w:fldChar w:fldCharType="separate"/>
        </w:r>
        <w:r w:rsidR="00F1454A">
          <w:t>130</w:t>
        </w:r>
        <w:r>
          <w:fldChar w:fldCharType="end"/>
        </w:r>
      </w:hyperlink>
    </w:p>
    <w:p w14:paraId="64E8E120" w14:textId="5031364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95" w:history="1">
        <w:r w:rsidRPr="00407FFE">
          <w:t>150</w:t>
        </w:r>
        <w:r>
          <w:rPr>
            <w:rFonts w:asciiTheme="minorHAnsi" w:eastAsiaTheme="minorEastAsia" w:hAnsiTheme="minorHAnsi" w:cstheme="minorBidi"/>
            <w:kern w:val="2"/>
            <w:sz w:val="22"/>
            <w:szCs w:val="22"/>
            <w:lang w:eastAsia="en-AU"/>
            <w14:ligatures w14:val="standardContextual"/>
          </w:rPr>
          <w:tab/>
        </w:r>
        <w:r w:rsidRPr="00407FFE">
          <w:t>Measurement of distance</w:t>
        </w:r>
        <w:r>
          <w:tab/>
        </w:r>
        <w:r>
          <w:fldChar w:fldCharType="begin"/>
        </w:r>
        <w:r>
          <w:instrText xml:space="preserve"> PAGEREF _Toc148345795 \h </w:instrText>
        </w:r>
        <w:r>
          <w:fldChar w:fldCharType="separate"/>
        </w:r>
        <w:r w:rsidR="00F1454A">
          <w:t>130</w:t>
        </w:r>
        <w:r>
          <w:fldChar w:fldCharType="end"/>
        </w:r>
      </w:hyperlink>
    </w:p>
    <w:p w14:paraId="5511660F" w14:textId="0257780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96" w:history="1">
        <w:r w:rsidRPr="00407FFE">
          <w:t>151</w:t>
        </w:r>
        <w:r>
          <w:rPr>
            <w:rFonts w:asciiTheme="minorHAnsi" w:eastAsiaTheme="minorEastAsia" w:hAnsiTheme="minorHAnsi" w:cstheme="minorBidi"/>
            <w:kern w:val="2"/>
            <w:sz w:val="22"/>
            <w:szCs w:val="22"/>
            <w:lang w:eastAsia="en-AU"/>
            <w14:ligatures w14:val="standardContextual"/>
          </w:rPr>
          <w:tab/>
        </w:r>
        <w:r w:rsidRPr="00407FFE">
          <w:t>Working out periods of time generally</w:t>
        </w:r>
        <w:r>
          <w:tab/>
        </w:r>
        <w:r>
          <w:fldChar w:fldCharType="begin"/>
        </w:r>
        <w:r>
          <w:instrText xml:space="preserve"> PAGEREF _Toc148345796 \h </w:instrText>
        </w:r>
        <w:r>
          <w:fldChar w:fldCharType="separate"/>
        </w:r>
        <w:r w:rsidR="00F1454A">
          <w:t>131</w:t>
        </w:r>
        <w:r>
          <w:fldChar w:fldCharType="end"/>
        </w:r>
      </w:hyperlink>
    </w:p>
    <w:p w14:paraId="17853AB3" w14:textId="60CD4C6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97" w:history="1">
        <w:r w:rsidRPr="00407FFE">
          <w:t>151A</w:t>
        </w:r>
        <w:r>
          <w:rPr>
            <w:rFonts w:asciiTheme="minorHAnsi" w:eastAsiaTheme="minorEastAsia" w:hAnsiTheme="minorHAnsi" w:cstheme="minorBidi"/>
            <w:kern w:val="2"/>
            <w:sz w:val="22"/>
            <w:szCs w:val="22"/>
            <w:lang w:eastAsia="en-AU"/>
            <w14:ligatures w14:val="standardContextual"/>
          </w:rPr>
          <w:tab/>
        </w:r>
        <w:r w:rsidRPr="00407FFE">
          <w:t>Periods of time ending on non-working days</w:t>
        </w:r>
        <w:r>
          <w:tab/>
        </w:r>
        <w:r>
          <w:fldChar w:fldCharType="begin"/>
        </w:r>
        <w:r>
          <w:instrText xml:space="preserve"> PAGEREF _Toc148345797 \h </w:instrText>
        </w:r>
        <w:r>
          <w:fldChar w:fldCharType="separate"/>
        </w:r>
        <w:r w:rsidR="00F1454A">
          <w:t>133</w:t>
        </w:r>
        <w:r>
          <w:fldChar w:fldCharType="end"/>
        </w:r>
      </w:hyperlink>
    </w:p>
    <w:p w14:paraId="6D29920F" w14:textId="6A1D83B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98" w:history="1">
        <w:r w:rsidRPr="00407FFE">
          <w:t>151B</w:t>
        </w:r>
        <w:r>
          <w:rPr>
            <w:rFonts w:asciiTheme="minorHAnsi" w:eastAsiaTheme="minorEastAsia" w:hAnsiTheme="minorHAnsi" w:cstheme="minorBidi"/>
            <w:kern w:val="2"/>
            <w:sz w:val="22"/>
            <w:szCs w:val="22"/>
            <w:lang w:eastAsia="en-AU"/>
            <w14:ligatures w14:val="standardContextual"/>
          </w:rPr>
          <w:tab/>
        </w:r>
        <w:r w:rsidRPr="00407FFE">
          <w:t>Doing things for which no time is fixed</w:t>
        </w:r>
        <w:r>
          <w:tab/>
        </w:r>
        <w:r>
          <w:fldChar w:fldCharType="begin"/>
        </w:r>
        <w:r>
          <w:instrText xml:space="preserve"> PAGEREF _Toc148345798 \h </w:instrText>
        </w:r>
        <w:r>
          <w:fldChar w:fldCharType="separate"/>
        </w:r>
        <w:r w:rsidR="00F1454A">
          <w:t>134</w:t>
        </w:r>
        <w:r>
          <w:fldChar w:fldCharType="end"/>
        </w:r>
      </w:hyperlink>
    </w:p>
    <w:p w14:paraId="6ED529A8" w14:textId="1FF401F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799" w:history="1">
        <w:r w:rsidRPr="00407FFE">
          <w:t>151C</w:t>
        </w:r>
        <w:r>
          <w:rPr>
            <w:rFonts w:asciiTheme="minorHAnsi" w:eastAsiaTheme="minorEastAsia" w:hAnsiTheme="minorHAnsi" w:cstheme="minorBidi"/>
            <w:kern w:val="2"/>
            <w:sz w:val="22"/>
            <w:szCs w:val="22"/>
            <w:lang w:eastAsia="en-AU"/>
            <w14:ligatures w14:val="standardContextual"/>
          </w:rPr>
          <w:tab/>
        </w:r>
        <w:r w:rsidRPr="00407FFE">
          <w:t>Power to extend time</w:t>
        </w:r>
        <w:r>
          <w:tab/>
        </w:r>
        <w:r>
          <w:fldChar w:fldCharType="begin"/>
        </w:r>
        <w:r>
          <w:instrText xml:space="preserve"> PAGEREF _Toc148345799 \h </w:instrText>
        </w:r>
        <w:r>
          <w:fldChar w:fldCharType="separate"/>
        </w:r>
        <w:r w:rsidR="00F1454A">
          <w:t>135</w:t>
        </w:r>
        <w:r>
          <w:fldChar w:fldCharType="end"/>
        </w:r>
      </w:hyperlink>
    </w:p>
    <w:p w14:paraId="02ABF491" w14:textId="3895740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00" w:history="1">
        <w:r w:rsidRPr="00407FFE">
          <w:t>152</w:t>
        </w:r>
        <w:r>
          <w:rPr>
            <w:rFonts w:asciiTheme="minorHAnsi" w:eastAsiaTheme="minorEastAsia" w:hAnsiTheme="minorHAnsi" w:cstheme="minorBidi"/>
            <w:kern w:val="2"/>
            <w:sz w:val="22"/>
            <w:szCs w:val="22"/>
            <w:lang w:eastAsia="en-AU"/>
            <w14:ligatures w14:val="standardContextual"/>
          </w:rPr>
          <w:tab/>
        </w:r>
        <w:r w:rsidRPr="00407FFE">
          <w:t>Continuing effect of obligations</w:t>
        </w:r>
        <w:r>
          <w:tab/>
        </w:r>
        <w:r>
          <w:fldChar w:fldCharType="begin"/>
        </w:r>
        <w:r>
          <w:instrText xml:space="preserve"> PAGEREF _Toc148345800 \h </w:instrText>
        </w:r>
        <w:r>
          <w:fldChar w:fldCharType="separate"/>
        </w:r>
        <w:r w:rsidR="00F1454A">
          <w:t>136</w:t>
        </w:r>
        <w:r>
          <w:fldChar w:fldCharType="end"/>
        </w:r>
      </w:hyperlink>
    </w:p>
    <w:p w14:paraId="19D20CC2" w14:textId="744656F5"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801" w:history="1">
        <w:r w:rsidR="00755118" w:rsidRPr="00407FFE">
          <w:t>Part 15.2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Definitions</w:t>
        </w:r>
        <w:r w:rsidR="00755118" w:rsidRPr="00755118">
          <w:rPr>
            <w:vanish/>
          </w:rPr>
          <w:tab/>
        </w:r>
        <w:r w:rsidR="00755118" w:rsidRPr="00755118">
          <w:rPr>
            <w:vanish/>
          </w:rPr>
          <w:fldChar w:fldCharType="begin"/>
        </w:r>
        <w:r w:rsidR="00755118" w:rsidRPr="00755118">
          <w:rPr>
            <w:vanish/>
          </w:rPr>
          <w:instrText xml:space="preserve"> PAGEREF _Toc148345801 \h </w:instrText>
        </w:r>
        <w:r w:rsidR="00755118" w:rsidRPr="00755118">
          <w:rPr>
            <w:vanish/>
          </w:rPr>
        </w:r>
        <w:r w:rsidR="00755118" w:rsidRPr="00755118">
          <w:rPr>
            <w:vanish/>
          </w:rPr>
          <w:fldChar w:fldCharType="separate"/>
        </w:r>
        <w:r w:rsidR="00F1454A">
          <w:rPr>
            <w:vanish/>
          </w:rPr>
          <w:t>137</w:t>
        </w:r>
        <w:r w:rsidR="00755118" w:rsidRPr="00755118">
          <w:rPr>
            <w:vanish/>
          </w:rPr>
          <w:fldChar w:fldCharType="end"/>
        </w:r>
      </w:hyperlink>
    </w:p>
    <w:p w14:paraId="2A403D28" w14:textId="0D1196B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02" w:history="1">
        <w:r w:rsidRPr="00407FFE">
          <w:t>155</w:t>
        </w:r>
        <w:r>
          <w:rPr>
            <w:rFonts w:asciiTheme="minorHAnsi" w:eastAsiaTheme="minorEastAsia" w:hAnsiTheme="minorHAnsi" w:cstheme="minorBidi"/>
            <w:kern w:val="2"/>
            <w:sz w:val="22"/>
            <w:szCs w:val="22"/>
            <w:lang w:eastAsia="en-AU"/>
            <w14:ligatures w14:val="standardContextual"/>
          </w:rPr>
          <w:tab/>
        </w:r>
        <w:r w:rsidRPr="00407FFE">
          <w:t>Definitions apply subject to contrary intention</w:t>
        </w:r>
        <w:r>
          <w:tab/>
        </w:r>
        <w:r>
          <w:fldChar w:fldCharType="begin"/>
        </w:r>
        <w:r>
          <w:instrText xml:space="preserve"> PAGEREF _Toc148345802 \h </w:instrText>
        </w:r>
        <w:r>
          <w:fldChar w:fldCharType="separate"/>
        </w:r>
        <w:r w:rsidR="00F1454A">
          <w:t>137</w:t>
        </w:r>
        <w:r>
          <w:fldChar w:fldCharType="end"/>
        </w:r>
      </w:hyperlink>
    </w:p>
    <w:p w14:paraId="7D76E75E" w14:textId="34FC026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03" w:history="1">
        <w:r w:rsidRPr="00407FFE">
          <w:t>156</w:t>
        </w:r>
        <w:r>
          <w:rPr>
            <w:rFonts w:asciiTheme="minorHAnsi" w:eastAsiaTheme="minorEastAsia" w:hAnsiTheme="minorHAnsi" w:cstheme="minorBidi"/>
            <w:kern w:val="2"/>
            <w:sz w:val="22"/>
            <w:szCs w:val="22"/>
            <w:lang w:eastAsia="en-AU"/>
            <w14:ligatures w14:val="standardContextual"/>
          </w:rPr>
          <w:tab/>
        </w:r>
        <w:r w:rsidRPr="00407FFE">
          <w:t>Application of definitions in dictionaries and sections</w:t>
        </w:r>
        <w:r>
          <w:tab/>
        </w:r>
        <w:r>
          <w:fldChar w:fldCharType="begin"/>
        </w:r>
        <w:r>
          <w:instrText xml:space="preserve"> PAGEREF _Toc148345803 \h </w:instrText>
        </w:r>
        <w:r>
          <w:fldChar w:fldCharType="separate"/>
        </w:r>
        <w:r w:rsidR="00F1454A">
          <w:t>137</w:t>
        </w:r>
        <w:r>
          <w:fldChar w:fldCharType="end"/>
        </w:r>
      </w:hyperlink>
    </w:p>
    <w:p w14:paraId="5596F80F" w14:textId="43EEA3A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04" w:history="1">
        <w:r w:rsidRPr="00407FFE">
          <w:t>157</w:t>
        </w:r>
        <w:r>
          <w:rPr>
            <w:rFonts w:asciiTheme="minorHAnsi" w:eastAsiaTheme="minorEastAsia" w:hAnsiTheme="minorHAnsi" w:cstheme="minorBidi"/>
            <w:kern w:val="2"/>
            <w:sz w:val="22"/>
            <w:szCs w:val="22"/>
            <w:lang w:eastAsia="en-AU"/>
            <w14:ligatures w14:val="standardContextual"/>
          </w:rPr>
          <w:tab/>
        </w:r>
        <w:r w:rsidRPr="00407FFE">
          <w:t>Defined terms—other parts of speech and grammatical forms</w:t>
        </w:r>
        <w:r>
          <w:tab/>
        </w:r>
        <w:r>
          <w:fldChar w:fldCharType="begin"/>
        </w:r>
        <w:r>
          <w:instrText xml:space="preserve"> PAGEREF _Toc148345804 \h </w:instrText>
        </w:r>
        <w:r>
          <w:fldChar w:fldCharType="separate"/>
        </w:r>
        <w:r w:rsidR="00F1454A">
          <w:t>139</w:t>
        </w:r>
        <w:r>
          <w:fldChar w:fldCharType="end"/>
        </w:r>
      </w:hyperlink>
    </w:p>
    <w:p w14:paraId="1BB73B7B" w14:textId="7504911A"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805" w:history="1">
        <w:r w:rsidR="00755118" w:rsidRPr="00407FFE">
          <w:t>Part 15.3</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References to various entities and things</w:t>
        </w:r>
        <w:r w:rsidR="00755118" w:rsidRPr="00755118">
          <w:rPr>
            <w:vanish/>
          </w:rPr>
          <w:tab/>
        </w:r>
        <w:r w:rsidR="00755118" w:rsidRPr="00755118">
          <w:rPr>
            <w:vanish/>
          </w:rPr>
          <w:fldChar w:fldCharType="begin"/>
        </w:r>
        <w:r w:rsidR="00755118" w:rsidRPr="00755118">
          <w:rPr>
            <w:vanish/>
          </w:rPr>
          <w:instrText xml:space="preserve"> PAGEREF _Toc148345805 \h </w:instrText>
        </w:r>
        <w:r w:rsidR="00755118" w:rsidRPr="00755118">
          <w:rPr>
            <w:vanish/>
          </w:rPr>
        </w:r>
        <w:r w:rsidR="00755118" w:rsidRPr="00755118">
          <w:rPr>
            <w:vanish/>
          </w:rPr>
          <w:fldChar w:fldCharType="separate"/>
        </w:r>
        <w:r w:rsidR="00F1454A">
          <w:rPr>
            <w:vanish/>
          </w:rPr>
          <w:t>140</w:t>
        </w:r>
        <w:r w:rsidR="00755118" w:rsidRPr="00755118">
          <w:rPr>
            <w:vanish/>
          </w:rPr>
          <w:fldChar w:fldCharType="end"/>
        </w:r>
      </w:hyperlink>
    </w:p>
    <w:p w14:paraId="5F71A3F7" w14:textId="32FCDCD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06" w:history="1">
        <w:r w:rsidRPr="00407FFE">
          <w:t>160</w:t>
        </w:r>
        <w:r>
          <w:rPr>
            <w:rFonts w:asciiTheme="minorHAnsi" w:eastAsiaTheme="minorEastAsia" w:hAnsiTheme="minorHAnsi" w:cstheme="minorBidi"/>
            <w:kern w:val="2"/>
            <w:sz w:val="22"/>
            <w:szCs w:val="22"/>
            <w:lang w:eastAsia="en-AU"/>
            <w14:ligatures w14:val="standardContextual"/>
          </w:rPr>
          <w:tab/>
        </w:r>
        <w:r w:rsidRPr="00407FFE">
          <w:t>References to people generally</w:t>
        </w:r>
        <w:r>
          <w:tab/>
        </w:r>
        <w:r>
          <w:fldChar w:fldCharType="begin"/>
        </w:r>
        <w:r>
          <w:instrText xml:space="preserve"> PAGEREF _Toc148345806 \h </w:instrText>
        </w:r>
        <w:r>
          <w:fldChar w:fldCharType="separate"/>
        </w:r>
        <w:r w:rsidR="00F1454A">
          <w:t>140</w:t>
        </w:r>
        <w:r>
          <w:fldChar w:fldCharType="end"/>
        </w:r>
      </w:hyperlink>
    </w:p>
    <w:p w14:paraId="25AC231C" w14:textId="318CF55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07" w:history="1">
        <w:r w:rsidRPr="00407FFE">
          <w:t>161</w:t>
        </w:r>
        <w:r>
          <w:rPr>
            <w:rFonts w:asciiTheme="minorHAnsi" w:eastAsiaTheme="minorEastAsia" w:hAnsiTheme="minorHAnsi" w:cstheme="minorBidi"/>
            <w:kern w:val="2"/>
            <w:sz w:val="22"/>
            <w:szCs w:val="22"/>
            <w:lang w:eastAsia="en-AU"/>
            <w14:ligatures w14:val="standardContextual"/>
          </w:rPr>
          <w:tab/>
        </w:r>
        <w:r w:rsidRPr="00407FFE">
          <w:t>Corporations liable to offences</w:t>
        </w:r>
        <w:r>
          <w:tab/>
        </w:r>
        <w:r>
          <w:fldChar w:fldCharType="begin"/>
        </w:r>
        <w:r>
          <w:instrText xml:space="preserve"> PAGEREF _Toc148345807 \h </w:instrText>
        </w:r>
        <w:r>
          <w:fldChar w:fldCharType="separate"/>
        </w:r>
        <w:r w:rsidR="00F1454A">
          <w:t>141</w:t>
        </w:r>
        <w:r>
          <w:fldChar w:fldCharType="end"/>
        </w:r>
      </w:hyperlink>
    </w:p>
    <w:p w14:paraId="57CB9D9F" w14:textId="0795026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08" w:history="1">
        <w:r w:rsidRPr="00407FFE">
          <w:t>162</w:t>
        </w:r>
        <w:r>
          <w:rPr>
            <w:rFonts w:asciiTheme="minorHAnsi" w:eastAsiaTheme="minorEastAsia" w:hAnsiTheme="minorHAnsi" w:cstheme="minorBidi"/>
            <w:kern w:val="2"/>
            <w:sz w:val="22"/>
            <w:szCs w:val="22"/>
            <w:lang w:eastAsia="en-AU"/>
            <w14:ligatures w14:val="standardContextual"/>
          </w:rPr>
          <w:tab/>
        </w:r>
        <w:r w:rsidRPr="00407FFE">
          <w:t xml:space="preserve">References to </w:t>
        </w:r>
        <w:r w:rsidRPr="00407FFE">
          <w:rPr>
            <w:i/>
          </w:rPr>
          <w:t>a Minister</w:t>
        </w:r>
        <w:r w:rsidRPr="00407FFE">
          <w:t xml:space="preserve"> or </w:t>
        </w:r>
        <w:r w:rsidRPr="00407FFE">
          <w:rPr>
            <w:i/>
          </w:rPr>
          <w:t>the Minister</w:t>
        </w:r>
        <w:r>
          <w:tab/>
        </w:r>
        <w:r>
          <w:fldChar w:fldCharType="begin"/>
        </w:r>
        <w:r>
          <w:instrText xml:space="preserve"> PAGEREF _Toc148345808 \h </w:instrText>
        </w:r>
        <w:r>
          <w:fldChar w:fldCharType="separate"/>
        </w:r>
        <w:r w:rsidR="00F1454A">
          <w:t>142</w:t>
        </w:r>
        <w:r>
          <w:fldChar w:fldCharType="end"/>
        </w:r>
      </w:hyperlink>
    </w:p>
    <w:p w14:paraId="396ABC4C" w14:textId="06D6311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09" w:history="1">
        <w:r w:rsidRPr="00407FFE">
          <w:t>163</w:t>
        </w:r>
        <w:r>
          <w:rPr>
            <w:rFonts w:asciiTheme="minorHAnsi" w:eastAsiaTheme="minorEastAsia" w:hAnsiTheme="minorHAnsi" w:cstheme="minorBidi"/>
            <w:kern w:val="2"/>
            <w:sz w:val="22"/>
            <w:szCs w:val="22"/>
            <w:lang w:eastAsia="en-AU"/>
            <w14:ligatures w14:val="standardContextual"/>
          </w:rPr>
          <w:tab/>
        </w:r>
        <w:r w:rsidRPr="00407FFE">
          <w:t xml:space="preserve">References to </w:t>
        </w:r>
        <w:r w:rsidRPr="00407FFE">
          <w:rPr>
            <w:i/>
          </w:rPr>
          <w:t>a</w:t>
        </w:r>
        <w:r w:rsidRPr="00407FFE">
          <w:t xml:space="preserve"> </w:t>
        </w:r>
        <w:r w:rsidRPr="00407FFE">
          <w:rPr>
            <w:i/>
          </w:rPr>
          <w:t>director</w:t>
        </w:r>
        <w:r w:rsidRPr="00407FFE">
          <w:rPr>
            <w:i/>
          </w:rPr>
          <w:noBreakHyphen/>
          <w:t>general</w:t>
        </w:r>
        <w:r w:rsidRPr="00407FFE">
          <w:t xml:space="preserve"> or </w:t>
        </w:r>
        <w:r w:rsidRPr="00407FFE">
          <w:rPr>
            <w:i/>
          </w:rPr>
          <w:t>the</w:t>
        </w:r>
        <w:r w:rsidRPr="00407FFE">
          <w:t xml:space="preserve"> </w:t>
        </w:r>
        <w:r w:rsidRPr="00407FFE">
          <w:rPr>
            <w:i/>
          </w:rPr>
          <w:t>director</w:t>
        </w:r>
        <w:r w:rsidRPr="00407FFE">
          <w:rPr>
            <w:i/>
          </w:rPr>
          <w:noBreakHyphen/>
          <w:t>general</w:t>
        </w:r>
        <w:r>
          <w:tab/>
        </w:r>
        <w:r>
          <w:fldChar w:fldCharType="begin"/>
        </w:r>
        <w:r>
          <w:instrText xml:space="preserve"> PAGEREF _Toc148345809 \h </w:instrText>
        </w:r>
        <w:r>
          <w:fldChar w:fldCharType="separate"/>
        </w:r>
        <w:r w:rsidR="00F1454A">
          <w:t>143</w:t>
        </w:r>
        <w:r>
          <w:fldChar w:fldCharType="end"/>
        </w:r>
      </w:hyperlink>
    </w:p>
    <w:p w14:paraId="4EC679CA" w14:textId="052DD82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10" w:history="1">
        <w:r w:rsidRPr="00407FFE">
          <w:t>164</w:t>
        </w:r>
        <w:r>
          <w:rPr>
            <w:rFonts w:asciiTheme="minorHAnsi" w:eastAsiaTheme="minorEastAsia" w:hAnsiTheme="minorHAnsi" w:cstheme="minorBidi"/>
            <w:kern w:val="2"/>
            <w:sz w:val="22"/>
            <w:szCs w:val="22"/>
            <w:lang w:eastAsia="en-AU"/>
            <w14:ligatures w14:val="standardContextual"/>
          </w:rPr>
          <w:tab/>
        </w:r>
        <w:r w:rsidRPr="00407FFE">
          <w:t>References to Australian Standards etc</w:t>
        </w:r>
        <w:r>
          <w:tab/>
        </w:r>
        <w:r>
          <w:fldChar w:fldCharType="begin"/>
        </w:r>
        <w:r>
          <w:instrText xml:space="preserve"> PAGEREF _Toc148345810 \h </w:instrText>
        </w:r>
        <w:r>
          <w:fldChar w:fldCharType="separate"/>
        </w:r>
        <w:r w:rsidR="00F1454A">
          <w:t>144</w:t>
        </w:r>
        <w:r>
          <w:fldChar w:fldCharType="end"/>
        </w:r>
      </w:hyperlink>
    </w:p>
    <w:p w14:paraId="2F3B0D7B" w14:textId="0C929520"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11" w:history="1">
        <w:r w:rsidRPr="00407FFE">
          <w:t>165</w:t>
        </w:r>
        <w:r>
          <w:rPr>
            <w:rFonts w:asciiTheme="minorHAnsi" w:eastAsiaTheme="minorEastAsia" w:hAnsiTheme="minorHAnsi" w:cstheme="minorBidi"/>
            <w:kern w:val="2"/>
            <w:sz w:val="22"/>
            <w:szCs w:val="22"/>
            <w:lang w:eastAsia="en-AU"/>
            <w14:ligatures w14:val="standardContextual"/>
          </w:rPr>
          <w:tab/>
        </w:r>
        <w:r w:rsidRPr="00407FFE">
          <w:t>References to Assembly committees that no longer exist</w:t>
        </w:r>
        <w:r>
          <w:tab/>
        </w:r>
        <w:r>
          <w:fldChar w:fldCharType="begin"/>
        </w:r>
        <w:r>
          <w:instrText xml:space="preserve"> PAGEREF _Toc148345811 \h </w:instrText>
        </w:r>
        <w:r>
          <w:fldChar w:fldCharType="separate"/>
        </w:r>
        <w:r w:rsidR="00F1454A">
          <w:t>144</w:t>
        </w:r>
        <w:r>
          <w:fldChar w:fldCharType="end"/>
        </w:r>
      </w:hyperlink>
    </w:p>
    <w:p w14:paraId="0780EC06" w14:textId="5F9D3C4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12" w:history="1">
        <w:r w:rsidRPr="00407FFE">
          <w:t>168</w:t>
        </w:r>
        <w:r>
          <w:rPr>
            <w:rFonts w:asciiTheme="minorHAnsi" w:eastAsiaTheme="minorEastAsia" w:hAnsiTheme="minorHAnsi" w:cstheme="minorBidi"/>
            <w:kern w:val="2"/>
            <w:sz w:val="22"/>
            <w:szCs w:val="22"/>
            <w:lang w:eastAsia="en-AU"/>
            <w14:ligatures w14:val="standardContextual"/>
          </w:rPr>
          <w:tab/>
        </w:r>
        <w:r w:rsidRPr="00407FFE">
          <w:t>References to person with interest in land include personal representative etc</w:t>
        </w:r>
        <w:r>
          <w:tab/>
        </w:r>
        <w:r>
          <w:fldChar w:fldCharType="begin"/>
        </w:r>
        <w:r>
          <w:instrText xml:space="preserve"> PAGEREF _Toc148345812 \h </w:instrText>
        </w:r>
        <w:r>
          <w:fldChar w:fldCharType="separate"/>
        </w:r>
        <w:r w:rsidR="00F1454A">
          <w:t>145</w:t>
        </w:r>
        <w:r>
          <w:fldChar w:fldCharType="end"/>
        </w:r>
      </w:hyperlink>
    </w:p>
    <w:p w14:paraId="77EB4877" w14:textId="33B9A59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13" w:history="1">
        <w:r w:rsidRPr="00407FFE">
          <w:t>169</w:t>
        </w:r>
        <w:r>
          <w:rPr>
            <w:rFonts w:asciiTheme="minorHAnsi" w:eastAsiaTheme="minorEastAsia" w:hAnsiTheme="minorHAnsi" w:cstheme="minorBidi"/>
            <w:kern w:val="2"/>
            <w:sz w:val="22"/>
            <w:szCs w:val="22"/>
            <w:lang w:eastAsia="en-AU"/>
            <w14:ligatures w14:val="standardContextual"/>
          </w:rPr>
          <w:tab/>
        </w:r>
        <w:r w:rsidRPr="00407FFE">
          <w:t xml:space="preserve">References to </w:t>
        </w:r>
        <w:r w:rsidRPr="00407FFE">
          <w:rPr>
            <w:i/>
          </w:rPr>
          <w:t xml:space="preserve">domestic partner </w:t>
        </w:r>
        <w:r w:rsidRPr="00407FFE">
          <w:t xml:space="preserve">and </w:t>
        </w:r>
        <w:r w:rsidRPr="00407FFE">
          <w:rPr>
            <w:i/>
          </w:rPr>
          <w:t>domestic partnership</w:t>
        </w:r>
        <w:r>
          <w:tab/>
        </w:r>
        <w:r>
          <w:fldChar w:fldCharType="begin"/>
        </w:r>
        <w:r>
          <w:instrText xml:space="preserve"> PAGEREF _Toc148345813 \h </w:instrText>
        </w:r>
        <w:r>
          <w:fldChar w:fldCharType="separate"/>
        </w:r>
        <w:r w:rsidR="00F1454A">
          <w:t>145</w:t>
        </w:r>
        <w:r>
          <w:fldChar w:fldCharType="end"/>
        </w:r>
      </w:hyperlink>
    </w:p>
    <w:p w14:paraId="1847F678" w14:textId="2DB2B59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14" w:history="1">
        <w:r w:rsidRPr="00407FFE">
          <w:t>169A</w:t>
        </w:r>
        <w:r>
          <w:rPr>
            <w:rFonts w:asciiTheme="minorHAnsi" w:eastAsiaTheme="minorEastAsia" w:hAnsiTheme="minorHAnsi" w:cstheme="minorBidi"/>
            <w:kern w:val="2"/>
            <w:sz w:val="22"/>
            <w:szCs w:val="22"/>
            <w:lang w:eastAsia="en-AU"/>
            <w14:ligatures w14:val="standardContextual"/>
          </w:rPr>
          <w:tab/>
        </w:r>
        <w:r w:rsidRPr="00407FFE">
          <w:rPr>
            <w:snapToGrid w:val="0"/>
          </w:rPr>
          <w:t>References to</w:t>
        </w:r>
        <w:r w:rsidRPr="00407FFE">
          <w:rPr>
            <w:i/>
          </w:rPr>
          <w:t xml:space="preserve"> transgender people</w:t>
        </w:r>
        <w:r>
          <w:tab/>
        </w:r>
        <w:r>
          <w:fldChar w:fldCharType="begin"/>
        </w:r>
        <w:r>
          <w:instrText xml:space="preserve"> PAGEREF _Toc148345814 \h </w:instrText>
        </w:r>
        <w:r>
          <w:fldChar w:fldCharType="separate"/>
        </w:r>
        <w:r w:rsidR="00F1454A">
          <w:t>146</w:t>
        </w:r>
        <w:r>
          <w:fldChar w:fldCharType="end"/>
        </w:r>
      </w:hyperlink>
    </w:p>
    <w:p w14:paraId="1BC7092D" w14:textId="1CEBE49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15" w:history="1">
        <w:r w:rsidRPr="00407FFE">
          <w:t>169B</w:t>
        </w:r>
        <w:r>
          <w:rPr>
            <w:rFonts w:asciiTheme="minorHAnsi" w:eastAsiaTheme="minorEastAsia" w:hAnsiTheme="minorHAnsi" w:cstheme="minorBidi"/>
            <w:kern w:val="2"/>
            <w:sz w:val="22"/>
            <w:szCs w:val="22"/>
            <w:lang w:eastAsia="en-AU"/>
            <w14:ligatures w14:val="standardContextual"/>
          </w:rPr>
          <w:tab/>
        </w:r>
        <w:r w:rsidRPr="00407FFE">
          <w:t xml:space="preserve">References to </w:t>
        </w:r>
        <w:r w:rsidRPr="00407FFE">
          <w:rPr>
            <w:i/>
          </w:rPr>
          <w:t>intersex people</w:t>
        </w:r>
        <w:r>
          <w:tab/>
        </w:r>
        <w:r>
          <w:fldChar w:fldCharType="begin"/>
        </w:r>
        <w:r>
          <w:instrText xml:space="preserve"> PAGEREF _Toc148345815 \h </w:instrText>
        </w:r>
        <w:r>
          <w:fldChar w:fldCharType="separate"/>
        </w:r>
        <w:r w:rsidR="00F1454A">
          <w:t>146</w:t>
        </w:r>
        <w:r>
          <w:fldChar w:fldCharType="end"/>
        </w:r>
      </w:hyperlink>
    </w:p>
    <w:p w14:paraId="3DB7C3F0" w14:textId="4C2DD247"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816" w:history="1">
        <w:r w:rsidR="00755118" w:rsidRPr="00407FFE">
          <w:t>Part 15.4</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Preservation of certain common law privileges</w:t>
        </w:r>
        <w:r w:rsidR="00755118" w:rsidRPr="00755118">
          <w:rPr>
            <w:vanish/>
          </w:rPr>
          <w:tab/>
        </w:r>
        <w:r w:rsidR="00755118" w:rsidRPr="00755118">
          <w:rPr>
            <w:vanish/>
          </w:rPr>
          <w:fldChar w:fldCharType="begin"/>
        </w:r>
        <w:r w:rsidR="00755118" w:rsidRPr="00755118">
          <w:rPr>
            <w:vanish/>
          </w:rPr>
          <w:instrText xml:space="preserve"> PAGEREF _Toc148345816 \h </w:instrText>
        </w:r>
        <w:r w:rsidR="00755118" w:rsidRPr="00755118">
          <w:rPr>
            <w:vanish/>
          </w:rPr>
        </w:r>
        <w:r w:rsidR="00755118" w:rsidRPr="00755118">
          <w:rPr>
            <w:vanish/>
          </w:rPr>
          <w:fldChar w:fldCharType="separate"/>
        </w:r>
        <w:r w:rsidR="00F1454A">
          <w:rPr>
            <w:vanish/>
          </w:rPr>
          <w:t>147</w:t>
        </w:r>
        <w:r w:rsidR="00755118" w:rsidRPr="00755118">
          <w:rPr>
            <w:vanish/>
          </w:rPr>
          <w:fldChar w:fldCharType="end"/>
        </w:r>
      </w:hyperlink>
    </w:p>
    <w:p w14:paraId="4DE497B1" w14:textId="198E777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17" w:history="1">
        <w:r w:rsidRPr="00407FFE">
          <w:t>170</w:t>
        </w:r>
        <w:r>
          <w:rPr>
            <w:rFonts w:asciiTheme="minorHAnsi" w:eastAsiaTheme="minorEastAsia" w:hAnsiTheme="minorHAnsi" w:cstheme="minorBidi"/>
            <w:kern w:val="2"/>
            <w:sz w:val="22"/>
            <w:szCs w:val="22"/>
            <w:lang w:eastAsia="en-AU"/>
            <w14:ligatures w14:val="standardContextual"/>
          </w:rPr>
          <w:tab/>
        </w:r>
        <w:r w:rsidRPr="00407FFE">
          <w:t>Privileges against self-incrimination and exposure to civil penalty</w:t>
        </w:r>
        <w:r>
          <w:tab/>
        </w:r>
        <w:r>
          <w:fldChar w:fldCharType="begin"/>
        </w:r>
        <w:r>
          <w:instrText xml:space="preserve"> PAGEREF _Toc148345817 \h </w:instrText>
        </w:r>
        <w:r>
          <w:fldChar w:fldCharType="separate"/>
        </w:r>
        <w:r w:rsidR="00F1454A">
          <w:t>147</w:t>
        </w:r>
        <w:r>
          <w:fldChar w:fldCharType="end"/>
        </w:r>
      </w:hyperlink>
    </w:p>
    <w:p w14:paraId="559C4268" w14:textId="5F5A758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18" w:history="1">
        <w:r w:rsidRPr="00407FFE">
          <w:t>171</w:t>
        </w:r>
        <w:r>
          <w:rPr>
            <w:rFonts w:asciiTheme="minorHAnsi" w:eastAsiaTheme="minorEastAsia" w:hAnsiTheme="minorHAnsi" w:cstheme="minorBidi"/>
            <w:kern w:val="2"/>
            <w:sz w:val="22"/>
            <w:szCs w:val="22"/>
            <w:lang w:eastAsia="en-AU"/>
            <w14:ligatures w14:val="standardContextual"/>
          </w:rPr>
          <w:tab/>
        </w:r>
        <w:r w:rsidRPr="00407FFE">
          <w:t>Client legal privilege</w:t>
        </w:r>
        <w:r>
          <w:tab/>
        </w:r>
        <w:r>
          <w:fldChar w:fldCharType="begin"/>
        </w:r>
        <w:r>
          <w:instrText xml:space="preserve"> PAGEREF _Toc148345818 \h </w:instrText>
        </w:r>
        <w:r>
          <w:fldChar w:fldCharType="separate"/>
        </w:r>
        <w:r w:rsidR="00F1454A">
          <w:t>147</w:t>
        </w:r>
        <w:r>
          <w:fldChar w:fldCharType="end"/>
        </w:r>
      </w:hyperlink>
    </w:p>
    <w:p w14:paraId="66AC7934" w14:textId="425678A6"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819" w:history="1">
        <w:r w:rsidR="00755118" w:rsidRPr="00407FFE">
          <w:t>Chapter 16</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Courts, tribunals and other decision-makers</w:t>
        </w:r>
        <w:r w:rsidR="00755118" w:rsidRPr="00755118">
          <w:rPr>
            <w:vanish/>
          </w:rPr>
          <w:tab/>
        </w:r>
        <w:r w:rsidR="00755118" w:rsidRPr="00755118">
          <w:rPr>
            <w:vanish/>
          </w:rPr>
          <w:fldChar w:fldCharType="begin"/>
        </w:r>
        <w:r w:rsidR="00755118" w:rsidRPr="00755118">
          <w:rPr>
            <w:vanish/>
          </w:rPr>
          <w:instrText xml:space="preserve"> PAGEREF _Toc148345819 \h </w:instrText>
        </w:r>
        <w:r w:rsidR="00755118" w:rsidRPr="00755118">
          <w:rPr>
            <w:vanish/>
          </w:rPr>
        </w:r>
        <w:r w:rsidR="00755118" w:rsidRPr="00755118">
          <w:rPr>
            <w:vanish/>
          </w:rPr>
          <w:fldChar w:fldCharType="separate"/>
        </w:r>
        <w:r w:rsidR="00F1454A">
          <w:rPr>
            <w:vanish/>
          </w:rPr>
          <w:t>148</w:t>
        </w:r>
        <w:r w:rsidR="00755118" w:rsidRPr="00755118">
          <w:rPr>
            <w:vanish/>
          </w:rPr>
          <w:fldChar w:fldCharType="end"/>
        </w:r>
      </w:hyperlink>
    </w:p>
    <w:p w14:paraId="01B2AF8A" w14:textId="238E397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20" w:history="1">
        <w:r w:rsidRPr="00407FFE">
          <w:t>175</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law</w:t>
        </w:r>
        <w:r w:rsidRPr="00407FFE">
          <w:t>—ch 16</w:t>
        </w:r>
        <w:r>
          <w:tab/>
        </w:r>
        <w:r>
          <w:fldChar w:fldCharType="begin"/>
        </w:r>
        <w:r>
          <w:instrText xml:space="preserve"> PAGEREF _Toc148345820 \h </w:instrText>
        </w:r>
        <w:r>
          <w:fldChar w:fldCharType="separate"/>
        </w:r>
        <w:r w:rsidR="00F1454A">
          <w:t>148</w:t>
        </w:r>
        <w:r>
          <w:fldChar w:fldCharType="end"/>
        </w:r>
      </w:hyperlink>
    </w:p>
    <w:p w14:paraId="3F04E6F9" w14:textId="14231F4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21" w:history="1">
        <w:r w:rsidRPr="00407FFE">
          <w:t>176</w:t>
        </w:r>
        <w:r>
          <w:rPr>
            <w:rFonts w:asciiTheme="minorHAnsi" w:eastAsiaTheme="minorEastAsia" w:hAnsiTheme="minorHAnsi" w:cstheme="minorBidi"/>
            <w:kern w:val="2"/>
            <w:sz w:val="22"/>
            <w:szCs w:val="22"/>
            <w:lang w:eastAsia="en-AU"/>
            <w14:ligatures w14:val="standardContextual"/>
          </w:rPr>
          <w:tab/>
        </w:r>
        <w:r w:rsidRPr="00407FFE">
          <w:t>Jurisdiction of courts and tribunals</w:t>
        </w:r>
        <w:r>
          <w:tab/>
        </w:r>
        <w:r>
          <w:fldChar w:fldCharType="begin"/>
        </w:r>
        <w:r>
          <w:instrText xml:space="preserve"> PAGEREF _Toc148345821 \h </w:instrText>
        </w:r>
        <w:r>
          <w:fldChar w:fldCharType="separate"/>
        </w:r>
        <w:r w:rsidR="00F1454A">
          <w:t>148</w:t>
        </w:r>
        <w:r>
          <w:fldChar w:fldCharType="end"/>
        </w:r>
      </w:hyperlink>
    </w:p>
    <w:p w14:paraId="3A1DADE2" w14:textId="442C821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22" w:history="1">
        <w:r w:rsidRPr="00407FFE">
          <w:t>177</w:t>
        </w:r>
        <w:r>
          <w:rPr>
            <w:rFonts w:asciiTheme="minorHAnsi" w:eastAsiaTheme="minorEastAsia" w:hAnsiTheme="minorHAnsi" w:cstheme="minorBidi"/>
            <w:kern w:val="2"/>
            <w:sz w:val="22"/>
            <w:szCs w:val="22"/>
            <w:lang w:eastAsia="en-AU"/>
            <w14:ligatures w14:val="standardContextual"/>
          </w:rPr>
          <w:tab/>
        </w:r>
        <w:r w:rsidRPr="00407FFE">
          <w:t>Recovery of amounts owing under laws</w:t>
        </w:r>
        <w:r>
          <w:tab/>
        </w:r>
        <w:r>
          <w:fldChar w:fldCharType="begin"/>
        </w:r>
        <w:r>
          <w:instrText xml:space="preserve"> PAGEREF _Toc148345822 \h </w:instrText>
        </w:r>
        <w:r>
          <w:fldChar w:fldCharType="separate"/>
        </w:r>
        <w:r w:rsidR="00F1454A">
          <w:t>148</w:t>
        </w:r>
        <w:r>
          <w:fldChar w:fldCharType="end"/>
        </w:r>
      </w:hyperlink>
    </w:p>
    <w:p w14:paraId="1FA49643" w14:textId="02614C2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23" w:history="1">
        <w:r w:rsidRPr="00407FFE">
          <w:t>178</w:t>
        </w:r>
        <w:r>
          <w:rPr>
            <w:rFonts w:asciiTheme="minorHAnsi" w:eastAsiaTheme="minorEastAsia" w:hAnsiTheme="minorHAnsi" w:cstheme="minorBidi"/>
            <w:kern w:val="2"/>
            <w:sz w:val="22"/>
            <w:szCs w:val="22"/>
            <w:lang w:eastAsia="en-AU"/>
            <w14:ligatures w14:val="standardContextual"/>
          </w:rPr>
          <w:tab/>
        </w:r>
        <w:r w:rsidRPr="00407FFE">
          <w:t>Power to decide includes power to take evidence etc</w:t>
        </w:r>
        <w:r>
          <w:tab/>
        </w:r>
        <w:r>
          <w:fldChar w:fldCharType="begin"/>
        </w:r>
        <w:r>
          <w:instrText xml:space="preserve"> PAGEREF _Toc148345823 \h </w:instrText>
        </w:r>
        <w:r>
          <w:fldChar w:fldCharType="separate"/>
        </w:r>
        <w:r w:rsidR="00F1454A">
          <w:t>148</w:t>
        </w:r>
        <w:r>
          <w:fldChar w:fldCharType="end"/>
        </w:r>
      </w:hyperlink>
    </w:p>
    <w:p w14:paraId="0825560B" w14:textId="34F3BB9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24" w:history="1">
        <w:r w:rsidRPr="00407FFE">
          <w:t>179</w:t>
        </w:r>
        <w:r>
          <w:rPr>
            <w:rFonts w:asciiTheme="minorHAnsi" w:eastAsiaTheme="minorEastAsia" w:hAnsiTheme="minorHAnsi" w:cstheme="minorBidi"/>
            <w:kern w:val="2"/>
            <w:sz w:val="22"/>
            <w:szCs w:val="22"/>
            <w:lang w:eastAsia="en-AU"/>
            <w14:ligatures w14:val="standardContextual"/>
          </w:rPr>
          <w:tab/>
        </w:r>
        <w:r w:rsidRPr="00407FFE">
          <w:t>Content of statements of reasons for decisions</w:t>
        </w:r>
        <w:r>
          <w:tab/>
        </w:r>
        <w:r>
          <w:fldChar w:fldCharType="begin"/>
        </w:r>
        <w:r>
          <w:instrText xml:space="preserve"> PAGEREF _Toc148345824 \h </w:instrText>
        </w:r>
        <w:r>
          <w:fldChar w:fldCharType="separate"/>
        </w:r>
        <w:r w:rsidR="00F1454A">
          <w:t>149</w:t>
        </w:r>
        <w:r>
          <w:fldChar w:fldCharType="end"/>
        </w:r>
      </w:hyperlink>
    </w:p>
    <w:p w14:paraId="1B62A556" w14:textId="2DAAE05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25" w:history="1">
        <w:r w:rsidRPr="00407FFE">
          <w:t>180</w:t>
        </w:r>
        <w:r>
          <w:rPr>
            <w:rFonts w:asciiTheme="minorHAnsi" w:eastAsiaTheme="minorEastAsia" w:hAnsiTheme="minorHAnsi" w:cstheme="minorBidi"/>
            <w:kern w:val="2"/>
            <w:sz w:val="22"/>
            <w:szCs w:val="22"/>
            <w:lang w:eastAsia="en-AU"/>
            <w14:ligatures w14:val="standardContextual"/>
          </w:rPr>
          <w:tab/>
        </w:r>
        <w:r w:rsidRPr="00407FFE">
          <w:t>Power to make decision includes power to reverse or change</w:t>
        </w:r>
        <w:r>
          <w:tab/>
        </w:r>
        <w:r>
          <w:fldChar w:fldCharType="begin"/>
        </w:r>
        <w:r>
          <w:instrText xml:space="preserve"> PAGEREF _Toc148345825 \h </w:instrText>
        </w:r>
        <w:r>
          <w:fldChar w:fldCharType="separate"/>
        </w:r>
        <w:r w:rsidR="00F1454A">
          <w:t>149</w:t>
        </w:r>
        <w:r>
          <w:fldChar w:fldCharType="end"/>
        </w:r>
      </w:hyperlink>
    </w:p>
    <w:p w14:paraId="326D96B4" w14:textId="013647A7"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826" w:history="1">
        <w:r w:rsidR="00755118" w:rsidRPr="00407FFE">
          <w:t>Chapter 17</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Entities and positions</w:t>
        </w:r>
        <w:r w:rsidR="00755118" w:rsidRPr="00755118">
          <w:rPr>
            <w:vanish/>
          </w:rPr>
          <w:tab/>
        </w:r>
        <w:r w:rsidR="00755118" w:rsidRPr="00755118">
          <w:rPr>
            <w:vanish/>
          </w:rPr>
          <w:fldChar w:fldCharType="begin"/>
        </w:r>
        <w:r w:rsidR="00755118" w:rsidRPr="00755118">
          <w:rPr>
            <w:vanish/>
          </w:rPr>
          <w:instrText xml:space="preserve"> PAGEREF _Toc148345826 \h </w:instrText>
        </w:r>
        <w:r w:rsidR="00755118" w:rsidRPr="00755118">
          <w:rPr>
            <w:vanish/>
          </w:rPr>
        </w:r>
        <w:r w:rsidR="00755118" w:rsidRPr="00755118">
          <w:rPr>
            <w:vanish/>
          </w:rPr>
          <w:fldChar w:fldCharType="separate"/>
        </w:r>
        <w:r w:rsidR="00F1454A">
          <w:rPr>
            <w:vanish/>
          </w:rPr>
          <w:t>150</w:t>
        </w:r>
        <w:r w:rsidR="00755118" w:rsidRPr="00755118">
          <w:rPr>
            <w:vanish/>
          </w:rPr>
          <w:fldChar w:fldCharType="end"/>
        </w:r>
      </w:hyperlink>
    </w:p>
    <w:p w14:paraId="313B55A7" w14:textId="02E20F4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27" w:history="1">
        <w:r w:rsidRPr="00407FFE">
          <w:t>182</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law</w:t>
        </w:r>
        <w:r w:rsidRPr="00407FFE">
          <w:t>—ch 17</w:t>
        </w:r>
        <w:r>
          <w:tab/>
        </w:r>
        <w:r>
          <w:fldChar w:fldCharType="begin"/>
        </w:r>
        <w:r>
          <w:instrText xml:space="preserve"> PAGEREF _Toc148345827 \h </w:instrText>
        </w:r>
        <w:r>
          <w:fldChar w:fldCharType="separate"/>
        </w:r>
        <w:r w:rsidR="00F1454A">
          <w:t>150</w:t>
        </w:r>
        <w:r>
          <w:fldChar w:fldCharType="end"/>
        </w:r>
      </w:hyperlink>
    </w:p>
    <w:p w14:paraId="4C51AE7A" w14:textId="0127B64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28" w:history="1">
        <w:r w:rsidRPr="00407FFE">
          <w:t>183</w:t>
        </w:r>
        <w:r>
          <w:rPr>
            <w:rFonts w:asciiTheme="minorHAnsi" w:eastAsiaTheme="minorEastAsia" w:hAnsiTheme="minorHAnsi" w:cstheme="minorBidi"/>
            <w:kern w:val="2"/>
            <w:sz w:val="22"/>
            <w:szCs w:val="22"/>
            <w:lang w:eastAsia="en-AU"/>
            <w14:ligatures w14:val="standardContextual"/>
          </w:rPr>
          <w:tab/>
        </w:r>
        <w:r w:rsidRPr="00407FFE">
          <w:t>Change of name of entity</w:t>
        </w:r>
        <w:r>
          <w:tab/>
        </w:r>
        <w:r>
          <w:fldChar w:fldCharType="begin"/>
        </w:r>
        <w:r>
          <w:instrText xml:space="preserve"> PAGEREF _Toc148345828 \h </w:instrText>
        </w:r>
        <w:r>
          <w:fldChar w:fldCharType="separate"/>
        </w:r>
        <w:r w:rsidR="00F1454A">
          <w:t>150</w:t>
        </w:r>
        <w:r>
          <w:fldChar w:fldCharType="end"/>
        </w:r>
      </w:hyperlink>
    </w:p>
    <w:p w14:paraId="749F4ABF" w14:textId="0196FD3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29" w:history="1">
        <w:r w:rsidRPr="00407FFE">
          <w:t>184</w:t>
        </w:r>
        <w:r>
          <w:rPr>
            <w:rFonts w:asciiTheme="minorHAnsi" w:eastAsiaTheme="minorEastAsia" w:hAnsiTheme="minorHAnsi" w:cstheme="minorBidi"/>
            <w:kern w:val="2"/>
            <w:sz w:val="22"/>
            <w:szCs w:val="22"/>
            <w:lang w:eastAsia="en-AU"/>
            <w14:ligatures w14:val="standardContextual"/>
          </w:rPr>
          <w:tab/>
        </w:r>
        <w:r w:rsidRPr="00407FFE">
          <w:t>Change in constitution of entity</w:t>
        </w:r>
        <w:r>
          <w:tab/>
        </w:r>
        <w:r>
          <w:fldChar w:fldCharType="begin"/>
        </w:r>
        <w:r>
          <w:instrText xml:space="preserve"> PAGEREF _Toc148345829 \h </w:instrText>
        </w:r>
        <w:r>
          <w:fldChar w:fldCharType="separate"/>
        </w:r>
        <w:r w:rsidR="00F1454A">
          <w:t>150</w:t>
        </w:r>
        <w:r>
          <w:fldChar w:fldCharType="end"/>
        </w:r>
      </w:hyperlink>
    </w:p>
    <w:p w14:paraId="1E0365B8" w14:textId="4D07301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30" w:history="1">
        <w:r w:rsidRPr="00407FFE">
          <w:t>184A</w:t>
        </w:r>
        <w:r>
          <w:rPr>
            <w:rFonts w:asciiTheme="minorHAnsi" w:eastAsiaTheme="minorEastAsia" w:hAnsiTheme="minorHAnsi" w:cstheme="minorBidi"/>
            <w:kern w:val="2"/>
            <w:sz w:val="22"/>
            <w:szCs w:val="22"/>
            <w:lang w:eastAsia="en-AU"/>
            <w14:ligatures w14:val="standardContextual"/>
          </w:rPr>
          <w:tab/>
        </w:r>
        <w:r w:rsidRPr="00407FFE">
          <w:t>References to entity</w:t>
        </w:r>
        <w:r>
          <w:tab/>
        </w:r>
        <w:r>
          <w:fldChar w:fldCharType="begin"/>
        </w:r>
        <w:r>
          <w:instrText xml:space="preserve"> PAGEREF _Toc148345830 \h </w:instrText>
        </w:r>
        <w:r>
          <w:fldChar w:fldCharType="separate"/>
        </w:r>
        <w:r w:rsidR="00F1454A">
          <w:t>151</w:t>
        </w:r>
        <w:r>
          <w:fldChar w:fldCharType="end"/>
        </w:r>
      </w:hyperlink>
    </w:p>
    <w:p w14:paraId="0361FFB7" w14:textId="2402C8E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31" w:history="1">
        <w:r w:rsidRPr="00407FFE">
          <w:t>185</w:t>
        </w:r>
        <w:r>
          <w:rPr>
            <w:rFonts w:asciiTheme="minorHAnsi" w:eastAsiaTheme="minorEastAsia" w:hAnsiTheme="minorHAnsi" w:cstheme="minorBidi"/>
            <w:kern w:val="2"/>
            <w:sz w:val="22"/>
            <w:szCs w:val="22"/>
            <w:lang w:eastAsia="en-AU"/>
            <w14:ligatures w14:val="standardContextual"/>
          </w:rPr>
          <w:tab/>
        </w:r>
        <w:r w:rsidRPr="00407FFE">
          <w:t>References to occupant of position</w:t>
        </w:r>
        <w:r>
          <w:tab/>
        </w:r>
        <w:r>
          <w:fldChar w:fldCharType="begin"/>
        </w:r>
        <w:r>
          <w:instrText xml:space="preserve"> PAGEREF _Toc148345831 \h </w:instrText>
        </w:r>
        <w:r>
          <w:fldChar w:fldCharType="separate"/>
        </w:r>
        <w:r w:rsidR="00F1454A">
          <w:t>151</w:t>
        </w:r>
        <w:r>
          <w:fldChar w:fldCharType="end"/>
        </w:r>
      </w:hyperlink>
    </w:p>
    <w:p w14:paraId="619BC7FA" w14:textId="2CE4E5F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32" w:history="1">
        <w:r w:rsidRPr="00407FFE">
          <w:t>186</w:t>
        </w:r>
        <w:r>
          <w:rPr>
            <w:rFonts w:asciiTheme="minorHAnsi" w:eastAsiaTheme="minorEastAsia" w:hAnsiTheme="minorHAnsi" w:cstheme="minorBidi"/>
            <w:kern w:val="2"/>
            <w:sz w:val="22"/>
            <w:szCs w:val="22"/>
            <w:lang w:eastAsia="en-AU"/>
            <w14:ligatures w14:val="standardContextual"/>
          </w:rPr>
          <w:tab/>
        </w:r>
        <w:r w:rsidRPr="00407FFE">
          <w:t>Change of name of position</w:t>
        </w:r>
        <w:r>
          <w:tab/>
        </w:r>
        <w:r>
          <w:fldChar w:fldCharType="begin"/>
        </w:r>
        <w:r>
          <w:instrText xml:space="preserve"> PAGEREF _Toc148345832 \h </w:instrText>
        </w:r>
        <w:r>
          <w:fldChar w:fldCharType="separate"/>
        </w:r>
        <w:r w:rsidR="00F1454A">
          <w:t>152</w:t>
        </w:r>
        <w:r>
          <w:fldChar w:fldCharType="end"/>
        </w:r>
      </w:hyperlink>
    </w:p>
    <w:p w14:paraId="30539A03" w14:textId="30AB6C8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33" w:history="1">
        <w:r w:rsidRPr="00407FFE">
          <w:t>187</w:t>
        </w:r>
        <w:r>
          <w:rPr>
            <w:rFonts w:asciiTheme="minorHAnsi" w:eastAsiaTheme="minorEastAsia" w:hAnsiTheme="minorHAnsi" w:cstheme="minorBidi"/>
            <w:kern w:val="2"/>
            <w:sz w:val="22"/>
            <w:szCs w:val="22"/>
            <w:lang w:eastAsia="en-AU"/>
            <w14:ligatures w14:val="standardContextual"/>
          </w:rPr>
          <w:tab/>
        </w:r>
        <w:r w:rsidRPr="00407FFE">
          <w:t>Chair and deputy chair etc</w:t>
        </w:r>
        <w:r>
          <w:tab/>
        </w:r>
        <w:r>
          <w:fldChar w:fldCharType="begin"/>
        </w:r>
        <w:r>
          <w:instrText xml:space="preserve"> PAGEREF _Toc148345833 \h </w:instrText>
        </w:r>
        <w:r>
          <w:fldChar w:fldCharType="separate"/>
        </w:r>
        <w:r w:rsidR="00F1454A">
          <w:t>152</w:t>
        </w:r>
        <w:r>
          <w:fldChar w:fldCharType="end"/>
        </w:r>
      </w:hyperlink>
    </w:p>
    <w:p w14:paraId="124836EA" w14:textId="0E654CA0"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834" w:history="1">
        <w:r w:rsidR="00755118" w:rsidRPr="00407FFE">
          <w:t>Chapter 18</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Offences</w:t>
        </w:r>
        <w:r w:rsidR="00755118" w:rsidRPr="00755118">
          <w:rPr>
            <w:vanish/>
          </w:rPr>
          <w:tab/>
        </w:r>
        <w:r w:rsidR="00755118" w:rsidRPr="00755118">
          <w:rPr>
            <w:vanish/>
          </w:rPr>
          <w:fldChar w:fldCharType="begin"/>
        </w:r>
        <w:r w:rsidR="00755118" w:rsidRPr="00755118">
          <w:rPr>
            <w:vanish/>
          </w:rPr>
          <w:instrText xml:space="preserve"> PAGEREF _Toc148345834 \h </w:instrText>
        </w:r>
        <w:r w:rsidR="00755118" w:rsidRPr="00755118">
          <w:rPr>
            <w:vanish/>
          </w:rPr>
        </w:r>
        <w:r w:rsidR="00755118" w:rsidRPr="00755118">
          <w:rPr>
            <w:vanish/>
          </w:rPr>
          <w:fldChar w:fldCharType="separate"/>
        </w:r>
        <w:r w:rsidR="00F1454A">
          <w:rPr>
            <w:vanish/>
          </w:rPr>
          <w:t>153</w:t>
        </w:r>
        <w:r w:rsidR="00755118" w:rsidRPr="00755118">
          <w:rPr>
            <w:vanish/>
          </w:rPr>
          <w:fldChar w:fldCharType="end"/>
        </w:r>
      </w:hyperlink>
    </w:p>
    <w:p w14:paraId="776F6FF8" w14:textId="3880290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35" w:history="1">
        <w:r w:rsidRPr="00407FFE">
          <w:t>188</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ACT law</w:t>
        </w:r>
        <w:r w:rsidRPr="00407FFE">
          <w:t>—ch 18</w:t>
        </w:r>
        <w:r>
          <w:tab/>
        </w:r>
        <w:r>
          <w:fldChar w:fldCharType="begin"/>
        </w:r>
        <w:r>
          <w:instrText xml:space="preserve"> PAGEREF _Toc148345835 \h </w:instrText>
        </w:r>
        <w:r>
          <w:fldChar w:fldCharType="separate"/>
        </w:r>
        <w:r w:rsidR="00F1454A">
          <w:t>153</w:t>
        </w:r>
        <w:r>
          <w:fldChar w:fldCharType="end"/>
        </w:r>
      </w:hyperlink>
    </w:p>
    <w:p w14:paraId="09276972" w14:textId="7C110BC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36" w:history="1">
        <w:r w:rsidRPr="00407FFE">
          <w:t>189</w:t>
        </w:r>
        <w:r>
          <w:rPr>
            <w:rFonts w:asciiTheme="minorHAnsi" w:eastAsiaTheme="minorEastAsia" w:hAnsiTheme="minorHAnsi" w:cstheme="minorBidi"/>
            <w:kern w:val="2"/>
            <w:sz w:val="22"/>
            <w:szCs w:val="22"/>
            <w:lang w:eastAsia="en-AU"/>
            <w14:ligatures w14:val="standardContextual"/>
          </w:rPr>
          <w:tab/>
        </w:r>
        <w:r w:rsidRPr="00407FFE">
          <w:t>Reference to offence includes reference to related ancillary offences</w:t>
        </w:r>
        <w:r>
          <w:tab/>
        </w:r>
        <w:r>
          <w:fldChar w:fldCharType="begin"/>
        </w:r>
        <w:r>
          <w:instrText xml:space="preserve"> PAGEREF _Toc148345836 \h </w:instrText>
        </w:r>
        <w:r>
          <w:fldChar w:fldCharType="separate"/>
        </w:r>
        <w:r w:rsidR="00F1454A">
          <w:t>153</w:t>
        </w:r>
        <w:r>
          <w:fldChar w:fldCharType="end"/>
        </w:r>
      </w:hyperlink>
    </w:p>
    <w:p w14:paraId="4804E0B4" w14:textId="27D8D59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37" w:history="1">
        <w:r w:rsidRPr="00407FFE">
          <w:t>190</w:t>
        </w:r>
        <w:r>
          <w:rPr>
            <w:rFonts w:asciiTheme="minorHAnsi" w:eastAsiaTheme="minorEastAsia" w:hAnsiTheme="minorHAnsi" w:cstheme="minorBidi"/>
            <w:kern w:val="2"/>
            <w:sz w:val="22"/>
            <w:szCs w:val="22"/>
            <w:lang w:eastAsia="en-AU"/>
            <w14:ligatures w14:val="standardContextual"/>
          </w:rPr>
          <w:tab/>
        </w:r>
        <w:r w:rsidRPr="00407FFE">
          <w:t>Indictable and summary offences</w:t>
        </w:r>
        <w:r>
          <w:tab/>
        </w:r>
        <w:r>
          <w:fldChar w:fldCharType="begin"/>
        </w:r>
        <w:r>
          <w:instrText xml:space="preserve"> PAGEREF _Toc148345837 \h </w:instrText>
        </w:r>
        <w:r>
          <w:fldChar w:fldCharType="separate"/>
        </w:r>
        <w:r w:rsidR="00F1454A">
          <w:t>154</w:t>
        </w:r>
        <w:r>
          <w:fldChar w:fldCharType="end"/>
        </w:r>
      </w:hyperlink>
    </w:p>
    <w:p w14:paraId="7E2D2C42" w14:textId="55158E1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38" w:history="1">
        <w:r w:rsidRPr="00407FFE">
          <w:t>191</w:t>
        </w:r>
        <w:r>
          <w:rPr>
            <w:rFonts w:asciiTheme="minorHAnsi" w:eastAsiaTheme="minorEastAsia" w:hAnsiTheme="minorHAnsi" w:cstheme="minorBidi"/>
            <w:kern w:val="2"/>
            <w:sz w:val="22"/>
            <w:szCs w:val="22"/>
            <w:lang w:eastAsia="en-AU"/>
            <w14:ligatures w14:val="standardContextual"/>
          </w:rPr>
          <w:tab/>
        </w:r>
        <w:r w:rsidRPr="00407FFE">
          <w:t>Offences against 2 or more laws</w:t>
        </w:r>
        <w:r>
          <w:tab/>
        </w:r>
        <w:r>
          <w:fldChar w:fldCharType="begin"/>
        </w:r>
        <w:r>
          <w:instrText xml:space="preserve"> PAGEREF _Toc148345838 \h </w:instrText>
        </w:r>
        <w:r>
          <w:fldChar w:fldCharType="separate"/>
        </w:r>
        <w:r w:rsidR="00F1454A">
          <w:t>154</w:t>
        </w:r>
        <w:r>
          <w:fldChar w:fldCharType="end"/>
        </w:r>
      </w:hyperlink>
    </w:p>
    <w:p w14:paraId="2607DC22" w14:textId="5AE8B1B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39" w:history="1">
        <w:r w:rsidRPr="00407FFE">
          <w:t>192</w:t>
        </w:r>
        <w:r>
          <w:rPr>
            <w:rFonts w:asciiTheme="minorHAnsi" w:eastAsiaTheme="minorEastAsia" w:hAnsiTheme="minorHAnsi" w:cstheme="minorBidi"/>
            <w:kern w:val="2"/>
            <w:sz w:val="22"/>
            <w:szCs w:val="22"/>
            <w:lang w:eastAsia="en-AU"/>
            <w14:ligatures w14:val="standardContextual"/>
          </w:rPr>
          <w:tab/>
        </w:r>
        <w:r w:rsidRPr="00407FFE">
          <w:t>When must prosecutions begin?</w:t>
        </w:r>
        <w:r>
          <w:tab/>
        </w:r>
        <w:r>
          <w:fldChar w:fldCharType="begin"/>
        </w:r>
        <w:r>
          <w:instrText xml:space="preserve"> PAGEREF _Toc148345839 \h </w:instrText>
        </w:r>
        <w:r>
          <w:fldChar w:fldCharType="separate"/>
        </w:r>
        <w:r w:rsidR="00F1454A">
          <w:t>154</w:t>
        </w:r>
        <w:r>
          <w:fldChar w:fldCharType="end"/>
        </w:r>
      </w:hyperlink>
    </w:p>
    <w:p w14:paraId="1694DD72" w14:textId="0F5CAD3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40" w:history="1">
        <w:r w:rsidRPr="00407FFE">
          <w:t>193</w:t>
        </w:r>
        <w:r>
          <w:rPr>
            <w:rFonts w:asciiTheme="minorHAnsi" w:eastAsiaTheme="minorEastAsia" w:hAnsiTheme="minorHAnsi" w:cstheme="minorBidi"/>
            <w:kern w:val="2"/>
            <w:sz w:val="22"/>
            <w:szCs w:val="22"/>
            <w:lang w:eastAsia="en-AU"/>
            <w14:ligatures w14:val="standardContextual"/>
          </w:rPr>
          <w:tab/>
        </w:r>
        <w:r w:rsidRPr="00407FFE">
          <w:t>Continuing offences</w:t>
        </w:r>
        <w:r>
          <w:tab/>
        </w:r>
        <w:r>
          <w:fldChar w:fldCharType="begin"/>
        </w:r>
        <w:r>
          <w:instrText xml:space="preserve"> PAGEREF _Toc148345840 \h </w:instrText>
        </w:r>
        <w:r>
          <w:fldChar w:fldCharType="separate"/>
        </w:r>
        <w:r w:rsidR="00F1454A">
          <w:t>156</w:t>
        </w:r>
        <w:r>
          <w:fldChar w:fldCharType="end"/>
        </w:r>
      </w:hyperlink>
    </w:p>
    <w:p w14:paraId="680010C4" w14:textId="2AD82B18"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841" w:history="1">
        <w:r w:rsidR="00755118" w:rsidRPr="00407FFE">
          <w:t>Chapter 19</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Administrative and machinery provisions</w:t>
        </w:r>
        <w:r w:rsidR="00755118" w:rsidRPr="00755118">
          <w:rPr>
            <w:vanish/>
          </w:rPr>
          <w:tab/>
        </w:r>
        <w:r w:rsidR="00755118" w:rsidRPr="00755118">
          <w:rPr>
            <w:vanish/>
          </w:rPr>
          <w:fldChar w:fldCharType="begin"/>
        </w:r>
        <w:r w:rsidR="00755118" w:rsidRPr="00755118">
          <w:rPr>
            <w:vanish/>
          </w:rPr>
          <w:instrText xml:space="preserve"> PAGEREF _Toc148345841 \h </w:instrText>
        </w:r>
        <w:r w:rsidR="00755118" w:rsidRPr="00755118">
          <w:rPr>
            <w:vanish/>
          </w:rPr>
        </w:r>
        <w:r w:rsidR="00755118" w:rsidRPr="00755118">
          <w:rPr>
            <w:vanish/>
          </w:rPr>
          <w:fldChar w:fldCharType="separate"/>
        </w:r>
        <w:r w:rsidR="00F1454A">
          <w:rPr>
            <w:vanish/>
          </w:rPr>
          <w:t>157</w:t>
        </w:r>
        <w:r w:rsidR="00755118" w:rsidRPr="00755118">
          <w:rPr>
            <w:vanish/>
          </w:rPr>
          <w:fldChar w:fldCharType="end"/>
        </w:r>
      </w:hyperlink>
    </w:p>
    <w:p w14:paraId="65900B70" w14:textId="5D13A7AB"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842" w:history="1">
        <w:r w:rsidR="00755118" w:rsidRPr="00407FFE">
          <w:t>Part 19.1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Introductory</w:t>
        </w:r>
        <w:r w:rsidR="00755118" w:rsidRPr="00755118">
          <w:rPr>
            <w:vanish/>
          </w:rPr>
          <w:tab/>
        </w:r>
        <w:r w:rsidR="00755118" w:rsidRPr="00755118">
          <w:rPr>
            <w:vanish/>
          </w:rPr>
          <w:fldChar w:fldCharType="begin"/>
        </w:r>
        <w:r w:rsidR="00755118" w:rsidRPr="00755118">
          <w:rPr>
            <w:vanish/>
          </w:rPr>
          <w:instrText xml:space="preserve"> PAGEREF _Toc148345842 \h </w:instrText>
        </w:r>
        <w:r w:rsidR="00755118" w:rsidRPr="00755118">
          <w:rPr>
            <w:vanish/>
          </w:rPr>
        </w:r>
        <w:r w:rsidR="00755118" w:rsidRPr="00755118">
          <w:rPr>
            <w:vanish/>
          </w:rPr>
          <w:fldChar w:fldCharType="separate"/>
        </w:r>
        <w:r w:rsidR="00F1454A">
          <w:rPr>
            <w:vanish/>
          </w:rPr>
          <w:t>157</w:t>
        </w:r>
        <w:r w:rsidR="00755118" w:rsidRPr="00755118">
          <w:rPr>
            <w:vanish/>
          </w:rPr>
          <w:fldChar w:fldCharType="end"/>
        </w:r>
      </w:hyperlink>
    </w:p>
    <w:p w14:paraId="6213B887" w14:textId="2EEB22D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43" w:history="1">
        <w:r w:rsidRPr="00407FFE">
          <w:t>195</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law</w:t>
        </w:r>
        <w:r w:rsidRPr="00407FFE">
          <w:t>—ch 19</w:t>
        </w:r>
        <w:r>
          <w:tab/>
        </w:r>
        <w:r>
          <w:fldChar w:fldCharType="begin"/>
        </w:r>
        <w:r>
          <w:instrText xml:space="preserve"> PAGEREF _Toc148345843 \h </w:instrText>
        </w:r>
        <w:r>
          <w:fldChar w:fldCharType="separate"/>
        </w:r>
        <w:r w:rsidR="00F1454A">
          <w:t>157</w:t>
        </w:r>
        <w:r>
          <w:fldChar w:fldCharType="end"/>
        </w:r>
      </w:hyperlink>
    </w:p>
    <w:p w14:paraId="299B0203" w14:textId="7D2E720C"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844" w:history="1">
        <w:r w:rsidR="00755118" w:rsidRPr="00407FFE">
          <w:t>Part 19.2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Functions</w:t>
        </w:r>
        <w:r w:rsidR="00755118" w:rsidRPr="00755118">
          <w:rPr>
            <w:vanish/>
          </w:rPr>
          <w:tab/>
        </w:r>
        <w:r w:rsidR="00755118" w:rsidRPr="00755118">
          <w:rPr>
            <w:vanish/>
          </w:rPr>
          <w:fldChar w:fldCharType="begin"/>
        </w:r>
        <w:r w:rsidR="00755118" w:rsidRPr="00755118">
          <w:rPr>
            <w:vanish/>
          </w:rPr>
          <w:instrText xml:space="preserve"> PAGEREF _Toc148345844 \h </w:instrText>
        </w:r>
        <w:r w:rsidR="00755118" w:rsidRPr="00755118">
          <w:rPr>
            <w:vanish/>
          </w:rPr>
        </w:r>
        <w:r w:rsidR="00755118" w:rsidRPr="00755118">
          <w:rPr>
            <w:vanish/>
          </w:rPr>
          <w:fldChar w:fldCharType="separate"/>
        </w:r>
        <w:r w:rsidR="00F1454A">
          <w:rPr>
            <w:vanish/>
          </w:rPr>
          <w:t>158</w:t>
        </w:r>
        <w:r w:rsidR="00755118" w:rsidRPr="00755118">
          <w:rPr>
            <w:vanish/>
          </w:rPr>
          <w:fldChar w:fldCharType="end"/>
        </w:r>
      </w:hyperlink>
    </w:p>
    <w:p w14:paraId="3AA9074E" w14:textId="3BFB7C4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45" w:history="1">
        <w:r w:rsidRPr="00407FFE">
          <w:t>196</w:t>
        </w:r>
        <w:r>
          <w:rPr>
            <w:rFonts w:asciiTheme="minorHAnsi" w:eastAsiaTheme="minorEastAsia" w:hAnsiTheme="minorHAnsi" w:cstheme="minorBidi"/>
            <w:kern w:val="2"/>
            <w:sz w:val="22"/>
            <w:szCs w:val="22"/>
            <w:lang w:eastAsia="en-AU"/>
            <w14:ligatures w14:val="standardContextual"/>
          </w:rPr>
          <w:tab/>
        </w:r>
        <w:r w:rsidRPr="00407FFE">
          <w:t>Provision giving function gives power to exercise function</w:t>
        </w:r>
        <w:r>
          <w:tab/>
        </w:r>
        <w:r>
          <w:fldChar w:fldCharType="begin"/>
        </w:r>
        <w:r>
          <w:instrText xml:space="preserve"> PAGEREF _Toc148345845 \h </w:instrText>
        </w:r>
        <w:r>
          <w:fldChar w:fldCharType="separate"/>
        </w:r>
        <w:r w:rsidR="00F1454A">
          <w:t>158</w:t>
        </w:r>
        <w:r>
          <w:fldChar w:fldCharType="end"/>
        </w:r>
      </w:hyperlink>
    </w:p>
    <w:p w14:paraId="018A097E" w14:textId="16FE5DF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46" w:history="1">
        <w:r w:rsidRPr="00407FFE">
          <w:t>197</w:t>
        </w:r>
        <w:r>
          <w:rPr>
            <w:rFonts w:asciiTheme="minorHAnsi" w:eastAsiaTheme="minorEastAsia" w:hAnsiTheme="minorHAnsi" w:cstheme="minorBidi"/>
            <w:kern w:val="2"/>
            <w:sz w:val="22"/>
            <w:szCs w:val="22"/>
            <w:lang w:eastAsia="en-AU"/>
            <w14:ligatures w14:val="standardContextual"/>
          </w:rPr>
          <w:tab/>
        </w:r>
        <w:r w:rsidRPr="00407FFE">
          <w:t>Statutory functions may be exercised from time to time</w:t>
        </w:r>
        <w:r>
          <w:tab/>
        </w:r>
        <w:r>
          <w:fldChar w:fldCharType="begin"/>
        </w:r>
        <w:r>
          <w:instrText xml:space="preserve"> PAGEREF _Toc148345846 \h </w:instrText>
        </w:r>
        <w:r>
          <w:fldChar w:fldCharType="separate"/>
        </w:r>
        <w:r w:rsidR="00F1454A">
          <w:t>158</w:t>
        </w:r>
        <w:r>
          <w:fldChar w:fldCharType="end"/>
        </w:r>
      </w:hyperlink>
    </w:p>
    <w:p w14:paraId="279AC532" w14:textId="27CE932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47" w:history="1">
        <w:r w:rsidRPr="00407FFE">
          <w:t>199</w:t>
        </w:r>
        <w:r>
          <w:rPr>
            <w:rFonts w:asciiTheme="minorHAnsi" w:eastAsiaTheme="minorEastAsia" w:hAnsiTheme="minorHAnsi" w:cstheme="minorBidi"/>
            <w:kern w:val="2"/>
            <w:sz w:val="22"/>
            <w:szCs w:val="22"/>
            <w:lang w:eastAsia="en-AU"/>
            <w14:ligatures w14:val="standardContextual"/>
          </w:rPr>
          <w:tab/>
        </w:r>
        <w:r w:rsidRPr="00407FFE">
          <w:t>Functions of bodies</w:t>
        </w:r>
        <w:r>
          <w:tab/>
        </w:r>
        <w:r>
          <w:fldChar w:fldCharType="begin"/>
        </w:r>
        <w:r>
          <w:instrText xml:space="preserve"> PAGEREF _Toc148345847 \h </w:instrText>
        </w:r>
        <w:r>
          <w:fldChar w:fldCharType="separate"/>
        </w:r>
        <w:r w:rsidR="00F1454A">
          <w:t>158</w:t>
        </w:r>
        <w:r>
          <w:fldChar w:fldCharType="end"/>
        </w:r>
      </w:hyperlink>
    </w:p>
    <w:p w14:paraId="778BDF43" w14:textId="64D9DE0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48" w:history="1">
        <w:r w:rsidRPr="00407FFE">
          <w:t>200</w:t>
        </w:r>
        <w:r>
          <w:rPr>
            <w:rFonts w:asciiTheme="minorHAnsi" w:eastAsiaTheme="minorEastAsia" w:hAnsiTheme="minorHAnsi" w:cstheme="minorBidi"/>
            <w:kern w:val="2"/>
            <w:sz w:val="22"/>
            <w:szCs w:val="22"/>
            <w:lang w:eastAsia="en-AU"/>
            <w14:ligatures w14:val="standardContextual"/>
          </w:rPr>
          <w:tab/>
        </w:r>
        <w:r w:rsidRPr="00407FFE">
          <w:t>Functions of occupants of positions</w:t>
        </w:r>
        <w:r>
          <w:tab/>
        </w:r>
        <w:r>
          <w:fldChar w:fldCharType="begin"/>
        </w:r>
        <w:r>
          <w:instrText xml:space="preserve"> PAGEREF _Toc148345848 \h </w:instrText>
        </w:r>
        <w:r>
          <w:fldChar w:fldCharType="separate"/>
        </w:r>
        <w:r w:rsidR="00F1454A">
          <w:t>160</w:t>
        </w:r>
        <w:r>
          <w:fldChar w:fldCharType="end"/>
        </w:r>
      </w:hyperlink>
    </w:p>
    <w:p w14:paraId="4C00F959" w14:textId="361DE760"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849" w:history="1">
        <w:r w:rsidR="00755118" w:rsidRPr="00407FFE">
          <w:t>Part 19.3</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Appointments</w:t>
        </w:r>
        <w:r w:rsidR="00755118" w:rsidRPr="00755118">
          <w:rPr>
            <w:vanish/>
          </w:rPr>
          <w:tab/>
        </w:r>
        <w:r w:rsidR="00755118" w:rsidRPr="00755118">
          <w:rPr>
            <w:vanish/>
          </w:rPr>
          <w:fldChar w:fldCharType="begin"/>
        </w:r>
        <w:r w:rsidR="00755118" w:rsidRPr="00755118">
          <w:rPr>
            <w:vanish/>
          </w:rPr>
          <w:instrText xml:space="preserve"> PAGEREF _Toc148345849 \h </w:instrText>
        </w:r>
        <w:r w:rsidR="00755118" w:rsidRPr="00755118">
          <w:rPr>
            <w:vanish/>
          </w:rPr>
        </w:r>
        <w:r w:rsidR="00755118" w:rsidRPr="00755118">
          <w:rPr>
            <w:vanish/>
          </w:rPr>
          <w:fldChar w:fldCharType="separate"/>
        </w:r>
        <w:r w:rsidR="00F1454A">
          <w:rPr>
            <w:vanish/>
          </w:rPr>
          <w:t>161</w:t>
        </w:r>
        <w:r w:rsidR="00755118" w:rsidRPr="00755118">
          <w:rPr>
            <w:vanish/>
          </w:rPr>
          <w:fldChar w:fldCharType="end"/>
        </w:r>
      </w:hyperlink>
    </w:p>
    <w:p w14:paraId="5C6AB20F" w14:textId="43DE00AA" w:rsidR="00755118" w:rsidRDefault="00603A53">
      <w:pPr>
        <w:pStyle w:val="TOC3"/>
        <w:rPr>
          <w:rFonts w:asciiTheme="minorHAnsi" w:eastAsiaTheme="minorEastAsia" w:hAnsiTheme="minorHAnsi" w:cstheme="minorBidi"/>
          <w:b w:val="0"/>
          <w:kern w:val="2"/>
          <w:sz w:val="22"/>
          <w:szCs w:val="22"/>
          <w:lang w:eastAsia="en-AU"/>
          <w14:ligatures w14:val="standardContextual"/>
        </w:rPr>
      </w:pPr>
      <w:hyperlink w:anchor="_Toc148345850" w:history="1">
        <w:r w:rsidR="00755118" w:rsidRPr="00407FFE">
          <w:t>Division 19.3.1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Appointments—general</w:t>
        </w:r>
        <w:r w:rsidR="00755118" w:rsidRPr="00755118">
          <w:rPr>
            <w:vanish/>
          </w:rPr>
          <w:tab/>
        </w:r>
        <w:r w:rsidR="00755118" w:rsidRPr="00755118">
          <w:rPr>
            <w:vanish/>
          </w:rPr>
          <w:fldChar w:fldCharType="begin"/>
        </w:r>
        <w:r w:rsidR="00755118" w:rsidRPr="00755118">
          <w:rPr>
            <w:vanish/>
          </w:rPr>
          <w:instrText xml:space="preserve"> PAGEREF _Toc148345850 \h </w:instrText>
        </w:r>
        <w:r w:rsidR="00755118" w:rsidRPr="00755118">
          <w:rPr>
            <w:vanish/>
          </w:rPr>
        </w:r>
        <w:r w:rsidR="00755118" w:rsidRPr="00755118">
          <w:rPr>
            <w:vanish/>
          </w:rPr>
          <w:fldChar w:fldCharType="separate"/>
        </w:r>
        <w:r w:rsidR="00F1454A">
          <w:rPr>
            <w:vanish/>
          </w:rPr>
          <w:t>161</w:t>
        </w:r>
        <w:r w:rsidR="00755118" w:rsidRPr="00755118">
          <w:rPr>
            <w:vanish/>
          </w:rPr>
          <w:fldChar w:fldCharType="end"/>
        </w:r>
      </w:hyperlink>
    </w:p>
    <w:p w14:paraId="043DC46B" w14:textId="1A1485F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51" w:history="1">
        <w:r w:rsidRPr="00407FFE">
          <w:t>205</w:t>
        </w:r>
        <w:r>
          <w:rPr>
            <w:rFonts w:asciiTheme="minorHAnsi" w:eastAsiaTheme="minorEastAsia" w:hAnsiTheme="minorHAnsi" w:cstheme="minorBidi"/>
            <w:kern w:val="2"/>
            <w:sz w:val="22"/>
            <w:szCs w:val="22"/>
            <w:lang w:eastAsia="en-AU"/>
            <w14:ligatures w14:val="standardContextual"/>
          </w:rPr>
          <w:tab/>
        </w:r>
        <w:r w:rsidRPr="00407FFE">
          <w:t>Application—div 19.3.1</w:t>
        </w:r>
        <w:r>
          <w:tab/>
        </w:r>
        <w:r>
          <w:fldChar w:fldCharType="begin"/>
        </w:r>
        <w:r>
          <w:instrText xml:space="preserve"> PAGEREF _Toc148345851 \h </w:instrText>
        </w:r>
        <w:r>
          <w:fldChar w:fldCharType="separate"/>
        </w:r>
        <w:r w:rsidR="00F1454A">
          <w:t>161</w:t>
        </w:r>
        <w:r>
          <w:fldChar w:fldCharType="end"/>
        </w:r>
      </w:hyperlink>
    </w:p>
    <w:p w14:paraId="50A4DD9D" w14:textId="7671DFF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52" w:history="1">
        <w:r w:rsidRPr="00407FFE">
          <w:t>206</w:t>
        </w:r>
        <w:r>
          <w:rPr>
            <w:rFonts w:asciiTheme="minorHAnsi" w:eastAsiaTheme="minorEastAsia" w:hAnsiTheme="minorHAnsi" w:cstheme="minorBidi"/>
            <w:kern w:val="2"/>
            <w:sz w:val="22"/>
            <w:szCs w:val="22"/>
            <w:lang w:eastAsia="en-AU"/>
            <w14:ligatures w14:val="standardContextual"/>
          </w:rPr>
          <w:tab/>
        </w:r>
        <w:r w:rsidRPr="00407FFE">
          <w:t>Appointments must be in writing etc</w:t>
        </w:r>
        <w:r>
          <w:tab/>
        </w:r>
        <w:r>
          <w:fldChar w:fldCharType="begin"/>
        </w:r>
        <w:r>
          <w:instrText xml:space="preserve"> PAGEREF _Toc148345852 \h </w:instrText>
        </w:r>
        <w:r>
          <w:fldChar w:fldCharType="separate"/>
        </w:r>
        <w:r w:rsidR="00F1454A">
          <w:t>161</w:t>
        </w:r>
        <w:r>
          <w:fldChar w:fldCharType="end"/>
        </w:r>
      </w:hyperlink>
    </w:p>
    <w:p w14:paraId="5FD6B855" w14:textId="3DA18FD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53" w:history="1">
        <w:r w:rsidRPr="00407FFE">
          <w:t>207</w:t>
        </w:r>
        <w:r>
          <w:rPr>
            <w:rFonts w:asciiTheme="minorHAnsi" w:eastAsiaTheme="minorEastAsia" w:hAnsiTheme="minorHAnsi" w:cstheme="minorBidi"/>
            <w:kern w:val="2"/>
            <w:sz w:val="22"/>
            <w:szCs w:val="22"/>
            <w:lang w:eastAsia="en-AU"/>
            <w14:ligatures w14:val="standardContextual"/>
          </w:rPr>
          <w:tab/>
        </w:r>
        <w:r w:rsidRPr="00407FFE">
          <w:t>Appointment may be by name or position</w:t>
        </w:r>
        <w:r>
          <w:tab/>
        </w:r>
        <w:r>
          <w:fldChar w:fldCharType="begin"/>
        </w:r>
        <w:r>
          <w:instrText xml:space="preserve"> PAGEREF _Toc148345853 \h </w:instrText>
        </w:r>
        <w:r>
          <w:fldChar w:fldCharType="separate"/>
        </w:r>
        <w:r w:rsidR="00F1454A">
          <w:t>161</w:t>
        </w:r>
        <w:r>
          <w:fldChar w:fldCharType="end"/>
        </w:r>
      </w:hyperlink>
    </w:p>
    <w:p w14:paraId="4B6A8F16" w14:textId="3811FFF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54" w:history="1">
        <w:r w:rsidRPr="00407FFE">
          <w:t>208</w:t>
        </w:r>
        <w:r>
          <w:rPr>
            <w:rFonts w:asciiTheme="minorHAnsi" w:eastAsiaTheme="minorEastAsia" w:hAnsiTheme="minorHAnsi" w:cstheme="minorBidi"/>
            <w:kern w:val="2"/>
            <w:sz w:val="22"/>
            <w:szCs w:val="22"/>
            <w:lang w:eastAsia="en-AU"/>
            <w14:ligatures w14:val="standardContextual"/>
          </w:rPr>
          <w:tab/>
        </w:r>
        <w:r w:rsidRPr="00407FFE">
          <w:t>Power of appointment includes power to suspend etc</w:t>
        </w:r>
        <w:r>
          <w:tab/>
        </w:r>
        <w:r>
          <w:fldChar w:fldCharType="begin"/>
        </w:r>
        <w:r>
          <w:instrText xml:space="preserve"> PAGEREF _Toc148345854 \h </w:instrText>
        </w:r>
        <w:r>
          <w:fldChar w:fldCharType="separate"/>
        </w:r>
        <w:r w:rsidR="00F1454A">
          <w:t>162</w:t>
        </w:r>
        <w:r>
          <w:fldChar w:fldCharType="end"/>
        </w:r>
      </w:hyperlink>
    </w:p>
    <w:p w14:paraId="520022A5" w14:textId="79AC046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55" w:history="1">
        <w:r w:rsidRPr="00407FFE">
          <w:t>209</w:t>
        </w:r>
        <w:r>
          <w:rPr>
            <w:rFonts w:asciiTheme="minorHAnsi" w:eastAsiaTheme="minorEastAsia" w:hAnsiTheme="minorHAnsi" w:cstheme="minorBidi"/>
            <w:kern w:val="2"/>
            <w:sz w:val="22"/>
            <w:szCs w:val="22"/>
            <w:lang w:eastAsia="en-AU"/>
            <w14:ligatures w14:val="standardContextual"/>
          </w:rPr>
          <w:tab/>
        </w:r>
        <w:r w:rsidRPr="00407FFE">
          <w:t>Power of appointment includes power to make acting appointment</w:t>
        </w:r>
        <w:r>
          <w:tab/>
        </w:r>
        <w:r>
          <w:fldChar w:fldCharType="begin"/>
        </w:r>
        <w:r>
          <w:instrText xml:space="preserve"> PAGEREF _Toc148345855 \h </w:instrText>
        </w:r>
        <w:r>
          <w:fldChar w:fldCharType="separate"/>
        </w:r>
        <w:r w:rsidR="00F1454A">
          <w:t>162</w:t>
        </w:r>
        <w:r>
          <w:fldChar w:fldCharType="end"/>
        </w:r>
      </w:hyperlink>
    </w:p>
    <w:p w14:paraId="6A3E041B" w14:textId="2BBD815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56" w:history="1">
        <w:r w:rsidRPr="00407FFE">
          <w:t>210</w:t>
        </w:r>
        <w:r>
          <w:rPr>
            <w:rFonts w:asciiTheme="minorHAnsi" w:eastAsiaTheme="minorEastAsia" w:hAnsiTheme="minorHAnsi" w:cstheme="minorBidi"/>
            <w:kern w:val="2"/>
            <w:sz w:val="22"/>
            <w:szCs w:val="22"/>
            <w:lang w:eastAsia="en-AU"/>
            <w14:ligatures w14:val="standardContextual"/>
          </w:rPr>
          <w:tab/>
        </w:r>
        <w:r w:rsidRPr="00407FFE">
          <w:t>Resignation of appointment</w:t>
        </w:r>
        <w:r>
          <w:tab/>
        </w:r>
        <w:r>
          <w:fldChar w:fldCharType="begin"/>
        </w:r>
        <w:r>
          <w:instrText xml:space="preserve"> PAGEREF _Toc148345856 \h </w:instrText>
        </w:r>
        <w:r>
          <w:fldChar w:fldCharType="separate"/>
        </w:r>
        <w:r w:rsidR="00F1454A">
          <w:t>164</w:t>
        </w:r>
        <w:r>
          <w:fldChar w:fldCharType="end"/>
        </w:r>
      </w:hyperlink>
    </w:p>
    <w:p w14:paraId="68307CC9" w14:textId="7B379BF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57" w:history="1">
        <w:r w:rsidRPr="00407FFE">
          <w:t>211</w:t>
        </w:r>
        <w:r>
          <w:rPr>
            <w:rFonts w:asciiTheme="minorHAnsi" w:eastAsiaTheme="minorEastAsia" w:hAnsiTheme="minorHAnsi" w:cstheme="minorBidi"/>
            <w:kern w:val="2"/>
            <w:sz w:val="22"/>
            <w:szCs w:val="22"/>
            <w:lang w:eastAsia="en-AU"/>
            <w14:ligatures w14:val="standardContextual"/>
          </w:rPr>
          <w:tab/>
        </w:r>
        <w:r w:rsidRPr="00407FFE">
          <w:t>Appointment not affected by appointer changes</w:t>
        </w:r>
        <w:r>
          <w:tab/>
        </w:r>
        <w:r>
          <w:fldChar w:fldCharType="begin"/>
        </w:r>
        <w:r>
          <w:instrText xml:space="preserve"> PAGEREF _Toc148345857 \h </w:instrText>
        </w:r>
        <w:r>
          <w:fldChar w:fldCharType="separate"/>
        </w:r>
        <w:r w:rsidR="00F1454A">
          <w:t>164</w:t>
        </w:r>
        <w:r>
          <w:fldChar w:fldCharType="end"/>
        </w:r>
      </w:hyperlink>
    </w:p>
    <w:p w14:paraId="27302A53" w14:textId="69DC7B0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58" w:history="1">
        <w:r w:rsidRPr="00407FFE">
          <w:t>212</w:t>
        </w:r>
        <w:r>
          <w:rPr>
            <w:rFonts w:asciiTheme="minorHAnsi" w:eastAsiaTheme="minorEastAsia" w:hAnsiTheme="minorHAnsi" w:cstheme="minorBidi"/>
            <w:kern w:val="2"/>
            <w:sz w:val="22"/>
            <w:szCs w:val="22"/>
            <w:lang w:eastAsia="en-AU"/>
            <w14:ligatures w14:val="standardContextual"/>
          </w:rPr>
          <w:tab/>
        </w:r>
        <w:r w:rsidRPr="00407FFE">
          <w:t>Appointment not affected by defect etc</w:t>
        </w:r>
        <w:r>
          <w:tab/>
        </w:r>
        <w:r>
          <w:fldChar w:fldCharType="begin"/>
        </w:r>
        <w:r>
          <w:instrText xml:space="preserve"> PAGEREF _Toc148345858 \h </w:instrText>
        </w:r>
        <w:r>
          <w:fldChar w:fldCharType="separate"/>
        </w:r>
        <w:r w:rsidR="00F1454A">
          <w:t>164</w:t>
        </w:r>
        <w:r>
          <w:fldChar w:fldCharType="end"/>
        </w:r>
      </w:hyperlink>
    </w:p>
    <w:p w14:paraId="7DD47CED" w14:textId="0666563B" w:rsidR="00755118" w:rsidRDefault="00603A53">
      <w:pPr>
        <w:pStyle w:val="TOC3"/>
        <w:rPr>
          <w:rFonts w:asciiTheme="minorHAnsi" w:eastAsiaTheme="minorEastAsia" w:hAnsiTheme="minorHAnsi" w:cstheme="minorBidi"/>
          <w:b w:val="0"/>
          <w:kern w:val="2"/>
          <w:sz w:val="22"/>
          <w:szCs w:val="22"/>
          <w:lang w:eastAsia="en-AU"/>
          <w14:ligatures w14:val="standardContextual"/>
        </w:rPr>
      </w:pPr>
      <w:hyperlink w:anchor="_Toc148345859" w:history="1">
        <w:r w:rsidR="00755118" w:rsidRPr="00407FFE">
          <w:t>Division 19.3.2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Acting appointments</w:t>
        </w:r>
        <w:r w:rsidR="00755118" w:rsidRPr="00755118">
          <w:rPr>
            <w:vanish/>
          </w:rPr>
          <w:tab/>
        </w:r>
        <w:r w:rsidR="00755118" w:rsidRPr="00755118">
          <w:rPr>
            <w:vanish/>
          </w:rPr>
          <w:fldChar w:fldCharType="begin"/>
        </w:r>
        <w:r w:rsidR="00755118" w:rsidRPr="00755118">
          <w:rPr>
            <w:vanish/>
          </w:rPr>
          <w:instrText xml:space="preserve"> PAGEREF _Toc148345859 \h </w:instrText>
        </w:r>
        <w:r w:rsidR="00755118" w:rsidRPr="00755118">
          <w:rPr>
            <w:vanish/>
          </w:rPr>
        </w:r>
        <w:r w:rsidR="00755118" w:rsidRPr="00755118">
          <w:rPr>
            <w:vanish/>
          </w:rPr>
          <w:fldChar w:fldCharType="separate"/>
        </w:r>
        <w:r w:rsidR="00F1454A">
          <w:rPr>
            <w:vanish/>
          </w:rPr>
          <w:t>165</w:t>
        </w:r>
        <w:r w:rsidR="00755118" w:rsidRPr="00755118">
          <w:rPr>
            <w:vanish/>
          </w:rPr>
          <w:fldChar w:fldCharType="end"/>
        </w:r>
      </w:hyperlink>
    </w:p>
    <w:p w14:paraId="5BC99AF0" w14:textId="071DC52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60" w:history="1">
        <w:r w:rsidRPr="00407FFE">
          <w:t>215</w:t>
        </w:r>
        <w:r>
          <w:rPr>
            <w:rFonts w:asciiTheme="minorHAnsi" w:eastAsiaTheme="minorEastAsia" w:hAnsiTheme="minorHAnsi" w:cstheme="minorBidi"/>
            <w:kern w:val="2"/>
            <w:sz w:val="22"/>
            <w:szCs w:val="22"/>
            <w:lang w:eastAsia="en-AU"/>
            <w14:ligatures w14:val="standardContextual"/>
          </w:rPr>
          <w:tab/>
        </w:r>
        <w:r w:rsidRPr="00407FFE">
          <w:t>Application—div 19.3.2</w:t>
        </w:r>
        <w:r>
          <w:tab/>
        </w:r>
        <w:r>
          <w:fldChar w:fldCharType="begin"/>
        </w:r>
        <w:r>
          <w:instrText xml:space="preserve"> PAGEREF _Toc148345860 \h </w:instrText>
        </w:r>
        <w:r>
          <w:fldChar w:fldCharType="separate"/>
        </w:r>
        <w:r w:rsidR="00F1454A">
          <w:t>165</w:t>
        </w:r>
        <w:r>
          <w:fldChar w:fldCharType="end"/>
        </w:r>
      </w:hyperlink>
    </w:p>
    <w:p w14:paraId="6049D95A" w14:textId="1A035BD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61" w:history="1">
        <w:r w:rsidRPr="00407FFE">
          <w:t>216</w:t>
        </w:r>
        <w:r>
          <w:rPr>
            <w:rFonts w:asciiTheme="minorHAnsi" w:eastAsiaTheme="minorEastAsia" w:hAnsiTheme="minorHAnsi" w:cstheme="minorBidi"/>
            <w:kern w:val="2"/>
            <w:sz w:val="22"/>
            <w:szCs w:val="22"/>
            <w:lang w:eastAsia="en-AU"/>
            <w14:ligatures w14:val="standardContextual"/>
          </w:rPr>
          <w:tab/>
        </w:r>
        <w:r w:rsidRPr="00407FFE">
          <w:t>Acting appointments must be in writing etc</w:t>
        </w:r>
        <w:r>
          <w:tab/>
        </w:r>
        <w:r>
          <w:fldChar w:fldCharType="begin"/>
        </w:r>
        <w:r>
          <w:instrText xml:space="preserve"> PAGEREF _Toc148345861 \h </w:instrText>
        </w:r>
        <w:r>
          <w:fldChar w:fldCharType="separate"/>
        </w:r>
        <w:r w:rsidR="00F1454A">
          <w:t>165</w:t>
        </w:r>
        <w:r>
          <w:fldChar w:fldCharType="end"/>
        </w:r>
      </w:hyperlink>
    </w:p>
    <w:p w14:paraId="0C244EAE" w14:textId="305640C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62" w:history="1">
        <w:r w:rsidRPr="00407FFE">
          <w:t>217</w:t>
        </w:r>
        <w:r>
          <w:rPr>
            <w:rFonts w:asciiTheme="minorHAnsi" w:eastAsiaTheme="minorEastAsia" w:hAnsiTheme="minorHAnsi" w:cstheme="minorBidi"/>
            <w:kern w:val="2"/>
            <w:sz w:val="22"/>
            <w:szCs w:val="22"/>
            <w:lang w:eastAsia="en-AU"/>
            <w14:ligatures w14:val="standardContextual"/>
          </w:rPr>
          <w:tab/>
        </w:r>
        <w:r w:rsidRPr="00407FFE">
          <w:t>Acting appointment may be made by name or position</w:t>
        </w:r>
        <w:r>
          <w:tab/>
        </w:r>
        <w:r>
          <w:fldChar w:fldCharType="begin"/>
        </w:r>
        <w:r>
          <w:instrText xml:space="preserve"> PAGEREF _Toc148345862 \h </w:instrText>
        </w:r>
        <w:r>
          <w:fldChar w:fldCharType="separate"/>
        </w:r>
        <w:r w:rsidR="00F1454A">
          <w:t>165</w:t>
        </w:r>
        <w:r>
          <w:fldChar w:fldCharType="end"/>
        </w:r>
      </w:hyperlink>
    </w:p>
    <w:p w14:paraId="67EB1BC9" w14:textId="726F6EE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63" w:history="1">
        <w:r w:rsidRPr="00407FFE">
          <w:t>218</w:t>
        </w:r>
        <w:r>
          <w:rPr>
            <w:rFonts w:asciiTheme="minorHAnsi" w:eastAsiaTheme="minorEastAsia" w:hAnsiTheme="minorHAnsi" w:cstheme="minorBidi"/>
            <w:kern w:val="2"/>
            <w:sz w:val="22"/>
            <w:szCs w:val="22"/>
            <w:lang w:eastAsia="en-AU"/>
            <w14:ligatures w14:val="standardContextual"/>
          </w:rPr>
          <w:tab/>
        </w:r>
        <w:r w:rsidRPr="00407FFE">
          <w:t>Instrument may provide when acting appointment has effect etc</w:t>
        </w:r>
        <w:r>
          <w:tab/>
        </w:r>
        <w:r>
          <w:fldChar w:fldCharType="begin"/>
        </w:r>
        <w:r>
          <w:instrText xml:space="preserve"> PAGEREF _Toc148345863 \h </w:instrText>
        </w:r>
        <w:r>
          <w:fldChar w:fldCharType="separate"/>
        </w:r>
        <w:r w:rsidR="00F1454A">
          <w:t>166</w:t>
        </w:r>
        <w:r>
          <w:fldChar w:fldCharType="end"/>
        </w:r>
      </w:hyperlink>
    </w:p>
    <w:p w14:paraId="4195DF29" w14:textId="775508A0"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64" w:history="1">
        <w:r w:rsidRPr="00407FFE">
          <w:t>219</w:t>
        </w:r>
        <w:r>
          <w:rPr>
            <w:rFonts w:asciiTheme="minorHAnsi" w:eastAsiaTheme="minorEastAsia" w:hAnsiTheme="minorHAnsi" w:cstheme="minorBidi"/>
            <w:kern w:val="2"/>
            <w:sz w:val="22"/>
            <w:szCs w:val="22"/>
            <w:lang w:eastAsia="en-AU"/>
            <w14:ligatures w14:val="standardContextual"/>
          </w:rPr>
          <w:tab/>
        </w:r>
        <w:r w:rsidRPr="00407FFE">
          <w:t>Appointer may decide terms of acting appointment etc</w:t>
        </w:r>
        <w:r>
          <w:tab/>
        </w:r>
        <w:r>
          <w:fldChar w:fldCharType="begin"/>
        </w:r>
        <w:r>
          <w:instrText xml:space="preserve"> PAGEREF _Toc148345864 \h </w:instrText>
        </w:r>
        <w:r>
          <w:fldChar w:fldCharType="separate"/>
        </w:r>
        <w:r w:rsidR="00F1454A">
          <w:t>166</w:t>
        </w:r>
        <w:r>
          <w:fldChar w:fldCharType="end"/>
        </w:r>
      </w:hyperlink>
    </w:p>
    <w:p w14:paraId="2D9F0C60" w14:textId="19E5154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65" w:history="1">
        <w:r w:rsidRPr="00407FFE">
          <w:t>220</w:t>
        </w:r>
        <w:r>
          <w:rPr>
            <w:rFonts w:asciiTheme="minorHAnsi" w:eastAsiaTheme="minorEastAsia" w:hAnsiTheme="minorHAnsi" w:cstheme="minorBidi"/>
            <w:kern w:val="2"/>
            <w:sz w:val="22"/>
            <w:szCs w:val="22"/>
            <w:lang w:eastAsia="en-AU"/>
            <w14:ligatures w14:val="standardContextual"/>
          </w:rPr>
          <w:tab/>
        </w:r>
        <w:r w:rsidRPr="00407FFE">
          <w:t>Appointee may exercise functions under acting appointment etc</w:t>
        </w:r>
        <w:r>
          <w:tab/>
        </w:r>
        <w:r>
          <w:fldChar w:fldCharType="begin"/>
        </w:r>
        <w:r>
          <w:instrText xml:space="preserve"> PAGEREF _Toc148345865 \h </w:instrText>
        </w:r>
        <w:r>
          <w:fldChar w:fldCharType="separate"/>
        </w:r>
        <w:r w:rsidR="00F1454A">
          <w:t>167</w:t>
        </w:r>
        <w:r>
          <w:fldChar w:fldCharType="end"/>
        </w:r>
      </w:hyperlink>
    </w:p>
    <w:p w14:paraId="49AA889B" w14:textId="716229F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66" w:history="1">
        <w:r w:rsidRPr="00407FFE">
          <w:t>221</w:t>
        </w:r>
        <w:r>
          <w:rPr>
            <w:rFonts w:asciiTheme="minorHAnsi" w:eastAsiaTheme="minorEastAsia" w:hAnsiTheme="minorHAnsi" w:cstheme="minorBidi"/>
            <w:kern w:val="2"/>
            <w:sz w:val="22"/>
            <w:szCs w:val="22"/>
            <w:lang w:eastAsia="en-AU"/>
            <w14:ligatures w14:val="standardContextual"/>
          </w:rPr>
          <w:tab/>
        </w:r>
        <w:r w:rsidRPr="00407FFE">
          <w:t>How long does an acting appointment operate?</w:t>
        </w:r>
        <w:r>
          <w:tab/>
        </w:r>
        <w:r>
          <w:fldChar w:fldCharType="begin"/>
        </w:r>
        <w:r>
          <w:instrText xml:space="preserve"> PAGEREF _Toc148345866 \h </w:instrText>
        </w:r>
        <w:r>
          <w:fldChar w:fldCharType="separate"/>
        </w:r>
        <w:r w:rsidR="00F1454A">
          <w:t>167</w:t>
        </w:r>
        <w:r>
          <w:fldChar w:fldCharType="end"/>
        </w:r>
      </w:hyperlink>
    </w:p>
    <w:p w14:paraId="2E4771F5" w14:textId="19CDCA6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67" w:history="1">
        <w:r w:rsidRPr="00407FFE">
          <w:t>222</w:t>
        </w:r>
        <w:r>
          <w:rPr>
            <w:rFonts w:asciiTheme="minorHAnsi" w:eastAsiaTheme="minorEastAsia" w:hAnsiTheme="minorHAnsi" w:cstheme="minorBidi"/>
            <w:kern w:val="2"/>
            <w:sz w:val="22"/>
            <w:szCs w:val="22"/>
            <w:lang w:eastAsia="en-AU"/>
            <w14:ligatures w14:val="standardContextual"/>
          </w:rPr>
          <w:tab/>
        </w:r>
        <w:r w:rsidRPr="00407FFE">
          <w:t>Resignation of acting appointment</w:t>
        </w:r>
        <w:r>
          <w:tab/>
        </w:r>
        <w:r>
          <w:fldChar w:fldCharType="begin"/>
        </w:r>
        <w:r>
          <w:instrText xml:space="preserve"> PAGEREF _Toc148345867 \h </w:instrText>
        </w:r>
        <w:r>
          <w:fldChar w:fldCharType="separate"/>
        </w:r>
        <w:r w:rsidR="00F1454A">
          <w:t>168</w:t>
        </w:r>
        <w:r>
          <w:fldChar w:fldCharType="end"/>
        </w:r>
      </w:hyperlink>
    </w:p>
    <w:p w14:paraId="05EBA112" w14:textId="7A47CF9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68" w:history="1">
        <w:r w:rsidRPr="00407FFE">
          <w:t>223</w:t>
        </w:r>
        <w:r>
          <w:rPr>
            <w:rFonts w:asciiTheme="minorHAnsi" w:eastAsiaTheme="minorEastAsia" w:hAnsiTheme="minorHAnsi" w:cstheme="minorBidi"/>
            <w:kern w:val="2"/>
            <w:sz w:val="22"/>
            <w:szCs w:val="22"/>
            <w:lang w:eastAsia="en-AU"/>
            <w14:ligatures w14:val="standardContextual"/>
          </w:rPr>
          <w:tab/>
        </w:r>
        <w:r w:rsidRPr="00407FFE">
          <w:t>Effect of acting appointment on substantive appointment etc</w:t>
        </w:r>
        <w:r>
          <w:tab/>
        </w:r>
        <w:r>
          <w:fldChar w:fldCharType="begin"/>
        </w:r>
        <w:r>
          <w:instrText xml:space="preserve"> PAGEREF _Toc148345868 \h </w:instrText>
        </w:r>
        <w:r>
          <w:fldChar w:fldCharType="separate"/>
        </w:r>
        <w:r w:rsidR="00F1454A">
          <w:t>168</w:t>
        </w:r>
        <w:r>
          <w:fldChar w:fldCharType="end"/>
        </w:r>
      </w:hyperlink>
    </w:p>
    <w:p w14:paraId="3B8ED395" w14:textId="205CF39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69" w:history="1">
        <w:r w:rsidRPr="00407FFE">
          <w:t>224</w:t>
        </w:r>
        <w:r>
          <w:rPr>
            <w:rFonts w:asciiTheme="minorHAnsi" w:eastAsiaTheme="minorEastAsia" w:hAnsiTheme="minorHAnsi" w:cstheme="minorBidi"/>
            <w:kern w:val="2"/>
            <w:sz w:val="22"/>
            <w:szCs w:val="22"/>
            <w:lang w:eastAsia="en-AU"/>
            <w14:ligatures w14:val="standardContextual"/>
          </w:rPr>
          <w:tab/>
        </w:r>
        <w:r w:rsidRPr="00407FFE">
          <w:t>Acting appointment not affected by appointer changes</w:t>
        </w:r>
        <w:r>
          <w:tab/>
        </w:r>
        <w:r>
          <w:fldChar w:fldCharType="begin"/>
        </w:r>
        <w:r>
          <w:instrText xml:space="preserve"> PAGEREF _Toc148345869 \h </w:instrText>
        </w:r>
        <w:r>
          <w:fldChar w:fldCharType="separate"/>
        </w:r>
        <w:r w:rsidR="00F1454A">
          <w:t>168</w:t>
        </w:r>
        <w:r>
          <w:fldChar w:fldCharType="end"/>
        </w:r>
      </w:hyperlink>
    </w:p>
    <w:p w14:paraId="7157BCC3" w14:textId="7B119BA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70" w:history="1">
        <w:r w:rsidRPr="00407FFE">
          <w:t>225</w:t>
        </w:r>
        <w:r>
          <w:rPr>
            <w:rFonts w:asciiTheme="minorHAnsi" w:eastAsiaTheme="minorEastAsia" w:hAnsiTheme="minorHAnsi" w:cstheme="minorBidi"/>
            <w:kern w:val="2"/>
            <w:sz w:val="22"/>
            <w:szCs w:val="22"/>
            <w:lang w:eastAsia="en-AU"/>
            <w14:ligatures w14:val="standardContextual"/>
          </w:rPr>
          <w:tab/>
        </w:r>
        <w:r w:rsidRPr="00407FFE">
          <w:t>Acting appointment not affected by defect etc</w:t>
        </w:r>
        <w:r>
          <w:tab/>
        </w:r>
        <w:r>
          <w:fldChar w:fldCharType="begin"/>
        </w:r>
        <w:r>
          <w:instrText xml:space="preserve"> PAGEREF _Toc148345870 \h </w:instrText>
        </w:r>
        <w:r>
          <w:fldChar w:fldCharType="separate"/>
        </w:r>
        <w:r w:rsidR="00F1454A">
          <w:t>169</w:t>
        </w:r>
        <w:r>
          <w:fldChar w:fldCharType="end"/>
        </w:r>
      </w:hyperlink>
    </w:p>
    <w:p w14:paraId="4DF1898A" w14:textId="25F9A1FD" w:rsidR="00755118" w:rsidRDefault="00603A53">
      <w:pPr>
        <w:pStyle w:val="TOC3"/>
        <w:rPr>
          <w:rFonts w:asciiTheme="minorHAnsi" w:eastAsiaTheme="minorEastAsia" w:hAnsiTheme="minorHAnsi" w:cstheme="minorBidi"/>
          <w:b w:val="0"/>
          <w:kern w:val="2"/>
          <w:sz w:val="22"/>
          <w:szCs w:val="22"/>
          <w:lang w:eastAsia="en-AU"/>
          <w14:ligatures w14:val="standardContextual"/>
        </w:rPr>
      </w:pPr>
      <w:hyperlink w:anchor="_Toc148345871" w:history="1">
        <w:r w:rsidR="00755118" w:rsidRPr="00407FFE">
          <w:t>Division 19.3.2A</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Standing acting arrangements</w:t>
        </w:r>
        <w:r w:rsidR="00755118" w:rsidRPr="00755118">
          <w:rPr>
            <w:vanish/>
          </w:rPr>
          <w:tab/>
        </w:r>
        <w:r w:rsidR="00755118" w:rsidRPr="00755118">
          <w:rPr>
            <w:vanish/>
          </w:rPr>
          <w:fldChar w:fldCharType="begin"/>
        </w:r>
        <w:r w:rsidR="00755118" w:rsidRPr="00755118">
          <w:rPr>
            <w:vanish/>
          </w:rPr>
          <w:instrText xml:space="preserve"> PAGEREF _Toc148345871 \h </w:instrText>
        </w:r>
        <w:r w:rsidR="00755118" w:rsidRPr="00755118">
          <w:rPr>
            <w:vanish/>
          </w:rPr>
        </w:r>
        <w:r w:rsidR="00755118" w:rsidRPr="00755118">
          <w:rPr>
            <w:vanish/>
          </w:rPr>
          <w:fldChar w:fldCharType="separate"/>
        </w:r>
        <w:r w:rsidR="00F1454A">
          <w:rPr>
            <w:vanish/>
          </w:rPr>
          <w:t>169</w:t>
        </w:r>
        <w:r w:rsidR="00755118" w:rsidRPr="00755118">
          <w:rPr>
            <w:vanish/>
          </w:rPr>
          <w:fldChar w:fldCharType="end"/>
        </w:r>
      </w:hyperlink>
    </w:p>
    <w:p w14:paraId="463640FC" w14:textId="27C9435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72" w:history="1">
        <w:r w:rsidRPr="00407FFE">
          <w:t>225A</w:t>
        </w:r>
        <w:r>
          <w:rPr>
            <w:rFonts w:asciiTheme="minorHAnsi" w:eastAsiaTheme="minorEastAsia" w:hAnsiTheme="minorHAnsi" w:cstheme="minorBidi"/>
            <w:kern w:val="2"/>
            <w:sz w:val="22"/>
            <w:szCs w:val="22"/>
            <w:lang w:eastAsia="en-AU"/>
            <w14:ligatures w14:val="standardContextual"/>
          </w:rPr>
          <w:tab/>
        </w:r>
        <w:r w:rsidRPr="00407FFE">
          <w:t>Application—div 19.3.2A</w:t>
        </w:r>
        <w:r>
          <w:tab/>
        </w:r>
        <w:r>
          <w:fldChar w:fldCharType="begin"/>
        </w:r>
        <w:r>
          <w:instrText xml:space="preserve"> PAGEREF _Toc148345872 \h </w:instrText>
        </w:r>
        <w:r>
          <w:fldChar w:fldCharType="separate"/>
        </w:r>
        <w:r w:rsidR="00F1454A">
          <w:t>169</w:t>
        </w:r>
        <w:r>
          <w:fldChar w:fldCharType="end"/>
        </w:r>
      </w:hyperlink>
    </w:p>
    <w:p w14:paraId="2A67D2D3" w14:textId="6A83E5E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73" w:history="1">
        <w:r w:rsidRPr="00407FFE">
          <w:t>225B</w:t>
        </w:r>
        <w:r>
          <w:rPr>
            <w:rFonts w:asciiTheme="minorHAnsi" w:eastAsiaTheme="minorEastAsia" w:hAnsiTheme="minorHAnsi" w:cstheme="minorBidi"/>
            <w:kern w:val="2"/>
            <w:sz w:val="22"/>
            <w:szCs w:val="22"/>
            <w:lang w:eastAsia="en-AU"/>
            <w14:ligatures w14:val="standardContextual"/>
          </w:rPr>
          <w:tab/>
        </w:r>
        <w:r w:rsidRPr="00407FFE">
          <w:t>Person acting under standing acting arrangement may exercise functions etc</w:t>
        </w:r>
        <w:r>
          <w:tab/>
        </w:r>
        <w:r>
          <w:fldChar w:fldCharType="begin"/>
        </w:r>
        <w:r>
          <w:instrText xml:space="preserve"> PAGEREF _Toc148345873 \h </w:instrText>
        </w:r>
        <w:r>
          <w:fldChar w:fldCharType="separate"/>
        </w:r>
        <w:r w:rsidR="00F1454A">
          <w:t>169</w:t>
        </w:r>
        <w:r>
          <w:fldChar w:fldCharType="end"/>
        </w:r>
      </w:hyperlink>
    </w:p>
    <w:p w14:paraId="6C0FA2DF" w14:textId="5CC29975" w:rsidR="00755118" w:rsidRDefault="00603A53">
      <w:pPr>
        <w:pStyle w:val="TOC3"/>
        <w:rPr>
          <w:rFonts w:asciiTheme="minorHAnsi" w:eastAsiaTheme="minorEastAsia" w:hAnsiTheme="minorHAnsi" w:cstheme="minorBidi"/>
          <w:b w:val="0"/>
          <w:kern w:val="2"/>
          <w:sz w:val="22"/>
          <w:szCs w:val="22"/>
          <w:lang w:eastAsia="en-AU"/>
          <w14:ligatures w14:val="standardContextual"/>
        </w:rPr>
      </w:pPr>
      <w:hyperlink w:anchor="_Toc148345874" w:history="1">
        <w:r w:rsidR="00755118" w:rsidRPr="00407FFE">
          <w:t>Division 19.3.3</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Appointments—Assembly consultation</w:t>
        </w:r>
        <w:r w:rsidR="00755118" w:rsidRPr="00755118">
          <w:rPr>
            <w:vanish/>
          </w:rPr>
          <w:tab/>
        </w:r>
        <w:r w:rsidR="00755118" w:rsidRPr="00755118">
          <w:rPr>
            <w:vanish/>
          </w:rPr>
          <w:fldChar w:fldCharType="begin"/>
        </w:r>
        <w:r w:rsidR="00755118" w:rsidRPr="00755118">
          <w:rPr>
            <w:vanish/>
          </w:rPr>
          <w:instrText xml:space="preserve"> PAGEREF _Toc148345874 \h </w:instrText>
        </w:r>
        <w:r w:rsidR="00755118" w:rsidRPr="00755118">
          <w:rPr>
            <w:vanish/>
          </w:rPr>
        </w:r>
        <w:r w:rsidR="00755118" w:rsidRPr="00755118">
          <w:rPr>
            <w:vanish/>
          </w:rPr>
          <w:fldChar w:fldCharType="separate"/>
        </w:r>
        <w:r w:rsidR="00F1454A">
          <w:rPr>
            <w:vanish/>
          </w:rPr>
          <w:t>170</w:t>
        </w:r>
        <w:r w:rsidR="00755118" w:rsidRPr="00755118">
          <w:rPr>
            <w:vanish/>
          </w:rPr>
          <w:fldChar w:fldCharType="end"/>
        </w:r>
      </w:hyperlink>
    </w:p>
    <w:p w14:paraId="2EE82406" w14:textId="34D2649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75" w:history="1">
        <w:r w:rsidRPr="00407FFE">
          <w:t>226</w:t>
        </w:r>
        <w:r>
          <w:rPr>
            <w:rFonts w:asciiTheme="minorHAnsi" w:eastAsiaTheme="minorEastAsia" w:hAnsiTheme="minorHAnsi" w:cstheme="minorBidi"/>
            <w:kern w:val="2"/>
            <w:sz w:val="22"/>
            <w:szCs w:val="22"/>
            <w:lang w:eastAsia="en-AU"/>
            <w14:ligatures w14:val="standardContextual"/>
          </w:rPr>
          <w:tab/>
        </w:r>
        <w:r w:rsidRPr="00407FFE">
          <w:t xml:space="preserve">Meaning of </w:t>
        </w:r>
        <w:r w:rsidRPr="00407FFE">
          <w:rPr>
            <w:i/>
          </w:rPr>
          <w:t>statutory position</w:t>
        </w:r>
        <w:r w:rsidRPr="00407FFE">
          <w:t>—div 19.3.3</w:t>
        </w:r>
        <w:r>
          <w:tab/>
        </w:r>
        <w:r>
          <w:fldChar w:fldCharType="begin"/>
        </w:r>
        <w:r>
          <w:instrText xml:space="preserve"> PAGEREF _Toc148345875 \h </w:instrText>
        </w:r>
        <w:r>
          <w:fldChar w:fldCharType="separate"/>
        </w:r>
        <w:r w:rsidR="00F1454A">
          <w:t>170</w:t>
        </w:r>
        <w:r>
          <w:fldChar w:fldCharType="end"/>
        </w:r>
      </w:hyperlink>
    </w:p>
    <w:p w14:paraId="1ABAB9F2" w14:textId="188ACF03"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76" w:history="1">
        <w:r w:rsidRPr="00407FFE">
          <w:t>227</w:t>
        </w:r>
        <w:r>
          <w:rPr>
            <w:rFonts w:asciiTheme="minorHAnsi" w:eastAsiaTheme="minorEastAsia" w:hAnsiTheme="minorHAnsi" w:cstheme="minorBidi"/>
            <w:kern w:val="2"/>
            <w:sz w:val="22"/>
            <w:szCs w:val="22"/>
            <w:lang w:eastAsia="en-AU"/>
            <w14:ligatures w14:val="standardContextual"/>
          </w:rPr>
          <w:tab/>
        </w:r>
        <w:r w:rsidRPr="00407FFE">
          <w:t>Application—div 19.3.3</w:t>
        </w:r>
        <w:r>
          <w:tab/>
        </w:r>
        <w:r>
          <w:fldChar w:fldCharType="begin"/>
        </w:r>
        <w:r>
          <w:instrText xml:space="preserve"> PAGEREF _Toc148345876 \h </w:instrText>
        </w:r>
        <w:r>
          <w:fldChar w:fldCharType="separate"/>
        </w:r>
        <w:r w:rsidR="00F1454A">
          <w:t>170</w:t>
        </w:r>
        <w:r>
          <w:fldChar w:fldCharType="end"/>
        </w:r>
      </w:hyperlink>
    </w:p>
    <w:p w14:paraId="087C427F" w14:textId="4166D6E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77" w:history="1">
        <w:r w:rsidRPr="00407FFE">
          <w:t>228</w:t>
        </w:r>
        <w:r>
          <w:rPr>
            <w:rFonts w:asciiTheme="minorHAnsi" w:eastAsiaTheme="minorEastAsia" w:hAnsiTheme="minorHAnsi" w:cstheme="minorBidi"/>
            <w:kern w:val="2"/>
            <w:sz w:val="22"/>
            <w:szCs w:val="22"/>
            <w:lang w:eastAsia="en-AU"/>
            <w14:ligatures w14:val="standardContextual"/>
          </w:rPr>
          <w:tab/>
        </w:r>
        <w:r w:rsidRPr="00407FFE">
          <w:t>Consultation with relevant Assembly committee</w:t>
        </w:r>
        <w:r>
          <w:tab/>
        </w:r>
        <w:r>
          <w:fldChar w:fldCharType="begin"/>
        </w:r>
        <w:r>
          <w:instrText xml:space="preserve"> PAGEREF _Toc148345877 \h </w:instrText>
        </w:r>
        <w:r>
          <w:fldChar w:fldCharType="separate"/>
        </w:r>
        <w:r w:rsidR="00F1454A">
          <w:t>170</w:t>
        </w:r>
        <w:r>
          <w:fldChar w:fldCharType="end"/>
        </w:r>
      </w:hyperlink>
    </w:p>
    <w:p w14:paraId="220FC3DA" w14:textId="20ECD7C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78" w:history="1">
        <w:r w:rsidRPr="00407FFE">
          <w:t>229</w:t>
        </w:r>
        <w:r>
          <w:rPr>
            <w:rFonts w:asciiTheme="minorHAnsi" w:eastAsiaTheme="minorEastAsia" w:hAnsiTheme="minorHAnsi" w:cstheme="minorBidi"/>
            <w:kern w:val="2"/>
            <w:sz w:val="22"/>
            <w:szCs w:val="22"/>
            <w:lang w:eastAsia="en-AU"/>
            <w14:ligatures w14:val="standardContextual"/>
          </w:rPr>
          <w:tab/>
        </w:r>
        <w:r w:rsidRPr="00407FFE">
          <w:t>Appointment is disallowable instrument</w:t>
        </w:r>
        <w:r>
          <w:tab/>
        </w:r>
        <w:r>
          <w:fldChar w:fldCharType="begin"/>
        </w:r>
        <w:r>
          <w:instrText xml:space="preserve"> PAGEREF _Toc148345878 \h </w:instrText>
        </w:r>
        <w:r>
          <w:fldChar w:fldCharType="separate"/>
        </w:r>
        <w:r w:rsidR="00F1454A">
          <w:t>171</w:t>
        </w:r>
        <w:r>
          <w:fldChar w:fldCharType="end"/>
        </w:r>
      </w:hyperlink>
    </w:p>
    <w:p w14:paraId="51D94122" w14:textId="74C0A6E4"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879" w:history="1">
        <w:r w:rsidR="00755118" w:rsidRPr="00407FFE">
          <w:t>Part 19.4</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Delegations</w:t>
        </w:r>
        <w:r w:rsidR="00755118" w:rsidRPr="00755118">
          <w:rPr>
            <w:vanish/>
          </w:rPr>
          <w:tab/>
        </w:r>
        <w:r w:rsidR="00755118" w:rsidRPr="00755118">
          <w:rPr>
            <w:vanish/>
          </w:rPr>
          <w:fldChar w:fldCharType="begin"/>
        </w:r>
        <w:r w:rsidR="00755118" w:rsidRPr="00755118">
          <w:rPr>
            <w:vanish/>
          </w:rPr>
          <w:instrText xml:space="preserve"> PAGEREF _Toc148345879 \h </w:instrText>
        </w:r>
        <w:r w:rsidR="00755118" w:rsidRPr="00755118">
          <w:rPr>
            <w:vanish/>
          </w:rPr>
        </w:r>
        <w:r w:rsidR="00755118" w:rsidRPr="00755118">
          <w:rPr>
            <w:vanish/>
          </w:rPr>
          <w:fldChar w:fldCharType="separate"/>
        </w:r>
        <w:r w:rsidR="00F1454A">
          <w:rPr>
            <w:vanish/>
          </w:rPr>
          <w:t>172</w:t>
        </w:r>
        <w:r w:rsidR="00755118" w:rsidRPr="00755118">
          <w:rPr>
            <w:vanish/>
          </w:rPr>
          <w:fldChar w:fldCharType="end"/>
        </w:r>
      </w:hyperlink>
    </w:p>
    <w:p w14:paraId="16A4A55F" w14:textId="7C9CF19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80" w:history="1">
        <w:r w:rsidRPr="00407FFE">
          <w:t>230</w:t>
        </w:r>
        <w:r>
          <w:rPr>
            <w:rFonts w:asciiTheme="minorHAnsi" w:eastAsiaTheme="minorEastAsia" w:hAnsiTheme="minorHAnsi" w:cstheme="minorBidi"/>
            <w:kern w:val="2"/>
            <w:sz w:val="22"/>
            <w:szCs w:val="22"/>
            <w:lang w:eastAsia="en-AU"/>
            <w14:ligatures w14:val="standardContextual"/>
          </w:rPr>
          <w:tab/>
        </w:r>
        <w:r w:rsidRPr="00407FFE">
          <w:t>Application—pt 19.4 generally</w:t>
        </w:r>
        <w:r>
          <w:tab/>
        </w:r>
        <w:r>
          <w:fldChar w:fldCharType="begin"/>
        </w:r>
        <w:r>
          <w:instrText xml:space="preserve"> PAGEREF _Toc148345880 \h </w:instrText>
        </w:r>
        <w:r>
          <w:fldChar w:fldCharType="separate"/>
        </w:r>
        <w:r w:rsidR="00F1454A">
          <w:t>172</w:t>
        </w:r>
        <w:r>
          <w:fldChar w:fldCharType="end"/>
        </w:r>
      </w:hyperlink>
    </w:p>
    <w:p w14:paraId="4568F631" w14:textId="783E95AC"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81" w:history="1">
        <w:r w:rsidRPr="00407FFE">
          <w:t>231</w:t>
        </w:r>
        <w:r>
          <w:rPr>
            <w:rFonts w:asciiTheme="minorHAnsi" w:eastAsiaTheme="minorEastAsia" w:hAnsiTheme="minorHAnsi" w:cstheme="minorBidi"/>
            <w:kern w:val="2"/>
            <w:sz w:val="22"/>
            <w:szCs w:val="22"/>
            <w:lang w:eastAsia="en-AU"/>
            <w14:ligatures w14:val="standardContextual"/>
          </w:rPr>
          <w:tab/>
        </w:r>
        <w:r w:rsidRPr="00407FFE">
          <w:t>Application—pt 19.4 to subdelegations</w:t>
        </w:r>
        <w:r>
          <w:tab/>
        </w:r>
        <w:r>
          <w:fldChar w:fldCharType="begin"/>
        </w:r>
        <w:r>
          <w:instrText xml:space="preserve"> PAGEREF _Toc148345881 \h </w:instrText>
        </w:r>
        <w:r>
          <w:fldChar w:fldCharType="separate"/>
        </w:r>
        <w:r w:rsidR="00F1454A">
          <w:t>172</w:t>
        </w:r>
        <w:r>
          <w:fldChar w:fldCharType="end"/>
        </w:r>
      </w:hyperlink>
    </w:p>
    <w:p w14:paraId="66B996FB" w14:textId="42F213D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82" w:history="1">
        <w:r w:rsidRPr="00407FFE">
          <w:t>232</w:t>
        </w:r>
        <w:r>
          <w:rPr>
            <w:rFonts w:asciiTheme="minorHAnsi" w:eastAsiaTheme="minorEastAsia" w:hAnsiTheme="minorHAnsi" w:cstheme="minorBidi"/>
            <w:kern w:val="2"/>
            <w:sz w:val="22"/>
            <w:szCs w:val="22"/>
            <w:lang w:eastAsia="en-AU"/>
            <w14:ligatures w14:val="standardContextual"/>
          </w:rPr>
          <w:tab/>
        </w:r>
        <w:r w:rsidRPr="00407FFE">
          <w:t>Delegation must be in writing etc</w:t>
        </w:r>
        <w:r>
          <w:tab/>
        </w:r>
        <w:r>
          <w:fldChar w:fldCharType="begin"/>
        </w:r>
        <w:r>
          <w:instrText xml:space="preserve"> PAGEREF _Toc148345882 \h </w:instrText>
        </w:r>
        <w:r>
          <w:fldChar w:fldCharType="separate"/>
        </w:r>
        <w:r w:rsidR="00F1454A">
          <w:t>172</w:t>
        </w:r>
        <w:r>
          <w:fldChar w:fldCharType="end"/>
        </w:r>
      </w:hyperlink>
    </w:p>
    <w:p w14:paraId="78E20B93" w14:textId="6593C16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83" w:history="1">
        <w:r w:rsidRPr="00407FFE">
          <w:t>233</w:t>
        </w:r>
        <w:r>
          <w:rPr>
            <w:rFonts w:asciiTheme="minorHAnsi" w:eastAsiaTheme="minorEastAsia" w:hAnsiTheme="minorHAnsi" w:cstheme="minorBidi"/>
            <w:kern w:val="2"/>
            <w:sz w:val="22"/>
            <w:szCs w:val="22"/>
            <w:lang w:eastAsia="en-AU"/>
            <w14:ligatures w14:val="standardContextual"/>
          </w:rPr>
          <w:tab/>
        </w:r>
        <w:r w:rsidRPr="00407FFE">
          <w:t>Delegation may be made by name or position</w:t>
        </w:r>
        <w:r>
          <w:tab/>
        </w:r>
        <w:r>
          <w:fldChar w:fldCharType="begin"/>
        </w:r>
        <w:r>
          <w:instrText xml:space="preserve"> PAGEREF _Toc148345883 \h </w:instrText>
        </w:r>
        <w:r>
          <w:fldChar w:fldCharType="separate"/>
        </w:r>
        <w:r w:rsidR="00F1454A">
          <w:t>173</w:t>
        </w:r>
        <w:r>
          <w:fldChar w:fldCharType="end"/>
        </w:r>
      </w:hyperlink>
    </w:p>
    <w:p w14:paraId="12E2F1ED" w14:textId="664F9AD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84" w:history="1">
        <w:r w:rsidRPr="00407FFE">
          <w:t>234</w:t>
        </w:r>
        <w:r>
          <w:rPr>
            <w:rFonts w:asciiTheme="minorHAnsi" w:eastAsiaTheme="minorEastAsia" w:hAnsiTheme="minorHAnsi" w:cstheme="minorBidi"/>
            <w:kern w:val="2"/>
            <w:sz w:val="22"/>
            <w:szCs w:val="22"/>
            <w:lang w:eastAsia="en-AU"/>
            <w14:ligatures w14:val="standardContextual"/>
          </w:rPr>
          <w:tab/>
        </w:r>
        <w:r w:rsidRPr="00407FFE">
          <w:t>Instrument may provide when delegation has effect etc</w:t>
        </w:r>
        <w:r>
          <w:tab/>
        </w:r>
        <w:r>
          <w:fldChar w:fldCharType="begin"/>
        </w:r>
        <w:r>
          <w:instrText xml:space="preserve"> PAGEREF _Toc148345884 \h </w:instrText>
        </w:r>
        <w:r>
          <w:fldChar w:fldCharType="separate"/>
        </w:r>
        <w:r w:rsidR="00F1454A">
          <w:t>173</w:t>
        </w:r>
        <w:r>
          <w:fldChar w:fldCharType="end"/>
        </w:r>
      </w:hyperlink>
    </w:p>
    <w:p w14:paraId="2767DDC0" w14:textId="0B9BE22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85" w:history="1">
        <w:r w:rsidRPr="00407FFE">
          <w:t>235</w:t>
        </w:r>
        <w:r>
          <w:rPr>
            <w:rFonts w:asciiTheme="minorHAnsi" w:eastAsiaTheme="minorEastAsia" w:hAnsiTheme="minorHAnsi" w:cstheme="minorBidi"/>
            <w:kern w:val="2"/>
            <w:sz w:val="22"/>
            <w:szCs w:val="22"/>
            <w:lang w:eastAsia="en-AU"/>
            <w14:ligatures w14:val="standardContextual"/>
          </w:rPr>
          <w:tab/>
        </w:r>
        <w:r w:rsidRPr="00407FFE">
          <w:t>Delegation may be made to 2 or more delegates</w:t>
        </w:r>
        <w:r>
          <w:tab/>
        </w:r>
        <w:r>
          <w:fldChar w:fldCharType="begin"/>
        </w:r>
        <w:r>
          <w:instrText xml:space="preserve"> PAGEREF _Toc148345885 \h </w:instrText>
        </w:r>
        <w:r>
          <w:fldChar w:fldCharType="separate"/>
        </w:r>
        <w:r w:rsidR="00F1454A">
          <w:t>173</w:t>
        </w:r>
        <w:r>
          <w:fldChar w:fldCharType="end"/>
        </w:r>
      </w:hyperlink>
    </w:p>
    <w:p w14:paraId="56B2E19F" w14:textId="3ACFF8B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86" w:history="1">
        <w:r w:rsidRPr="00407FFE">
          <w:t>236</w:t>
        </w:r>
        <w:r>
          <w:rPr>
            <w:rFonts w:asciiTheme="minorHAnsi" w:eastAsiaTheme="minorEastAsia" w:hAnsiTheme="minorHAnsi" w:cstheme="minorBidi"/>
            <w:kern w:val="2"/>
            <w:sz w:val="22"/>
            <w:szCs w:val="22"/>
            <w:lang w:eastAsia="en-AU"/>
            <w14:ligatures w14:val="standardContextual"/>
          </w:rPr>
          <w:tab/>
        </w:r>
        <w:r w:rsidRPr="00407FFE">
          <w:t>Power to delegate may not be delegated</w:t>
        </w:r>
        <w:r>
          <w:tab/>
        </w:r>
        <w:r>
          <w:fldChar w:fldCharType="begin"/>
        </w:r>
        <w:r>
          <w:instrText xml:space="preserve"> PAGEREF _Toc148345886 \h </w:instrText>
        </w:r>
        <w:r>
          <w:fldChar w:fldCharType="separate"/>
        </w:r>
        <w:r w:rsidR="00F1454A">
          <w:t>174</w:t>
        </w:r>
        <w:r>
          <w:fldChar w:fldCharType="end"/>
        </w:r>
      </w:hyperlink>
    </w:p>
    <w:p w14:paraId="2786668E" w14:textId="5D2AF73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87" w:history="1">
        <w:r w:rsidRPr="00407FFE">
          <w:t>237</w:t>
        </w:r>
        <w:r>
          <w:rPr>
            <w:rFonts w:asciiTheme="minorHAnsi" w:eastAsiaTheme="minorEastAsia" w:hAnsiTheme="minorHAnsi" w:cstheme="minorBidi"/>
            <w:kern w:val="2"/>
            <w:sz w:val="22"/>
            <w:szCs w:val="22"/>
            <w:lang w:eastAsia="en-AU"/>
            <w14:ligatures w14:val="standardContextual"/>
          </w:rPr>
          <w:tab/>
        </w:r>
        <w:r w:rsidRPr="00407FFE">
          <w:t>Delegation may be amended or revoked</w:t>
        </w:r>
        <w:r>
          <w:tab/>
        </w:r>
        <w:r>
          <w:fldChar w:fldCharType="begin"/>
        </w:r>
        <w:r>
          <w:instrText xml:space="preserve"> PAGEREF _Toc148345887 \h </w:instrText>
        </w:r>
        <w:r>
          <w:fldChar w:fldCharType="separate"/>
        </w:r>
        <w:r w:rsidR="00F1454A">
          <w:t>174</w:t>
        </w:r>
        <w:r>
          <w:fldChar w:fldCharType="end"/>
        </w:r>
      </w:hyperlink>
    </w:p>
    <w:p w14:paraId="6A192E99" w14:textId="0362AF7F"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88" w:history="1">
        <w:r w:rsidRPr="00407FFE">
          <w:t>238</w:t>
        </w:r>
        <w:r>
          <w:rPr>
            <w:rFonts w:asciiTheme="minorHAnsi" w:eastAsiaTheme="minorEastAsia" w:hAnsiTheme="minorHAnsi" w:cstheme="minorBidi"/>
            <w:kern w:val="2"/>
            <w:sz w:val="22"/>
            <w:szCs w:val="22"/>
            <w:lang w:eastAsia="en-AU"/>
            <w14:ligatures w14:val="standardContextual"/>
          </w:rPr>
          <w:tab/>
        </w:r>
        <w:r w:rsidRPr="00407FFE">
          <w:t>Appointer responsible for delegated function</w:t>
        </w:r>
        <w:r>
          <w:tab/>
        </w:r>
        <w:r>
          <w:fldChar w:fldCharType="begin"/>
        </w:r>
        <w:r>
          <w:instrText xml:space="preserve"> PAGEREF _Toc148345888 \h </w:instrText>
        </w:r>
        <w:r>
          <w:fldChar w:fldCharType="separate"/>
        </w:r>
        <w:r w:rsidR="00F1454A">
          <w:t>174</w:t>
        </w:r>
        <w:r>
          <w:fldChar w:fldCharType="end"/>
        </w:r>
      </w:hyperlink>
    </w:p>
    <w:p w14:paraId="631D9BB1" w14:textId="082F5E0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89" w:history="1">
        <w:r w:rsidRPr="00407FFE">
          <w:t>239</w:t>
        </w:r>
        <w:r>
          <w:rPr>
            <w:rFonts w:asciiTheme="minorHAnsi" w:eastAsiaTheme="minorEastAsia" w:hAnsiTheme="minorHAnsi" w:cstheme="minorBidi"/>
            <w:kern w:val="2"/>
            <w:sz w:val="22"/>
            <w:szCs w:val="22"/>
            <w:lang w:eastAsia="en-AU"/>
            <w14:ligatures w14:val="standardContextual"/>
          </w:rPr>
          <w:tab/>
        </w:r>
        <w:r w:rsidRPr="00407FFE">
          <w:t>Exercise of delegation by delegate</w:t>
        </w:r>
        <w:r>
          <w:tab/>
        </w:r>
        <w:r>
          <w:fldChar w:fldCharType="begin"/>
        </w:r>
        <w:r>
          <w:instrText xml:space="preserve"> PAGEREF _Toc148345889 \h </w:instrText>
        </w:r>
        <w:r>
          <w:fldChar w:fldCharType="separate"/>
        </w:r>
        <w:r w:rsidR="00F1454A">
          <w:t>175</w:t>
        </w:r>
        <w:r>
          <w:fldChar w:fldCharType="end"/>
        </w:r>
      </w:hyperlink>
    </w:p>
    <w:p w14:paraId="01EAB5AA" w14:textId="242B576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90" w:history="1">
        <w:r w:rsidRPr="00407FFE">
          <w:t>240</w:t>
        </w:r>
        <w:r>
          <w:rPr>
            <w:rFonts w:asciiTheme="minorHAnsi" w:eastAsiaTheme="minorEastAsia" w:hAnsiTheme="minorHAnsi" w:cstheme="minorBidi"/>
            <w:kern w:val="2"/>
            <w:sz w:val="22"/>
            <w:szCs w:val="22"/>
            <w:lang w:eastAsia="en-AU"/>
            <w14:ligatures w14:val="standardContextual"/>
          </w:rPr>
          <w:tab/>
        </w:r>
        <w:r w:rsidRPr="00407FFE">
          <w:t>Appointer may exercise delegated function</w:t>
        </w:r>
        <w:r>
          <w:tab/>
        </w:r>
        <w:r>
          <w:fldChar w:fldCharType="begin"/>
        </w:r>
        <w:r>
          <w:instrText xml:space="preserve"> PAGEREF _Toc148345890 \h </w:instrText>
        </w:r>
        <w:r>
          <w:fldChar w:fldCharType="separate"/>
        </w:r>
        <w:r w:rsidR="00F1454A">
          <w:t>175</w:t>
        </w:r>
        <w:r>
          <w:fldChar w:fldCharType="end"/>
        </w:r>
      </w:hyperlink>
    </w:p>
    <w:p w14:paraId="2447DE80" w14:textId="21C9D1EB"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91" w:history="1">
        <w:r w:rsidRPr="00407FFE">
          <w:t>241</w:t>
        </w:r>
        <w:r>
          <w:rPr>
            <w:rFonts w:asciiTheme="minorHAnsi" w:eastAsiaTheme="minorEastAsia" w:hAnsiTheme="minorHAnsi" w:cstheme="minorBidi"/>
            <w:kern w:val="2"/>
            <w:sz w:val="22"/>
            <w:szCs w:val="22"/>
            <w:lang w:eastAsia="en-AU"/>
            <w14:ligatures w14:val="standardContextual"/>
          </w:rPr>
          <w:tab/>
        </w:r>
        <w:r w:rsidRPr="00407FFE">
          <w:t>Delegation not affected by appointer changes</w:t>
        </w:r>
        <w:r>
          <w:tab/>
        </w:r>
        <w:r>
          <w:fldChar w:fldCharType="begin"/>
        </w:r>
        <w:r>
          <w:instrText xml:space="preserve"> PAGEREF _Toc148345891 \h </w:instrText>
        </w:r>
        <w:r>
          <w:fldChar w:fldCharType="separate"/>
        </w:r>
        <w:r w:rsidR="00F1454A">
          <w:t>176</w:t>
        </w:r>
        <w:r>
          <w:fldChar w:fldCharType="end"/>
        </w:r>
      </w:hyperlink>
    </w:p>
    <w:p w14:paraId="742FA0A0" w14:textId="2D12BD5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92" w:history="1">
        <w:r w:rsidRPr="00407FFE">
          <w:t>242</w:t>
        </w:r>
        <w:r>
          <w:rPr>
            <w:rFonts w:asciiTheme="minorHAnsi" w:eastAsiaTheme="minorEastAsia" w:hAnsiTheme="minorHAnsi" w:cstheme="minorBidi"/>
            <w:kern w:val="2"/>
            <w:sz w:val="22"/>
            <w:szCs w:val="22"/>
            <w:lang w:eastAsia="en-AU"/>
            <w14:ligatures w14:val="standardContextual"/>
          </w:rPr>
          <w:tab/>
        </w:r>
        <w:r w:rsidRPr="00407FFE">
          <w:t>Delegation not affected by defect etc</w:t>
        </w:r>
        <w:r>
          <w:tab/>
        </w:r>
        <w:r>
          <w:fldChar w:fldCharType="begin"/>
        </w:r>
        <w:r>
          <w:instrText xml:space="preserve"> PAGEREF _Toc148345892 \h </w:instrText>
        </w:r>
        <w:r>
          <w:fldChar w:fldCharType="separate"/>
        </w:r>
        <w:r w:rsidR="00F1454A">
          <w:t>176</w:t>
        </w:r>
        <w:r>
          <w:fldChar w:fldCharType="end"/>
        </w:r>
      </w:hyperlink>
    </w:p>
    <w:p w14:paraId="62321FF2" w14:textId="693167FB"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893" w:history="1">
        <w:r w:rsidR="00755118" w:rsidRPr="00407FFE">
          <w:t>Part 19.5</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Service of documents</w:t>
        </w:r>
        <w:r w:rsidR="00755118" w:rsidRPr="00755118">
          <w:rPr>
            <w:vanish/>
          </w:rPr>
          <w:tab/>
        </w:r>
        <w:r w:rsidR="00755118" w:rsidRPr="00755118">
          <w:rPr>
            <w:vanish/>
          </w:rPr>
          <w:fldChar w:fldCharType="begin"/>
        </w:r>
        <w:r w:rsidR="00755118" w:rsidRPr="00755118">
          <w:rPr>
            <w:vanish/>
          </w:rPr>
          <w:instrText xml:space="preserve"> PAGEREF _Toc148345893 \h </w:instrText>
        </w:r>
        <w:r w:rsidR="00755118" w:rsidRPr="00755118">
          <w:rPr>
            <w:vanish/>
          </w:rPr>
        </w:r>
        <w:r w:rsidR="00755118" w:rsidRPr="00755118">
          <w:rPr>
            <w:vanish/>
          </w:rPr>
          <w:fldChar w:fldCharType="separate"/>
        </w:r>
        <w:r w:rsidR="00F1454A">
          <w:rPr>
            <w:vanish/>
          </w:rPr>
          <w:t>177</w:t>
        </w:r>
        <w:r w:rsidR="00755118" w:rsidRPr="00755118">
          <w:rPr>
            <w:vanish/>
          </w:rPr>
          <w:fldChar w:fldCharType="end"/>
        </w:r>
      </w:hyperlink>
    </w:p>
    <w:p w14:paraId="380070A4" w14:textId="1C43C0C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94" w:history="1">
        <w:r w:rsidRPr="00407FFE">
          <w:t>245</w:t>
        </w:r>
        <w:r>
          <w:rPr>
            <w:rFonts w:asciiTheme="minorHAnsi" w:eastAsiaTheme="minorEastAsia" w:hAnsiTheme="minorHAnsi" w:cstheme="minorBidi"/>
            <w:kern w:val="2"/>
            <w:sz w:val="22"/>
            <w:szCs w:val="22"/>
            <w:lang w:eastAsia="en-AU"/>
            <w14:ligatures w14:val="standardContextual"/>
          </w:rPr>
          <w:tab/>
        </w:r>
        <w:r w:rsidRPr="00407FFE">
          <w:t>Application—pt 19.5</w:t>
        </w:r>
        <w:r>
          <w:tab/>
        </w:r>
        <w:r>
          <w:fldChar w:fldCharType="begin"/>
        </w:r>
        <w:r>
          <w:instrText xml:space="preserve"> PAGEREF _Toc148345894 \h </w:instrText>
        </w:r>
        <w:r>
          <w:fldChar w:fldCharType="separate"/>
        </w:r>
        <w:r w:rsidR="00F1454A">
          <w:t>177</w:t>
        </w:r>
        <w:r>
          <w:fldChar w:fldCharType="end"/>
        </w:r>
      </w:hyperlink>
    </w:p>
    <w:p w14:paraId="03EE025F" w14:textId="1722F90A"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95" w:history="1">
        <w:r w:rsidRPr="00407FFE">
          <w:t>246</w:t>
        </w:r>
        <w:r>
          <w:rPr>
            <w:rFonts w:asciiTheme="minorHAnsi" w:eastAsiaTheme="minorEastAsia" w:hAnsiTheme="minorHAnsi" w:cstheme="minorBidi"/>
            <w:kern w:val="2"/>
            <w:sz w:val="22"/>
            <w:szCs w:val="22"/>
            <w:lang w:eastAsia="en-AU"/>
            <w14:ligatures w14:val="standardContextual"/>
          </w:rPr>
          <w:tab/>
        </w:r>
        <w:r w:rsidRPr="00407FFE">
          <w:t>Definitions—pt 19.5</w:t>
        </w:r>
        <w:r>
          <w:tab/>
        </w:r>
        <w:r>
          <w:fldChar w:fldCharType="begin"/>
        </w:r>
        <w:r>
          <w:instrText xml:space="preserve"> PAGEREF _Toc148345895 \h </w:instrText>
        </w:r>
        <w:r>
          <w:fldChar w:fldCharType="separate"/>
        </w:r>
        <w:r w:rsidR="00F1454A">
          <w:t>177</w:t>
        </w:r>
        <w:r>
          <w:fldChar w:fldCharType="end"/>
        </w:r>
      </w:hyperlink>
    </w:p>
    <w:p w14:paraId="5CDDB23A" w14:textId="251BCD8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96" w:history="1">
        <w:r w:rsidRPr="00407FFE">
          <w:t>247</w:t>
        </w:r>
        <w:r>
          <w:rPr>
            <w:rFonts w:asciiTheme="minorHAnsi" w:eastAsiaTheme="minorEastAsia" w:hAnsiTheme="minorHAnsi" w:cstheme="minorBidi"/>
            <w:kern w:val="2"/>
            <w:sz w:val="22"/>
            <w:szCs w:val="22"/>
            <w:lang w:eastAsia="en-AU"/>
            <w14:ligatures w14:val="standardContextual"/>
          </w:rPr>
          <w:tab/>
        </w:r>
        <w:r w:rsidRPr="00407FFE">
          <w:t>Service of documents on individuals</w:t>
        </w:r>
        <w:r>
          <w:tab/>
        </w:r>
        <w:r>
          <w:fldChar w:fldCharType="begin"/>
        </w:r>
        <w:r>
          <w:instrText xml:space="preserve"> PAGEREF _Toc148345896 \h </w:instrText>
        </w:r>
        <w:r>
          <w:fldChar w:fldCharType="separate"/>
        </w:r>
        <w:r w:rsidR="00F1454A">
          <w:t>179</w:t>
        </w:r>
        <w:r>
          <w:fldChar w:fldCharType="end"/>
        </w:r>
      </w:hyperlink>
    </w:p>
    <w:p w14:paraId="400B525B" w14:textId="422121D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97" w:history="1">
        <w:r w:rsidRPr="00407FFE">
          <w:t>248</w:t>
        </w:r>
        <w:r>
          <w:rPr>
            <w:rFonts w:asciiTheme="minorHAnsi" w:eastAsiaTheme="minorEastAsia" w:hAnsiTheme="minorHAnsi" w:cstheme="minorBidi"/>
            <w:kern w:val="2"/>
            <w:sz w:val="22"/>
            <w:szCs w:val="22"/>
            <w:lang w:eastAsia="en-AU"/>
            <w14:ligatures w14:val="standardContextual"/>
          </w:rPr>
          <w:tab/>
        </w:r>
        <w:r w:rsidRPr="00407FFE">
          <w:t>Service of documents on corporations</w:t>
        </w:r>
        <w:r>
          <w:tab/>
        </w:r>
        <w:r>
          <w:fldChar w:fldCharType="begin"/>
        </w:r>
        <w:r>
          <w:instrText xml:space="preserve"> PAGEREF _Toc148345897 \h </w:instrText>
        </w:r>
        <w:r>
          <w:fldChar w:fldCharType="separate"/>
        </w:r>
        <w:r w:rsidR="00F1454A">
          <w:t>179</w:t>
        </w:r>
        <w:r>
          <w:fldChar w:fldCharType="end"/>
        </w:r>
      </w:hyperlink>
    </w:p>
    <w:p w14:paraId="0D634D7F" w14:textId="068390A8"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98" w:history="1">
        <w:r w:rsidRPr="00407FFE">
          <w:t>249</w:t>
        </w:r>
        <w:r>
          <w:rPr>
            <w:rFonts w:asciiTheme="minorHAnsi" w:eastAsiaTheme="minorEastAsia" w:hAnsiTheme="minorHAnsi" w:cstheme="minorBidi"/>
            <w:kern w:val="2"/>
            <w:sz w:val="22"/>
            <w:szCs w:val="22"/>
            <w:lang w:eastAsia="en-AU"/>
            <w14:ligatures w14:val="standardContextual"/>
          </w:rPr>
          <w:tab/>
        </w:r>
        <w:r w:rsidRPr="00407FFE">
          <w:t>Service of documents on agencies</w:t>
        </w:r>
        <w:r>
          <w:tab/>
        </w:r>
        <w:r>
          <w:fldChar w:fldCharType="begin"/>
        </w:r>
        <w:r>
          <w:instrText xml:space="preserve"> PAGEREF _Toc148345898 \h </w:instrText>
        </w:r>
        <w:r>
          <w:fldChar w:fldCharType="separate"/>
        </w:r>
        <w:r w:rsidR="00F1454A">
          <w:t>180</w:t>
        </w:r>
        <w:r>
          <w:fldChar w:fldCharType="end"/>
        </w:r>
      </w:hyperlink>
    </w:p>
    <w:p w14:paraId="35A0ABD9" w14:textId="0ABC7ED1"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899" w:history="1">
        <w:r w:rsidRPr="00407FFE">
          <w:t>250</w:t>
        </w:r>
        <w:r>
          <w:rPr>
            <w:rFonts w:asciiTheme="minorHAnsi" w:eastAsiaTheme="minorEastAsia" w:hAnsiTheme="minorHAnsi" w:cstheme="minorBidi"/>
            <w:kern w:val="2"/>
            <w:sz w:val="22"/>
            <w:szCs w:val="22"/>
            <w:lang w:eastAsia="en-AU"/>
            <w14:ligatures w14:val="standardContextual"/>
          </w:rPr>
          <w:tab/>
        </w:r>
        <w:r w:rsidRPr="00407FFE">
          <w:t>When document taken to be served</w:t>
        </w:r>
        <w:r>
          <w:tab/>
        </w:r>
        <w:r>
          <w:fldChar w:fldCharType="begin"/>
        </w:r>
        <w:r>
          <w:instrText xml:space="preserve"> PAGEREF _Toc148345899 \h </w:instrText>
        </w:r>
        <w:r>
          <w:fldChar w:fldCharType="separate"/>
        </w:r>
        <w:r w:rsidR="00F1454A">
          <w:t>181</w:t>
        </w:r>
        <w:r>
          <w:fldChar w:fldCharType="end"/>
        </w:r>
      </w:hyperlink>
    </w:p>
    <w:p w14:paraId="6FED6BD6" w14:textId="3168119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00" w:history="1">
        <w:r w:rsidRPr="00407FFE">
          <w:t>251</w:t>
        </w:r>
        <w:r>
          <w:rPr>
            <w:rFonts w:asciiTheme="minorHAnsi" w:eastAsiaTheme="minorEastAsia" w:hAnsiTheme="minorHAnsi" w:cstheme="minorBidi"/>
            <w:kern w:val="2"/>
            <w:sz w:val="22"/>
            <w:szCs w:val="22"/>
            <w:lang w:eastAsia="en-AU"/>
            <w14:ligatures w14:val="standardContextual"/>
          </w:rPr>
          <w:tab/>
        </w:r>
        <w:r w:rsidRPr="00407FFE">
          <w:t>Other laws not affected etc</w:t>
        </w:r>
        <w:r>
          <w:tab/>
        </w:r>
        <w:r>
          <w:fldChar w:fldCharType="begin"/>
        </w:r>
        <w:r>
          <w:instrText xml:space="preserve"> PAGEREF _Toc148345900 \h </w:instrText>
        </w:r>
        <w:r>
          <w:fldChar w:fldCharType="separate"/>
        </w:r>
        <w:r w:rsidR="00F1454A">
          <w:t>182</w:t>
        </w:r>
        <w:r>
          <w:fldChar w:fldCharType="end"/>
        </w:r>
      </w:hyperlink>
    </w:p>
    <w:p w14:paraId="024EDFF1" w14:textId="524A0D5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01" w:history="1">
        <w:r w:rsidRPr="00407FFE">
          <w:t>252</w:t>
        </w:r>
        <w:r>
          <w:rPr>
            <w:rFonts w:asciiTheme="minorHAnsi" w:eastAsiaTheme="minorEastAsia" w:hAnsiTheme="minorHAnsi" w:cstheme="minorBidi"/>
            <w:kern w:val="2"/>
            <w:sz w:val="22"/>
            <w:szCs w:val="22"/>
            <w:lang w:eastAsia="en-AU"/>
            <w14:ligatures w14:val="standardContextual"/>
          </w:rPr>
          <w:tab/>
        </w:r>
        <w:r w:rsidRPr="00407FFE">
          <w:t>Powers of courts and tribunals not affected</w:t>
        </w:r>
        <w:r>
          <w:tab/>
        </w:r>
        <w:r>
          <w:fldChar w:fldCharType="begin"/>
        </w:r>
        <w:r>
          <w:instrText xml:space="preserve"> PAGEREF _Toc148345901 \h </w:instrText>
        </w:r>
        <w:r>
          <w:fldChar w:fldCharType="separate"/>
        </w:r>
        <w:r w:rsidR="00F1454A">
          <w:t>182</w:t>
        </w:r>
        <w:r>
          <w:fldChar w:fldCharType="end"/>
        </w:r>
      </w:hyperlink>
    </w:p>
    <w:p w14:paraId="26F1C2F2" w14:textId="13883124"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902" w:history="1">
        <w:r w:rsidR="00755118" w:rsidRPr="00407FFE">
          <w:t>Part 19.6</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Functions of Executive and Ministers</w:t>
        </w:r>
        <w:r w:rsidR="00755118" w:rsidRPr="00755118">
          <w:rPr>
            <w:vanish/>
          </w:rPr>
          <w:tab/>
        </w:r>
        <w:r w:rsidR="00755118" w:rsidRPr="00755118">
          <w:rPr>
            <w:vanish/>
          </w:rPr>
          <w:fldChar w:fldCharType="begin"/>
        </w:r>
        <w:r w:rsidR="00755118" w:rsidRPr="00755118">
          <w:rPr>
            <w:vanish/>
          </w:rPr>
          <w:instrText xml:space="preserve"> PAGEREF _Toc148345902 \h </w:instrText>
        </w:r>
        <w:r w:rsidR="00755118" w:rsidRPr="00755118">
          <w:rPr>
            <w:vanish/>
          </w:rPr>
        </w:r>
        <w:r w:rsidR="00755118" w:rsidRPr="00755118">
          <w:rPr>
            <w:vanish/>
          </w:rPr>
          <w:fldChar w:fldCharType="separate"/>
        </w:r>
        <w:r w:rsidR="00F1454A">
          <w:rPr>
            <w:vanish/>
          </w:rPr>
          <w:t>183</w:t>
        </w:r>
        <w:r w:rsidR="00755118" w:rsidRPr="00755118">
          <w:rPr>
            <w:vanish/>
          </w:rPr>
          <w:fldChar w:fldCharType="end"/>
        </w:r>
      </w:hyperlink>
    </w:p>
    <w:p w14:paraId="23D07FB5" w14:textId="118EBC6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03" w:history="1">
        <w:r w:rsidRPr="00407FFE">
          <w:t>253</w:t>
        </w:r>
        <w:r>
          <w:rPr>
            <w:rFonts w:asciiTheme="minorHAnsi" w:eastAsiaTheme="minorEastAsia" w:hAnsiTheme="minorHAnsi" w:cstheme="minorBidi"/>
            <w:kern w:val="2"/>
            <w:sz w:val="22"/>
            <w:szCs w:val="22"/>
            <w:lang w:eastAsia="en-AU"/>
            <w14:ligatures w14:val="standardContextual"/>
          </w:rPr>
          <w:tab/>
        </w:r>
        <w:r w:rsidRPr="00407FFE">
          <w:t>Exercise of functions of Executive</w:t>
        </w:r>
        <w:r>
          <w:tab/>
        </w:r>
        <w:r>
          <w:fldChar w:fldCharType="begin"/>
        </w:r>
        <w:r>
          <w:instrText xml:space="preserve"> PAGEREF _Toc148345903 \h </w:instrText>
        </w:r>
        <w:r>
          <w:fldChar w:fldCharType="separate"/>
        </w:r>
        <w:r w:rsidR="00F1454A">
          <w:t>183</w:t>
        </w:r>
        <w:r>
          <w:fldChar w:fldCharType="end"/>
        </w:r>
      </w:hyperlink>
    </w:p>
    <w:p w14:paraId="10BFF94E" w14:textId="1948FA9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04" w:history="1">
        <w:r w:rsidRPr="00407FFE">
          <w:t>254</w:t>
        </w:r>
        <w:r>
          <w:rPr>
            <w:rFonts w:asciiTheme="minorHAnsi" w:eastAsiaTheme="minorEastAsia" w:hAnsiTheme="minorHAnsi" w:cstheme="minorBidi"/>
            <w:kern w:val="2"/>
            <w:sz w:val="22"/>
            <w:szCs w:val="22"/>
            <w:lang w:eastAsia="en-AU"/>
            <w14:ligatures w14:val="standardContextual"/>
          </w:rPr>
          <w:tab/>
        </w:r>
        <w:r w:rsidRPr="00407FFE">
          <w:t>Administration of matters not allocated</w:t>
        </w:r>
        <w:r>
          <w:tab/>
        </w:r>
        <w:r>
          <w:fldChar w:fldCharType="begin"/>
        </w:r>
        <w:r>
          <w:instrText xml:space="preserve"> PAGEREF _Toc148345904 \h </w:instrText>
        </w:r>
        <w:r>
          <w:fldChar w:fldCharType="separate"/>
        </w:r>
        <w:r w:rsidR="00F1454A">
          <w:t>184</w:t>
        </w:r>
        <w:r>
          <w:fldChar w:fldCharType="end"/>
        </w:r>
      </w:hyperlink>
    </w:p>
    <w:p w14:paraId="2FCBE1CE" w14:textId="15A05D9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05" w:history="1">
        <w:r w:rsidRPr="00407FFE">
          <w:t>254A</w:t>
        </w:r>
        <w:r>
          <w:rPr>
            <w:rFonts w:asciiTheme="minorHAnsi" w:eastAsiaTheme="minorEastAsia" w:hAnsiTheme="minorHAnsi" w:cstheme="minorBidi"/>
            <w:kern w:val="2"/>
            <w:sz w:val="22"/>
            <w:szCs w:val="22"/>
            <w:lang w:eastAsia="en-AU"/>
            <w14:ligatures w14:val="standardContextual"/>
          </w:rPr>
          <w:tab/>
        </w:r>
        <w:r w:rsidRPr="00407FFE">
          <w:t>Delegation by Minister</w:t>
        </w:r>
        <w:r>
          <w:tab/>
        </w:r>
        <w:r>
          <w:fldChar w:fldCharType="begin"/>
        </w:r>
        <w:r>
          <w:instrText xml:space="preserve"> PAGEREF _Toc148345905 \h </w:instrText>
        </w:r>
        <w:r>
          <w:fldChar w:fldCharType="separate"/>
        </w:r>
        <w:r w:rsidR="00F1454A">
          <w:t>184</w:t>
        </w:r>
        <w:r>
          <w:fldChar w:fldCharType="end"/>
        </w:r>
      </w:hyperlink>
    </w:p>
    <w:p w14:paraId="3BA265B7" w14:textId="7513E89E" w:rsidR="00755118" w:rsidRDefault="00603A53">
      <w:pPr>
        <w:pStyle w:val="TOC2"/>
        <w:rPr>
          <w:rFonts w:asciiTheme="minorHAnsi" w:eastAsiaTheme="minorEastAsia" w:hAnsiTheme="minorHAnsi" w:cstheme="minorBidi"/>
          <w:b w:val="0"/>
          <w:kern w:val="2"/>
          <w:sz w:val="22"/>
          <w:szCs w:val="22"/>
          <w:lang w:eastAsia="en-AU"/>
          <w14:ligatures w14:val="standardContextual"/>
        </w:rPr>
      </w:pPr>
      <w:hyperlink w:anchor="_Toc148345906" w:history="1">
        <w:r w:rsidR="00755118" w:rsidRPr="00407FFE">
          <w:t>Part 19.7</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Other matters</w:t>
        </w:r>
        <w:r w:rsidR="00755118" w:rsidRPr="00755118">
          <w:rPr>
            <w:vanish/>
          </w:rPr>
          <w:tab/>
        </w:r>
        <w:r w:rsidR="00755118" w:rsidRPr="00755118">
          <w:rPr>
            <w:vanish/>
          </w:rPr>
          <w:fldChar w:fldCharType="begin"/>
        </w:r>
        <w:r w:rsidR="00755118" w:rsidRPr="00755118">
          <w:rPr>
            <w:vanish/>
          </w:rPr>
          <w:instrText xml:space="preserve"> PAGEREF _Toc148345906 \h </w:instrText>
        </w:r>
        <w:r w:rsidR="00755118" w:rsidRPr="00755118">
          <w:rPr>
            <w:vanish/>
          </w:rPr>
        </w:r>
        <w:r w:rsidR="00755118" w:rsidRPr="00755118">
          <w:rPr>
            <w:vanish/>
          </w:rPr>
          <w:fldChar w:fldCharType="separate"/>
        </w:r>
        <w:r w:rsidR="00F1454A">
          <w:rPr>
            <w:vanish/>
          </w:rPr>
          <w:t>185</w:t>
        </w:r>
        <w:r w:rsidR="00755118" w:rsidRPr="00755118">
          <w:rPr>
            <w:vanish/>
          </w:rPr>
          <w:fldChar w:fldCharType="end"/>
        </w:r>
      </w:hyperlink>
    </w:p>
    <w:p w14:paraId="6024FB10" w14:textId="2F11E6C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07" w:history="1">
        <w:r w:rsidRPr="00407FFE">
          <w:t>255</w:t>
        </w:r>
        <w:r>
          <w:rPr>
            <w:rFonts w:asciiTheme="minorHAnsi" w:eastAsiaTheme="minorEastAsia" w:hAnsiTheme="minorHAnsi" w:cstheme="minorBidi"/>
            <w:kern w:val="2"/>
            <w:sz w:val="22"/>
            <w:szCs w:val="22"/>
            <w:lang w:eastAsia="en-AU"/>
            <w14:ligatures w14:val="standardContextual"/>
          </w:rPr>
          <w:tab/>
        </w:r>
        <w:r w:rsidRPr="00407FFE">
          <w:t>Forms</w:t>
        </w:r>
        <w:r>
          <w:tab/>
        </w:r>
        <w:r>
          <w:fldChar w:fldCharType="begin"/>
        </w:r>
        <w:r>
          <w:instrText xml:space="preserve"> PAGEREF _Toc148345907 \h </w:instrText>
        </w:r>
        <w:r>
          <w:fldChar w:fldCharType="separate"/>
        </w:r>
        <w:r w:rsidR="00F1454A">
          <w:t>185</w:t>
        </w:r>
        <w:r>
          <w:fldChar w:fldCharType="end"/>
        </w:r>
      </w:hyperlink>
    </w:p>
    <w:p w14:paraId="05C09000" w14:textId="0C76293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08" w:history="1">
        <w:r w:rsidRPr="00407FFE">
          <w:t>256</w:t>
        </w:r>
        <w:r>
          <w:rPr>
            <w:rFonts w:asciiTheme="minorHAnsi" w:eastAsiaTheme="minorEastAsia" w:hAnsiTheme="minorHAnsi" w:cstheme="minorBidi"/>
            <w:kern w:val="2"/>
            <w:sz w:val="22"/>
            <w:szCs w:val="22"/>
            <w:lang w:eastAsia="en-AU"/>
            <w14:ligatures w14:val="standardContextual"/>
          </w:rPr>
          <w:tab/>
        </w:r>
        <w:r w:rsidRPr="00407FFE">
          <w:t>Production of records kept in computers etc</w:t>
        </w:r>
        <w:r>
          <w:tab/>
        </w:r>
        <w:r>
          <w:fldChar w:fldCharType="begin"/>
        </w:r>
        <w:r>
          <w:instrText xml:space="preserve"> PAGEREF _Toc148345908 \h </w:instrText>
        </w:r>
        <w:r>
          <w:fldChar w:fldCharType="separate"/>
        </w:r>
        <w:r w:rsidR="00F1454A">
          <w:t>187</w:t>
        </w:r>
        <w:r>
          <w:fldChar w:fldCharType="end"/>
        </w:r>
      </w:hyperlink>
    </w:p>
    <w:p w14:paraId="4760F4CA" w14:textId="17323BDE"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09" w:history="1">
        <w:r w:rsidRPr="00407FFE">
          <w:t>257</w:t>
        </w:r>
        <w:r>
          <w:rPr>
            <w:rFonts w:asciiTheme="minorHAnsi" w:eastAsiaTheme="minorEastAsia" w:hAnsiTheme="minorHAnsi" w:cstheme="minorBidi"/>
            <w:kern w:val="2"/>
            <w:sz w:val="22"/>
            <w:szCs w:val="22"/>
            <w:lang w:eastAsia="en-AU"/>
            <w14:ligatures w14:val="standardContextual"/>
          </w:rPr>
          <w:tab/>
        </w:r>
        <w:r w:rsidRPr="00407FFE">
          <w:t>Out-of-session presentation of documents to Legislative Assembly</w:t>
        </w:r>
        <w:r>
          <w:tab/>
        </w:r>
        <w:r>
          <w:fldChar w:fldCharType="begin"/>
        </w:r>
        <w:r>
          <w:instrText xml:space="preserve"> PAGEREF _Toc148345909 \h </w:instrText>
        </w:r>
        <w:r>
          <w:fldChar w:fldCharType="separate"/>
        </w:r>
        <w:r w:rsidR="00F1454A">
          <w:t>187</w:t>
        </w:r>
        <w:r>
          <w:fldChar w:fldCharType="end"/>
        </w:r>
      </w:hyperlink>
    </w:p>
    <w:p w14:paraId="6D9BCA56" w14:textId="5DDF97D0" w:rsidR="00755118" w:rsidRDefault="00603A53">
      <w:pPr>
        <w:pStyle w:val="TOC1"/>
        <w:rPr>
          <w:rFonts w:asciiTheme="minorHAnsi" w:eastAsiaTheme="minorEastAsia" w:hAnsiTheme="minorHAnsi" w:cstheme="minorBidi"/>
          <w:b w:val="0"/>
          <w:kern w:val="2"/>
          <w:sz w:val="22"/>
          <w:szCs w:val="22"/>
          <w:lang w:eastAsia="en-AU"/>
          <w14:ligatures w14:val="standardContextual"/>
        </w:rPr>
      </w:pPr>
      <w:hyperlink w:anchor="_Toc148345910" w:history="1">
        <w:r w:rsidR="00755118" w:rsidRPr="00407FFE">
          <w:t>Chapter 20</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Miscellaneous</w:t>
        </w:r>
        <w:r w:rsidR="00755118" w:rsidRPr="00755118">
          <w:rPr>
            <w:vanish/>
          </w:rPr>
          <w:tab/>
        </w:r>
        <w:r w:rsidR="00755118" w:rsidRPr="00755118">
          <w:rPr>
            <w:vanish/>
          </w:rPr>
          <w:fldChar w:fldCharType="begin"/>
        </w:r>
        <w:r w:rsidR="00755118" w:rsidRPr="00755118">
          <w:rPr>
            <w:vanish/>
          </w:rPr>
          <w:instrText xml:space="preserve"> PAGEREF _Toc148345910 \h </w:instrText>
        </w:r>
        <w:r w:rsidR="00755118" w:rsidRPr="00755118">
          <w:rPr>
            <w:vanish/>
          </w:rPr>
        </w:r>
        <w:r w:rsidR="00755118" w:rsidRPr="00755118">
          <w:rPr>
            <w:vanish/>
          </w:rPr>
          <w:fldChar w:fldCharType="separate"/>
        </w:r>
        <w:r w:rsidR="00F1454A">
          <w:rPr>
            <w:vanish/>
          </w:rPr>
          <w:t>189</w:t>
        </w:r>
        <w:r w:rsidR="00755118" w:rsidRPr="00755118">
          <w:rPr>
            <w:vanish/>
          </w:rPr>
          <w:fldChar w:fldCharType="end"/>
        </w:r>
      </w:hyperlink>
    </w:p>
    <w:p w14:paraId="0CAE4719" w14:textId="53AED1B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11" w:history="1">
        <w:r w:rsidRPr="00407FFE">
          <w:t>300</w:t>
        </w:r>
        <w:r>
          <w:rPr>
            <w:rFonts w:asciiTheme="minorHAnsi" w:eastAsiaTheme="minorEastAsia" w:hAnsiTheme="minorHAnsi" w:cstheme="minorBidi"/>
            <w:kern w:val="2"/>
            <w:sz w:val="22"/>
            <w:szCs w:val="22"/>
            <w:lang w:eastAsia="en-AU"/>
            <w14:ligatures w14:val="standardContextual"/>
          </w:rPr>
          <w:tab/>
        </w:r>
        <w:r w:rsidRPr="00407FFE">
          <w:t>Delegation by parliamentary counsel</w:t>
        </w:r>
        <w:r>
          <w:tab/>
        </w:r>
        <w:r>
          <w:fldChar w:fldCharType="begin"/>
        </w:r>
        <w:r>
          <w:instrText xml:space="preserve"> PAGEREF _Toc148345911 \h </w:instrText>
        </w:r>
        <w:r>
          <w:fldChar w:fldCharType="separate"/>
        </w:r>
        <w:r w:rsidR="00F1454A">
          <w:t>189</w:t>
        </w:r>
        <w:r>
          <w:fldChar w:fldCharType="end"/>
        </w:r>
      </w:hyperlink>
    </w:p>
    <w:p w14:paraId="14EA3552" w14:textId="5D810755"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12" w:history="1">
        <w:r w:rsidRPr="00407FFE">
          <w:t>301</w:t>
        </w:r>
        <w:r>
          <w:rPr>
            <w:rFonts w:asciiTheme="minorHAnsi" w:eastAsiaTheme="minorEastAsia" w:hAnsiTheme="minorHAnsi" w:cstheme="minorBidi"/>
            <w:kern w:val="2"/>
            <w:sz w:val="22"/>
            <w:szCs w:val="22"/>
            <w:lang w:eastAsia="en-AU"/>
            <w14:ligatures w14:val="standardContextual"/>
          </w:rPr>
          <w:tab/>
        </w:r>
        <w:r w:rsidRPr="00407FFE">
          <w:t>References to Administration Act 1989 etc</w:t>
        </w:r>
        <w:r>
          <w:tab/>
        </w:r>
        <w:r>
          <w:fldChar w:fldCharType="begin"/>
        </w:r>
        <w:r>
          <w:instrText xml:space="preserve"> PAGEREF _Toc148345912 \h </w:instrText>
        </w:r>
        <w:r>
          <w:fldChar w:fldCharType="separate"/>
        </w:r>
        <w:r w:rsidR="00F1454A">
          <w:t>189</w:t>
        </w:r>
        <w:r>
          <w:fldChar w:fldCharType="end"/>
        </w:r>
      </w:hyperlink>
    </w:p>
    <w:p w14:paraId="780C36D8" w14:textId="2D8810DD"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13" w:history="1">
        <w:r w:rsidRPr="00407FFE">
          <w:t>302</w:t>
        </w:r>
        <w:r>
          <w:rPr>
            <w:rFonts w:asciiTheme="minorHAnsi" w:eastAsiaTheme="minorEastAsia" w:hAnsiTheme="minorHAnsi" w:cstheme="minorBidi"/>
            <w:kern w:val="2"/>
            <w:sz w:val="22"/>
            <w:szCs w:val="22"/>
            <w:lang w:eastAsia="en-AU"/>
            <w14:ligatures w14:val="standardContextual"/>
          </w:rPr>
          <w:tab/>
        </w:r>
        <w:r w:rsidRPr="00407FFE">
          <w:t>Regulation-making power</w:t>
        </w:r>
        <w:r>
          <w:tab/>
        </w:r>
        <w:r>
          <w:fldChar w:fldCharType="begin"/>
        </w:r>
        <w:r>
          <w:instrText xml:space="preserve"> PAGEREF _Toc148345913 \h </w:instrText>
        </w:r>
        <w:r>
          <w:fldChar w:fldCharType="separate"/>
        </w:r>
        <w:r w:rsidR="00F1454A">
          <w:t>189</w:t>
        </w:r>
        <w:r>
          <w:fldChar w:fldCharType="end"/>
        </w:r>
      </w:hyperlink>
    </w:p>
    <w:p w14:paraId="07A0F52F" w14:textId="69EC98DE" w:rsidR="00755118" w:rsidRDefault="00603A53">
      <w:pPr>
        <w:pStyle w:val="TOC6"/>
        <w:rPr>
          <w:rFonts w:asciiTheme="minorHAnsi" w:eastAsiaTheme="minorEastAsia" w:hAnsiTheme="minorHAnsi" w:cstheme="minorBidi"/>
          <w:b w:val="0"/>
          <w:kern w:val="2"/>
          <w:sz w:val="22"/>
          <w:szCs w:val="22"/>
          <w:lang w:eastAsia="en-AU"/>
          <w14:ligatures w14:val="standardContextual"/>
        </w:rPr>
      </w:pPr>
      <w:hyperlink w:anchor="_Toc148345914" w:history="1">
        <w:r w:rsidR="00755118" w:rsidRPr="00407FFE">
          <w:t>Schedule 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Acts included in sources of law in the ACT</w:t>
        </w:r>
        <w:r w:rsidR="00755118">
          <w:tab/>
        </w:r>
        <w:r w:rsidR="00755118" w:rsidRPr="00755118">
          <w:rPr>
            <w:b w:val="0"/>
            <w:sz w:val="20"/>
          </w:rPr>
          <w:fldChar w:fldCharType="begin"/>
        </w:r>
        <w:r w:rsidR="00755118" w:rsidRPr="00755118">
          <w:rPr>
            <w:b w:val="0"/>
            <w:sz w:val="20"/>
          </w:rPr>
          <w:instrText xml:space="preserve"> PAGEREF _Toc148345914 \h </w:instrText>
        </w:r>
        <w:r w:rsidR="00755118" w:rsidRPr="00755118">
          <w:rPr>
            <w:b w:val="0"/>
            <w:sz w:val="20"/>
          </w:rPr>
        </w:r>
        <w:r w:rsidR="00755118" w:rsidRPr="00755118">
          <w:rPr>
            <w:b w:val="0"/>
            <w:sz w:val="20"/>
          </w:rPr>
          <w:fldChar w:fldCharType="separate"/>
        </w:r>
        <w:r w:rsidR="00F1454A">
          <w:rPr>
            <w:b w:val="0"/>
            <w:sz w:val="20"/>
          </w:rPr>
          <w:t>190</w:t>
        </w:r>
        <w:r w:rsidR="00755118" w:rsidRPr="00755118">
          <w:rPr>
            <w:b w:val="0"/>
            <w:sz w:val="20"/>
          </w:rPr>
          <w:fldChar w:fldCharType="end"/>
        </w:r>
      </w:hyperlink>
    </w:p>
    <w:p w14:paraId="44EAB12A" w14:textId="6B7F5835" w:rsidR="00755118" w:rsidRDefault="00603A53">
      <w:pPr>
        <w:pStyle w:val="TOC7"/>
        <w:rPr>
          <w:rFonts w:asciiTheme="minorHAnsi" w:eastAsiaTheme="minorEastAsia" w:hAnsiTheme="minorHAnsi" w:cstheme="minorBidi"/>
          <w:b w:val="0"/>
          <w:kern w:val="2"/>
          <w:sz w:val="22"/>
          <w:szCs w:val="22"/>
          <w:lang w:eastAsia="en-AU"/>
          <w14:ligatures w14:val="standardContextual"/>
        </w:rPr>
      </w:pPr>
      <w:hyperlink w:anchor="_Toc148345915" w:history="1">
        <w:r w:rsidR="00755118" w:rsidRPr="00407FFE">
          <w:t>Part 1.1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Former NSW and UK Acts in force before establishment of Territory</w:t>
        </w:r>
        <w:r w:rsidR="00755118">
          <w:tab/>
        </w:r>
        <w:r w:rsidR="00755118" w:rsidRPr="00755118">
          <w:rPr>
            <w:b w:val="0"/>
          </w:rPr>
          <w:fldChar w:fldCharType="begin"/>
        </w:r>
        <w:r w:rsidR="00755118" w:rsidRPr="00755118">
          <w:rPr>
            <w:b w:val="0"/>
          </w:rPr>
          <w:instrText xml:space="preserve"> PAGEREF _Toc148345915 \h </w:instrText>
        </w:r>
        <w:r w:rsidR="00755118" w:rsidRPr="00755118">
          <w:rPr>
            <w:b w:val="0"/>
          </w:rPr>
        </w:r>
        <w:r w:rsidR="00755118" w:rsidRPr="00755118">
          <w:rPr>
            <w:b w:val="0"/>
          </w:rPr>
          <w:fldChar w:fldCharType="separate"/>
        </w:r>
        <w:r w:rsidR="00F1454A">
          <w:rPr>
            <w:b w:val="0"/>
          </w:rPr>
          <w:t>190</w:t>
        </w:r>
        <w:r w:rsidR="00755118" w:rsidRPr="00755118">
          <w:rPr>
            <w:b w:val="0"/>
          </w:rPr>
          <w:fldChar w:fldCharType="end"/>
        </w:r>
      </w:hyperlink>
    </w:p>
    <w:p w14:paraId="7A9B6EB9" w14:textId="7032F290" w:rsidR="00755118" w:rsidRDefault="00603A53">
      <w:pPr>
        <w:pStyle w:val="TOC7"/>
        <w:rPr>
          <w:rFonts w:asciiTheme="minorHAnsi" w:eastAsiaTheme="minorEastAsia" w:hAnsiTheme="minorHAnsi" w:cstheme="minorBidi"/>
          <w:b w:val="0"/>
          <w:kern w:val="2"/>
          <w:sz w:val="22"/>
          <w:szCs w:val="22"/>
          <w:lang w:eastAsia="en-AU"/>
          <w14:ligatures w14:val="standardContextual"/>
        </w:rPr>
      </w:pPr>
      <w:hyperlink w:anchor="_Toc148345916" w:history="1">
        <w:r w:rsidR="00755118" w:rsidRPr="00407FFE">
          <w:t>Part 1.2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Former NSW Acts applied after establishment of Territory</w:t>
        </w:r>
        <w:r w:rsidR="00755118">
          <w:tab/>
        </w:r>
        <w:r w:rsidR="00755118" w:rsidRPr="00755118">
          <w:rPr>
            <w:b w:val="0"/>
          </w:rPr>
          <w:fldChar w:fldCharType="begin"/>
        </w:r>
        <w:r w:rsidR="00755118" w:rsidRPr="00755118">
          <w:rPr>
            <w:b w:val="0"/>
          </w:rPr>
          <w:instrText xml:space="preserve"> PAGEREF _Toc148345916 \h </w:instrText>
        </w:r>
        <w:r w:rsidR="00755118" w:rsidRPr="00755118">
          <w:rPr>
            <w:b w:val="0"/>
          </w:rPr>
        </w:r>
        <w:r w:rsidR="00755118" w:rsidRPr="00755118">
          <w:rPr>
            <w:b w:val="0"/>
          </w:rPr>
          <w:fldChar w:fldCharType="separate"/>
        </w:r>
        <w:r w:rsidR="00F1454A">
          <w:rPr>
            <w:b w:val="0"/>
          </w:rPr>
          <w:t>191</w:t>
        </w:r>
        <w:r w:rsidR="00755118" w:rsidRPr="00755118">
          <w:rPr>
            <w:b w:val="0"/>
          </w:rPr>
          <w:fldChar w:fldCharType="end"/>
        </w:r>
      </w:hyperlink>
    </w:p>
    <w:p w14:paraId="37F3A093" w14:textId="42428F44" w:rsidR="00755118" w:rsidRDefault="00603A53">
      <w:pPr>
        <w:pStyle w:val="TOC6"/>
        <w:rPr>
          <w:rFonts w:asciiTheme="minorHAnsi" w:eastAsiaTheme="minorEastAsia" w:hAnsiTheme="minorHAnsi" w:cstheme="minorBidi"/>
          <w:b w:val="0"/>
          <w:kern w:val="2"/>
          <w:sz w:val="22"/>
          <w:szCs w:val="22"/>
          <w:lang w:eastAsia="en-AU"/>
          <w14:ligatures w14:val="standardContextual"/>
        </w:rPr>
      </w:pPr>
      <w:hyperlink w:anchor="_Toc148345917" w:history="1">
        <w:r w:rsidR="00755118" w:rsidRPr="00407FFE">
          <w:t>Dictionary</w:t>
        </w:r>
        <w:r w:rsidR="00755118">
          <w:tab/>
        </w:r>
        <w:r w:rsidR="00755118">
          <w:tab/>
        </w:r>
        <w:r w:rsidR="00755118" w:rsidRPr="00755118">
          <w:rPr>
            <w:b w:val="0"/>
            <w:sz w:val="20"/>
          </w:rPr>
          <w:fldChar w:fldCharType="begin"/>
        </w:r>
        <w:r w:rsidR="00755118" w:rsidRPr="00755118">
          <w:rPr>
            <w:b w:val="0"/>
            <w:sz w:val="20"/>
          </w:rPr>
          <w:instrText xml:space="preserve"> PAGEREF _Toc148345917 \h </w:instrText>
        </w:r>
        <w:r w:rsidR="00755118" w:rsidRPr="00755118">
          <w:rPr>
            <w:b w:val="0"/>
            <w:sz w:val="20"/>
          </w:rPr>
        </w:r>
        <w:r w:rsidR="00755118" w:rsidRPr="00755118">
          <w:rPr>
            <w:b w:val="0"/>
            <w:sz w:val="20"/>
          </w:rPr>
          <w:fldChar w:fldCharType="separate"/>
        </w:r>
        <w:r w:rsidR="00F1454A">
          <w:rPr>
            <w:b w:val="0"/>
            <w:sz w:val="20"/>
          </w:rPr>
          <w:t>192</w:t>
        </w:r>
        <w:r w:rsidR="00755118" w:rsidRPr="00755118">
          <w:rPr>
            <w:b w:val="0"/>
            <w:sz w:val="20"/>
          </w:rPr>
          <w:fldChar w:fldCharType="end"/>
        </w:r>
      </w:hyperlink>
    </w:p>
    <w:p w14:paraId="1863FA80" w14:textId="538E3721" w:rsidR="00755118" w:rsidRDefault="00603A53">
      <w:pPr>
        <w:pStyle w:val="TOC7"/>
        <w:rPr>
          <w:rFonts w:asciiTheme="minorHAnsi" w:eastAsiaTheme="minorEastAsia" w:hAnsiTheme="minorHAnsi" w:cstheme="minorBidi"/>
          <w:b w:val="0"/>
          <w:kern w:val="2"/>
          <w:sz w:val="22"/>
          <w:szCs w:val="22"/>
          <w:lang w:eastAsia="en-AU"/>
          <w14:ligatures w14:val="standardContextual"/>
        </w:rPr>
      </w:pPr>
      <w:hyperlink w:anchor="_Toc148345918" w:history="1">
        <w:r w:rsidR="00755118" w:rsidRPr="00407FFE">
          <w:t>Part 1</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Meaning of commonly-used terms</w:t>
        </w:r>
        <w:r w:rsidR="00755118">
          <w:tab/>
        </w:r>
        <w:r w:rsidR="00755118" w:rsidRPr="00755118">
          <w:rPr>
            <w:b w:val="0"/>
          </w:rPr>
          <w:fldChar w:fldCharType="begin"/>
        </w:r>
        <w:r w:rsidR="00755118" w:rsidRPr="00755118">
          <w:rPr>
            <w:b w:val="0"/>
          </w:rPr>
          <w:instrText xml:space="preserve"> PAGEREF _Toc148345918 \h </w:instrText>
        </w:r>
        <w:r w:rsidR="00755118" w:rsidRPr="00755118">
          <w:rPr>
            <w:b w:val="0"/>
          </w:rPr>
        </w:r>
        <w:r w:rsidR="00755118" w:rsidRPr="00755118">
          <w:rPr>
            <w:b w:val="0"/>
          </w:rPr>
          <w:fldChar w:fldCharType="separate"/>
        </w:r>
        <w:r w:rsidR="00F1454A">
          <w:rPr>
            <w:b w:val="0"/>
          </w:rPr>
          <w:t>192</w:t>
        </w:r>
        <w:r w:rsidR="00755118" w:rsidRPr="00755118">
          <w:rPr>
            <w:b w:val="0"/>
          </w:rPr>
          <w:fldChar w:fldCharType="end"/>
        </w:r>
      </w:hyperlink>
    </w:p>
    <w:p w14:paraId="4E8DC4D6" w14:textId="28782F38" w:rsidR="00755118" w:rsidRDefault="00603A53">
      <w:pPr>
        <w:pStyle w:val="TOC7"/>
        <w:rPr>
          <w:rFonts w:asciiTheme="minorHAnsi" w:eastAsiaTheme="minorEastAsia" w:hAnsiTheme="minorHAnsi" w:cstheme="minorBidi"/>
          <w:b w:val="0"/>
          <w:kern w:val="2"/>
          <w:sz w:val="22"/>
          <w:szCs w:val="22"/>
          <w:lang w:eastAsia="en-AU"/>
          <w14:ligatures w14:val="standardContextual"/>
        </w:rPr>
      </w:pPr>
      <w:hyperlink w:anchor="_Toc148345919" w:history="1">
        <w:r w:rsidR="00755118" w:rsidRPr="00407FFE">
          <w:t>Part 2</w:t>
        </w:r>
        <w:r w:rsidR="00755118">
          <w:rPr>
            <w:rFonts w:asciiTheme="minorHAnsi" w:eastAsiaTheme="minorEastAsia" w:hAnsiTheme="minorHAnsi" w:cstheme="minorBidi"/>
            <w:b w:val="0"/>
            <w:kern w:val="2"/>
            <w:sz w:val="22"/>
            <w:szCs w:val="22"/>
            <w:lang w:eastAsia="en-AU"/>
            <w14:ligatures w14:val="standardContextual"/>
          </w:rPr>
          <w:tab/>
        </w:r>
        <w:r w:rsidR="00755118" w:rsidRPr="00407FFE">
          <w:t>Terms for Legislation Act 2001 only</w:t>
        </w:r>
        <w:r w:rsidR="00755118">
          <w:tab/>
        </w:r>
        <w:r w:rsidR="00755118" w:rsidRPr="00755118">
          <w:rPr>
            <w:b w:val="0"/>
          </w:rPr>
          <w:fldChar w:fldCharType="begin"/>
        </w:r>
        <w:r w:rsidR="00755118" w:rsidRPr="00755118">
          <w:rPr>
            <w:b w:val="0"/>
          </w:rPr>
          <w:instrText xml:space="preserve"> PAGEREF _Toc148345919 \h </w:instrText>
        </w:r>
        <w:r w:rsidR="00755118" w:rsidRPr="00755118">
          <w:rPr>
            <w:b w:val="0"/>
          </w:rPr>
        </w:r>
        <w:r w:rsidR="00755118" w:rsidRPr="00755118">
          <w:rPr>
            <w:b w:val="0"/>
          </w:rPr>
          <w:fldChar w:fldCharType="separate"/>
        </w:r>
        <w:r w:rsidR="00F1454A">
          <w:rPr>
            <w:b w:val="0"/>
          </w:rPr>
          <w:t>224</w:t>
        </w:r>
        <w:r w:rsidR="00755118" w:rsidRPr="00755118">
          <w:rPr>
            <w:b w:val="0"/>
          </w:rPr>
          <w:fldChar w:fldCharType="end"/>
        </w:r>
      </w:hyperlink>
    </w:p>
    <w:p w14:paraId="2FC51265" w14:textId="2315BA09" w:rsidR="00755118" w:rsidRDefault="00603A53" w:rsidP="00755118">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8345920" w:history="1">
        <w:r w:rsidR="00755118">
          <w:t>Endnotes</w:t>
        </w:r>
        <w:r w:rsidR="00755118" w:rsidRPr="00755118">
          <w:rPr>
            <w:vanish/>
          </w:rPr>
          <w:tab/>
        </w:r>
        <w:r w:rsidR="00755118">
          <w:rPr>
            <w:vanish/>
          </w:rPr>
          <w:tab/>
        </w:r>
        <w:r w:rsidR="00755118" w:rsidRPr="00755118">
          <w:rPr>
            <w:b w:val="0"/>
            <w:vanish/>
          </w:rPr>
          <w:fldChar w:fldCharType="begin"/>
        </w:r>
        <w:r w:rsidR="00755118" w:rsidRPr="00755118">
          <w:rPr>
            <w:b w:val="0"/>
            <w:vanish/>
          </w:rPr>
          <w:instrText xml:space="preserve"> PAGEREF _Toc148345920 \h </w:instrText>
        </w:r>
        <w:r w:rsidR="00755118" w:rsidRPr="00755118">
          <w:rPr>
            <w:b w:val="0"/>
            <w:vanish/>
          </w:rPr>
        </w:r>
        <w:r w:rsidR="00755118" w:rsidRPr="00755118">
          <w:rPr>
            <w:b w:val="0"/>
            <w:vanish/>
          </w:rPr>
          <w:fldChar w:fldCharType="separate"/>
        </w:r>
        <w:r w:rsidR="00F1454A">
          <w:rPr>
            <w:b w:val="0"/>
            <w:vanish/>
          </w:rPr>
          <w:t>228</w:t>
        </w:r>
        <w:r w:rsidR="00755118" w:rsidRPr="00755118">
          <w:rPr>
            <w:b w:val="0"/>
            <w:vanish/>
          </w:rPr>
          <w:fldChar w:fldCharType="end"/>
        </w:r>
      </w:hyperlink>
    </w:p>
    <w:p w14:paraId="365F7F90" w14:textId="019B8D69"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21" w:history="1">
        <w:r w:rsidRPr="00407FFE">
          <w:t>1</w:t>
        </w:r>
        <w:r>
          <w:rPr>
            <w:rFonts w:asciiTheme="minorHAnsi" w:eastAsiaTheme="minorEastAsia" w:hAnsiTheme="minorHAnsi" w:cstheme="minorBidi"/>
            <w:kern w:val="2"/>
            <w:sz w:val="22"/>
            <w:szCs w:val="22"/>
            <w:lang w:eastAsia="en-AU"/>
            <w14:ligatures w14:val="standardContextual"/>
          </w:rPr>
          <w:tab/>
        </w:r>
        <w:r w:rsidRPr="00407FFE">
          <w:t>About the endnotes</w:t>
        </w:r>
        <w:r>
          <w:tab/>
        </w:r>
        <w:r>
          <w:fldChar w:fldCharType="begin"/>
        </w:r>
        <w:r>
          <w:instrText xml:space="preserve"> PAGEREF _Toc148345921 \h </w:instrText>
        </w:r>
        <w:r>
          <w:fldChar w:fldCharType="separate"/>
        </w:r>
        <w:r w:rsidR="00F1454A">
          <w:t>228</w:t>
        </w:r>
        <w:r>
          <w:fldChar w:fldCharType="end"/>
        </w:r>
      </w:hyperlink>
    </w:p>
    <w:p w14:paraId="08AD8D1C" w14:textId="17316424"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22" w:history="1">
        <w:r w:rsidRPr="00407FFE">
          <w:t>2</w:t>
        </w:r>
        <w:r>
          <w:rPr>
            <w:rFonts w:asciiTheme="minorHAnsi" w:eastAsiaTheme="minorEastAsia" w:hAnsiTheme="minorHAnsi" w:cstheme="minorBidi"/>
            <w:kern w:val="2"/>
            <w:sz w:val="22"/>
            <w:szCs w:val="22"/>
            <w:lang w:eastAsia="en-AU"/>
            <w14:ligatures w14:val="standardContextual"/>
          </w:rPr>
          <w:tab/>
        </w:r>
        <w:r w:rsidRPr="00407FFE">
          <w:t>Abbreviation key</w:t>
        </w:r>
        <w:r>
          <w:tab/>
        </w:r>
        <w:r>
          <w:fldChar w:fldCharType="begin"/>
        </w:r>
        <w:r>
          <w:instrText xml:space="preserve"> PAGEREF _Toc148345922 \h </w:instrText>
        </w:r>
        <w:r>
          <w:fldChar w:fldCharType="separate"/>
        </w:r>
        <w:r w:rsidR="00F1454A">
          <w:t>228</w:t>
        </w:r>
        <w:r>
          <w:fldChar w:fldCharType="end"/>
        </w:r>
      </w:hyperlink>
    </w:p>
    <w:p w14:paraId="050B1DD4" w14:textId="6DA10DA2"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23" w:history="1">
        <w:r w:rsidRPr="00407FFE">
          <w:t>3</w:t>
        </w:r>
        <w:r>
          <w:rPr>
            <w:rFonts w:asciiTheme="minorHAnsi" w:eastAsiaTheme="minorEastAsia" w:hAnsiTheme="minorHAnsi" w:cstheme="minorBidi"/>
            <w:kern w:val="2"/>
            <w:sz w:val="22"/>
            <w:szCs w:val="22"/>
            <w:lang w:eastAsia="en-AU"/>
            <w14:ligatures w14:val="standardContextual"/>
          </w:rPr>
          <w:tab/>
        </w:r>
        <w:r w:rsidRPr="00407FFE">
          <w:t>Legislation history</w:t>
        </w:r>
        <w:r>
          <w:tab/>
        </w:r>
        <w:r>
          <w:fldChar w:fldCharType="begin"/>
        </w:r>
        <w:r>
          <w:instrText xml:space="preserve"> PAGEREF _Toc148345923 \h </w:instrText>
        </w:r>
        <w:r>
          <w:fldChar w:fldCharType="separate"/>
        </w:r>
        <w:r w:rsidR="00F1454A">
          <w:t>229</w:t>
        </w:r>
        <w:r>
          <w:fldChar w:fldCharType="end"/>
        </w:r>
      </w:hyperlink>
    </w:p>
    <w:p w14:paraId="1683F967" w14:textId="7FD3CCD7"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24" w:history="1">
        <w:r w:rsidRPr="00407FFE">
          <w:t>4</w:t>
        </w:r>
        <w:r>
          <w:rPr>
            <w:rFonts w:asciiTheme="minorHAnsi" w:eastAsiaTheme="minorEastAsia" w:hAnsiTheme="minorHAnsi" w:cstheme="minorBidi"/>
            <w:kern w:val="2"/>
            <w:sz w:val="22"/>
            <w:szCs w:val="22"/>
            <w:lang w:eastAsia="en-AU"/>
            <w14:ligatures w14:val="standardContextual"/>
          </w:rPr>
          <w:tab/>
        </w:r>
        <w:r w:rsidRPr="00407FFE">
          <w:t>Amendment history</w:t>
        </w:r>
        <w:r>
          <w:tab/>
        </w:r>
        <w:r>
          <w:fldChar w:fldCharType="begin"/>
        </w:r>
        <w:r>
          <w:instrText xml:space="preserve"> PAGEREF _Toc148345924 \h </w:instrText>
        </w:r>
        <w:r>
          <w:fldChar w:fldCharType="separate"/>
        </w:r>
        <w:r w:rsidR="00F1454A">
          <w:t>247</w:t>
        </w:r>
        <w:r>
          <w:fldChar w:fldCharType="end"/>
        </w:r>
      </w:hyperlink>
    </w:p>
    <w:p w14:paraId="60039E69" w14:textId="489367F6" w:rsidR="00755118" w:rsidRDefault="00755118">
      <w:pPr>
        <w:pStyle w:val="TOC5"/>
        <w:rPr>
          <w:rFonts w:asciiTheme="minorHAnsi" w:eastAsiaTheme="minorEastAsia" w:hAnsiTheme="minorHAnsi" w:cstheme="minorBidi"/>
          <w:kern w:val="2"/>
          <w:sz w:val="22"/>
          <w:szCs w:val="22"/>
          <w:lang w:eastAsia="en-AU"/>
          <w14:ligatures w14:val="standardContextual"/>
        </w:rPr>
      </w:pPr>
      <w:r>
        <w:tab/>
      </w:r>
      <w:hyperlink w:anchor="_Toc148345925" w:history="1">
        <w:r w:rsidRPr="00407FFE">
          <w:t>5</w:t>
        </w:r>
        <w:r>
          <w:rPr>
            <w:rFonts w:asciiTheme="minorHAnsi" w:eastAsiaTheme="minorEastAsia" w:hAnsiTheme="minorHAnsi" w:cstheme="minorBidi"/>
            <w:kern w:val="2"/>
            <w:sz w:val="22"/>
            <w:szCs w:val="22"/>
            <w:lang w:eastAsia="en-AU"/>
            <w14:ligatures w14:val="standardContextual"/>
          </w:rPr>
          <w:tab/>
        </w:r>
        <w:r w:rsidRPr="00407FFE">
          <w:t>Earlier republications</w:t>
        </w:r>
        <w:r>
          <w:tab/>
        </w:r>
        <w:r>
          <w:fldChar w:fldCharType="begin"/>
        </w:r>
        <w:r>
          <w:instrText xml:space="preserve"> PAGEREF _Toc148345925 \h </w:instrText>
        </w:r>
        <w:r>
          <w:fldChar w:fldCharType="separate"/>
        </w:r>
        <w:r w:rsidR="00F1454A">
          <w:t>288</w:t>
        </w:r>
        <w:r>
          <w:fldChar w:fldCharType="end"/>
        </w:r>
      </w:hyperlink>
    </w:p>
    <w:p w14:paraId="0C7C95B2" w14:textId="05E1129E" w:rsidR="009170C8" w:rsidRDefault="00755118" w:rsidP="00F044B9">
      <w:pPr>
        <w:pStyle w:val="BillBasic"/>
      </w:pPr>
      <w:r>
        <w:lastRenderedPageBreak/>
        <w:fldChar w:fldCharType="end"/>
      </w:r>
    </w:p>
    <w:p w14:paraId="6010B5FF" w14:textId="77777777" w:rsidR="00497779" w:rsidRDefault="00497779">
      <w:pPr>
        <w:pStyle w:val="01Contents"/>
        <w:sectPr w:rsidR="00497779"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20DA3C9" w14:textId="77777777" w:rsidR="009170C8" w:rsidRDefault="009170C8" w:rsidP="00F044B9">
      <w:pPr>
        <w:jc w:val="center"/>
      </w:pPr>
      <w:r>
        <w:rPr>
          <w:noProof/>
          <w:lang w:eastAsia="en-AU"/>
        </w:rPr>
        <w:lastRenderedPageBreak/>
        <w:drawing>
          <wp:inline distT="0" distB="0" distL="0" distR="0" wp14:anchorId="5AC86490" wp14:editId="54C6C45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513BB3" w14:textId="77777777" w:rsidR="009170C8" w:rsidRDefault="009170C8" w:rsidP="00F044B9">
      <w:pPr>
        <w:jc w:val="center"/>
        <w:rPr>
          <w:rFonts w:ascii="Arial" w:hAnsi="Arial"/>
        </w:rPr>
      </w:pPr>
      <w:r>
        <w:rPr>
          <w:rFonts w:ascii="Arial" w:hAnsi="Arial"/>
        </w:rPr>
        <w:t>Australian Capital Territory</w:t>
      </w:r>
    </w:p>
    <w:p w14:paraId="676C0828" w14:textId="0436BF91" w:rsidR="009170C8" w:rsidRDefault="00BA5052" w:rsidP="00F044B9">
      <w:pPr>
        <w:pStyle w:val="Billname"/>
      </w:pPr>
      <w:bookmarkStart w:id="6" w:name="Citation"/>
      <w:r>
        <w:t>Legislation Act 2001</w:t>
      </w:r>
      <w:bookmarkEnd w:id="6"/>
    </w:p>
    <w:p w14:paraId="3681E755" w14:textId="77777777" w:rsidR="009170C8" w:rsidRDefault="009170C8" w:rsidP="00F044B9">
      <w:pPr>
        <w:pStyle w:val="ActNo"/>
      </w:pPr>
    </w:p>
    <w:p w14:paraId="30948AEF" w14:textId="77777777" w:rsidR="009170C8" w:rsidRDefault="009170C8" w:rsidP="00F044B9">
      <w:pPr>
        <w:pStyle w:val="N-line3"/>
      </w:pPr>
    </w:p>
    <w:p w14:paraId="4DA2D19C" w14:textId="77777777" w:rsidR="009170C8" w:rsidRDefault="009170C8" w:rsidP="00F044B9">
      <w:pPr>
        <w:pStyle w:val="LongTitle"/>
      </w:pPr>
      <w:r>
        <w:t>An Act about legislation</w:t>
      </w:r>
    </w:p>
    <w:p w14:paraId="7A501EE4" w14:textId="77777777" w:rsidR="009170C8" w:rsidRDefault="009170C8" w:rsidP="00F044B9">
      <w:pPr>
        <w:pStyle w:val="N-line3"/>
      </w:pPr>
    </w:p>
    <w:p w14:paraId="6EBE0D22" w14:textId="77777777" w:rsidR="009170C8" w:rsidRDefault="009170C8" w:rsidP="00F044B9">
      <w:pPr>
        <w:pStyle w:val="Placeholder"/>
      </w:pPr>
      <w:r>
        <w:rPr>
          <w:rStyle w:val="charContents"/>
          <w:sz w:val="16"/>
        </w:rPr>
        <w:t xml:space="preserve">  </w:t>
      </w:r>
      <w:r>
        <w:rPr>
          <w:rStyle w:val="charPage"/>
        </w:rPr>
        <w:t xml:space="preserve">  </w:t>
      </w:r>
    </w:p>
    <w:p w14:paraId="0C0AB862" w14:textId="77777777" w:rsidR="009170C8" w:rsidRDefault="009170C8" w:rsidP="00F044B9">
      <w:pPr>
        <w:pStyle w:val="Placeholder"/>
      </w:pPr>
      <w:r>
        <w:rPr>
          <w:rStyle w:val="CharChapNo"/>
        </w:rPr>
        <w:t xml:space="preserve">  </w:t>
      </w:r>
      <w:r>
        <w:rPr>
          <w:rStyle w:val="CharChapText"/>
        </w:rPr>
        <w:t xml:space="preserve">  </w:t>
      </w:r>
    </w:p>
    <w:p w14:paraId="125031CA" w14:textId="77777777" w:rsidR="009170C8" w:rsidRDefault="009170C8" w:rsidP="00F044B9">
      <w:pPr>
        <w:pStyle w:val="Placeholder"/>
      </w:pPr>
      <w:r>
        <w:rPr>
          <w:rStyle w:val="CharPartNo"/>
        </w:rPr>
        <w:t xml:space="preserve">  </w:t>
      </w:r>
      <w:r>
        <w:rPr>
          <w:rStyle w:val="CharPartText"/>
        </w:rPr>
        <w:t xml:space="preserve">  </w:t>
      </w:r>
    </w:p>
    <w:p w14:paraId="2992CFFA" w14:textId="77777777" w:rsidR="009170C8" w:rsidRDefault="009170C8" w:rsidP="00F044B9">
      <w:pPr>
        <w:pStyle w:val="Placeholder"/>
      </w:pPr>
      <w:r>
        <w:rPr>
          <w:rStyle w:val="CharDivNo"/>
        </w:rPr>
        <w:t xml:space="preserve">  </w:t>
      </w:r>
      <w:r>
        <w:rPr>
          <w:rStyle w:val="CharDivText"/>
        </w:rPr>
        <w:t xml:space="preserve">  </w:t>
      </w:r>
    </w:p>
    <w:p w14:paraId="00416924" w14:textId="77777777" w:rsidR="009170C8" w:rsidRPr="00CA74E4" w:rsidRDefault="009170C8" w:rsidP="00F044B9">
      <w:pPr>
        <w:pStyle w:val="PageBreak"/>
      </w:pPr>
      <w:r w:rsidRPr="00CA74E4">
        <w:br w:type="page"/>
      </w:r>
    </w:p>
    <w:p w14:paraId="686B29D8" w14:textId="77777777" w:rsidR="00BC4AF3" w:rsidRPr="001A3A36" w:rsidRDefault="00BC4AF3" w:rsidP="00BC4AF3">
      <w:pPr>
        <w:pStyle w:val="AH1Chapter"/>
      </w:pPr>
      <w:bookmarkStart w:id="7" w:name="_Toc148345605"/>
      <w:r w:rsidRPr="001A3A36">
        <w:rPr>
          <w:rStyle w:val="CharChapNo"/>
        </w:rPr>
        <w:lastRenderedPageBreak/>
        <w:t>Chapter 1</w:t>
      </w:r>
      <w:r>
        <w:tab/>
      </w:r>
      <w:r w:rsidRPr="001A3A36">
        <w:rPr>
          <w:rStyle w:val="CharChapText"/>
        </w:rPr>
        <w:t>Preliminary</w:t>
      </w:r>
      <w:bookmarkEnd w:id="7"/>
    </w:p>
    <w:p w14:paraId="72314445" w14:textId="77777777" w:rsidR="00BC4AF3" w:rsidRPr="001A3A36" w:rsidRDefault="00BC4AF3" w:rsidP="00BC4AF3">
      <w:pPr>
        <w:pStyle w:val="AH2Part"/>
      </w:pPr>
      <w:bookmarkStart w:id="8" w:name="_Toc148345606"/>
      <w:r w:rsidRPr="001A3A36">
        <w:rPr>
          <w:rStyle w:val="CharPartNo"/>
        </w:rPr>
        <w:t>Part 1.1</w:t>
      </w:r>
      <w:r>
        <w:tab/>
      </w:r>
      <w:r w:rsidRPr="001A3A36">
        <w:rPr>
          <w:rStyle w:val="CharPartText"/>
        </w:rPr>
        <w:t>General</w:t>
      </w:r>
      <w:bookmarkEnd w:id="8"/>
    </w:p>
    <w:p w14:paraId="6714FC81" w14:textId="77777777" w:rsidR="00BC4AF3" w:rsidRPr="009C674C" w:rsidRDefault="00BC4AF3" w:rsidP="00BC4AF3">
      <w:pPr>
        <w:pStyle w:val="AH5Sec"/>
      </w:pPr>
      <w:bookmarkStart w:id="9" w:name="_Toc148345607"/>
      <w:r w:rsidRPr="001A3A36">
        <w:rPr>
          <w:rStyle w:val="CharSectNo"/>
        </w:rPr>
        <w:t>1</w:t>
      </w:r>
      <w:r>
        <w:tab/>
        <w:t>Name of Act</w:t>
      </w:r>
      <w:bookmarkEnd w:id="9"/>
    </w:p>
    <w:p w14:paraId="2B27E15E" w14:textId="77777777" w:rsidR="00BC4AF3" w:rsidRDefault="00BC4AF3" w:rsidP="00FE7E51">
      <w:pPr>
        <w:pStyle w:val="Amainreturn"/>
        <w:rPr>
          <w:rStyle w:val="charItals"/>
        </w:rPr>
      </w:pPr>
      <w:r>
        <w:t>This Act is the</w:t>
      </w:r>
      <w:r w:rsidRPr="008C2D36">
        <w:rPr>
          <w:rStyle w:val="charItals"/>
        </w:rPr>
        <w:t xml:space="preserve"> </w:t>
      </w:r>
      <w:r w:rsidR="003F5F90" w:rsidRPr="008C2D36">
        <w:rPr>
          <w:rStyle w:val="charItals"/>
        </w:rPr>
        <w:t>Legislation Act</w:t>
      </w:r>
      <w:r w:rsidRPr="008C2D36">
        <w:rPr>
          <w:rStyle w:val="charItals"/>
        </w:rPr>
        <w:t xml:space="preserve"> </w:t>
      </w:r>
      <w:r>
        <w:rPr>
          <w:rStyle w:val="charItals"/>
        </w:rPr>
        <w:t>2001.</w:t>
      </w:r>
    </w:p>
    <w:p w14:paraId="33FD9A55" w14:textId="77777777" w:rsidR="00BC4AF3" w:rsidRDefault="00BC4AF3" w:rsidP="00BC4AF3">
      <w:pPr>
        <w:pStyle w:val="AH5Sec"/>
      </w:pPr>
      <w:bookmarkStart w:id="10" w:name="_Toc148345608"/>
      <w:r w:rsidRPr="001A3A36">
        <w:rPr>
          <w:rStyle w:val="CharSectNo"/>
        </w:rPr>
        <w:t>2</w:t>
      </w:r>
      <w:r>
        <w:tab/>
        <w:t>Dictionary</w:t>
      </w:r>
      <w:bookmarkEnd w:id="10"/>
    </w:p>
    <w:p w14:paraId="231677C9" w14:textId="77777777" w:rsidR="00BC4AF3" w:rsidRDefault="00BC4AF3" w:rsidP="00FE7E51">
      <w:pPr>
        <w:pStyle w:val="Amainreturn"/>
      </w:pPr>
      <w:r>
        <w:t>The dictionary at the end of this Act is part of this Act.</w:t>
      </w:r>
    </w:p>
    <w:p w14:paraId="2FFE29BF" w14:textId="77777777" w:rsidR="00BC4AF3" w:rsidRDefault="00BC4AF3" w:rsidP="00BC4AF3">
      <w:pPr>
        <w:pStyle w:val="aNote"/>
      </w:pPr>
      <w:r>
        <w:rPr>
          <w:rStyle w:val="charItals"/>
        </w:rPr>
        <w:t>Note 1</w:t>
      </w:r>
      <w:r>
        <w:tab/>
        <w:t>The dictionary at the end of an Act usually defines certain terms used in the Act, and includes references (</w:t>
      </w:r>
      <w:r>
        <w:rPr>
          <w:rStyle w:val="charBoldItals"/>
        </w:rPr>
        <w:t>signpost definitions</w:t>
      </w:r>
      <w:r>
        <w:t>) to other terms defined elsewhere in the Act.  However, in this Act the dictionary is divided into 2 parts.</w:t>
      </w:r>
    </w:p>
    <w:p w14:paraId="4494420E" w14:textId="77777777" w:rsidR="00A820FC" w:rsidRPr="00B636AC" w:rsidRDefault="00A820FC" w:rsidP="00A820FC">
      <w:pPr>
        <w:pStyle w:val="aNote"/>
      </w:pPr>
      <w:r w:rsidRPr="00B636AC">
        <w:rPr>
          <w:rStyle w:val="charItals"/>
        </w:rPr>
        <w:t>Note 2</w:t>
      </w:r>
      <w:r w:rsidRPr="00B636AC">
        <w:tab/>
        <w:t>Pt 1 defines terms commonly used in Acts (including this Act) and statutory instruments.  For example, because of the definition ‘</w:t>
      </w:r>
      <w:r w:rsidRPr="00B636AC">
        <w:rPr>
          <w:rStyle w:val="charBoldItals"/>
        </w:rPr>
        <w:t>calendar month</w:t>
      </w:r>
      <w:r w:rsidRPr="00B636AC">
        <w:t xml:space="preserve"> means one of the 12 months of the year.’, the term ‘calendar month’ has the defined meaning wherever the term is used in an Act or statutory instrument unless the Act or instrument provides otherwise or the contrary intention otherwise appears (see s 144 and s</w:t>
      </w:r>
      <w:r>
        <w:t> </w:t>
      </w:r>
      <w:r w:rsidRPr="00B636AC">
        <w:t>155).</w:t>
      </w:r>
    </w:p>
    <w:p w14:paraId="06B6D95F" w14:textId="77777777" w:rsidR="00BC4AF3" w:rsidRDefault="00BC4AF3" w:rsidP="00BC4AF3">
      <w:pPr>
        <w:pStyle w:val="aNote"/>
      </w:pPr>
      <w:r>
        <w:rPr>
          <w:rStyle w:val="charItals"/>
        </w:rPr>
        <w:t>Note 3</w:t>
      </w:r>
      <w:r>
        <w:tab/>
        <w:t>Pt 2 defines certain terms used in this Act.  For example, the signpost definition ‘</w:t>
      </w:r>
      <w:r>
        <w:rPr>
          <w:rStyle w:val="charBoldItals"/>
        </w:rPr>
        <w:t>administrator</w:t>
      </w:r>
      <w:r>
        <w:t>, for part 19.5 (Service of documents)—see section 246.’ means that the term ‘administrator’ is defined in s 246 for this Act, pt 19.5.  A definition in pt 2 applies to all of this Act unless the definition, or another provision of this Act, provides otherwise or the contrary intention otherwise appears (see s 155 and s 156 (1)).</w:t>
      </w:r>
    </w:p>
    <w:p w14:paraId="2FBDD386" w14:textId="77777777" w:rsidR="00BC4AF3" w:rsidRDefault="00BC4AF3" w:rsidP="00BC4AF3">
      <w:pPr>
        <w:pStyle w:val="AH5Sec"/>
      </w:pPr>
      <w:bookmarkStart w:id="11" w:name="_Toc148345609"/>
      <w:r w:rsidRPr="001A3A36">
        <w:rPr>
          <w:rStyle w:val="CharSectNo"/>
        </w:rPr>
        <w:t>2A</w:t>
      </w:r>
      <w:r>
        <w:tab/>
        <w:t>Notes</w:t>
      </w:r>
      <w:bookmarkEnd w:id="11"/>
    </w:p>
    <w:p w14:paraId="2068967F" w14:textId="77777777" w:rsidR="00BC4AF3" w:rsidRDefault="00BC4AF3" w:rsidP="00FE7E51">
      <w:pPr>
        <w:pStyle w:val="Amainreturn"/>
      </w:pPr>
      <w:r>
        <w:t>A note included in this Act is explanatory and is not part of this Act.</w:t>
      </w:r>
    </w:p>
    <w:p w14:paraId="67623F4E" w14:textId="77777777" w:rsidR="00BC4AF3" w:rsidRDefault="00BC4AF3" w:rsidP="00BC4AF3">
      <w:pPr>
        <w:pStyle w:val="aNote"/>
      </w:pPr>
      <w:r w:rsidRPr="007633DA">
        <w:rPr>
          <w:rStyle w:val="charItals"/>
        </w:rPr>
        <w:t>Note</w:t>
      </w:r>
      <w:r w:rsidRPr="007633DA">
        <w:tab/>
      </w:r>
      <w:r>
        <w:t>See s 127 (1), (4) and (5) for the legal status of notes.</w:t>
      </w:r>
    </w:p>
    <w:p w14:paraId="3F2383E1" w14:textId="77777777" w:rsidR="00BC4AF3" w:rsidRDefault="00BC4AF3" w:rsidP="00BC4AF3">
      <w:pPr>
        <w:pStyle w:val="AH5Sec"/>
      </w:pPr>
      <w:bookmarkStart w:id="12" w:name="_Toc148345610"/>
      <w:r w:rsidRPr="001A3A36">
        <w:rPr>
          <w:rStyle w:val="CharSectNo"/>
        </w:rPr>
        <w:lastRenderedPageBreak/>
        <w:t>3</w:t>
      </w:r>
      <w:r>
        <w:tab/>
        <w:t>Objects</w:t>
      </w:r>
      <w:bookmarkEnd w:id="12"/>
    </w:p>
    <w:p w14:paraId="508721D5" w14:textId="77777777" w:rsidR="00BC4AF3" w:rsidRDefault="00BC4AF3" w:rsidP="00A8386C">
      <w:pPr>
        <w:pStyle w:val="Amain"/>
        <w:keepNext/>
      </w:pPr>
      <w:r>
        <w:tab/>
        <w:t>(1)</w:t>
      </w:r>
      <w:r>
        <w:tab/>
        <w:t>The main object of this Act is to make legislation more accessible.</w:t>
      </w:r>
    </w:p>
    <w:p w14:paraId="6B29D313" w14:textId="77777777" w:rsidR="00BC4AF3" w:rsidRDefault="00BC4AF3" w:rsidP="0068596C">
      <w:pPr>
        <w:pStyle w:val="Amain"/>
        <w:keepNext/>
      </w:pPr>
      <w:r>
        <w:tab/>
        <w:t>(2)</w:t>
      </w:r>
      <w:r>
        <w:tab/>
        <w:t>This is to be achieved particularly by—</w:t>
      </w:r>
    </w:p>
    <w:p w14:paraId="3E9372EB" w14:textId="77777777" w:rsidR="00BC4AF3" w:rsidRDefault="00BC4AF3" w:rsidP="00FE7E51">
      <w:pPr>
        <w:pStyle w:val="Apara"/>
      </w:pPr>
      <w:r>
        <w:tab/>
        <w:t>(a)</w:t>
      </w:r>
      <w:r>
        <w:tab/>
        <w:t>encouraging access to legislation through the internet, while maintaining access to printed legislation; and</w:t>
      </w:r>
    </w:p>
    <w:p w14:paraId="39AC7451" w14:textId="77777777" w:rsidR="00BC4AF3" w:rsidRDefault="00BC4AF3" w:rsidP="00FE7E51">
      <w:pPr>
        <w:pStyle w:val="Apara"/>
      </w:pPr>
      <w:r>
        <w:tab/>
        <w:t>(b)</w:t>
      </w:r>
      <w:r>
        <w:tab/>
        <w:t>restating the law dealing with the ‘life cycle’ of legislation, improving its structure and content, and simplifying its provisions where practicable; and</w:t>
      </w:r>
    </w:p>
    <w:p w14:paraId="27F72430" w14:textId="77777777" w:rsidR="00BC4AF3" w:rsidRDefault="00BC4AF3" w:rsidP="00FE7E51">
      <w:pPr>
        <w:pStyle w:val="Apara"/>
      </w:pPr>
      <w:r>
        <w:tab/>
        <w:t>(c)</w:t>
      </w:r>
      <w:r>
        <w:tab/>
        <w:t>assisting users of legislation to find, read, understand and use legislation by—</w:t>
      </w:r>
    </w:p>
    <w:p w14:paraId="4F341A55" w14:textId="77777777" w:rsidR="00BC4AF3" w:rsidRDefault="00BC4AF3" w:rsidP="00FE7E51">
      <w:pPr>
        <w:pStyle w:val="Asubpara"/>
      </w:pPr>
      <w:r>
        <w:tab/>
        <w:t>(i)</w:t>
      </w:r>
      <w:r>
        <w:tab/>
        <w:t>facilitating the shortening and simplification of legislation; and</w:t>
      </w:r>
    </w:p>
    <w:p w14:paraId="1CE30101" w14:textId="77777777" w:rsidR="00BC4AF3" w:rsidRDefault="00BC4AF3" w:rsidP="00FE7E51">
      <w:pPr>
        <w:pStyle w:val="Asubpara"/>
      </w:pPr>
      <w:r>
        <w:tab/>
        <w:t>(ii)</w:t>
      </w:r>
      <w:r>
        <w:tab/>
        <w:t>promoting consistency in the form and language of legislation; and</w:t>
      </w:r>
    </w:p>
    <w:p w14:paraId="4BAA39D6" w14:textId="77777777" w:rsidR="00BC4AF3" w:rsidRDefault="00BC4AF3" w:rsidP="00FE7E51">
      <w:pPr>
        <w:pStyle w:val="Asubpara"/>
      </w:pPr>
      <w:r>
        <w:tab/>
        <w:t>(iii)</w:t>
      </w:r>
      <w:r>
        <w:tab/>
        <w:t>providing rules about the interpretation of legislation; and</w:t>
      </w:r>
    </w:p>
    <w:p w14:paraId="5C79A29A" w14:textId="77777777" w:rsidR="00BC4AF3" w:rsidRDefault="00BC4AF3" w:rsidP="00FE7E51">
      <w:pPr>
        <w:pStyle w:val="Asubpara"/>
      </w:pPr>
      <w:r>
        <w:tab/>
        <w:t>(iv)</w:t>
      </w:r>
      <w:r>
        <w:tab/>
        <w:t>facilitating the updating and republication of legislation to ensure its ready availability.</w:t>
      </w:r>
    </w:p>
    <w:p w14:paraId="415FE24F" w14:textId="77777777" w:rsidR="00BC4AF3" w:rsidRDefault="00BC4AF3" w:rsidP="00FE7E51">
      <w:pPr>
        <w:pStyle w:val="Amain"/>
      </w:pPr>
      <w:r>
        <w:tab/>
        <w:t>(3)</w:t>
      </w:r>
      <w:r>
        <w:tab/>
        <w:t>For this section, the ‘</w:t>
      </w:r>
      <w:r>
        <w:rPr>
          <w:rStyle w:val="charBoldItals"/>
        </w:rPr>
        <w:t>life cycle</w:t>
      </w:r>
      <w:r>
        <w:t>’ of legislation includes the making (where relevant), notification, commencement, presentation and disallowance (where relevant), operation, interpretation, proof, republication, amendment and repeal of legislation and instruments made under legislation.</w:t>
      </w:r>
    </w:p>
    <w:p w14:paraId="1679CDEA" w14:textId="77777777" w:rsidR="00BC4AF3" w:rsidRDefault="00BC4AF3" w:rsidP="00BC4AF3">
      <w:pPr>
        <w:pStyle w:val="AH5Sec"/>
      </w:pPr>
      <w:bookmarkStart w:id="13" w:name="_Toc148345611"/>
      <w:r w:rsidRPr="001A3A36">
        <w:rPr>
          <w:rStyle w:val="CharSectNo"/>
        </w:rPr>
        <w:lastRenderedPageBreak/>
        <w:t>4</w:t>
      </w:r>
      <w:r>
        <w:tab/>
        <w:t>Application of Act</w:t>
      </w:r>
      <w:bookmarkEnd w:id="13"/>
    </w:p>
    <w:p w14:paraId="59DD3BFC" w14:textId="77777777" w:rsidR="00BC4AF3" w:rsidRDefault="00BC4AF3" w:rsidP="00A8386C">
      <w:pPr>
        <w:pStyle w:val="Amain"/>
        <w:keepNext/>
      </w:pPr>
      <w:r>
        <w:tab/>
        <w:t>(1)</w:t>
      </w:r>
      <w:r>
        <w:tab/>
        <w:t>This Act applies to all Acts (including this Act) and statutory instruments.</w:t>
      </w:r>
    </w:p>
    <w:p w14:paraId="1753124F" w14:textId="77777777" w:rsidR="00BC4AF3" w:rsidRDefault="00BC4AF3" w:rsidP="00A8386C">
      <w:pPr>
        <w:pStyle w:val="Amain"/>
        <w:keepNext/>
        <w:rPr>
          <w:snapToGrid w:val="0"/>
        </w:rPr>
      </w:pPr>
      <w:r>
        <w:tab/>
        <w:t>(2)</w:t>
      </w:r>
      <w:r>
        <w:tab/>
        <w:t xml:space="preserve">In particular, </w:t>
      </w:r>
      <w:r>
        <w:rPr>
          <w:snapToGrid w:val="0"/>
        </w:rPr>
        <w:t xml:space="preserve">Acts </w:t>
      </w:r>
      <w:r>
        <w:t>and statutory instruments</w:t>
      </w:r>
      <w:r>
        <w:rPr>
          <w:snapToGrid w:val="0"/>
        </w:rPr>
        <w:t xml:space="preserve"> are taken to be made on the basis that they will operate in conjunction with</w:t>
      </w:r>
      <w:r>
        <w:rPr>
          <w:b/>
          <w:bCs/>
          <w:snapToGrid w:val="0"/>
        </w:rPr>
        <w:t xml:space="preserve"> </w:t>
      </w:r>
      <w:r>
        <w:rPr>
          <w:snapToGrid w:val="0"/>
        </w:rPr>
        <w:t>this Act.</w:t>
      </w:r>
    </w:p>
    <w:p w14:paraId="68F2196B" w14:textId="77777777" w:rsidR="00BC4AF3" w:rsidRDefault="00BC4AF3" w:rsidP="00BC4AF3">
      <w:pPr>
        <w:pStyle w:val="aExamHdgss"/>
      </w:pPr>
      <w:r>
        <w:t>Examples</w:t>
      </w:r>
    </w:p>
    <w:p w14:paraId="2AC60AF8" w14:textId="77777777" w:rsidR="00BC4AF3" w:rsidRDefault="00BC4AF3" w:rsidP="00CD08DB">
      <w:pPr>
        <w:pStyle w:val="aExamINumss"/>
        <w:keepLines/>
      </w:pPr>
      <w:r>
        <w:t>1</w:t>
      </w:r>
      <w:r>
        <w:tab/>
        <w:t>An Act imposes an obligation and provides that people who ‘fail’ to carry out the obligation are liable to the penalty.  The Act does not, however, define ‘fail’ or indicate that the word is used in a special way.  In accordance with this Act, dictionary, pt 1 (see s 144), the word ‘fail’ includes ‘refuse’.  In other words, a person who refuses to carry out the obligation will be subject to the penalty in the same way as someone who only neglects the obligation.  In this case, the presence in an Act of a word that is defined in this Act attracts the operation of the definition in the dictionary.</w:t>
      </w:r>
    </w:p>
    <w:p w14:paraId="0A9F918E" w14:textId="77777777" w:rsidR="00BC4AF3" w:rsidRDefault="00BC4AF3" w:rsidP="00BC4AF3">
      <w:pPr>
        <w:pStyle w:val="aExamINumss"/>
      </w:pPr>
      <w:r>
        <w:t>2</w:t>
      </w:r>
      <w:r>
        <w:tab/>
        <w:t xml:space="preserve">The </w:t>
      </w:r>
      <w:r w:rsidRPr="008C2D36">
        <w:rPr>
          <w:rStyle w:val="charItals"/>
        </w:rPr>
        <w:t>XYZ Act 2001</w:t>
      </w:r>
      <w:r>
        <w:t xml:space="preserve"> contains the following provision:</w:t>
      </w:r>
    </w:p>
    <w:p w14:paraId="269FB6AD" w14:textId="77777777" w:rsidR="00BC4AF3" w:rsidRDefault="00BC4AF3" w:rsidP="00A8386C">
      <w:pPr>
        <w:pStyle w:val="aExamNumText"/>
        <w:spacing w:before="120" w:after="120"/>
      </w:pPr>
      <w:r>
        <w:t xml:space="preserve">The Minister may determine fees for this Act. </w:t>
      </w:r>
    </w:p>
    <w:p w14:paraId="582FC644" w14:textId="77777777" w:rsidR="00BC4AF3" w:rsidRDefault="00BC4AF3" w:rsidP="00A8386C">
      <w:pPr>
        <w:pStyle w:val="aExamNumText"/>
      </w:pPr>
      <w:r>
        <w:t xml:space="preserve">Because the XYZ Act authorises a fee to be determined ‘for this Act’, this Act, s 56 applies and therefore the provisions of pt 6.3 (Making of certain statutory instruments about fees) apply to the determination of fees under the provision.  In this case, the operation of provisions of this Act is attracted because the </w:t>
      </w:r>
      <w:r w:rsidRPr="008C2D36">
        <w:rPr>
          <w:rStyle w:val="charItals"/>
        </w:rPr>
        <w:t>XYZ Act 2001</w:t>
      </w:r>
      <w:r w:rsidRPr="008C2D36">
        <w:t xml:space="preserve"> </w:t>
      </w:r>
      <w:r>
        <w:t xml:space="preserve">contains a provision that triggers the application of the part. </w:t>
      </w:r>
    </w:p>
    <w:p w14:paraId="3BD5FA1E" w14:textId="77777777" w:rsidR="00BC4AF3" w:rsidRDefault="00BC4AF3" w:rsidP="00BC4AF3">
      <w:pPr>
        <w:pStyle w:val="aNote"/>
      </w:pPr>
      <w:r>
        <w:rPr>
          <w:rStyle w:val="charItals"/>
        </w:rPr>
        <w:t xml:space="preserve">Note </w:t>
      </w:r>
      <w:r>
        <w:rPr>
          <w:rStyle w:val="charItals"/>
        </w:rPr>
        <w:tab/>
      </w:r>
      <w:r>
        <w:t>The determination of a fee by a Minister under an Act is a disallowable instrument and must be in writing (see s 9 (1) (b) and s 42 (2)).</w:t>
      </w:r>
    </w:p>
    <w:p w14:paraId="1AE91B74" w14:textId="77777777" w:rsidR="00BC4AF3" w:rsidRDefault="00BC4AF3" w:rsidP="00FE7E51">
      <w:pPr>
        <w:pStyle w:val="Amain"/>
      </w:pPr>
      <w:r>
        <w:tab/>
        <w:t>(3)</w:t>
      </w:r>
      <w:r>
        <w:tab/>
        <w:t>This section is a determinative provision.</w:t>
      </w:r>
    </w:p>
    <w:p w14:paraId="7BCF00B6"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F5B4293" w14:textId="77777777" w:rsidR="00BC4AF3" w:rsidRDefault="00BC4AF3" w:rsidP="00BC4AF3">
      <w:pPr>
        <w:pStyle w:val="AH5Sec"/>
      </w:pPr>
      <w:bookmarkStart w:id="14" w:name="_Toc148345612"/>
      <w:r w:rsidRPr="001A3A36">
        <w:rPr>
          <w:rStyle w:val="CharSectNo"/>
        </w:rPr>
        <w:t>5</w:t>
      </w:r>
      <w:r>
        <w:tab/>
        <w:t>Determinative and non-determinative provisions</w:t>
      </w:r>
      <w:bookmarkEnd w:id="14"/>
    </w:p>
    <w:p w14:paraId="7B15D000" w14:textId="77777777" w:rsidR="00BC4AF3" w:rsidRDefault="00BC4AF3" w:rsidP="00A8386C">
      <w:pPr>
        <w:pStyle w:val="Amain"/>
        <w:keepNext/>
      </w:pPr>
      <w:r>
        <w:tab/>
        <w:t>(1)</w:t>
      </w:r>
      <w:r>
        <w:tab/>
        <w:t>This Act consists of determinative and non-determinative provisions.</w:t>
      </w:r>
    </w:p>
    <w:p w14:paraId="0ED97E99" w14:textId="77777777" w:rsidR="00BC4AF3" w:rsidRDefault="00BC4AF3" w:rsidP="00FE7E51">
      <w:pPr>
        <w:pStyle w:val="Amain"/>
      </w:pPr>
      <w:r>
        <w:tab/>
        <w:t>(2)</w:t>
      </w:r>
      <w:r>
        <w:tab/>
        <w:t xml:space="preserve">A </w:t>
      </w:r>
      <w:r>
        <w:rPr>
          <w:rStyle w:val="charBoldItals"/>
        </w:rPr>
        <w:t>determinative provision</w:t>
      </w:r>
      <w:r>
        <w:t xml:space="preserve"> is a provision of this Act that is declared to be a determinative provision.</w:t>
      </w:r>
    </w:p>
    <w:p w14:paraId="48DA6AF4" w14:textId="77777777" w:rsidR="00BC4AF3" w:rsidRDefault="00BC4AF3" w:rsidP="00BC4AF3">
      <w:pPr>
        <w:pStyle w:val="aExamHdgss"/>
      </w:pPr>
      <w:r>
        <w:t>Example</w:t>
      </w:r>
    </w:p>
    <w:p w14:paraId="7E45F565" w14:textId="77777777" w:rsidR="00BC4AF3" w:rsidRDefault="00BC4AF3" w:rsidP="00BC4AF3">
      <w:pPr>
        <w:pStyle w:val="aExamss"/>
      </w:pPr>
      <w:r>
        <w:t>Sec</w:t>
      </w:r>
      <w:r w:rsidR="00841495">
        <w:t>tion 4 (3) provides that s</w:t>
      </w:r>
      <w:r>
        <w:t xml:space="preserve"> 4 is a determinative provision.</w:t>
      </w:r>
    </w:p>
    <w:p w14:paraId="5CE40CF7" w14:textId="77777777" w:rsidR="00BC4AF3" w:rsidRDefault="00BC4AF3" w:rsidP="00791F8E">
      <w:pPr>
        <w:pStyle w:val="Amain"/>
        <w:keepNext/>
        <w:keepLines/>
      </w:pPr>
      <w:r>
        <w:lastRenderedPageBreak/>
        <w:tab/>
        <w:t>(3)</w:t>
      </w:r>
      <w:r>
        <w:tab/>
        <w:t xml:space="preserve">A </w:t>
      </w:r>
      <w:r>
        <w:rPr>
          <w:rStyle w:val="charBoldItals"/>
        </w:rPr>
        <w:t>non-determinative provision</w:t>
      </w:r>
      <w:r>
        <w:t xml:space="preserve"> is any other provision of this Act.</w:t>
      </w:r>
    </w:p>
    <w:p w14:paraId="33D24183" w14:textId="77777777" w:rsidR="00BC4AF3" w:rsidRDefault="00BC4AF3" w:rsidP="00BC4AF3">
      <w:pPr>
        <w:pStyle w:val="aExamHdgss"/>
      </w:pPr>
      <w:r>
        <w:t>Example</w:t>
      </w:r>
    </w:p>
    <w:p w14:paraId="24281A01" w14:textId="77777777" w:rsidR="00BC4AF3" w:rsidRDefault="00BC4AF3" w:rsidP="00BC4AF3">
      <w:pPr>
        <w:pStyle w:val="aExamss"/>
      </w:pPr>
      <w:r>
        <w:t>Section 3 does not contain a pr</w:t>
      </w:r>
      <w:r w:rsidR="00841495">
        <w:t>ovision corresponding to s 4 (3).  Therefore, s</w:t>
      </w:r>
      <w:r>
        <w:t xml:space="preserve"> 3 is not a determinative provision.</w:t>
      </w:r>
    </w:p>
    <w:p w14:paraId="317A62EB" w14:textId="77777777" w:rsidR="00BC4AF3" w:rsidRDefault="00BC4AF3" w:rsidP="00BC4AF3">
      <w:pPr>
        <w:pStyle w:val="AH5Sec"/>
      </w:pPr>
      <w:bookmarkStart w:id="15" w:name="_Toc148345613"/>
      <w:r w:rsidRPr="001A3A36">
        <w:rPr>
          <w:rStyle w:val="CharSectNo"/>
        </w:rPr>
        <w:t>6</w:t>
      </w:r>
      <w:r>
        <w:tab/>
        <w:t>Legislation Act provisions must be applied</w:t>
      </w:r>
      <w:bookmarkEnd w:id="15"/>
    </w:p>
    <w:p w14:paraId="3F31A0F2" w14:textId="77777777" w:rsidR="00BC4AF3" w:rsidRDefault="00BC4AF3" w:rsidP="00FE7E51">
      <w:pPr>
        <w:pStyle w:val="Amain"/>
      </w:pPr>
      <w:r>
        <w:tab/>
        <w:t>(1)</w:t>
      </w:r>
      <w:r>
        <w:tab/>
        <w:t>A provision of this Act must be applied to an Act or statutory instrument, in accordance with the terms of the provision, except so far as it is displaced.</w:t>
      </w:r>
    </w:p>
    <w:p w14:paraId="6DF83A01" w14:textId="77777777" w:rsidR="00BC4AF3" w:rsidRDefault="00BC4AF3" w:rsidP="00FE7E51">
      <w:pPr>
        <w:pStyle w:val="Amain"/>
      </w:pPr>
      <w:r>
        <w:tab/>
        <w:t>(2)</w:t>
      </w:r>
      <w:r>
        <w:tab/>
        <w:t xml:space="preserve">A determinative provision </w:t>
      </w:r>
      <w:r>
        <w:rPr>
          <w:color w:val="000000"/>
        </w:rPr>
        <w:t xml:space="preserve">may be </w:t>
      </w:r>
      <w:r>
        <w:t>displaced expressly or by a manifest contrary intention.</w:t>
      </w:r>
    </w:p>
    <w:p w14:paraId="66D62D40" w14:textId="77777777" w:rsidR="00BC4AF3" w:rsidRDefault="00BC4AF3" w:rsidP="00FE7E51">
      <w:pPr>
        <w:pStyle w:val="Amain"/>
      </w:pPr>
      <w:r>
        <w:tab/>
        <w:t>(3)</w:t>
      </w:r>
      <w:r>
        <w:tab/>
        <w:t xml:space="preserve">A non-determinative provision </w:t>
      </w:r>
      <w:r>
        <w:rPr>
          <w:color w:val="000000"/>
        </w:rPr>
        <w:t xml:space="preserve">may be </w:t>
      </w:r>
      <w:r>
        <w:t>displaced expressly or by a contrary intention.</w:t>
      </w:r>
    </w:p>
    <w:p w14:paraId="4192D7E0" w14:textId="77777777" w:rsidR="00BC4AF3" w:rsidRDefault="00BC4AF3" w:rsidP="00BC4AF3">
      <w:pPr>
        <w:pStyle w:val="aNote"/>
      </w:pPr>
      <w:r>
        <w:rPr>
          <w:rStyle w:val="charItals"/>
        </w:rPr>
        <w:t>Note</w:t>
      </w:r>
      <w:r>
        <w:rPr>
          <w:rStyle w:val="charItals"/>
        </w:rPr>
        <w:tab/>
      </w:r>
      <w:r>
        <w:t xml:space="preserve">For the distinction between a ‘manifest contrary intention’ (see s (2)) and ‘contrary intention’ (see s (3)), see the examples in this section. </w:t>
      </w:r>
    </w:p>
    <w:p w14:paraId="39708E3B" w14:textId="77777777" w:rsidR="00BC4AF3" w:rsidRDefault="00BC4AF3" w:rsidP="00FE7E51">
      <w:pPr>
        <w:pStyle w:val="Amain"/>
      </w:pPr>
      <w:r>
        <w:tab/>
        <w:t>(4)</w:t>
      </w:r>
      <w:r>
        <w:tab/>
        <w:t>The declaration of a provision as ‘determinative’ indicates that it is the intention of the Legislative Assembly that, if the provision is to be displaced at all in a particular case, a more deliberate displacement is required than if the provision were a non</w:t>
      </w:r>
      <w:r w:rsidR="00841495">
        <w:noBreakHyphen/>
      </w:r>
      <w:r>
        <w:t>determinative provision.</w:t>
      </w:r>
    </w:p>
    <w:p w14:paraId="2E0D4FD1" w14:textId="77777777" w:rsidR="00BC4AF3" w:rsidRDefault="00BC4AF3" w:rsidP="00FE7E51">
      <w:pPr>
        <w:pStyle w:val="Amain"/>
      </w:pPr>
      <w:r>
        <w:tab/>
        <w:t>(5)</w:t>
      </w:r>
      <w:r>
        <w:tab/>
        <w:t>This section applies despite any presumption or rule of interpretation.</w:t>
      </w:r>
    </w:p>
    <w:p w14:paraId="4FBBCB5C" w14:textId="77777777" w:rsidR="00BC4AF3" w:rsidRDefault="00BC4AF3" w:rsidP="00FE7E51">
      <w:pPr>
        <w:pStyle w:val="Amain"/>
      </w:pPr>
      <w:r>
        <w:tab/>
        <w:t>(6)</w:t>
      </w:r>
      <w:r>
        <w:tab/>
        <w:t>A provision of this Act must not be taken to be displaced by a provision of an Act or statutory instrument so far as the provisions can operate concurrently.</w:t>
      </w:r>
    </w:p>
    <w:p w14:paraId="7275585E" w14:textId="38EAAB63" w:rsidR="00BC4AF3" w:rsidRDefault="00BC4AF3" w:rsidP="00FE7E51">
      <w:pPr>
        <w:pStyle w:val="Amain"/>
      </w:pPr>
      <w:r>
        <w:tab/>
        <w:t>(7)</w:t>
      </w:r>
      <w:r>
        <w:tab/>
        <w:t>In particular and without limiting subsection (</w:t>
      </w:r>
      <w:r w:rsidR="006E6D7F">
        <w:t>6</w:t>
      </w:r>
      <w:r>
        <w:t>), a provision of this Act is not displaced by a provision of an Act or statutory instrument because the provisions deal with the same or a similar subject matter.</w:t>
      </w:r>
    </w:p>
    <w:p w14:paraId="1ACC0716" w14:textId="77777777" w:rsidR="00BC4AF3" w:rsidRDefault="00BC4AF3" w:rsidP="00CC007A">
      <w:pPr>
        <w:pStyle w:val="Amain"/>
        <w:keepNext/>
      </w:pPr>
      <w:r>
        <w:lastRenderedPageBreak/>
        <w:tab/>
        <w:t>(8)</w:t>
      </w:r>
      <w:r>
        <w:tab/>
        <w:t>This section is a determinative provision.</w:t>
      </w:r>
    </w:p>
    <w:p w14:paraId="20389110" w14:textId="77777777" w:rsidR="00BC4AF3" w:rsidRDefault="00BC4AF3" w:rsidP="00BC4AF3">
      <w:pPr>
        <w:pStyle w:val="aExamHdgss"/>
      </w:pPr>
      <w:r>
        <w:t>Examples—different kinds of displacement</w:t>
      </w:r>
    </w:p>
    <w:p w14:paraId="3521E3E3" w14:textId="77777777" w:rsidR="00BC4AF3" w:rsidRDefault="00BC4AF3" w:rsidP="00CC007A">
      <w:pPr>
        <w:pStyle w:val="aExamINumss"/>
        <w:keepNext/>
      </w:pPr>
      <w:r>
        <w:t>1</w:t>
      </w:r>
      <w:r>
        <w:tab/>
      </w:r>
      <w:r>
        <w:rPr>
          <w:rStyle w:val="charItals"/>
        </w:rPr>
        <w:t>Determinative provision—express displacement</w:t>
      </w:r>
    </w:p>
    <w:p w14:paraId="70304378" w14:textId="77777777" w:rsidR="00BC4AF3" w:rsidRDefault="00BC4AF3" w:rsidP="00CC007A">
      <w:pPr>
        <w:pStyle w:val="aExamNumText"/>
        <w:keepNext/>
      </w:pPr>
      <w:r>
        <w:t xml:space="preserve">The </w:t>
      </w:r>
      <w:r w:rsidRPr="008C2D36">
        <w:rPr>
          <w:rStyle w:val="charItals"/>
        </w:rPr>
        <w:t>Collections Regulation Act 1999</w:t>
      </w:r>
      <w:r w:rsidRPr="009C674C">
        <w:t xml:space="preserve"> </w:t>
      </w:r>
      <w:r>
        <w:t>(hypothetical), s 83 contains the following provision:</w:t>
      </w:r>
    </w:p>
    <w:p w14:paraId="069941CB" w14:textId="77777777" w:rsidR="00BC4AF3" w:rsidRPr="00E32894" w:rsidRDefault="00BC4AF3" w:rsidP="00BC4AF3">
      <w:pPr>
        <w:spacing w:before="120" w:after="120"/>
        <w:ind w:left="1985" w:hanging="487"/>
        <w:rPr>
          <w:sz w:val="20"/>
        </w:rPr>
      </w:pPr>
      <w:r w:rsidRPr="00E32894">
        <w:rPr>
          <w:sz w:val="20"/>
        </w:rPr>
        <w:t>(2)</w:t>
      </w:r>
      <w:r w:rsidRPr="00E32894">
        <w:rPr>
          <w:sz w:val="20"/>
        </w:rPr>
        <w:tab/>
        <w:t xml:space="preserve">The </w:t>
      </w:r>
      <w:r w:rsidR="003F5F90" w:rsidRPr="008C2D36">
        <w:rPr>
          <w:sz w:val="20"/>
        </w:rPr>
        <w:t>Legislation Act</w:t>
      </w:r>
      <w:r w:rsidRPr="00E32894">
        <w:rPr>
          <w:sz w:val="20"/>
        </w:rPr>
        <w:t>, section 47 (3) does not apply to a regulation under this Act.</w:t>
      </w:r>
    </w:p>
    <w:p w14:paraId="407DAB23" w14:textId="77777777" w:rsidR="00BC4AF3" w:rsidRDefault="00BC4AF3" w:rsidP="00BC4AF3">
      <w:pPr>
        <w:pStyle w:val="aExamNumTextss"/>
      </w:pPr>
      <w:r>
        <w:t>Section 83 (2) illustrates a provision expressly displacing this Act, s 47 (3), a determinative provision.</w:t>
      </w:r>
    </w:p>
    <w:p w14:paraId="301B45DE" w14:textId="77777777" w:rsidR="00BC4AF3" w:rsidRDefault="00BC4AF3" w:rsidP="00BC4AF3">
      <w:pPr>
        <w:ind w:left="1512"/>
      </w:pPr>
    </w:p>
    <w:p w14:paraId="21541B8F" w14:textId="77777777" w:rsidR="00BC4AF3" w:rsidRDefault="00BC4AF3" w:rsidP="00BC4AF3">
      <w:pPr>
        <w:pStyle w:val="aExamINumss"/>
      </w:pPr>
      <w:r>
        <w:t>2</w:t>
      </w:r>
      <w:r>
        <w:tab/>
      </w:r>
      <w:r>
        <w:rPr>
          <w:rStyle w:val="charItals"/>
        </w:rPr>
        <w:t>Determinative provision—manifest contrary intention</w:t>
      </w:r>
    </w:p>
    <w:p w14:paraId="32B2027C" w14:textId="77777777" w:rsidR="00BC4AF3" w:rsidRDefault="00BC4AF3" w:rsidP="00BC4AF3">
      <w:pPr>
        <w:pStyle w:val="aExamNumText"/>
      </w:pPr>
      <w:r>
        <w:t xml:space="preserve">The </w:t>
      </w:r>
      <w:r w:rsidRPr="008C2D36">
        <w:rPr>
          <w:rStyle w:val="charItals"/>
        </w:rPr>
        <w:t>Motor Repairers Act 2001</w:t>
      </w:r>
      <w:r>
        <w:t xml:space="preserve"> (hypothetical) does not contain a provision like the </w:t>
      </w:r>
      <w:r w:rsidRPr="008C2D36">
        <w:rPr>
          <w:rStyle w:val="charItals"/>
        </w:rPr>
        <w:t>Collections Regulation Act 1999</w:t>
      </w:r>
      <w:r>
        <w:t>, s 83, but s 79 contains the following provision:</w:t>
      </w:r>
    </w:p>
    <w:p w14:paraId="72161819" w14:textId="77777777" w:rsidR="00BC4AF3" w:rsidRPr="00E32894" w:rsidRDefault="00BC4AF3" w:rsidP="00BC4AF3">
      <w:pPr>
        <w:spacing w:before="120" w:after="120"/>
        <w:ind w:left="1985" w:hanging="487"/>
        <w:rPr>
          <w:sz w:val="20"/>
        </w:rPr>
      </w:pPr>
      <w:r w:rsidRPr="00E32894">
        <w:rPr>
          <w:sz w:val="20"/>
        </w:rPr>
        <w:t>(3)</w:t>
      </w:r>
      <w:r w:rsidRPr="00E32894">
        <w:rPr>
          <w:sz w:val="20"/>
        </w:rPr>
        <w:tab/>
        <w:t>A regulation may apply, adopt or incorporate an instrument or provision of an instrument as in force from time to time.</w:t>
      </w:r>
    </w:p>
    <w:p w14:paraId="54A77B1B" w14:textId="77777777" w:rsidR="00BC4AF3" w:rsidRDefault="00BC4AF3" w:rsidP="00BC4AF3">
      <w:pPr>
        <w:pStyle w:val="aExamNumTextss"/>
      </w:pPr>
      <w:r>
        <w:t>Section 79 (3) illustrates a provision displacing this Act, s 47 (3), a determinative provision, by a manifest contrary intention because s 79 (3) clearly contradicts s 47 (3).</w:t>
      </w:r>
    </w:p>
    <w:p w14:paraId="382A96BF" w14:textId="77777777" w:rsidR="00EF15A8" w:rsidRDefault="00EF15A8" w:rsidP="00EF15A8">
      <w:pPr>
        <w:ind w:left="1512"/>
      </w:pPr>
    </w:p>
    <w:p w14:paraId="54E5F25B" w14:textId="77777777" w:rsidR="00BC4AF3" w:rsidRDefault="00BC4AF3" w:rsidP="00EF15A8">
      <w:pPr>
        <w:pStyle w:val="aExamINumss"/>
        <w:keepNext/>
      </w:pPr>
      <w:r>
        <w:t>3</w:t>
      </w:r>
      <w:r>
        <w:tab/>
      </w:r>
      <w:r>
        <w:rPr>
          <w:rStyle w:val="charItals"/>
        </w:rPr>
        <w:t>Non-determinative provision—contrary intention</w:t>
      </w:r>
    </w:p>
    <w:p w14:paraId="148F6627" w14:textId="77777777" w:rsidR="00BC4AF3" w:rsidRDefault="00BC4AF3" w:rsidP="00CD08DB">
      <w:pPr>
        <w:pStyle w:val="aExamNumText"/>
        <w:keepLines/>
      </w:pPr>
      <w:r>
        <w:t xml:space="preserve">The master of a vessel is charged with contravening the </w:t>
      </w:r>
      <w:r w:rsidRPr="008C2D36">
        <w:rPr>
          <w:rStyle w:val="charItals"/>
        </w:rPr>
        <w:t>Liquor Act 2001</w:t>
      </w:r>
      <w:r>
        <w:t xml:space="preserve"> (hypothetical), s 126 by selling liquor on or from ‘licensed premises’ otherwise than at a time authorised by the Act.  It is claimed that the sale took place on the vessel.  The Act defines ‘licensed premises’ to mean that part or those parts of a building or buildings and of the land adjoining it or them as defined by the licensing court.  It is argued that the complaint is defective in that a vessel cannot be ‘licensed premises’.  However, s 126 is expressed to apply to ‘a licensee, servant, agent or master</w:t>
      </w:r>
      <w:r w:rsidRPr="00476D06">
        <w:t xml:space="preserve"> </w:t>
      </w:r>
      <w:r>
        <w:t>who sells liquor on or from licensed premises’.  In this case, the reference to ‘master’ indicates a contrary intention indicating that the section is intended to apply to liquor sold on or from vessels.</w:t>
      </w:r>
    </w:p>
    <w:p w14:paraId="5C4E9885" w14:textId="77777777" w:rsidR="00BC4AF3" w:rsidRDefault="00BC4AF3" w:rsidP="00BC4AF3">
      <w:pPr>
        <w:pStyle w:val="aExamHdgss"/>
      </w:pPr>
      <w:r>
        <w:lastRenderedPageBreak/>
        <w:t>Example—concurrent operation (no displacement)</w:t>
      </w:r>
    </w:p>
    <w:p w14:paraId="4E3E028D" w14:textId="77777777" w:rsidR="00BC4AF3" w:rsidRDefault="00BC4AF3" w:rsidP="00CC007A">
      <w:pPr>
        <w:pStyle w:val="aExamss"/>
        <w:keepNext/>
      </w:pPr>
      <w:r>
        <w:t xml:space="preserve">The </w:t>
      </w:r>
      <w:r w:rsidRPr="0006783B">
        <w:rPr>
          <w:rStyle w:val="charItals"/>
        </w:rPr>
        <w:t>Small Clubs Act 2002</w:t>
      </w:r>
      <w:r>
        <w:rPr>
          <w:rStyle w:val="charItals"/>
        </w:rPr>
        <w:t xml:space="preserve"> </w:t>
      </w:r>
      <w:r>
        <w:t>(hypothetical) contains the following provision about how notice of the club’s annual general meeting may be served on members of a registered small club:</w:t>
      </w:r>
    </w:p>
    <w:p w14:paraId="3BF4CC11" w14:textId="77777777" w:rsidR="00BC4AF3" w:rsidRPr="00894D6F" w:rsidRDefault="00BC4AF3" w:rsidP="00CC007A">
      <w:pPr>
        <w:keepNext/>
        <w:tabs>
          <w:tab w:val="left" w:pos="1560"/>
        </w:tabs>
        <w:spacing w:before="120"/>
        <w:ind w:left="1134"/>
        <w:rPr>
          <w:rFonts w:ascii="Arial" w:hAnsi="Arial" w:cs="Arial"/>
          <w:b/>
          <w:sz w:val="18"/>
          <w:szCs w:val="18"/>
        </w:rPr>
      </w:pPr>
      <w:r w:rsidRPr="00894D6F">
        <w:rPr>
          <w:rFonts w:ascii="Arial" w:hAnsi="Arial" w:cs="Arial"/>
          <w:b/>
          <w:sz w:val="18"/>
          <w:szCs w:val="18"/>
        </w:rPr>
        <w:t>60</w:t>
      </w:r>
      <w:r w:rsidRPr="00894D6F">
        <w:rPr>
          <w:rFonts w:ascii="Arial" w:hAnsi="Arial" w:cs="Arial"/>
          <w:b/>
          <w:sz w:val="18"/>
          <w:szCs w:val="18"/>
        </w:rPr>
        <w:tab/>
        <w:t>Serving notice of annual general meeting</w:t>
      </w:r>
    </w:p>
    <w:p w14:paraId="394570C8" w14:textId="77777777" w:rsidR="00BC4AF3" w:rsidRDefault="00BC4AF3" w:rsidP="00BC4AF3">
      <w:pPr>
        <w:spacing w:before="120" w:after="120"/>
        <w:ind w:left="1560"/>
        <w:rPr>
          <w:sz w:val="20"/>
        </w:rPr>
      </w:pPr>
      <w:r w:rsidRPr="00894D6F">
        <w:rPr>
          <w:sz w:val="20"/>
        </w:rPr>
        <w:t>The executive committee of a registered small club may serve notice of the annual general meeting of the club on members by pinning the notice to a noticeboard in the club house.</w:t>
      </w:r>
    </w:p>
    <w:p w14:paraId="380482DF" w14:textId="77777777" w:rsidR="00BC4AF3" w:rsidRDefault="00BC4AF3" w:rsidP="00D57F38">
      <w:pPr>
        <w:pStyle w:val="aExamss"/>
        <w:keepLines/>
      </w:pPr>
      <w:r>
        <w:t>This Act, s 247, a non-determinative provision, allows a document to be served on an individual under an Act in a number of ways (by giving the document to the individual, by sending it by prepaid post etc), but does not mention pinning the document to a noticeboard as a method of giving the notice.</w:t>
      </w:r>
    </w:p>
    <w:p w14:paraId="201D732A" w14:textId="77777777" w:rsidR="00BC4AF3" w:rsidRDefault="00BC4AF3" w:rsidP="00BC4AF3">
      <w:pPr>
        <w:pStyle w:val="aExamss"/>
      </w:pPr>
      <w:r>
        <w:t xml:space="preserve">Section 247 is not displaced by the </w:t>
      </w:r>
      <w:r w:rsidRPr="0006783B">
        <w:rPr>
          <w:rStyle w:val="charItals"/>
        </w:rPr>
        <w:t>Small Clubs Act 2002</w:t>
      </w:r>
      <w:r>
        <w:t>, s 60, because—</w:t>
      </w:r>
    </w:p>
    <w:p w14:paraId="24D7D70B" w14:textId="77777777" w:rsidR="00BC4AF3" w:rsidRPr="00476D06" w:rsidRDefault="00BC4AF3" w:rsidP="00BC4AF3">
      <w:pPr>
        <w:pStyle w:val="aExamBulletss"/>
      </w:pPr>
      <w:r>
        <w:rPr>
          <w:rFonts w:ascii="Symbol" w:hAnsi="Symbol"/>
        </w:rPr>
        <w:t></w:t>
      </w:r>
      <w:r>
        <w:rPr>
          <w:rFonts w:ascii="Symbol" w:hAnsi="Symbol"/>
        </w:rPr>
        <w:tab/>
      </w:r>
      <w:r>
        <w:t>s 60 does not expressly displace section 247 nor does it indicate a contrary intention (see s 6 (1) and (3)) and, in particular, s 60 does not indicate an intention that the method of service it authorises is to be the only method of serving notice of annual general meetings on members of small clubs; and</w:t>
      </w:r>
    </w:p>
    <w:p w14:paraId="07619119" w14:textId="77777777" w:rsidR="00BC4AF3" w:rsidRPr="00476D06" w:rsidRDefault="00BC4AF3" w:rsidP="00BC4AF3">
      <w:pPr>
        <w:pStyle w:val="aExamBulletss"/>
      </w:pPr>
      <w:r>
        <w:rPr>
          <w:rFonts w:ascii="Symbol" w:hAnsi="Symbol"/>
        </w:rPr>
        <w:t></w:t>
      </w:r>
      <w:r>
        <w:rPr>
          <w:rFonts w:ascii="Symbol" w:hAnsi="Symbol"/>
        </w:rPr>
        <w:tab/>
      </w:r>
      <w:r>
        <w:t>the application of s 247 is not displaced by any presumption or rule of interpretation (see s 6 (5)); and</w:t>
      </w:r>
    </w:p>
    <w:p w14:paraId="4508263A" w14:textId="77777777" w:rsidR="00BC4AF3" w:rsidRPr="00476D06" w:rsidRDefault="00BC4AF3" w:rsidP="00BC4AF3">
      <w:pPr>
        <w:pStyle w:val="aExamBulletss"/>
      </w:pPr>
      <w:r>
        <w:rPr>
          <w:rFonts w:ascii="Symbol" w:hAnsi="Symbol"/>
        </w:rPr>
        <w:t></w:t>
      </w:r>
      <w:r>
        <w:rPr>
          <w:rFonts w:ascii="Symbol" w:hAnsi="Symbol"/>
        </w:rPr>
        <w:tab/>
      </w:r>
      <w:r>
        <w:t>s 60 and s 247 can operate concurrently (see s 6 (6)) by allowing complementary methods of service; and</w:t>
      </w:r>
    </w:p>
    <w:p w14:paraId="64AF571C" w14:textId="77777777" w:rsidR="00BC4AF3" w:rsidRPr="00476D06" w:rsidRDefault="00BC4AF3" w:rsidP="00494B82">
      <w:pPr>
        <w:pStyle w:val="aExamBulletss"/>
        <w:keepNext/>
      </w:pPr>
      <w:r>
        <w:rPr>
          <w:rFonts w:ascii="Symbol" w:hAnsi="Symbol"/>
        </w:rPr>
        <w:t></w:t>
      </w:r>
      <w:r>
        <w:rPr>
          <w:rFonts w:ascii="Symbol" w:hAnsi="Symbol"/>
        </w:rPr>
        <w:tab/>
      </w:r>
      <w:r>
        <w:t>the fact that s 60 and s 247 deal with the same (or a similar) subject matter does not of itself displace s 247 (see s 6 (7) and also s 6 (5)).</w:t>
      </w:r>
    </w:p>
    <w:p w14:paraId="35ADB76C" w14:textId="77777777" w:rsidR="00BC4AF3" w:rsidRDefault="00BC4AF3" w:rsidP="0068596C">
      <w:pPr>
        <w:pStyle w:val="aExamss"/>
        <w:keepNext/>
      </w:pPr>
      <w:r>
        <w:t>It follows, therefore, that the executive committee is free to serve notice of the annual general meeting under s 60 or s 247.</w:t>
      </w:r>
    </w:p>
    <w:p w14:paraId="64627370" w14:textId="77777777" w:rsidR="00BC4AF3" w:rsidRDefault="00BC4AF3" w:rsidP="00BC4AF3">
      <w:pPr>
        <w:pStyle w:val="PageBreak"/>
      </w:pPr>
      <w:r>
        <w:br w:type="page"/>
      </w:r>
    </w:p>
    <w:p w14:paraId="2FF37B49" w14:textId="77777777" w:rsidR="00BC4AF3" w:rsidRPr="001A3A36" w:rsidRDefault="00BC4AF3" w:rsidP="00BC4AF3">
      <w:pPr>
        <w:pStyle w:val="AH2Part"/>
      </w:pPr>
      <w:bookmarkStart w:id="16" w:name="_Toc148345614"/>
      <w:r w:rsidRPr="001A3A36">
        <w:rPr>
          <w:rStyle w:val="CharPartNo"/>
        </w:rPr>
        <w:lastRenderedPageBreak/>
        <w:t>Part 1.2</w:t>
      </w:r>
      <w:r>
        <w:tab/>
      </w:r>
      <w:r w:rsidRPr="001A3A36">
        <w:rPr>
          <w:rStyle w:val="CharPartText"/>
        </w:rPr>
        <w:t>Basic concepts</w:t>
      </w:r>
      <w:bookmarkEnd w:id="16"/>
    </w:p>
    <w:p w14:paraId="2ACD7311" w14:textId="77777777" w:rsidR="00BC4AF3" w:rsidRPr="00E7486F" w:rsidRDefault="00BC4AF3" w:rsidP="00BC4AF3">
      <w:pPr>
        <w:pStyle w:val="AH5Sec"/>
      </w:pPr>
      <w:bookmarkStart w:id="17" w:name="_Toc148345615"/>
      <w:r w:rsidRPr="001A3A36">
        <w:rPr>
          <w:rStyle w:val="CharSectNo"/>
        </w:rPr>
        <w:t>7</w:t>
      </w:r>
      <w:r>
        <w:tab/>
        <w:t xml:space="preserve">Meaning of </w:t>
      </w:r>
      <w:r>
        <w:rPr>
          <w:rStyle w:val="charItals"/>
        </w:rPr>
        <w:t xml:space="preserve">Act </w:t>
      </w:r>
      <w:r>
        <w:t>generally</w:t>
      </w:r>
      <w:bookmarkEnd w:id="17"/>
      <w:r>
        <w:t xml:space="preserve"> </w:t>
      </w:r>
    </w:p>
    <w:p w14:paraId="26C41AF5" w14:textId="77777777" w:rsidR="00BC4AF3" w:rsidRDefault="00BC4AF3" w:rsidP="00FE7E51">
      <w:pPr>
        <w:pStyle w:val="Amain"/>
      </w:pPr>
      <w:r>
        <w:tab/>
        <w:t>(1)</w:t>
      </w:r>
      <w:r>
        <w:tab/>
        <w:t xml:space="preserve">An </w:t>
      </w:r>
      <w:r>
        <w:rPr>
          <w:rStyle w:val="charBoldItals"/>
        </w:rPr>
        <w:t>Act</w:t>
      </w:r>
      <w:r>
        <w:t xml:space="preserve"> is an Act of the Legislative Assembly.</w:t>
      </w:r>
    </w:p>
    <w:p w14:paraId="4C4B034B" w14:textId="07E3C810" w:rsidR="00BC4AF3" w:rsidRDefault="00BC4AF3" w:rsidP="00FE7E51">
      <w:pPr>
        <w:pStyle w:val="Amain"/>
      </w:pPr>
      <w:r>
        <w:tab/>
        <w:t>(2)</w:t>
      </w:r>
      <w:r>
        <w:tab/>
        <w:t xml:space="preserve">An </w:t>
      </w:r>
      <w:r>
        <w:rPr>
          <w:rStyle w:val="charBoldItals"/>
        </w:rPr>
        <w:t>Act of the Legislative Assembly</w:t>
      </w:r>
      <w:r>
        <w:t xml:space="preserve"> is a law (however described or named) made by the Legislative Assembly under the </w:t>
      </w:r>
      <w:hyperlink r:id="rId28" w:tooltip="Act 1988 No 106 (Cwlth)" w:history="1">
        <w:r w:rsidR="00E673B5" w:rsidRPr="00E673B5">
          <w:rPr>
            <w:rStyle w:val="charCitHyperlinkAbbrev"/>
          </w:rPr>
          <w:t>Self</w:t>
        </w:r>
        <w:r w:rsidR="00E673B5" w:rsidRPr="00E673B5">
          <w:rPr>
            <w:rStyle w:val="charCitHyperlinkAbbrev"/>
          </w:rPr>
          <w:noBreakHyphen/>
          <w:t>Government Act</w:t>
        </w:r>
      </w:hyperlink>
      <w:r>
        <w:t>.</w:t>
      </w:r>
    </w:p>
    <w:p w14:paraId="74CA295D" w14:textId="77777777" w:rsidR="00BC4AF3" w:rsidRDefault="00BC4AF3" w:rsidP="00FE7E51">
      <w:pPr>
        <w:pStyle w:val="Amain"/>
      </w:pPr>
      <w:r>
        <w:tab/>
        <w:t>(3)</w:t>
      </w:r>
      <w:r>
        <w:tab/>
        <w:t xml:space="preserve">A reference to an </w:t>
      </w:r>
      <w:r>
        <w:rPr>
          <w:rStyle w:val="charBoldItals"/>
        </w:rPr>
        <w:t>Act</w:t>
      </w:r>
      <w:r>
        <w:t xml:space="preserve"> includes a reference to a provision of an Act.</w:t>
      </w:r>
    </w:p>
    <w:p w14:paraId="0AA1BBD1" w14:textId="77777777" w:rsidR="00BC4AF3" w:rsidRDefault="00BC4AF3" w:rsidP="00BC4AF3">
      <w:pPr>
        <w:pStyle w:val="aNote"/>
      </w:pPr>
      <w:r>
        <w:rPr>
          <w:rStyle w:val="charItals"/>
        </w:rPr>
        <w:t>Note 1</w:t>
      </w:r>
      <w:r>
        <w:rPr>
          <w:rStyle w:val="charItals"/>
        </w:rPr>
        <w:tab/>
      </w:r>
      <w:r>
        <w:t xml:space="preserve">Section 17 deals with former Commonwealth enactments, and former NSW and UK Acts, that have become ACT Acts. </w:t>
      </w:r>
    </w:p>
    <w:p w14:paraId="79AEEB1B" w14:textId="77777777" w:rsidR="00BC4AF3" w:rsidRDefault="00BC4AF3" w:rsidP="00BC4AF3">
      <w:pPr>
        <w:pStyle w:val="aNote"/>
      </w:pPr>
      <w:r>
        <w:rPr>
          <w:rStyle w:val="charItals"/>
        </w:rPr>
        <w:t>Note 2</w:t>
      </w:r>
      <w:r>
        <w:rPr>
          <w:rStyle w:val="charItals"/>
        </w:rPr>
        <w:tab/>
      </w:r>
      <w:r>
        <w:t xml:space="preserve">Section 100 (1) deals with references to particular Acts. </w:t>
      </w:r>
    </w:p>
    <w:p w14:paraId="467E7520" w14:textId="77777777" w:rsidR="00BC4AF3" w:rsidRDefault="00BC4AF3" w:rsidP="00BC4AF3">
      <w:pPr>
        <w:pStyle w:val="AH5Sec"/>
      </w:pPr>
      <w:bookmarkStart w:id="18" w:name="_Toc148345616"/>
      <w:r w:rsidRPr="001A3A36">
        <w:rPr>
          <w:rStyle w:val="CharSectNo"/>
        </w:rPr>
        <w:t>8</w:t>
      </w:r>
      <w:r>
        <w:tab/>
        <w:t xml:space="preserve">Meaning of </w:t>
      </w:r>
      <w:r>
        <w:rPr>
          <w:rStyle w:val="charItals"/>
        </w:rPr>
        <w:t>subordinate law</w:t>
      </w:r>
      <w:bookmarkEnd w:id="18"/>
      <w:r>
        <w:rPr>
          <w:rStyle w:val="charItals"/>
        </w:rPr>
        <w:t xml:space="preserve"> </w:t>
      </w:r>
    </w:p>
    <w:p w14:paraId="7C603273" w14:textId="77777777" w:rsidR="00BC4AF3" w:rsidRDefault="00BC4AF3" w:rsidP="00FE7E51">
      <w:pPr>
        <w:pStyle w:val="Amain"/>
      </w:pPr>
      <w:r>
        <w:tab/>
        <w:t>(1)</w:t>
      </w:r>
      <w:r>
        <w:tab/>
        <w:t xml:space="preserve">A </w:t>
      </w:r>
      <w:r>
        <w:rPr>
          <w:rStyle w:val="charBoldItals"/>
        </w:rPr>
        <w:t>subordinate law</w:t>
      </w:r>
      <w:r>
        <w:t xml:space="preserve"> is a </w:t>
      </w:r>
      <w:r w:rsidR="00AD5AC6" w:rsidRPr="001B6AD9">
        <w:t>regulation or rule</w:t>
      </w:r>
      <w:r>
        <w:t xml:space="preserve"> (whether or not legislative in nature) made under—</w:t>
      </w:r>
    </w:p>
    <w:p w14:paraId="117C6037" w14:textId="77777777" w:rsidR="00BC4AF3" w:rsidRDefault="00BC4AF3" w:rsidP="00FE7E51">
      <w:pPr>
        <w:pStyle w:val="Apara"/>
      </w:pPr>
      <w:r>
        <w:tab/>
        <w:t>(a)</w:t>
      </w:r>
      <w:r>
        <w:tab/>
        <w:t>an Act; or</w:t>
      </w:r>
    </w:p>
    <w:p w14:paraId="6B83C9F6" w14:textId="77777777" w:rsidR="00BC4AF3" w:rsidRDefault="00BC4AF3" w:rsidP="00FE7E51">
      <w:pPr>
        <w:pStyle w:val="Apara"/>
      </w:pPr>
      <w:r>
        <w:tab/>
        <w:t>(b)</w:t>
      </w:r>
      <w:r>
        <w:tab/>
        <w:t>another subordinate law; or</w:t>
      </w:r>
    </w:p>
    <w:p w14:paraId="39E7D41C" w14:textId="77777777" w:rsidR="00BC4AF3" w:rsidRDefault="00BC4AF3" w:rsidP="00FE7E51">
      <w:pPr>
        <w:pStyle w:val="Apara"/>
      </w:pPr>
      <w:r>
        <w:tab/>
        <w:t>(c)</w:t>
      </w:r>
      <w:r>
        <w:tab/>
        <w:t>power given by an Act or subordinate law and also power given otherwise by law.</w:t>
      </w:r>
    </w:p>
    <w:p w14:paraId="0DC105D3" w14:textId="77777777" w:rsidR="00BC4AF3" w:rsidRDefault="00BC4AF3" w:rsidP="00FE7E51">
      <w:pPr>
        <w:pStyle w:val="Amain"/>
      </w:pPr>
      <w:r>
        <w:tab/>
        <w:t>(2)</w:t>
      </w:r>
      <w:r>
        <w:tab/>
        <w:t xml:space="preserve">A reference to a </w:t>
      </w:r>
      <w:r>
        <w:rPr>
          <w:rStyle w:val="charBoldItals"/>
        </w:rPr>
        <w:t>subordinate law</w:t>
      </w:r>
      <w:r>
        <w:t xml:space="preserve"> includes a reference to a provision of a </w:t>
      </w:r>
      <w:r>
        <w:rPr>
          <w:color w:val="000000"/>
        </w:rPr>
        <w:t>subordinate law</w:t>
      </w:r>
      <w:r>
        <w:t>.</w:t>
      </w:r>
    </w:p>
    <w:p w14:paraId="4109265A" w14:textId="77777777" w:rsidR="00BC4AF3" w:rsidRDefault="00BC4AF3" w:rsidP="00BC4AF3">
      <w:pPr>
        <w:pStyle w:val="AH5Sec"/>
        <w:rPr>
          <w:b w:val="0"/>
          <w:bCs/>
        </w:rPr>
      </w:pPr>
      <w:bookmarkStart w:id="19" w:name="_Toc148345617"/>
      <w:r w:rsidRPr="001A3A36">
        <w:rPr>
          <w:rStyle w:val="CharSectNo"/>
        </w:rPr>
        <w:t>9</w:t>
      </w:r>
      <w:r>
        <w:tab/>
        <w:t xml:space="preserve">Meaning of </w:t>
      </w:r>
      <w:r>
        <w:rPr>
          <w:rStyle w:val="charItals"/>
        </w:rPr>
        <w:t>disallowable instrument</w:t>
      </w:r>
      <w:bookmarkEnd w:id="19"/>
      <w:r>
        <w:rPr>
          <w:b w:val="0"/>
          <w:bCs/>
        </w:rPr>
        <w:t xml:space="preserve"> </w:t>
      </w:r>
    </w:p>
    <w:p w14:paraId="1711151A" w14:textId="77777777" w:rsidR="00BC4AF3" w:rsidRDefault="00BC4AF3" w:rsidP="00A8386C">
      <w:pPr>
        <w:pStyle w:val="Amain"/>
        <w:keepNext/>
      </w:pPr>
      <w:r>
        <w:tab/>
        <w:t>(1)</w:t>
      </w:r>
      <w:r>
        <w:tab/>
        <w:t xml:space="preserve">A </w:t>
      </w:r>
      <w:r>
        <w:rPr>
          <w:rStyle w:val="charBoldItals"/>
        </w:rPr>
        <w:t>disallowable instrument</w:t>
      </w:r>
      <w:r>
        <w:t xml:space="preserve"> is—</w:t>
      </w:r>
    </w:p>
    <w:p w14:paraId="05634816" w14:textId="77777777" w:rsidR="00BC4AF3" w:rsidRDefault="00BC4AF3" w:rsidP="00CD08DB">
      <w:pPr>
        <w:pStyle w:val="Apara"/>
      </w:pPr>
      <w:r>
        <w:tab/>
        <w:t>(a)</w:t>
      </w:r>
      <w:r>
        <w:tab/>
        <w:t xml:space="preserve">a statutory instrument (whether or not legislative in nature) that is declared to be a disallowable instrument by an </w:t>
      </w:r>
      <w:r>
        <w:rPr>
          <w:color w:val="000000"/>
        </w:rPr>
        <w:t xml:space="preserve">Act, subordinate law or </w:t>
      </w:r>
      <w:r>
        <w:t>another disallowable instrument; or</w:t>
      </w:r>
    </w:p>
    <w:p w14:paraId="4CD12BF7" w14:textId="77777777" w:rsidR="00BC4AF3" w:rsidRDefault="00BC4AF3" w:rsidP="00CD08DB">
      <w:pPr>
        <w:pStyle w:val="Apara"/>
        <w:keepNext/>
        <w:rPr>
          <w:color w:val="000000"/>
        </w:rPr>
      </w:pPr>
      <w:r>
        <w:lastRenderedPageBreak/>
        <w:tab/>
        <w:t>(b)</w:t>
      </w:r>
      <w:r>
        <w:tab/>
        <w:t xml:space="preserve">a determination of fees or charges by a Minister under an Act or </w:t>
      </w:r>
      <w:r>
        <w:rPr>
          <w:color w:val="000000"/>
        </w:rPr>
        <w:t>subordinate law.</w:t>
      </w:r>
    </w:p>
    <w:p w14:paraId="0F907082" w14:textId="77777777" w:rsidR="00BC4AF3" w:rsidRDefault="00BC4AF3" w:rsidP="00BC4AF3">
      <w:pPr>
        <w:pStyle w:val="aNote"/>
      </w:pPr>
      <w:r>
        <w:rPr>
          <w:rStyle w:val="charItals"/>
        </w:rPr>
        <w:t>Note</w:t>
      </w:r>
      <w:r>
        <w:tab/>
      </w:r>
      <w:r>
        <w:rPr>
          <w:rStyle w:val="charBoldItals"/>
        </w:rPr>
        <w:t>Statutory instrument</w:t>
      </w:r>
      <w:r>
        <w:t xml:space="preserve"> is defined in s 13.</w:t>
      </w:r>
    </w:p>
    <w:p w14:paraId="3338F389" w14:textId="77777777" w:rsidR="00BC4AF3" w:rsidRDefault="00BC4AF3" w:rsidP="00FE7E51">
      <w:pPr>
        <w:pStyle w:val="Amain"/>
      </w:pPr>
      <w:r>
        <w:tab/>
        <w:t>(2)</w:t>
      </w:r>
      <w:r>
        <w:tab/>
        <w:t xml:space="preserve">A reference to a </w:t>
      </w:r>
      <w:r>
        <w:rPr>
          <w:rStyle w:val="charBoldItals"/>
        </w:rPr>
        <w:t>disallowable instrument</w:t>
      </w:r>
      <w:r>
        <w:t xml:space="preserve"> includes a reference to a provision of a disallowable instrument.</w:t>
      </w:r>
    </w:p>
    <w:p w14:paraId="2AE38D1D" w14:textId="77777777" w:rsidR="00BC4AF3" w:rsidRDefault="00BC4AF3" w:rsidP="00BC4AF3">
      <w:pPr>
        <w:pStyle w:val="AH5Sec"/>
      </w:pPr>
      <w:bookmarkStart w:id="20" w:name="_Toc148345618"/>
      <w:r w:rsidRPr="001A3A36">
        <w:rPr>
          <w:rStyle w:val="CharSectNo"/>
        </w:rPr>
        <w:t>10</w:t>
      </w:r>
      <w:r>
        <w:tab/>
        <w:t xml:space="preserve">Meaning of </w:t>
      </w:r>
      <w:r>
        <w:rPr>
          <w:rStyle w:val="charItals"/>
        </w:rPr>
        <w:t>notifiable instrument</w:t>
      </w:r>
      <w:bookmarkEnd w:id="20"/>
    </w:p>
    <w:p w14:paraId="76A949CE" w14:textId="77777777" w:rsidR="00BC4AF3" w:rsidRDefault="00BC4AF3" w:rsidP="00FE7E51">
      <w:pPr>
        <w:pStyle w:val="Amain"/>
      </w:pPr>
      <w:r>
        <w:tab/>
        <w:t>(1)</w:t>
      </w:r>
      <w:r>
        <w:tab/>
        <w:t xml:space="preserve">A </w:t>
      </w:r>
      <w:r>
        <w:rPr>
          <w:rStyle w:val="charBoldItals"/>
        </w:rPr>
        <w:t>notifiable instrument</w:t>
      </w:r>
      <w:r>
        <w:t xml:space="preserve"> is a statutory instrument (whether or not legislative in nature) that is declared to be a notifiable instrument by an Act, subordinate law, disallowable instrument or another notifiable instrument.</w:t>
      </w:r>
    </w:p>
    <w:p w14:paraId="57814D7C" w14:textId="77777777" w:rsidR="00BC4AF3" w:rsidRDefault="00BC4AF3" w:rsidP="00FE7E51">
      <w:pPr>
        <w:pStyle w:val="Amain"/>
      </w:pPr>
      <w:r>
        <w:tab/>
        <w:t>(2)</w:t>
      </w:r>
      <w:r>
        <w:tab/>
        <w:t xml:space="preserve">A reference to a </w:t>
      </w:r>
      <w:r>
        <w:rPr>
          <w:rStyle w:val="charBoldItals"/>
        </w:rPr>
        <w:t>notifiable instrument</w:t>
      </w:r>
      <w:r>
        <w:t xml:space="preserve"> includes a reference to a provision of a notifiable instrument.</w:t>
      </w:r>
    </w:p>
    <w:p w14:paraId="16866C62" w14:textId="77777777" w:rsidR="00BC4AF3" w:rsidRDefault="00BC4AF3" w:rsidP="00BC4AF3">
      <w:pPr>
        <w:pStyle w:val="AH5Sec"/>
        <w:rPr>
          <w:rStyle w:val="charItals"/>
        </w:rPr>
      </w:pPr>
      <w:bookmarkStart w:id="21" w:name="_Toc148345619"/>
      <w:r w:rsidRPr="001A3A36">
        <w:rPr>
          <w:rStyle w:val="CharSectNo"/>
        </w:rPr>
        <w:t>11</w:t>
      </w:r>
      <w:r>
        <w:tab/>
        <w:t xml:space="preserve">Meaning of </w:t>
      </w:r>
      <w:r>
        <w:rPr>
          <w:rStyle w:val="charItals"/>
        </w:rPr>
        <w:t>commencement notice</w:t>
      </w:r>
      <w:bookmarkEnd w:id="21"/>
    </w:p>
    <w:p w14:paraId="3DF8B961" w14:textId="77777777" w:rsidR="00BC4AF3" w:rsidRDefault="00BC4AF3" w:rsidP="00FE7E51">
      <w:pPr>
        <w:pStyle w:val="Amain"/>
      </w:pPr>
      <w:r>
        <w:tab/>
        <w:t>(1)</w:t>
      </w:r>
      <w:r>
        <w:tab/>
        <w:t xml:space="preserve">A </w:t>
      </w:r>
      <w:r>
        <w:rPr>
          <w:rStyle w:val="charBoldItals"/>
        </w:rPr>
        <w:t>commencement notice</w:t>
      </w:r>
      <w:r>
        <w:t xml:space="preserve"> is a statutory instrument that fixes or otherwise determines the commencement of an Act, subordinate law, disallowable instrument or notifiable instrument.</w:t>
      </w:r>
    </w:p>
    <w:p w14:paraId="09EC868C" w14:textId="77777777" w:rsidR="00BC4AF3" w:rsidRDefault="00BC4AF3" w:rsidP="00FE7E51">
      <w:pPr>
        <w:pStyle w:val="Amain"/>
      </w:pPr>
      <w:r>
        <w:tab/>
        <w:t>(2)</w:t>
      </w:r>
      <w:r>
        <w:tab/>
        <w:t xml:space="preserve">A reference to a </w:t>
      </w:r>
      <w:r>
        <w:rPr>
          <w:rStyle w:val="charBoldItals"/>
        </w:rPr>
        <w:t>commencement notice</w:t>
      </w:r>
      <w:r>
        <w:t xml:space="preserve"> includes a reference to a provision of a commencement notice.</w:t>
      </w:r>
    </w:p>
    <w:p w14:paraId="51F26733" w14:textId="77777777" w:rsidR="00BC4AF3" w:rsidRDefault="00BC4AF3" w:rsidP="00BC4AF3">
      <w:pPr>
        <w:pStyle w:val="AH5Sec"/>
        <w:rPr>
          <w:rStyle w:val="charItals"/>
        </w:rPr>
      </w:pPr>
      <w:bookmarkStart w:id="22" w:name="_Toc148345620"/>
      <w:r w:rsidRPr="001A3A36">
        <w:rPr>
          <w:rStyle w:val="CharSectNo"/>
        </w:rPr>
        <w:t>12</w:t>
      </w:r>
      <w:r>
        <w:tab/>
        <w:t xml:space="preserve">Meaning of </w:t>
      </w:r>
      <w:r>
        <w:rPr>
          <w:rStyle w:val="charItals"/>
        </w:rPr>
        <w:t>legislative instrument</w:t>
      </w:r>
      <w:bookmarkEnd w:id="22"/>
    </w:p>
    <w:p w14:paraId="5B6DEE29" w14:textId="77777777" w:rsidR="00BC4AF3" w:rsidRDefault="00BC4AF3" w:rsidP="00A8386C">
      <w:pPr>
        <w:pStyle w:val="Amain"/>
        <w:keepNext/>
      </w:pPr>
      <w:r>
        <w:tab/>
        <w:t>(1)</w:t>
      </w:r>
      <w:r>
        <w:tab/>
        <w:t xml:space="preserve">A </w:t>
      </w:r>
      <w:r w:rsidRPr="003007B7">
        <w:rPr>
          <w:rStyle w:val="charBoldItals"/>
        </w:rPr>
        <w:t>legislative instrument</w:t>
      </w:r>
      <w:r>
        <w:t xml:space="preserve"> is—</w:t>
      </w:r>
    </w:p>
    <w:p w14:paraId="2356848C" w14:textId="77777777" w:rsidR="00BC4AF3" w:rsidRDefault="00BC4AF3" w:rsidP="00A8386C">
      <w:pPr>
        <w:pStyle w:val="Apara"/>
        <w:keepNext/>
      </w:pPr>
      <w:r>
        <w:tab/>
        <w:t>(a)</w:t>
      </w:r>
      <w:r>
        <w:tab/>
        <w:t>a subordinate law; or</w:t>
      </w:r>
    </w:p>
    <w:p w14:paraId="4927A6AE" w14:textId="77777777" w:rsidR="00BC4AF3" w:rsidRDefault="00BC4AF3" w:rsidP="00A8386C">
      <w:pPr>
        <w:pStyle w:val="Apara"/>
        <w:keepNext/>
      </w:pPr>
      <w:r>
        <w:tab/>
        <w:t>(b)</w:t>
      </w:r>
      <w:r>
        <w:tab/>
        <w:t>a disallowable instrument; or</w:t>
      </w:r>
    </w:p>
    <w:p w14:paraId="1132476B" w14:textId="77777777" w:rsidR="00BC4AF3" w:rsidRDefault="00BC4AF3" w:rsidP="00FE7E51">
      <w:pPr>
        <w:pStyle w:val="Apara"/>
      </w:pPr>
      <w:r>
        <w:tab/>
        <w:t>(c)</w:t>
      </w:r>
      <w:r>
        <w:tab/>
        <w:t>a notifiable instrument; or</w:t>
      </w:r>
    </w:p>
    <w:p w14:paraId="50EA7E0E" w14:textId="77777777" w:rsidR="00BC4AF3" w:rsidRDefault="00BC4AF3" w:rsidP="00FE7E51">
      <w:pPr>
        <w:pStyle w:val="Apara"/>
      </w:pPr>
      <w:r>
        <w:tab/>
        <w:t>(d)</w:t>
      </w:r>
      <w:r>
        <w:tab/>
        <w:t>a commencement notice.</w:t>
      </w:r>
    </w:p>
    <w:p w14:paraId="4EF2C30A" w14:textId="77777777" w:rsidR="00BC4AF3" w:rsidRDefault="00BC4AF3" w:rsidP="00FE7E51">
      <w:pPr>
        <w:pStyle w:val="Amain"/>
      </w:pPr>
      <w:r>
        <w:tab/>
        <w:t>(2)</w:t>
      </w:r>
      <w:r>
        <w:tab/>
        <w:t xml:space="preserve">A reference to a </w:t>
      </w:r>
      <w:r w:rsidRPr="00A2743D">
        <w:rPr>
          <w:rStyle w:val="charBoldItals"/>
        </w:rPr>
        <w:t>legislative instrument</w:t>
      </w:r>
      <w:r>
        <w:t xml:space="preserve"> includes a reference to a provision of a legislative instrument.</w:t>
      </w:r>
    </w:p>
    <w:p w14:paraId="52313C4F" w14:textId="77777777" w:rsidR="00BC4AF3" w:rsidRDefault="00BC4AF3" w:rsidP="00BC4AF3">
      <w:pPr>
        <w:pStyle w:val="AH5Sec"/>
        <w:rPr>
          <w:b w:val="0"/>
          <w:bCs/>
        </w:rPr>
      </w:pPr>
      <w:bookmarkStart w:id="23" w:name="_Toc148345621"/>
      <w:r w:rsidRPr="001A3A36">
        <w:rPr>
          <w:rStyle w:val="CharSectNo"/>
        </w:rPr>
        <w:lastRenderedPageBreak/>
        <w:t>13</w:t>
      </w:r>
      <w:r>
        <w:tab/>
        <w:t xml:space="preserve">Meaning of </w:t>
      </w:r>
      <w:r>
        <w:rPr>
          <w:rStyle w:val="charItals"/>
        </w:rPr>
        <w:t>statutory instrument</w:t>
      </w:r>
      <w:bookmarkEnd w:id="23"/>
      <w:r>
        <w:rPr>
          <w:b w:val="0"/>
          <w:bCs/>
        </w:rPr>
        <w:t xml:space="preserve"> </w:t>
      </w:r>
    </w:p>
    <w:p w14:paraId="45E38F32" w14:textId="77777777" w:rsidR="00BC4AF3" w:rsidRDefault="00BC4AF3" w:rsidP="00FE7E51">
      <w:pPr>
        <w:pStyle w:val="Amain"/>
      </w:pPr>
      <w:r>
        <w:tab/>
        <w:t>(1)</w:t>
      </w:r>
      <w:r>
        <w:tab/>
        <w:t xml:space="preserve">A </w:t>
      </w:r>
      <w:r>
        <w:rPr>
          <w:rStyle w:val="charBoldItals"/>
        </w:rPr>
        <w:t>statutory instrument</w:t>
      </w:r>
      <w:r>
        <w:t xml:space="preserve"> is an instrument (whether or not legislative in nature) made under—</w:t>
      </w:r>
    </w:p>
    <w:p w14:paraId="45F94B9A" w14:textId="77777777" w:rsidR="00BC4AF3" w:rsidRDefault="00BC4AF3" w:rsidP="00FE7E51">
      <w:pPr>
        <w:pStyle w:val="Apara"/>
      </w:pPr>
      <w:r>
        <w:tab/>
        <w:t>(a)</w:t>
      </w:r>
      <w:r>
        <w:tab/>
        <w:t>an Act; or</w:t>
      </w:r>
    </w:p>
    <w:p w14:paraId="07D63601" w14:textId="77777777" w:rsidR="00BC4AF3" w:rsidRDefault="00BC4AF3" w:rsidP="00FE7E51">
      <w:pPr>
        <w:pStyle w:val="Apara"/>
      </w:pPr>
      <w:r>
        <w:tab/>
        <w:t>(b)</w:t>
      </w:r>
      <w:r>
        <w:tab/>
        <w:t>another statutory instrument; or</w:t>
      </w:r>
    </w:p>
    <w:p w14:paraId="3FE27CC9" w14:textId="77777777" w:rsidR="00BC4AF3" w:rsidRDefault="00BC4AF3" w:rsidP="00FE7E51">
      <w:pPr>
        <w:pStyle w:val="Apara"/>
      </w:pPr>
      <w:r>
        <w:tab/>
        <w:t>(c)</w:t>
      </w:r>
      <w:r>
        <w:tab/>
        <w:t>power given by an Act or statutory instrument and also power given otherwise by law.</w:t>
      </w:r>
    </w:p>
    <w:p w14:paraId="6ED9FC3D" w14:textId="77777777" w:rsidR="00BC4AF3" w:rsidRDefault="00BC4AF3" w:rsidP="00FE7E51">
      <w:pPr>
        <w:pStyle w:val="Amain"/>
      </w:pPr>
      <w:r>
        <w:tab/>
        <w:t>(2)</w:t>
      </w:r>
      <w:r>
        <w:tab/>
        <w:t xml:space="preserve">A </w:t>
      </w:r>
      <w:r>
        <w:rPr>
          <w:rStyle w:val="charBoldItals"/>
        </w:rPr>
        <w:t>statutory instrument</w:t>
      </w:r>
      <w:r>
        <w:t xml:space="preserve"> includes a </w:t>
      </w:r>
      <w:r>
        <w:rPr>
          <w:color w:val="000000"/>
        </w:rPr>
        <w:t xml:space="preserve">subordinate law, </w:t>
      </w:r>
      <w:r>
        <w:t>disallowable instrument, notifiable instrument and commencement notice.</w:t>
      </w:r>
    </w:p>
    <w:p w14:paraId="3BAEAC77" w14:textId="77777777" w:rsidR="00BC4AF3" w:rsidRDefault="00BC4AF3" w:rsidP="00FE7E51">
      <w:pPr>
        <w:pStyle w:val="Amain"/>
      </w:pPr>
      <w:r>
        <w:tab/>
        <w:t>(3)</w:t>
      </w:r>
      <w:r>
        <w:tab/>
        <w:t xml:space="preserve">A reference to a </w:t>
      </w:r>
      <w:r>
        <w:rPr>
          <w:rStyle w:val="charBoldItals"/>
        </w:rPr>
        <w:t>statutory instrument</w:t>
      </w:r>
      <w:r>
        <w:t xml:space="preserve"> includes a reference to a provision of a statutory instrument.</w:t>
      </w:r>
    </w:p>
    <w:p w14:paraId="371B3842" w14:textId="77777777" w:rsidR="00BC4AF3" w:rsidRDefault="00BC4AF3" w:rsidP="00BC4AF3">
      <w:pPr>
        <w:pStyle w:val="AH5Sec"/>
      </w:pPr>
      <w:bookmarkStart w:id="24" w:name="_Toc148345622"/>
      <w:r w:rsidRPr="001A3A36">
        <w:rPr>
          <w:rStyle w:val="CharSectNo"/>
        </w:rPr>
        <w:t>14</w:t>
      </w:r>
      <w:r>
        <w:tab/>
        <w:t xml:space="preserve">Meaning of </w:t>
      </w:r>
      <w:r>
        <w:rPr>
          <w:rStyle w:val="charItals"/>
        </w:rPr>
        <w:t>instrument</w:t>
      </w:r>
      <w:bookmarkEnd w:id="24"/>
    </w:p>
    <w:p w14:paraId="2A4A0C74" w14:textId="77777777" w:rsidR="00BC4AF3" w:rsidRDefault="00BC4AF3" w:rsidP="00FE7E51">
      <w:pPr>
        <w:pStyle w:val="Amain"/>
      </w:pPr>
      <w:r>
        <w:tab/>
        <w:t>(1)</w:t>
      </w:r>
      <w:r>
        <w:tab/>
        <w:t xml:space="preserve">An </w:t>
      </w:r>
      <w:r>
        <w:rPr>
          <w:rStyle w:val="charBoldItals"/>
        </w:rPr>
        <w:t>instrument</w:t>
      </w:r>
      <w:r>
        <w:t xml:space="preserve"> is any writing or other document.</w:t>
      </w:r>
    </w:p>
    <w:p w14:paraId="75CC74C3" w14:textId="77777777" w:rsidR="00BC4AF3" w:rsidRDefault="00BC4AF3" w:rsidP="00BC4AF3">
      <w:pPr>
        <w:pStyle w:val="aNote"/>
      </w:pPr>
      <w:r w:rsidRPr="000F120A">
        <w:rPr>
          <w:rStyle w:val="charItals"/>
        </w:rPr>
        <w:t>Note</w:t>
      </w:r>
      <w:r w:rsidRPr="000F120A">
        <w:tab/>
      </w:r>
      <w:r w:rsidRPr="000F120A">
        <w:rPr>
          <w:rStyle w:val="charBoldItals"/>
        </w:rPr>
        <w:t>Writing</w:t>
      </w:r>
      <w:r>
        <w:t xml:space="preserve"> is defined in the dictionary, pt 1.</w:t>
      </w:r>
    </w:p>
    <w:p w14:paraId="3FA846A4" w14:textId="77777777" w:rsidR="00BC4AF3" w:rsidRDefault="00BC4AF3" w:rsidP="00FE7E51">
      <w:pPr>
        <w:pStyle w:val="Amain"/>
      </w:pPr>
      <w:r>
        <w:tab/>
        <w:t>(2)</w:t>
      </w:r>
      <w:r>
        <w:tab/>
        <w:t xml:space="preserve">A reference to an </w:t>
      </w:r>
      <w:r>
        <w:rPr>
          <w:rStyle w:val="charBoldItals"/>
        </w:rPr>
        <w:t xml:space="preserve">instrument </w:t>
      </w:r>
      <w:r>
        <w:t>includes a reference to a provision of an instrument.</w:t>
      </w:r>
    </w:p>
    <w:p w14:paraId="35AAC756" w14:textId="77777777" w:rsidR="00BC4AF3" w:rsidRPr="00E7486F" w:rsidRDefault="00BC4AF3" w:rsidP="00BC4AF3">
      <w:pPr>
        <w:pStyle w:val="AH5Sec"/>
      </w:pPr>
      <w:bookmarkStart w:id="25" w:name="_Toc148345623"/>
      <w:r w:rsidRPr="001A3A36">
        <w:rPr>
          <w:rStyle w:val="CharSectNo"/>
        </w:rPr>
        <w:t>15</w:t>
      </w:r>
      <w:r>
        <w:tab/>
        <w:t xml:space="preserve">Meaning of </w:t>
      </w:r>
      <w:r>
        <w:rPr>
          <w:rStyle w:val="charItals"/>
        </w:rPr>
        <w:t>authorised</w:t>
      </w:r>
      <w:r>
        <w:t xml:space="preserve"> </w:t>
      </w:r>
      <w:r>
        <w:rPr>
          <w:rStyle w:val="charItals"/>
        </w:rPr>
        <w:t>republication</w:t>
      </w:r>
      <w:bookmarkEnd w:id="25"/>
    </w:p>
    <w:p w14:paraId="73AE0C33" w14:textId="77777777" w:rsidR="00BC4AF3" w:rsidRDefault="00BC4AF3" w:rsidP="00FE7E51">
      <w:pPr>
        <w:pStyle w:val="Amain"/>
      </w:pPr>
      <w:r>
        <w:tab/>
        <w:t>(1)</w:t>
      </w:r>
      <w:r>
        <w:tab/>
        <w:t xml:space="preserve">An </w:t>
      </w:r>
      <w:r>
        <w:rPr>
          <w:rStyle w:val="charBoldItals"/>
        </w:rPr>
        <w:t>authorised</w:t>
      </w:r>
      <w:r>
        <w:t xml:space="preserve"> </w:t>
      </w:r>
      <w:r>
        <w:rPr>
          <w:rStyle w:val="charBoldItals"/>
        </w:rPr>
        <w:t>republication</w:t>
      </w:r>
      <w:r>
        <w:t xml:space="preserve"> is a republication of a law authorised by the parliamentary counsel under this Act.</w:t>
      </w:r>
    </w:p>
    <w:p w14:paraId="7716F82F" w14:textId="77777777" w:rsidR="00BC4AF3" w:rsidRDefault="00BC4AF3" w:rsidP="00FE7E51">
      <w:pPr>
        <w:pStyle w:val="Amain"/>
      </w:pPr>
      <w:r>
        <w:tab/>
        <w:t>(2)</w:t>
      </w:r>
      <w:r>
        <w:tab/>
        <w:t xml:space="preserve">A reference to an </w:t>
      </w:r>
      <w:r>
        <w:rPr>
          <w:rStyle w:val="charBoldItals"/>
        </w:rPr>
        <w:t>authorised</w:t>
      </w:r>
      <w:r>
        <w:t xml:space="preserve"> </w:t>
      </w:r>
      <w:r>
        <w:rPr>
          <w:rStyle w:val="charBoldItals"/>
        </w:rPr>
        <w:t>republication</w:t>
      </w:r>
      <w:r>
        <w:t xml:space="preserve"> includes a reference to a provision of an authorised republication.</w:t>
      </w:r>
    </w:p>
    <w:p w14:paraId="473C266C" w14:textId="77777777" w:rsidR="00BC4AF3" w:rsidRDefault="00BC4AF3" w:rsidP="00FE7E51">
      <w:pPr>
        <w:pStyle w:val="Amain"/>
      </w:pPr>
      <w:r>
        <w:tab/>
        <w:t>(3)</w:t>
      </w:r>
      <w:r>
        <w:tab/>
        <w:t>In this section:</w:t>
      </w:r>
    </w:p>
    <w:p w14:paraId="699AE71B" w14:textId="77777777" w:rsidR="00BC4AF3" w:rsidRDefault="00BC4AF3" w:rsidP="00FE7E51">
      <w:pPr>
        <w:pStyle w:val="aDef"/>
      </w:pPr>
      <w:r>
        <w:rPr>
          <w:rStyle w:val="charBoldItals"/>
        </w:rPr>
        <w:t>law</w:t>
      </w:r>
      <w:r>
        <w:t>—see section 107 (Definitions—ch 11).</w:t>
      </w:r>
    </w:p>
    <w:p w14:paraId="76A0E9E5" w14:textId="77777777" w:rsidR="00BC4AF3" w:rsidRPr="00E7486F" w:rsidRDefault="00BC4AF3" w:rsidP="00BC4AF3">
      <w:pPr>
        <w:pStyle w:val="AH5Sec"/>
      </w:pPr>
      <w:bookmarkStart w:id="26" w:name="_Toc148345624"/>
      <w:r w:rsidRPr="001A3A36">
        <w:rPr>
          <w:rStyle w:val="CharSectNo"/>
        </w:rPr>
        <w:lastRenderedPageBreak/>
        <w:t>16</w:t>
      </w:r>
      <w:r>
        <w:tab/>
        <w:t xml:space="preserve">Meaning of </w:t>
      </w:r>
      <w:r>
        <w:rPr>
          <w:rStyle w:val="charItals"/>
        </w:rPr>
        <w:t>provision</w:t>
      </w:r>
      <w:bookmarkEnd w:id="26"/>
    </w:p>
    <w:p w14:paraId="1639F666" w14:textId="77777777" w:rsidR="00BC4AF3" w:rsidRDefault="00BC4AF3" w:rsidP="00CD08DB">
      <w:pPr>
        <w:pStyle w:val="Amainreturn"/>
        <w:keepNext/>
      </w:pPr>
      <w:r>
        <w:t xml:space="preserve">A </w:t>
      </w:r>
      <w:r>
        <w:rPr>
          <w:rStyle w:val="charBoldItals"/>
        </w:rPr>
        <w:t>provision</w:t>
      </w:r>
      <w:r>
        <w:t xml:space="preserve"> of an Act or instrument is any words or anything else that forms part of the Act or instrument.</w:t>
      </w:r>
    </w:p>
    <w:p w14:paraId="48AE5270" w14:textId="77777777" w:rsidR="00BC4AF3" w:rsidRDefault="00BC4AF3" w:rsidP="00BC4AF3">
      <w:pPr>
        <w:pStyle w:val="aExamHdgss"/>
      </w:pPr>
      <w:r>
        <w:t>Examples—provisions consisting of groups of words</w:t>
      </w:r>
    </w:p>
    <w:p w14:paraId="629D730B" w14:textId="77777777" w:rsidR="00BC4AF3" w:rsidRDefault="00BC4AF3" w:rsidP="00BC4AF3">
      <w:pPr>
        <w:pStyle w:val="aExamss"/>
      </w:pPr>
      <w:r>
        <w:t>sections, subsections, paragraphs, subparagraphs, sub-subparagraphs, examples</w:t>
      </w:r>
    </w:p>
    <w:p w14:paraId="4D535D77" w14:textId="77777777" w:rsidR="00BC4AF3" w:rsidRDefault="00BC4AF3" w:rsidP="00BC4AF3">
      <w:pPr>
        <w:pStyle w:val="aExamHdgss"/>
      </w:pPr>
      <w:r>
        <w:t>Examples—provisions consisting of groups of other provisions</w:t>
      </w:r>
    </w:p>
    <w:p w14:paraId="12356A5C" w14:textId="77777777" w:rsidR="00BC4AF3" w:rsidRDefault="00BC4AF3" w:rsidP="00BC4AF3">
      <w:pPr>
        <w:pStyle w:val="aExamss"/>
      </w:pPr>
      <w:r>
        <w:t>chapters, parts, divisions, subdivisions, schedules</w:t>
      </w:r>
    </w:p>
    <w:p w14:paraId="263E13E1" w14:textId="77777777" w:rsidR="00BC4AF3" w:rsidRDefault="00BC4AF3" w:rsidP="00BC4AF3">
      <w:pPr>
        <w:pStyle w:val="aNote"/>
      </w:pPr>
      <w:r w:rsidRPr="000F120A">
        <w:rPr>
          <w:rStyle w:val="charItals"/>
        </w:rPr>
        <w:t xml:space="preserve">Note </w:t>
      </w:r>
      <w:r w:rsidRPr="000F120A">
        <w:rPr>
          <w:rStyle w:val="charItals"/>
        </w:rPr>
        <w:tab/>
      </w:r>
      <w:r>
        <w:t>See s 126 and s 127 for material that is, or is not, part of an Act or statutory instrument.</w:t>
      </w:r>
    </w:p>
    <w:p w14:paraId="265DFC58" w14:textId="77777777" w:rsidR="00497779" w:rsidRDefault="00497779">
      <w:pPr>
        <w:pStyle w:val="02Text"/>
        <w:sectPr w:rsidR="00497779" w:rsidSect="008434F6">
          <w:headerReference w:type="even" r:id="rId29"/>
          <w:headerReference w:type="default" r:id="rId30"/>
          <w:footerReference w:type="even" r:id="rId31"/>
          <w:footerReference w:type="default" r:id="rId32"/>
          <w:footerReference w:type="first" r:id="rId33"/>
          <w:pgSz w:w="11907" w:h="16839" w:code="9"/>
          <w:pgMar w:top="2999" w:right="1899" w:bottom="3101" w:left="2302" w:header="2477" w:footer="1758" w:gutter="0"/>
          <w:pgNumType w:start="1"/>
          <w:cols w:space="720"/>
          <w:titlePg/>
          <w:docGrid w:linePitch="326"/>
        </w:sectPr>
      </w:pPr>
    </w:p>
    <w:p w14:paraId="6A4F4ED8" w14:textId="77777777" w:rsidR="00BC4AF3" w:rsidRPr="001A3A36" w:rsidRDefault="00BC4AF3" w:rsidP="00BC4AF3">
      <w:pPr>
        <w:pStyle w:val="AH2Part"/>
      </w:pPr>
      <w:bookmarkStart w:id="27" w:name="_Toc148345625"/>
      <w:r w:rsidRPr="001A3A36">
        <w:rPr>
          <w:rStyle w:val="CharPartNo"/>
        </w:rPr>
        <w:lastRenderedPageBreak/>
        <w:t>Part 1.3</w:t>
      </w:r>
      <w:r>
        <w:tab/>
      </w:r>
      <w:r w:rsidRPr="001A3A36">
        <w:rPr>
          <w:rStyle w:val="CharPartText"/>
        </w:rPr>
        <w:t>Sources of law in the ACT</w:t>
      </w:r>
      <w:bookmarkEnd w:id="27"/>
    </w:p>
    <w:p w14:paraId="7F909EDD" w14:textId="77777777" w:rsidR="00BC4AF3" w:rsidRDefault="00BC4AF3" w:rsidP="00BC4AF3">
      <w:pPr>
        <w:pStyle w:val="aExamHdgss"/>
      </w:pPr>
      <w:r>
        <w:t>Notes on sources of law</w:t>
      </w:r>
    </w:p>
    <w:p w14:paraId="6A2B81CA" w14:textId="77777777" w:rsidR="00BC4AF3" w:rsidRDefault="00BC4AF3" w:rsidP="00BC4AF3">
      <w:pPr>
        <w:pStyle w:val="aNote"/>
      </w:pPr>
      <w:r>
        <w:rPr>
          <w:rStyle w:val="charItals"/>
        </w:rPr>
        <w:t>Note 1</w:t>
      </w:r>
      <w:r>
        <w:rPr>
          <w:rStyle w:val="charItals"/>
        </w:rPr>
        <w:tab/>
      </w:r>
      <w:r>
        <w:t>The laws in force in the ACT consist of the written law and various unwritten laws known as the principles and rules of common law and equity.</w:t>
      </w:r>
    </w:p>
    <w:p w14:paraId="221F05D1" w14:textId="77777777" w:rsidR="00BC4AF3" w:rsidRDefault="00BC4AF3" w:rsidP="00BC4AF3">
      <w:pPr>
        <w:pStyle w:val="aNote"/>
      </w:pPr>
      <w:r>
        <w:rPr>
          <w:rStyle w:val="charItals"/>
        </w:rPr>
        <w:t>Note 2</w:t>
      </w:r>
      <w:r>
        <w:tab/>
        <w:t>The written law of the Territory consists primarily of laws, known as Acts, made by the Legislative Assembly.  It also includes regulations, rules of court and other legislative instruments made under specific powers given by Acts.  (Written laws made under an Act are commonly called ‘subordinate’ or ‘delegated’ legislation.)</w:t>
      </w:r>
    </w:p>
    <w:p w14:paraId="1B2ED7D4" w14:textId="335F0D2A" w:rsidR="00BC4AF3" w:rsidRDefault="00BC4AF3" w:rsidP="00BC4AF3">
      <w:pPr>
        <w:pStyle w:val="aNote"/>
      </w:pPr>
      <w:r>
        <w:rPr>
          <w:rStyle w:val="charItals"/>
        </w:rPr>
        <w:t>Note 3</w:t>
      </w:r>
      <w:r>
        <w:rPr>
          <w:rStyle w:val="charItals"/>
        </w:rPr>
        <w:tab/>
      </w:r>
      <w:r>
        <w:t xml:space="preserve">Before self-government, ordinances made by the Governor-General under the </w:t>
      </w:r>
      <w:hyperlink r:id="rId34" w:tooltip="Act 1910 No 25 (Cwlth)" w:history="1">
        <w:r w:rsidR="006967B1" w:rsidRPr="003F5F90">
          <w:rPr>
            <w:rStyle w:val="charCitHyperlinkItal"/>
          </w:rPr>
          <w:t>Seat of Government (Administration) Act 1910</w:t>
        </w:r>
      </w:hyperlink>
      <w:r>
        <w:t xml:space="preserve"> (Cwlth) were the main form of legislation made for the ACT.  Most of the ordinances in force at self-government have been converted into Acts (see the </w:t>
      </w:r>
      <w:hyperlink r:id="rId35" w:tooltip="Act 1988 No 106 (Cwlth)" w:history="1">
        <w:r w:rsidR="00E673B5" w:rsidRPr="00E673B5">
          <w:rPr>
            <w:rStyle w:val="charCitHyperlinkAbbrev"/>
          </w:rPr>
          <w:t>Self</w:t>
        </w:r>
        <w:r w:rsidR="00E673B5" w:rsidRPr="00E673B5">
          <w:rPr>
            <w:rStyle w:val="charCitHyperlinkAbbrev"/>
          </w:rPr>
          <w:noBreakHyphen/>
          <w:t>Government Act</w:t>
        </w:r>
      </w:hyperlink>
      <w:r>
        <w:t xml:space="preserve">, s 34).  However, the Governor-General has power to make ordinances for the ACT on a limited number of topics (see </w:t>
      </w:r>
      <w:hyperlink r:id="rId36" w:tooltip="Act 1910 No 25 (Cwlth)" w:history="1">
        <w:r w:rsidR="003F5F90" w:rsidRPr="003F5F90">
          <w:rPr>
            <w:rStyle w:val="charCitHyperlinkItal"/>
          </w:rPr>
          <w:t>Seat of Government (Administration) Act 1910</w:t>
        </w:r>
      </w:hyperlink>
      <w:r>
        <w:t xml:space="preserve"> (Cwlth), s 12).</w:t>
      </w:r>
    </w:p>
    <w:p w14:paraId="6F1A9CA1" w14:textId="79988679" w:rsidR="00BC4AF3" w:rsidRDefault="00BC4AF3" w:rsidP="00BC4AF3">
      <w:pPr>
        <w:pStyle w:val="aNote"/>
      </w:pPr>
      <w:r>
        <w:rPr>
          <w:rStyle w:val="charItals"/>
        </w:rPr>
        <w:t>Note 4</w:t>
      </w:r>
      <w:r>
        <w:tab/>
        <w:t xml:space="preserve">The written laws in force in the ACT also include the Commonwealth Constitution, Commonwealth Acts, and regulations and other legislative instruments made under Commonwealth Acts.  As a general rule, Commonwealth Acts and legislative instruments apply in the ACT in the same way as they apply in other parts of </w:t>
      </w:r>
      <w:smartTag w:uri="urn:schemas-microsoft-com:office:smarttags" w:element="place">
        <w:smartTag w:uri="urn:schemas-microsoft-com:office:smarttags" w:element="country-region">
          <w:r>
            <w:t>Australia</w:t>
          </w:r>
        </w:smartTag>
      </w:smartTag>
      <w:r>
        <w:t xml:space="preserve">.  Commonwealth Acts and instruments prevail over the Acts made by the Legislative Assembly to the extent to which they are inconsistent (see </w:t>
      </w:r>
      <w:hyperlink r:id="rId37" w:tooltip="Act 1988 No 106 (Cwlth)" w:history="1">
        <w:r w:rsidR="00E673B5" w:rsidRPr="00E673B5">
          <w:rPr>
            <w:rStyle w:val="charCitHyperlinkAbbrev"/>
          </w:rPr>
          <w:t>Self</w:t>
        </w:r>
        <w:r w:rsidR="00E673B5" w:rsidRPr="00E673B5">
          <w:rPr>
            <w:rStyle w:val="charCitHyperlinkAbbrev"/>
          </w:rPr>
          <w:noBreakHyphen/>
          <w:t>Government Act</w:t>
        </w:r>
      </w:hyperlink>
      <w:r>
        <w:t>, s 28).</w:t>
      </w:r>
    </w:p>
    <w:p w14:paraId="6AF7CAAA" w14:textId="1FF87F45" w:rsidR="00BC4AF3" w:rsidRDefault="00BC4AF3" w:rsidP="00BC4AF3">
      <w:pPr>
        <w:pStyle w:val="aNote"/>
      </w:pPr>
      <w:r>
        <w:rPr>
          <w:rStyle w:val="charItals"/>
        </w:rPr>
        <w:t>Note 5</w:t>
      </w:r>
      <w:r>
        <w:tab/>
        <w:t xml:space="preserve">Certain Acts of New South Wales and the </w:t>
      </w:r>
      <w:smartTag w:uri="urn:schemas-microsoft-com:office:smarttags" w:element="place">
        <w:smartTag w:uri="urn:schemas-microsoft-com:office:smarttags" w:element="country-region">
          <w:r>
            <w:t>United Kingdom</w:t>
          </w:r>
        </w:smartTag>
      </w:smartTag>
      <w:r>
        <w:t xml:space="preserve"> also formed part of the written laws in force in the ACT.  Because of the </w:t>
      </w:r>
      <w:hyperlink r:id="rId38" w:tooltip="A1967-48" w:history="1">
        <w:r w:rsidR="003F5F90" w:rsidRPr="003F5F90">
          <w:rPr>
            <w:rStyle w:val="charCitHyperlinkItal"/>
          </w:rPr>
          <w:t>Interpretation Act 1967</w:t>
        </w:r>
      </w:hyperlink>
      <w:r>
        <w:t>, s 65, these are now taken to be laws made by the Legislative Assembly as if they had been enacted by the Assembly. (Section 65 has expired, but its previous operation was saved–see s 65 (3)). These Acts are listed in sch 1.</w:t>
      </w:r>
    </w:p>
    <w:p w14:paraId="3F26D777" w14:textId="77777777" w:rsidR="00BC4AF3" w:rsidRDefault="00BC4AF3" w:rsidP="00BC4AF3">
      <w:pPr>
        <w:pStyle w:val="AH5Sec"/>
        <w:rPr>
          <w:b w:val="0"/>
          <w:bCs/>
        </w:rPr>
      </w:pPr>
      <w:bookmarkStart w:id="28" w:name="_Toc148345626"/>
      <w:r w:rsidRPr="001A3A36">
        <w:rPr>
          <w:rStyle w:val="CharSectNo"/>
        </w:rPr>
        <w:lastRenderedPageBreak/>
        <w:t>17</w:t>
      </w:r>
      <w:r>
        <w:tab/>
        <w:t>References to Acts include references to former Cwlth enactments etc</w:t>
      </w:r>
      <w:bookmarkEnd w:id="28"/>
      <w:r>
        <w:t xml:space="preserve"> </w:t>
      </w:r>
    </w:p>
    <w:p w14:paraId="5024C5DF" w14:textId="77777777" w:rsidR="00BC4AF3" w:rsidRDefault="00BC4AF3" w:rsidP="00704E08">
      <w:pPr>
        <w:pStyle w:val="Amain"/>
        <w:keepNext/>
      </w:pPr>
      <w:r>
        <w:tab/>
        <w:t>(1)</w:t>
      </w:r>
      <w:r>
        <w:tab/>
        <w:t xml:space="preserve">A reference to an </w:t>
      </w:r>
      <w:r>
        <w:rPr>
          <w:rStyle w:val="charBoldItals"/>
        </w:rPr>
        <w:t>Act</w:t>
      </w:r>
      <w:r>
        <w:t xml:space="preserve"> includes a reference to a former Commonwealth enactment.</w:t>
      </w:r>
    </w:p>
    <w:p w14:paraId="2DC7ED74" w14:textId="77777777" w:rsidR="00BC4AF3" w:rsidRDefault="00BC4AF3" w:rsidP="00FE7E51">
      <w:pPr>
        <w:pStyle w:val="Amain"/>
      </w:pPr>
      <w:r>
        <w:tab/>
        <w:t>(2)</w:t>
      </w:r>
      <w:r>
        <w:tab/>
        <w:t xml:space="preserve">Without limiting subsection (1), a reference to an </w:t>
      </w:r>
      <w:r>
        <w:rPr>
          <w:rStyle w:val="charBoldItals"/>
        </w:rPr>
        <w:t>Act</w:t>
      </w:r>
      <w:r>
        <w:t xml:space="preserve"> includes a reference to a former NSW Act or former UK Act mentioned in schedule 1.</w:t>
      </w:r>
    </w:p>
    <w:p w14:paraId="69ED5521" w14:textId="77777777" w:rsidR="00BC4AF3" w:rsidRDefault="00BC4AF3" w:rsidP="00FE7E51">
      <w:pPr>
        <w:pStyle w:val="Amain"/>
      </w:pPr>
      <w:r>
        <w:tab/>
        <w:t>(3)</w:t>
      </w:r>
      <w:r>
        <w:tab/>
        <w:t>In this section:</w:t>
      </w:r>
    </w:p>
    <w:p w14:paraId="50E7B299" w14:textId="77777777" w:rsidR="00BC4AF3" w:rsidRDefault="00BC4AF3" w:rsidP="00FE7E51">
      <w:pPr>
        <w:pStyle w:val="aDef"/>
      </w:pPr>
      <w:r>
        <w:rPr>
          <w:rStyle w:val="charBoldItals"/>
        </w:rPr>
        <w:t xml:space="preserve">former Commonwealth enactment </w:t>
      </w:r>
      <w:r>
        <w:t>means a Commonwealth Act or ordinance, a New South Wales Act or Imperial Act that is—</w:t>
      </w:r>
    </w:p>
    <w:p w14:paraId="63BB68BA" w14:textId="31C65D8B" w:rsidR="00BC4AF3" w:rsidRDefault="00BC4AF3" w:rsidP="00BC4AF3">
      <w:pPr>
        <w:pStyle w:val="aDefpara"/>
      </w:pPr>
      <w:r>
        <w:tab/>
        <w:t>(</w:t>
      </w:r>
      <w:r>
        <w:rPr>
          <w:noProof/>
        </w:rPr>
        <w:t>a</w:t>
      </w:r>
      <w:r>
        <w:t>)</w:t>
      </w:r>
      <w:r>
        <w:tab/>
        <w:t xml:space="preserve">an enactment within the meaning of the </w:t>
      </w:r>
      <w:hyperlink r:id="rId39" w:tooltip="Act 1988 No 106 (Cwlth)" w:history="1">
        <w:r w:rsidR="00E673B5" w:rsidRPr="00E673B5">
          <w:rPr>
            <w:rStyle w:val="charCitHyperlinkAbbrev"/>
          </w:rPr>
          <w:t>Self</w:t>
        </w:r>
        <w:r w:rsidR="00E673B5" w:rsidRPr="00E673B5">
          <w:rPr>
            <w:rStyle w:val="charCitHyperlinkAbbrev"/>
          </w:rPr>
          <w:noBreakHyphen/>
          <w:t>Government Act</w:t>
        </w:r>
      </w:hyperlink>
      <w:r>
        <w:t xml:space="preserve"> because of that Act, section 34; or</w:t>
      </w:r>
    </w:p>
    <w:p w14:paraId="27AD9CE9" w14:textId="60E82C08" w:rsidR="00BC4AF3" w:rsidRDefault="00BC4AF3" w:rsidP="00BC4AF3">
      <w:pPr>
        <w:pStyle w:val="aDefpara"/>
      </w:pPr>
      <w:r>
        <w:tab/>
        <w:t>(</w:t>
      </w:r>
      <w:r>
        <w:rPr>
          <w:noProof/>
        </w:rPr>
        <w:t>b</w:t>
      </w:r>
      <w:r>
        <w:t>)</w:t>
      </w:r>
      <w:r>
        <w:tab/>
        <w:t xml:space="preserve">an enactment because of the </w:t>
      </w:r>
      <w:hyperlink r:id="rId40" w:tooltip="Act 1988 No 109" w:history="1">
        <w:r w:rsidR="00AF0803" w:rsidRPr="00AF0803">
          <w:rPr>
            <w:rStyle w:val="charCitHyperlinkItal"/>
          </w:rPr>
          <w:t>A.C.T. Self-Government (Consequential Provisions) Act 1988</w:t>
        </w:r>
      </w:hyperlink>
      <w:r>
        <w:t xml:space="preserve"> (Cwlth), section 10 (3) or section 12 (2) or (3).</w:t>
      </w:r>
    </w:p>
    <w:p w14:paraId="109B00B7" w14:textId="77777777" w:rsidR="00497779" w:rsidRDefault="00497779">
      <w:pPr>
        <w:pStyle w:val="02Text"/>
        <w:sectPr w:rsidR="00497779" w:rsidSect="00497779">
          <w:headerReference w:type="even" r:id="rId41"/>
          <w:headerReference w:type="default" r:id="rId42"/>
          <w:footerReference w:type="even" r:id="rId43"/>
          <w:footerReference w:type="default" r:id="rId44"/>
          <w:footerReference w:type="first" r:id="rId45"/>
          <w:pgSz w:w="11907" w:h="16839" w:code="9"/>
          <w:pgMar w:top="2999" w:right="1899" w:bottom="3101" w:left="2302" w:header="2478" w:footer="1758" w:gutter="0"/>
          <w:cols w:space="720"/>
          <w:docGrid w:linePitch="326"/>
        </w:sectPr>
      </w:pPr>
    </w:p>
    <w:p w14:paraId="46E27B30" w14:textId="77777777" w:rsidR="00BC4AF3" w:rsidRPr="001A3A36" w:rsidRDefault="00BC4AF3" w:rsidP="00BC4AF3">
      <w:pPr>
        <w:pStyle w:val="AH1Chapter"/>
      </w:pPr>
      <w:bookmarkStart w:id="29" w:name="_Toc148345627"/>
      <w:r w:rsidRPr="001A3A36">
        <w:rPr>
          <w:rStyle w:val="CharChapNo"/>
        </w:rPr>
        <w:lastRenderedPageBreak/>
        <w:t>Chapter 2</w:t>
      </w:r>
      <w:r>
        <w:tab/>
      </w:r>
      <w:r w:rsidRPr="001A3A36">
        <w:rPr>
          <w:rStyle w:val="CharChapText"/>
        </w:rPr>
        <w:t>A</w:t>
      </w:r>
      <w:r w:rsidR="0005272E" w:rsidRPr="001A3A36">
        <w:rPr>
          <w:rStyle w:val="CharChapText"/>
        </w:rPr>
        <w:t>CT legislation register and web</w:t>
      </w:r>
      <w:r w:rsidRPr="001A3A36">
        <w:rPr>
          <w:rStyle w:val="CharChapText"/>
        </w:rPr>
        <w:t>site</w:t>
      </w:r>
      <w:bookmarkEnd w:id="29"/>
    </w:p>
    <w:p w14:paraId="799CC510" w14:textId="77777777" w:rsidR="00BC4AF3" w:rsidRDefault="00BC4AF3" w:rsidP="00BC4AF3">
      <w:pPr>
        <w:pStyle w:val="Placeholder"/>
      </w:pPr>
      <w:r>
        <w:rPr>
          <w:rStyle w:val="CharPartNo"/>
        </w:rPr>
        <w:t xml:space="preserve">  </w:t>
      </w:r>
      <w:r>
        <w:rPr>
          <w:rStyle w:val="CharPartText"/>
        </w:rPr>
        <w:t xml:space="preserve">  </w:t>
      </w:r>
    </w:p>
    <w:p w14:paraId="0E40F4D8" w14:textId="77777777" w:rsidR="00BC4AF3" w:rsidRDefault="00BC4AF3" w:rsidP="00BC4AF3">
      <w:pPr>
        <w:pStyle w:val="AH5Sec"/>
      </w:pPr>
      <w:bookmarkStart w:id="30" w:name="_Toc148345628"/>
      <w:r w:rsidRPr="001A3A36">
        <w:rPr>
          <w:rStyle w:val="CharSectNo"/>
        </w:rPr>
        <w:t>18</w:t>
      </w:r>
      <w:r>
        <w:tab/>
        <w:t>ACT legislation register</w:t>
      </w:r>
      <w:bookmarkEnd w:id="30"/>
    </w:p>
    <w:p w14:paraId="6CFDCA06" w14:textId="77777777" w:rsidR="00BC4AF3" w:rsidRDefault="00BC4AF3" w:rsidP="00FE7E51">
      <w:pPr>
        <w:pStyle w:val="Amain"/>
      </w:pPr>
      <w:r>
        <w:tab/>
        <w:t>(1)</w:t>
      </w:r>
      <w:r>
        <w:tab/>
        <w:t xml:space="preserve">The parliamentary counsel must establish and maintain a register of Acts and statutory instruments (the </w:t>
      </w:r>
      <w:r>
        <w:rPr>
          <w:rStyle w:val="charBoldItals"/>
        </w:rPr>
        <w:t>ACT legislation register</w:t>
      </w:r>
      <w:r>
        <w:t>).</w:t>
      </w:r>
    </w:p>
    <w:p w14:paraId="5F3C33ED" w14:textId="77777777" w:rsidR="00BC4AF3" w:rsidRDefault="00BC4AF3" w:rsidP="00FE7E51">
      <w:pPr>
        <w:pStyle w:val="Amain"/>
      </w:pPr>
      <w:r>
        <w:tab/>
        <w:t>(2)</w:t>
      </w:r>
      <w:r>
        <w:tab/>
        <w:t>The register must be kept electronically.</w:t>
      </w:r>
    </w:p>
    <w:p w14:paraId="63D881F0" w14:textId="77777777" w:rsidR="00BC4AF3" w:rsidRDefault="00BC4AF3" w:rsidP="00BC4AF3">
      <w:pPr>
        <w:pStyle w:val="AH5Sec"/>
      </w:pPr>
      <w:bookmarkStart w:id="31" w:name="_Toc148345629"/>
      <w:r w:rsidRPr="001A3A36">
        <w:rPr>
          <w:rStyle w:val="CharSectNo"/>
        </w:rPr>
        <w:t>19</w:t>
      </w:r>
      <w:r>
        <w:tab/>
        <w:t>Contents of register</w:t>
      </w:r>
      <w:bookmarkEnd w:id="31"/>
    </w:p>
    <w:p w14:paraId="03FDC974" w14:textId="77777777" w:rsidR="00BC4AF3" w:rsidRDefault="00BC4AF3" w:rsidP="00FE7E51">
      <w:pPr>
        <w:pStyle w:val="Amain"/>
      </w:pPr>
      <w:r>
        <w:tab/>
        <w:t>(1)</w:t>
      </w:r>
      <w:r>
        <w:tab/>
        <w:t>The ACT legislation register must contain the following:</w:t>
      </w:r>
    </w:p>
    <w:p w14:paraId="3A2624E2" w14:textId="77777777" w:rsidR="00BC4AF3" w:rsidRDefault="00BC4AF3" w:rsidP="00FE7E51">
      <w:pPr>
        <w:pStyle w:val="Apara"/>
      </w:pPr>
      <w:r>
        <w:tab/>
        <w:t>(a)</w:t>
      </w:r>
      <w:r>
        <w:tab/>
        <w:t>authorised republications of laws currently in force;</w:t>
      </w:r>
    </w:p>
    <w:p w14:paraId="6461BF5A" w14:textId="77777777" w:rsidR="00BC4AF3" w:rsidRDefault="00BC4AF3" w:rsidP="00FE7E51">
      <w:pPr>
        <w:pStyle w:val="Apara"/>
      </w:pPr>
      <w:r>
        <w:tab/>
        <w:t>(b)</w:t>
      </w:r>
      <w:r>
        <w:tab/>
        <w:t>Acts as made;</w:t>
      </w:r>
    </w:p>
    <w:p w14:paraId="14F6C3F4" w14:textId="77777777" w:rsidR="00BC4AF3" w:rsidRDefault="00BC4AF3" w:rsidP="00FE7E51">
      <w:pPr>
        <w:pStyle w:val="Apara"/>
      </w:pPr>
      <w:r>
        <w:tab/>
        <w:t>(c)</w:t>
      </w:r>
      <w:r>
        <w:tab/>
        <w:t>subordinate laws as made;</w:t>
      </w:r>
    </w:p>
    <w:p w14:paraId="59C81C77" w14:textId="77777777" w:rsidR="00BC4AF3" w:rsidRDefault="00BC4AF3" w:rsidP="00FE7E51">
      <w:pPr>
        <w:pStyle w:val="Apara"/>
      </w:pPr>
      <w:r>
        <w:tab/>
        <w:t>(d)</w:t>
      </w:r>
      <w:r>
        <w:tab/>
        <w:t>disallowable instruments as made;</w:t>
      </w:r>
    </w:p>
    <w:p w14:paraId="6CF8DD3D" w14:textId="77777777" w:rsidR="00BC4AF3" w:rsidRDefault="00BC4AF3" w:rsidP="00FE7E51">
      <w:pPr>
        <w:pStyle w:val="Apara"/>
      </w:pPr>
      <w:r>
        <w:tab/>
        <w:t>(e)</w:t>
      </w:r>
      <w:r>
        <w:tab/>
        <w:t>notifiable instruments as made;</w:t>
      </w:r>
    </w:p>
    <w:p w14:paraId="224C6F76" w14:textId="77777777" w:rsidR="00BC4AF3" w:rsidRDefault="00BC4AF3" w:rsidP="00FE7E51">
      <w:pPr>
        <w:pStyle w:val="Apara"/>
      </w:pPr>
      <w:r>
        <w:tab/>
        <w:t>(f)</w:t>
      </w:r>
      <w:r>
        <w:tab/>
        <w:t>commencement notices as made;</w:t>
      </w:r>
    </w:p>
    <w:p w14:paraId="695CD6E9" w14:textId="77777777" w:rsidR="00BC4AF3" w:rsidRDefault="00BC4AF3" w:rsidP="00FE7E51">
      <w:pPr>
        <w:pStyle w:val="Apara"/>
      </w:pPr>
      <w:r>
        <w:tab/>
        <w:t>(g)</w:t>
      </w:r>
      <w:r>
        <w:tab/>
        <w:t>resolutions passed, or taken to have been passed, by the Legislative Assembly to disallow a subordinate law or disallowable instrument;</w:t>
      </w:r>
    </w:p>
    <w:p w14:paraId="29AD88B4" w14:textId="77777777" w:rsidR="00BC4AF3" w:rsidRDefault="00BC4AF3" w:rsidP="00FE7E51">
      <w:pPr>
        <w:pStyle w:val="Apara"/>
      </w:pPr>
      <w:r>
        <w:tab/>
        <w:t>(h)</w:t>
      </w:r>
      <w:r>
        <w:tab/>
        <w:t>resolutions passed, or taken to have been passed, by the Legislative Assembly to amend a subordinate law or disallowable instrument;</w:t>
      </w:r>
    </w:p>
    <w:p w14:paraId="016235FD" w14:textId="77777777" w:rsidR="00BC4AF3" w:rsidRDefault="00BC4AF3" w:rsidP="00FE7E51">
      <w:pPr>
        <w:pStyle w:val="Apara"/>
      </w:pPr>
      <w:r>
        <w:tab/>
        <w:t>(i)</w:t>
      </w:r>
      <w:r>
        <w:tab/>
        <w:t>bills presented to the Legislative Assembly;</w:t>
      </w:r>
    </w:p>
    <w:p w14:paraId="2FBDE129" w14:textId="77777777" w:rsidR="00BC4AF3" w:rsidRDefault="00BC4AF3" w:rsidP="00FE7E51">
      <w:pPr>
        <w:pStyle w:val="Apara"/>
      </w:pPr>
      <w:r>
        <w:tab/>
        <w:t>(j)</w:t>
      </w:r>
      <w:r>
        <w:tab/>
        <w:t>explanatory statements for bills, and amendments of bills, presented to the Legislative Assembly;</w:t>
      </w:r>
    </w:p>
    <w:p w14:paraId="2273A8DB" w14:textId="77777777" w:rsidR="00BC4AF3" w:rsidRDefault="00BC4AF3" w:rsidP="00FE7E51">
      <w:pPr>
        <w:pStyle w:val="Apara"/>
      </w:pPr>
      <w:r>
        <w:lastRenderedPageBreak/>
        <w:tab/>
        <w:t>(k)</w:t>
      </w:r>
      <w:r>
        <w:tab/>
        <w:t>explanatory statements, and regulatory impact statements under chapter 5, for subordinate laws and disallowable instruments.</w:t>
      </w:r>
    </w:p>
    <w:p w14:paraId="4A21990F" w14:textId="77777777" w:rsidR="00BC4AF3" w:rsidRDefault="00BC4AF3" w:rsidP="00FE7E51">
      <w:pPr>
        <w:pStyle w:val="Amain"/>
      </w:pPr>
      <w:r>
        <w:tab/>
        <w:t>(2)</w:t>
      </w:r>
      <w:r>
        <w:tab/>
        <w:t>The ACT legislation register must also contain the following:</w:t>
      </w:r>
    </w:p>
    <w:p w14:paraId="05F9BF30" w14:textId="77777777" w:rsidR="00BC4AF3" w:rsidRDefault="00BC4AF3" w:rsidP="00FE7E51">
      <w:pPr>
        <w:pStyle w:val="Apara"/>
      </w:pPr>
      <w:r>
        <w:tab/>
        <w:t>(a)</w:t>
      </w:r>
      <w:r>
        <w:tab/>
        <w:t>notifications of the making of Acts;</w:t>
      </w:r>
    </w:p>
    <w:p w14:paraId="5928516E" w14:textId="77777777" w:rsidR="00BC4AF3" w:rsidRDefault="00BC4AF3" w:rsidP="00FE7E51">
      <w:pPr>
        <w:pStyle w:val="Apara"/>
      </w:pPr>
      <w:r>
        <w:tab/>
        <w:t>(b)</w:t>
      </w:r>
      <w:r>
        <w:tab/>
        <w:t>notifications of the making of subordinate laws;</w:t>
      </w:r>
    </w:p>
    <w:p w14:paraId="7AC8BD41" w14:textId="77777777" w:rsidR="00BC4AF3" w:rsidRDefault="00BC4AF3" w:rsidP="00FE7E51">
      <w:pPr>
        <w:pStyle w:val="Apara"/>
      </w:pPr>
      <w:r>
        <w:tab/>
        <w:t>(c)</w:t>
      </w:r>
      <w:r>
        <w:tab/>
        <w:t>notifications of the making of disallowable instruments;</w:t>
      </w:r>
    </w:p>
    <w:p w14:paraId="02114DB8" w14:textId="77777777" w:rsidR="00BC4AF3" w:rsidRDefault="00BC4AF3" w:rsidP="00FE7E51">
      <w:pPr>
        <w:pStyle w:val="Apara"/>
      </w:pPr>
      <w:r>
        <w:tab/>
        <w:t>(d)</w:t>
      </w:r>
      <w:r>
        <w:tab/>
        <w:t>notifications of the making of notifiable instruments;</w:t>
      </w:r>
    </w:p>
    <w:p w14:paraId="6CDF3CEB" w14:textId="77777777" w:rsidR="00BC4AF3" w:rsidRDefault="00BC4AF3" w:rsidP="00FE7E51">
      <w:pPr>
        <w:pStyle w:val="Apara"/>
      </w:pPr>
      <w:r>
        <w:tab/>
        <w:t>(e)</w:t>
      </w:r>
      <w:r>
        <w:tab/>
        <w:t>notifications of the making of commencement notices;</w:t>
      </w:r>
    </w:p>
    <w:p w14:paraId="4B31029A" w14:textId="77777777" w:rsidR="00BC4AF3" w:rsidRDefault="00BC4AF3" w:rsidP="00FE7E51">
      <w:pPr>
        <w:pStyle w:val="Apara"/>
      </w:pPr>
      <w:r>
        <w:tab/>
        <w:t>(f)</w:t>
      </w:r>
      <w:r>
        <w:tab/>
        <w:t>notifications of the disallowance of subordinate laws or disallowable instruments under section 65 (Disallowance by resolution of Assembly);</w:t>
      </w:r>
    </w:p>
    <w:p w14:paraId="323DA8D6" w14:textId="77777777" w:rsidR="00BC4AF3" w:rsidRDefault="00BC4AF3" w:rsidP="00FE7E51">
      <w:pPr>
        <w:pStyle w:val="Apara"/>
      </w:pPr>
      <w:r>
        <w:tab/>
        <w:t>(g)</w:t>
      </w:r>
      <w:r>
        <w:tab/>
        <w:t>notifications of the amendment of subordinate laws or disallowable instruments under section 68 (Amendment by resolution of Assembly).</w:t>
      </w:r>
    </w:p>
    <w:p w14:paraId="0282D9E3" w14:textId="77777777" w:rsidR="00BC4AF3" w:rsidRDefault="00BC4AF3" w:rsidP="00FE7E51">
      <w:pPr>
        <w:pStyle w:val="Amain"/>
      </w:pPr>
      <w:r>
        <w:tab/>
        <w:t>(3)</w:t>
      </w:r>
      <w:r>
        <w:tab/>
        <w:t>The parliamentary counsel may enter additional material in the register if the parliamentary counsel considers that it is likely to be useful to users of the register.</w:t>
      </w:r>
    </w:p>
    <w:p w14:paraId="70ED7928" w14:textId="77777777" w:rsidR="00BC4AF3" w:rsidRDefault="00BC4AF3" w:rsidP="00BB62AF">
      <w:pPr>
        <w:pStyle w:val="Amain"/>
        <w:keepNext/>
      </w:pPr>
      <w:r>
        <w:tab/>
        <w:t>(4)</w:t>
      </w:r>
      <w:r>
        <w:tab/>
        <w:t>Without limiting subsection (3), the additional material may include the following:</w:t>
      </w:r>
    </w:p>
    <w:p w14:paraId="614DED5E" w14:textId="77777777" w:rsidR="00BC4AF3" w:rsidRDefault="00BC4AF3" w:rsidP="00BB62AF">
      <w:pPr>
        <w:pStyle w:val="Apara"/>
        <w:keepNext/>
      </w:pPr>
      <w:r>
        <w:tab/>
        <w:t>(a)</w:t>
      </w:r>
      <w:r>
        <w:tab/>
        <w:t>unauthorised republications of laws currently in force;</w:t>
      </w:r>
    </w:p>
    <w:p w14:paraId="0598070B" w14:textId="77777777" w:rsidR="00BC4AF3" w:rsidRDefault="00BC4AF3" w:rsidP="00BB62AF">
      <w:pPr>
        <w:pStyle w:val="Apara"/>
        <w:keepNext/>
      </w:pPr>
      <w:r>
        <w:tab/>
        <w:t>(b)</w:t>
      </w:r>
      <w:r>
        <w:tab/>
        <w:t>past versions of unauthorised republications;</w:t>
      </w:r>
    </w:p>
    <w:p w14:paraId="3452E6F2" w14:textId="77777777" w:rsidR="00BC4AF3" w:rsidRDefault="00BC4AF3" w:rsidP="00FE7E51">
      <w:pPr>
        <w:pStyle w:val="Apara"/>
      </w:pPr>
      <w:r>
        <w:tab/>
        <w:t>(c)</w:t>
      </w:r>
      <w:r>
        <w:tab/>
        <w:t>past versions of authorised republications;</w:t>
      </w:r>
    </w:p>
    <w:p w14:paraId="6B72A35C" w14:textId="77777777" w:rsidR="00BC4AF3" w:rsidRDefault="00BC4AF3" w:rsidP="00FE7E51">
      <w:pPr>
        <w:pStyle w:val="Apara"/>
      </w:pPr>
      <w:r>
        <w:tab/>
        <w:t>(d)</w:t>
      </w:r>
      <w:r>
        <w:tab/>
        <w:t>statutory instruments that are not legislative instruments;</w:t>
      </w:r>
    </w:p>
    <w:p w14:paraId="27F1EB45" w14:textId="77777777" w:rsidR="00BC4AF3" w:rsidRDefault="00BC4AF3" w:rsidP="00FE7E51">
      <w:pPr>
        <w:pStyle w:val="Apara"/>
      </w:pPr>
      <w:r>
        <w:tab/>
        <w:t>(e)</w:t>
      </w:r>
      <w:r>
        <w:tab/>
        <w:t>repealed Acts and statutory instruments;</w:t>
      </w:r>
    </w:p>
    <w:p w14:paraId="06DB90CF" w14:textId="77777777" w:rsidR="00BC4AF3" w:rsidRDefault="00BC4AF3" w:rsidP="00FE7E51">
      <w:pPr>
        <w:pStyle w:val="Apara"/>
      </w:pPr>
      <w:r>
        <w:tab/>
        <w:t>(f)</w:t>
      </w:r>
      <w:r>
        <w:tab/>
        <w:t>Commonwealth laws that apply in or in relation to the ACT;</w:t>
      </w:r>
    </w:p>
    <w:p w14:paraId="304F0767" w14:textId="5C39265D" w:rsidR="00BC4AF3" w:rsidRDefault="00BC4AF3" w:rsidP="00FE7E51">
      <w:pPr>
        <w:pStyle w:val="Apara"/>
      </w:pPr>
      <w:r>
        <w:lastRenderedPageBreak/>
        <w:tab/>
        <w:t>(g)</w:t>
      </w:r>
      <w:r>
        <w:tab/>
        <w:t xml:space="preserve">material relevant to interpreting the rights set out in the </w:t>
      </w:r>
      <w:hyperlink r:id="rId46" w:tooltip="A2004-5" w:history="1">
        <w:r w:rsidR="003F5F90" w:rsidRPr="003F5F90">
          <w:rPr>
            <w:rStyle w:val="charCitHyperlinkItal"/>
          </w:rPr>
          <w:t>Human Rights Act 2004</w:t>
        </w:r>
      </w:hyperlink>
      <w:r>
        <w:t xml:space="preserve">, including documents mentioned in that Act, dictionary, definition of </w:t>
      </w:r>
      <w:r>
        <w:rPr>
          <w:rStyle w:val="charBoldItals"/>
        </w:rPr>
        <w:t>international law</w:t>
      </w:r>
      <w:r>
        <w:t>.</w:t>
      </w:r>
    </w:p>
    <w:p w14:paraId="438ECAE8" w14:textId="77777777" w:rsidR="00BC4AF3" w:rsidRDefault="00BC4AF3" w:rsidP="00FE7E51">
      <w:pPr>
        <w:pStyle w:val="Amain"/>
      </w:pPr>
      <w:r>
        <w:tab/>
        <w:t>(5)</w:t>
      </w:r>
      <w:r>
        <w:tab/>
        <w:t>The parliamentary counsel may enter additional material in the register in any way the parliamentary counsel considers is likely to be helpful to users of the register.</w:t>
      </w:r>
    </w:p>
    <w:p w14:paraId="6183B396" w14:textId="77777777" w:rsidR="006E6D7F" w:rsidRPr="005F3DEA" w:rsidRDefault="006E6D7F" w:rsidP="006E6D7F">
      <w:pPr>
        <w:pStyle w:val="aExamHdgss"/>
      </w:pPr>
      <w:r w:rsidRPr="005F3DEA">
        <w:t>Example</w:t>
      </w:r>
    </w:p>
    <w:p w14:paraId="148D60CE" w14:textId="368EC528" w:rsidR="006E6D7F" w:rsidRPr="005F3DEA" w:rsidRDefault="006E6D7F" w:rsidP="006E6D7F">
      <w:pPr>
        <w:pStyle w:val="aExamss"/>
      </w:pPr>
      <w:r w:rsidRPr="005F3DEA">
        <w:t xml:space="preserve">An instrument under the </w:t>
      </w:r>
      <w:hyperlink r:id="rId47" w:tooltip="Act 1988 No 106 (Cwlth)" w:history="1">
        <w:r w:rsidRPr="005F3DEA">
          <w:rPr>
            <w:rStyle w:val="charCitHyperlinkAbbrev"/>
          </w:rPr>
          <w:t>Self</w:t>
        </w:r>
        <w:r w:rsidRPr="005F3DEA">
          <w:rPr>
            <w:rStyle w:val="charCitHyperlinkAbbrev"/>
          </w:rPr>
          <w:noBreakHyphen/>
          <w:t>Government Act</w:t>
        </w:r>
      </w:hyperlink>
      <w:r w:rsidRPr="005F3DEA">
        <w:t xml:space="preserve"> notifying the appointment of Ministers is entered in the register as a notifiable instrument even though the instrument is not taken to be a notifiable instrument under s 10 (Meaning of </w:t>
      </w:r>
      <w:r w:rsidRPr="005F3DEA">
        <w:rPr>
          <w:rStyle w:val="charItals"/>
        </w:rPr>
        <w:t>notifiable instrument</w:t>
      </w:r>
      <w:r w:rsidRPr="005F3DEA">
        <w:t xml:space="preserve">). The instrument is also numbered as a notifiable instrument. The page of the register for the notification mentions that it is made under the </w:t>
      </w:r>
      <w:hyperlink r:id="rId48" w:tooltip="Act 1988 No 106 (Cwlth)" w:history="1">
        <w:r w:rsidRPr="005F3DEA">
          <w:rPr>
            <w:rStyle w:val="charCitHyperlinkAbbrev"/>
          </w:rPr>
          <w:t>Self</w:t>
        </w:r>
        <w:r w:rsidRPr="005F3DEA">
          <w:rPr>
            <w:rStyle w:val="charCitHyperlinkAbbrev"/>
          </w:rPr>
          <w:noBreakHyphen/>
          <w:t>Government Act</w:t>
        </w:r>
      </w:hyperlink>
      <w:r w:rsidRPr="005F3DEA">
        <w:t xml:space="preserve"> and is not a notifiable instrument but is included in the register for information.</w:t>
      </w:r>
    </w:p>
    <w:p w14:paraId="339474F6" w14:textId="77777777" w:rsidR="00BC4AF3" w:rsidRDefault="00BC4AF3" w:rsidP="00C87348">
      <w:pPr>
        <w:pStyle w:val="Amain"/>
        <w:keepNext/>
        <w:keepLines/>
      </w:pPr>
      <w:r>
        <w:tab/>
        <w:t>(6)</w:t>
      </w:r>
      <w:r>
        <w:tab/>
        <w:t>Without limiting subsection (3) or (5), a regulation may prescribe requirements to be satisfied for additional material to be entered in the register under this section, including, for example, requirements about—</w:t>
      </w:r>
    </w:p>
    <w:p w14:paraId="6157DC07" w14:textId="77777777" w:rsidR="00BC4AF3" w:rsidRDefault="00BC4AF3" w:rsidP="00FE7E51">
      <w:pPr>
        <w:pStyle w:val="Apara"/>
      </w:pPr>
      <w:r>
        <w:tab/>
        <w:t>(a)</w:t>
      </w:r>
      <w:r>
        <w:tab/>
        <w:t>the form of the material; and</w:t>
      </w:r>
    </w:p>
    <w:p w14:paraId="02A0F082" w14:textId="77777777" w:rsidR="00BC4AF3" w:rsidRDefault="00BC4AF3" w:rsidP="00FE7E51">
      <w:pPr>
        <w:pStyle w:val="Apara"/>
      </w:pPr>
      <w:r>
        <w:tab/>
        <w:t>(b)</w:t>
      </w:r>
      <w:r>
        <w:tab/>
        <w:t>the making of requests for its entry in the register.</w:t>
      </w:r>
    </w:p>
    <w:p w14:paraId="73375748" w14:textId="77777777" w:rsidR="00BC4AF3" w:rsidRDefault="00BC4AF3" w:rsidP="00FE7E51">
      <w:pPr>
        <w:pStyle w:val="Amain"/>
      </w:pPr>
      <w:r>
        <w:tab/>
        <w:t>(7)</w:t>
      </w:r>
      <w:r>
        <w:tab/>
        <w:t>A regulation may also make provision about the following in relation to instruments (other than legislative instruments) to be entered in the register under this section:</w:t>
      </w:r>
    </w:p>
    <w:p w14:paraId="2D1C5DDF" w14:textId="77777777" w:rsidR="00BC4AF3" w:rsidRDefault="00BC4AF3" w:rsidP="00FE7E51">
      <w:pPr>
        <w:pStyle w:val="Apara"/>
      </w:pPr>
      <w:r>
        <w:tab/>
        <w:t>(a)</w:t>
      </w:r>
      <w:r>
        <w:tab/>
        <w:t xml:space="preserve">the numbering of the instruments by the parliamentary counsel, whether in a series of numbers allocated under section 59 (Numbering) or otherwise; </w:t>
      </w:r>
    </w:p>
    <w:p w14:paraId="3449F008" w14:textId="77777777" w:rsidR="00BC4AF3" w:rsidRDefault="00BC4AF3" w:rsidP="00FE7E51">
      <w:pPr>
        <w:pStyle w:val="Apara"/>
      </w:pPr>
      <w:r>
        <w:tab/>
        <w:t>(b)</w:t>
      </w:r>
      <w:r>
        <w:tab/>
        <w:t>the identification of the instruments, including, for example, authorising the parliamentary counsel to—</w:t>
      </w:r>
    </w:p>
    <w:p w14:paraId="138A2958" w14:textId="77777777" w:rsidR="00BC4AF3" w:rsidRDefault="00BC4AF3" w:rsidP="00FE7E51">
      <w:pPr>
        <w:pStyle w:val="Asubpara"/>
      </w:pPr>
      <w:r>
        <w:tab/>
        <w:t>(i)</w:t>
      </w:r>
      <w:r>
        <w:tab/>
        <w:t xml:space="preserve">add a name to an unnamed instrument; or </w:t>
      </w:r>
    </w:p>
    <w:p w14:paraId="3660BE8E" w14:textId="77777777" w:rsidR="00BC4AF3" w:rsidRDefault="00BC4AF3" w:rsidP="00FE7E51">
      <w:pPr>
        <w:pStyle w:val="Asubpara"/>
      </w:pPr>
      <w:r>
        <w:tab/>
        <w:t>(ii)</w:t>
      </w:r>
      <w:r>
        <w:tab/>
        <w:t>amend an instrument’s name; or</w:t>
      </w:r>
    </w:p>
    <w:p w14:paraId="387B2028" w14:textId="77777777" w:rsidR="00BC4AF3" w:rsidRDefault="00BC4AF3" w:rsidP="00FE7E51">
      <w:pPr>
        <w:pStyle w:val="Asubpara"/>
      </w:pPr>
      <w:r>
        <w:tab/>
        <w:t>(iii)</w:t>
      </w:r>
      <w:r>
        <w:tab/>
        <w:t>add notes to an instrument to assist in its identification; or</w:t>
      </w:r>
    </w:p>
    <w:p w14:paraId="668D7ED0" w14:textId="77777777" w:rsidR="00BC4AF3" w:rsidRDefault="00BC4AF3" w:rsidP="00FE7E51">
      <w:pPr>
        <w:pStyle w:val="Asubpara"/>
      </w:pPr>
      <w:r>
        <w:lastRenderedPageBreak/>
        <w:tab/>
        <w:t>(iv)</w:t>
      </w:r>
      <w:r>
        <w:tab/>
        <w:t>do anything else in relation to an instrument to assist users of the register to identify or refer to the instrument.</w:t>
      </w:r>
    </w:p>
    <w:p w14:paraId="5D46DB0F" w14:textId="77777777" w:rsidR="00BC4AF3" w:rsidRDefault="00BC4AF3" w:rsidP="00BB62AF">
      <w:pPr>
        <w:pStyle w:val="Amain"/>
        <w:keepLines/>
      </w:pPr>
      <w:r>
        <w:tab/>
        <w:t>(8)</w:t>
      </w:r>
      <w:r>
        <w:tab/>
        <w:t>If the register contains an authorised republication of a law currently in force, and the law is amended, the parliamentary counsel must replace the republication with an authorised republication of the law as amended.</w:t>
      </w:r>
    </w:p>
    <w:p w14:paraId="024EC511" w14:textId="77777777" w:rsidR="00BC4AF3" w:rsidRDefault="00BC4AF3" w:rsidP="00FE7E51">
      <w:pPr>
        <w:pStyle w:val="Amain"/>
      </w:pPr>
      <w:r>
        <w:tab/>
        <w:t>(9)</w:t>
      </w:r>
      <w:r>
        <w:tab/>
        <w:t>If the register contains an authorised republication of a law, and the law is repealed, expires or, for a subordinate law or disallowable instrument, is disallowed by the Legislative Assembly, the parliamentary counsel must ensure that the republication is no longer shown as a republication of law currently in force.</w:t>
      </w:r>
    </w:p>
    <w:p w14:paraId="22EABEE5" w14:textId="77777777" w:rsidR="00BC4AF3" w:rsidRDefault="00BC4AF3" w:rsidP="00FE7E51">
      <w:pPr>
        <w:pStyle w:val="Amain"/>
      </w:pPr>
      <w:r>
        <w:tab/>
        <w:t>(10)</w:t>
      </w:r>
      <w:r>
        <w:tab/>
        <w:t>If the parliamentary counsel considers it likely to be useful to users of the register to enter information (in any form) in the register, the parliamentary counsel may enter the information at any time.</w:t>
      </w:r>
    </w:p>
    <w:p w14:paraId="3B36FF1B" w14:textId="77777777" w:rsidR="00BC4AF3" w:rsidRDefault="00BC4AF3" w:rsidP="00FE7E51">
      <w:pPr>
        <w:pStyle w:val="Amain"/>
      </w:pPr>
      <w:r>
        <w:tab/>
        <w:t>(11)</w:t>
      </w:r>
      <w:r>
        <w:tab/>
        <w:t>If an Act passed by the Legislative Assembly, or a legislative instrument made, before the commencement of this Act need not be notified under this Act, the parliamentary counsel may enter the text of the Act or instrument in the register.</w:t>
      </w:r>
    </w:p>
    <w:p w14:paraId="47E5722B" w14:textId="77777777" w:rsidR="00BC4AF3" w:rsidRDefault="00BC4AF3" w:rsidP="00FE7E51">
      <w:pPr>
        <w:pStyle w:val="Amain"/>
      </w:pPr>
      <w:r>
        <w:tab/>
        <w:t>(12)</w:t>
      </w:r>
      <w:r>
        <w:tab/>
        <w:t>The parliamentary counsel may correct any mistake, error or omission in the register subject to the requirements (if any) of the regulations.</w:t>
      </w:r>
    </w:p>
    <w:p w14:paraId="4859C0C6" w14:textId="77777777" w:rsidR="00BC4AF3" w:rsidRDefault="00BC4AF3" w:rsidP="00FE7E51">
      <w:pPr>
        <w:pStyle w:val="Amain"/>
      </w:pPr>
      <w:r>
        <w:tab/>
        <w:t>(13)</w:t>
      </w:r>
      <w:r>
        <w:tab/>
        <w:t>In this section:</w:t>
      </w:r>
    </w:p>
    <w:p w14:paraId="36454E03" w14:textId="77777777" w:rsidR="00BC4AF3" w:rsidRDefault="00BC4AF3" w:rsidP="00FE7E51">
      <w:pPr>
        <w:pStyle w:val="aDef"/>
      </w:pPr>
      <w:r w:rsidRPr="00E7486F">
        <w:rPr>
          <w:rStyle w:val="charBoldItals"/>
        </w:rPr>
        <w:t>amended</w:t>
      </w:r>
      <w:r>
        <w:t xml:space="preserve"> includes modified.</w:t>
      </w:r>
    </w:p>
    <w:p w14:paraId="1BCE9A04" w14:textId="77777777" w:rsidR="00BC4AF3" w:rsidRPr="009C674C" w:rsidRDefault="00BC4AF3" w:rsidP="00FE7E51">
      <w:pPr>
        <w:pStyle w:val="aDef"/>
      </w:pPr>
      <w:r w:rsidRPr="00E7486F">
        <w:rPr>
          <w:rStyle w:val="charBoldItals"/>
        </w:rPr>
        <w:t>law</w:t>
      </w:r>
      <w:r>
        <w:t>—see section 107 (Definitions—ch 11).</w:t>
      </w:r>
    </w:p>
    <w:p w14:paraId="5FF74585" w14:textId="77777777" w:rsidR="00BC4AF3" w:rsidRDefault="00BC4AF3" w:rsidP="00FE7E51">
      <w:pPr>
        <w:pStyle w:val="aDef"/>
      </w:pPr>
      <w:r w:rsidRPr="00E7486F">
        <w:rPr>
          <w:rStyle w:val="charBoldItals"/>
        </w:rPr>
        <w:t>repealed</w:t>
      </w:r>
      <w:r>
        <w:t xml:space="preserve"> includes lapsed and expired.</w:t>
      </w:r>
    </w:p>
    <w:p w14:paraId="2C32F6C1" w14:textId="77777777" w:rsidR="00BC4AF3" w:rsidRDefault="00BC4AF3" w:rsidP="00BC4AF3">
      <w:pPr>
        <w:pStyle w:val="AH5Sec"/>
      </w:pPr>
      <w:bookmarkStart w:id="32" w:name="_Toc148345630"/>
      <w:r w:rsidRPr="001A3A36">
        <w:rPr>
          <w:rStyle w:val="CharSectNo"/>
        </w:rPr>
        <w:t>20</w:t>
      </w:r>
      <w:r>
        <w:tab/>
        <w:t>Prompt registration</w:t>
      </w:r>
      <w:bookmarkEnd w:id="32"/>
    </w:p>
    <w:p w14:paraId="3A31121F" w14:textId="77777777" w:rsidR="00BC4AF3" w:rsidRDefault="00BC4AF3" w:rsidP="00FE7E51">
      <w:pPr>
        <w:pStyle w:val="Amainreturn"/>
      </w:pPr>
      <w:r>
        <w:t>The parliamentary counsel must ensure that anything the parliamentary counsel is required to do in relation to the register is done promptly.</w:t>
      </w:r>
    </w:p>
    <w:p w14:paraId="0790F819" w14:textId="77777777" w:rsidR="00BC4AF3" w:rsidRDefault="00BC4AF3" w:rsidP="00BC4AF3">
      <w:pPr>
        <w:pStyle w:val="AH5Sec"/>
      </w:pPr>
      <w:bookmarkStart w:id="33" w:name="_Toc148345631"/>
      <w:r w:rsidRPr="001A3A36">
        <w:rPr>
          <w:rStyle w:val="CharSectNo"/>
        </w:rPr>
        <w:lastRenderedPageBreak/>
        <w:t>21</w:t>
      </w:r>
      <w:r>
        <w:tab/>
        <w:t>Approved website</w:t>
      </w:r>
      <w:bookmarkEnd w:id="33"/>
    </w:p>
    <w:p w14:paraId="5F8A7979" w14:textId="77777777" w:rsidR="00BC4AF3" w:rsidRDefault="00BC4AF3" w:rsidP="00FE7E51">
      <w:pPr>
        <w:pStyle w:val="Amain"/>
      </w:pPr>
      <w:r>
        <w:tab/>
        <w:t>(1)</w:t>
      </w:r>
      <w:r>
        <w:tab/>
        <w:t>The parliamentary counsel must approve an internet site, and may approve additional internet sites, for this Act.</w:t>
      </w:r>
    </w:p>
    <w:p w14:paraId="5E62FF1B" w14:textId="77777777" w:rsidR="00BC4AF3" w:rsidRDefault="00BC4AF3" w:rsidP="00FE7E51">
      <w:pPr>
        <w:pStyle w:val="Amain"/>
      </w:pPr>
      <w:r>
        <w:tab/>
        <w:t>(2)</w:t>
      </w:r>
      <w:r>
        <w:tab/>
        <w:t>The parliamentary counsel may enter into agreements or arrangements to ensure that users c</w:t>
      </w:r>
      <w:r w:rsidR="00757264">
        <w:t>an authenticate an approved web</w:t>
      </w:r>
      <w:r>
        <w:t>site or the material accessible on an approved website.</w:t>
      </w:r>
    </w:p>
    <w:p w14:paraId="16E19B15" w14:textId="77777777" w:rsidR="00BC4AF3" w:rsidRDefault="00BC4AF3" w:rsidP="00BC4AF3">
      <w:pPr>
        <w:pStyle w:val="AH5Sec"/>
      </w:pPr>
      <w:bookmarkStart w:id="34" w:name="_Toc148345632"/>
      <w:r w:rsidRPr="001A3A36">
        <w:rPr>
          <w:rStyle w:val="CharSectNo"/>
        </w:rPr>
        <w:t>22</w:t>
      </w:r>
      <w:r>
        <w:tab/>
        <w:t>Access to registered material at approved website</w:t>
      </w:r>
      <w:bookmarkEnd w:id="34"/>
    </w:p>
    <w:p w14:paraId="68073A29" w14:textId="77777777" w:rsidR="00BC4AF3" w:rsidRDefault="00BC4AF3" w:rsidP="00FE7E51">
      <w:pPr>
        <w:pStyle w:val="Amain"/>
      </w:pPr>
      <w:r>
        <w:tab/>
        <w:t>(1)</w:t>
      </w:r>
      <w:r>
        <w:tab/>
        <w:t>The parliamentary counsel must ensure, as far as practicable, that a copy of the material mentioned in section 19 (1) and (2) (Contents of register) is accessible at all times on an approved website.</w:t>
      </w:r>
    </w:p>
    <w:p w14:paraId="784F264F" w14:textId="77777777" w:rsidR="00BC4AF3" w:rsidRDefault="00BC4AF3" w:rsidP="00FE7E51">
      <w:pPr>
        <w:pStyle w:val="Amain"/>
      </w:pPr>
      <w:r>
        <w:tab/>
        <w:t>(2)</w:t>
      </w:r>
      <w:r>
        <w:tab/>
        <w:t>Access is to be provided without charge by the Territory.</w:t>
      </w:r>
    </w:p>
    <w:p w14:paraId="0F7DA8BA" w14:textId="77777777" w:rsidR="00BC4AF3" w:rsidRDefault="00BC4AF3" w:rsidP="00BC4AF3">
      <w:pPr>
        <w:pStyle w:val="PageBreak"/>
      </w:pPr>
      <w:r>
        <w:br w:type="page"/>
      </w:r>
    </w:p>
    <w:p w14:paraId="62BE9D24" w14:textId="77777777" w:rsidR="00BC4AF3" w:rsidRPr="001A3A36" w:rsidRDefault="00BC4AF3" w:rsidP="00BC4AF3">
      <w:pPr>
        <w:pStyle w:val="AH1Chapter"/>
      </w:pPr>
      <w:bookmarkStart w:id="35" w:name="_Toc148345633"/>
      <w:r w:rsidRPr="001A3A36">
        <w:rPr>
          <w:rStyle w:val="CharChapNo"/>
        </w:rPr>
        <w:lastRenderedPageBreak/>
        <w:t>Chapter 3</w:t>
      </w:r>
      <w:r>
        <w:tab/>
      </w:r>
      <w:r w:rsidRPr="001A3A36">
        <w:rPr>
          <w:rStyle w:val="CharChapText"/>
        </w:rPr>
        <w:t>Authorised versions and evidence of laws and legislative material</w:t>
      </w:r>
      <w:bookmarkEnd w:id="35"/>
    </w:p>
    <w:p w14:paraId="459F6969" w14:textId="77777777" w:rsidR="00BC4AF3" w:rsidRDefault="00BC4AF3" w:rsidP="00BC4AF3">
      <w:pPr>
        <w:pStyle w:val="AH5Sec"/>
      </w:pPr>
      <w:bookmarkStart w:id="36" w:name="_Toc148345634"/>
      <w:r w:rsidRPr="001A3A36">
        <w:rPr>
          <w:rStyle w:val="CharSectNo"/>
        </w:rPr>
        <w:t>22A</w:t>
      </w:r>
      <w:r>
        <w:tab/>
        <w:t>Definitions—ch 3</w:t>
      </w:r>
      <w:bookmarkEnd w:id="36"/>
    </w:p>
    <w:p w14:paraId="0F9BBA3D" w14:textId="77777777" w:rsidR="00BC4AF3" w:rsidRDefault="00BC4AF3" w:rsidP="00FE7E51">
      <w:pPr>
        <w:pStyle w:val="Amainreturn"/>
      </w:pPr>
      <w:r>
        <w:t>In this chapter:</w:t>
      </w:r>
    </w:p>
    <w:p w14:paraId="64446883" w14:textId="77777777" w:rsidR="00BC4AF3" w:rsidRDefault="00BC4AF3" w:rsidP="00FE7E51">
      <w:pPr>
        <w:pStyle w:val="aDef"/>
      </w:pPr>
      <w:r>
        <w:rPr>
          <w:rStyle w:val="charBoldItals"/>
        </w:rPr>
        <w:t>law</w:t>
      </w:r>
      <w:r>
        <w:t xml:space="preserve"> means an Act or statutory instrument, whether or not it has been amended, and includes, in relation to a republication—</w:t>
      </w:r>
    </w:p>
    <w:p w14:paraId="2F6A45D4" w14:textId="77777777" w:rsidR="00BC4AF3" w:rsidRDefault="00BC4AF3" w:rsidP="00BC4AF3">
      <w:pPr>
        <w:pStyle w:val="aDefpara"/>
        <w:suppressLineNumbers/>
      </w:pPr>
      <w:r>
        <w:tab/>
        <w:t>(a)</w:t>
      </w:r>
      <w:r>
        <w:tab/>
        <w:t>a collection of 2 or more Acts or statutory instruments; or</w:t>
      </w:r>
    </w:p>
    <w:p w14:paraId="1B05A07F" w14:textId="77777777" w:rsidR="00BC4AF3" w:rsidRPr="00E7486F" w:rsidRDefault="00BC4AF3" w:rsidP="00BC4AF3">
      <w:pPr>
        <w:pStyle w:val="aDefpara"/>
        <w:keepNext/>
        <w:suppressLineNumbers/>
      </w:pPr>
      <w:r>
        <w:tab/>
        <w:t>(b)</w:t>
      </w:r>
      <w:r>
        <w:tab/>
        <w:t>all or part of an agreement or other instrument that has the force of law or is in, or attached to, an Act or statutory instrument.</w:t>
      </w:r>
    </w:p>
    <w:p w14:paraId="41EAF0BE" w14:textId="77777777"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14:paraId="6D22833C" w14:textId="77777777" w:rsidR="00BC4AF3" w:rsidRDefault="00BC4AF3" w:rsidP="00FE7E51">
      <w:pPr>
        <w:pStyle w:val="aDef"/>
      </w:pPr>
      <w:r>
        <w:rPr>
          <w:rStyle w:val="charBoldItals"/>
        </w:rPr>
        <w:t>legislative material</w:t>
      </w:r>
      <w:r>
        <w:t xml:space="preserve"> means material (other than a law or provision of a law) relating to an Act or statutory instrument.</w:t>
      </w:r>
    </w:p>
    <w:p w14:paraId="6011894F" w14:textId="77777777" w:rsidR="00BC4AF3" w:rsidRDefault="00BC4AF3" w:rsidP="00BC4AF3">
      <w:pPr>
        <w:pStyle w:val="aExamHdgss"/>
      </w:pPr>
      <w:r>
        <w:t>Examples—</w:t>
      </w:r>
      <w:r w:rsidRPr="00363228">
        <w:t>legislative material</w:t>
      </w:r>
    </w:p>
    <w:p w14:paraId="1BCD86ED" w14:textId="71AAB6EE" w:rsidR="00BC4AF3" w:rsidRDefault="00BC4AF3" w:rsidP="00BC4AF3">
      <w:pPr>
        <w:pStyle w:val="aExamINumss"/>
      </w:pPr>
      <w:r>
        <w:t>1</w:t>
      </w:r>
      <w:r>
        <w:tab/>
        <w:t xml:space="preserve">Additional material entered in the register under s 19 (3) (Contents of register) that is not an Act or statutory instrument, for example, appointments of Ministers. Ministers are appointed by the Chief Minister under the </w:t>
      </w:r>
      <w:hyperlink r:id="rId49" w:tooltip="Act 1988 No 106 (Cwlth)" w:history="1">
        <w:r w:rsidR="00E673B5" w:rsidRPr="00E673B5">
          <w:rPr>
            <w:rStyle w:val="charCitHyperlinkAbbrev"/>
          </w:rPr>
          <w:t>Self</w:t>
        </w:r>
        <w:r w:rsidR="00E673B5" w:rsidRPr="00E673B5">
          <w:rPr>
            <w:rStyle w:val="charCitHyperlinkAbbrev"/>
          </w:rPr>
          <w:noBreakHyphen/>
          <w:t>Government Act</w:t>
        </w:r>
      </w:hyperlink>
      <w:r>
        <w:t>, s 41.  An instrument notifying an appointment may be entered in the register even though the instrument is not a statutory instrument.</w:t>
      </w:r>
    </w:p>
    <w:p w14:paraId="36BDE2CD" w14:textId="77777777" w:rsidR="00BC4AF3" w:rsidRDefault="00BC4AF3" w:rsidP="00BC4AF3">
      <w:pPr>
        <w:pStyle w:val="aExamINumss"/>
      </w:pPr>
      <w:r>
        <w:t>2</w:t>
      </w:r>
      <w:r>
        <w:tab/>
        <w:t>Material that may be considered under ch 14 in working out the meaning of an Act or statutory instrument, for example, an explanatory statement for the bill that became the relevant Act that was presented to the Legislative Assembly before the Act was passed.</w:t>
      </w:r>
    </w:p>
    <w:p w14:paraId="2DB2AEDC" w14:textId="77777777" w:rsidR="00BC4AF3" w:rsidRDefault="00BC4AF3" w:rsidP="00FE7E51">
      <w:pPr>
        <w:pStyle w:val="aDef"/>
      </w:pPr>
      <w:r>
        <w:rPr>
          <w:rStyle w:val="charBoldItals"/>
        </w:rPr>
        <w:t>republication</w:t>
      </w:r>
      <w:r>
        <w:t xml:space="preserve"> includes part of a republication.</w:t>
      </w:r>
    </w:p>
    <w:p w14:paraId="3AEB0657" w14:textId="77777777" w:rsidR="00BC4AF3" w:rsidRDefault="00BC4AF3" w:rsidP="00BC4AF3">
      <w:pPr>
        <w:pStyle w:val="AH5Sec"/>
      </w:pPr>
      <w:bookmarkStart w:id="37" w:name="_Toc148345635"/>
      <w:r w:rsidRPr="001A3A36">
        <w:rPr>
          <w:rStyle w:val="CharSectNo"/>
        </w:rPr>
        <w:t>23</w:t>
      </w:r>
      <w:r>
        <w:tab/>
        <w:t>Authorisation of versions by parliamentary counsel</w:t>
      </w:r>
      <w:bookmarkEnd w:id="37"/>
      <w:r>
        <w:t xml:space="preserve"> </w:t>
      </w:r>
    </w:p>
    <w:p w14:paraId="655EF7F8" w14:textId="77777777" w:rsidR="00BC4AF3" w:rsidRDefault="00BC4AF3" w:rsidP="00FE7E51">
      <w:pPr>
        <w:pStyle w:val="Amainreturn"/>
      </w:pPr>
      <w:r>
        <w:t>The parliamentary counsel may authorise written or electronic versions of a law, republication or legislative material.</w:t>
      </w:r>
    </w:p>
    <w:p w14:paraId="075BC00F" w14:textId="77777777" w:rsidR="00BC4AF3" w:rsidRDefault="00BC4AF3" w:rsidP="00BC4AF3">
      <w:pPr>
        <w:pStyle w:val="aNote"/>
      </w:pPr>
      <w:r w:rsidRPr="000F120A">
        <w:rPr>
          <w:rStyle w:val="charItals"/>
        </w:rPr>
        <w:t>Note</w:t>
      </w:r>
      <w:r w:rsidRPr="000F120A">
        <w:tab/>
      </w:r>
      <w:r w:rsidRPr="000F120A">
        <w:rPr>
          <w:rStyle w:val="charBoldItals"/>
        </w:rPr>
        <w:t>Written</w:t>
      </w:r>
      <w:r>
        <w:t xml:space="preserve"> includes printed (see dict, pt 1, def </w:t>
      </w:r>
      <w:r>
        <w:rPr>
          <w:rStyle w:val="charBoldItals"/>
        </w:rPr>
        <w:t>writing</w:t>
      </w:r>
      <w:r>
        <w:t>).</w:t>
      </w:r>
    </w:p>
    <w:p w14:paraId="65E3C68E" w14:textId="77777777" w:rsidR="00BC4AF3" w:rsidRDefault="00BC4AF3" w:rsidP="00BC4AF3">
      <w:pPr>
        <w:pStyle w:val="AH5Sec"/>
      </w:pPr>
      <w:bookmarkStart w:id="38" w:name="_Toc148345636"/>
      <w:r w:rsidRPr="001A3A36">
        <w:rPr>
          <w:rStyle w:val="CharSectNo"/>
        </w:rPr>
        <w:lastRenderedPageBreak/>
        <w:t>24</w:t>
      </w:r>
      <w:r>
        <w:tab/>
        <w:t>Authorised electronic versions</w:t>
      </w:r>
      <w:bookmarkEnd w:id="38"/>
    </w:p>
    <w:p w14:paraId="6E451DE2" w14:textId="77777777" w:rsidR="00BC4AF3" w:rsidRDefault="00BC4AF3" w:rsidP="00FE7E51">
      <w:pPr>
        <w:pStyle w:val="Amain"/>
      </w:pPr>
      <w:r>
        <w:tab/>
        <w:t>(1)</w:t>
      </w:r>
      <w:r>
        <w:tab/>
        <w:t>An electronic copy of a law, republication or legislative material is an authorised version if—</w:t>
      </w:r>
    </w:p>
    <w:p w14:paraId="6C98614F" w14:textId="77777777" w:rsidR="00BC4AF3" w:rsidRDefault="00BC4AF3" w:rsidP="00FE7E51">
      <w:pPr>
        <w:pStyle w:val="Apara"/>
      </w:pPr>
      <w:r>
        <w:tab/>
        <w:t>(a)</w:t>
      </w:r>
      <w:r>
        <w:tab/>
        <w:t>it is accessed at, or d</w:t>
      </w:r>
      <w:r w:rsidR="00757264">
        <w:t>ownloaded from, an approved web</w:t>
      </w:r>
      <w:r>
        <w:t xml:space="preserve">site in a format authorised by the parliamentary counsel; or </w:t>
      </w:r>
    </w:p>
    <w:p w14:paraId="2CD9F76E" w14:textId="77777777" w:rsidR="00BC4AF3" w:rsidRDefault="00BC4AF3" w:rsidP="00FE7E51">
      <w:pPr>
        <w:pStyle w:val="Apara"/>
      </w:pPr>
      <w:r>
        <w:tab/>
        <w:t>(b)</w:t>
      </w:r>
      <w:r>
        <w:tab/>
        <w:t>it is authorised by the parliamentary counsel and is in the format in which it is authorised by the parliamentary counsel.</w:t>
      </w:r>
    </w:p>
    <w:p w14:paraId="5A6073F3" w14:textId="77777777" w:rsidR="00BC4AF3" w:rsidRDefault="00BC4AF3" w:rsidP="00FE7E51">
      <w:pPr>
        <w:pStyle w:val="Amain"/>
      </w:pPr>
      <w:r>
        <w:tab/>
        <w:t>(2)</w:t>
      </w:r>
      <w:r>
        <w:tab/>
        <w:t>It is presumed, unless the contrary is proved—</w:t>
      </w:r>
    </w:p>
    <w:p w14:paraId="414D1F46" w14:textId="77777777" w:rsidR="00BC4AF3" w:rsidRDefault="00BC4AF3" w:rsidP="00FE7E51">
      <w:pPr>
        <w:pStyle w:val="Apara"/>
      </w:pPr>
      <w:r>
        <w:tab/>
        <w:t>(a)</w:t>
      </w:r>
      <w:r>
        <w:tab/>
        <w:t>that an internet site p</w:t>
      </w:r>
      <w:r w:rsidR="00757264">
        <w:t>urporting to be an approved website is an  approved web</w:t>
      </w:r>
      <w:r>
        <w:t>site; and</w:t>
      </w:r>
    </w:p>
    <w:p w14:paraId="46B58CC8" w14:textId="77777777" w:rsidR="00BC4AF3" w:rsidRDefault="00BC4AF3" w:rsidP="00FE7E51">
      <w:pPr>
        <w:pStyle w:val="Apara"/>
      </w:pPr>
      <w:r>
        <w:tab/>
        <w:t>(b)</w:t>
      </w:r>
      <w:r>
        <w:tab/>
        <w:t>that an electronic copy of a law, republication or legislative material accessed at, or d</w:t>
      </w:r>
      <w:r w:rsidR="00757264">
        <w:t>ownloaded from, an approved web</w:t>
      </w:r>
      <w:r>
        <w:t>site and purporting to be authorised by the parliamentary counsel (however expressed) is an authorised version of the law, republication or legislative material; and</w:t>
      </w:r>
    </w:p>
    <w:p w14:paraId="3DE6B204" w14:textId="77777777" w:rsidR="00BC4AF3" w:rsidRDefault="00BC4AF3" w:rsidP="00FE7E51">
      <w:pPr>
        <w:pStyle w:val="Apara"/>
      </w:pPr>
      <w:r>
        <w:tab/>
        <w:t>(c)</w:t>
      </w:r>
      <w:r>
        <w:tab/>
        <w:t>that any other electronic copy of a law, republication or legislative material purporting to be authorised by the parliamentary counsel (however expressed) is an authorised version of the law, republication or legislative material; and</w:t>
      </w:r>
    </w:p>
    <w:p w14:paraId="564829BB" w14:textId="77777777" w:rsidR="00BC4AF3" w:rsidRDefault="00BC4AF3" w:rsidP="00FE7E51">
      <w:pPr>
        <w:pStyle w:val="Apara"/>
      </w:pPr>
      <w:r>
        <w:tab/>
        <w:t>(d)</w:t>
      </w:r>
      <w:r>
        <w:tab/>
        <w:t>that an authorised electronic version of an Act or statutory instrument correctly shows the Act or instrument; and</w:t>
      </w:r>
    </w:p>
    <w:p w14:paraId="2975C274" w14:textId="77777777" w:rsidR="00BC4AF3" w:rsidRDefault="00BC4AF3" w:rsidP="00FE7E51">
      <w:pPr>
        <w:pStyle w:val="Apara"/>
      </w:pPr>
      <w:r>
        <w:tab/>
        <w:t>(e)</w:t>
      </w:r>
      <w:r>
        <w:tab/>
        <w:t>that an authorised electronic version of a republication of a law correctly shows the law as at the republication date; and</w:t>
      </w:r>
    </w:p>
    <w:p w14:paraId="25B1959D" w14:textId="77777777" w:rsidR="00BC4AF3" w:rsidRDefault="00BC4AF3" w:rsidP="00FE7E51">
      <w:pPr>
        <w:pStyle w:val="Apara"/>
      </w:pPr>
      <w:r>
        <w:tab/>
        <w:t>(f)</w:t>
      </w:r>
      <w:r>
        <w:tab/>
        <w:t>that an authorised electronic version of legislative material correctly shows the material.</w:t>
      </w:r>
    </w:p>
    <w:p w14:paraId="28C567BA" w14:textId="77777777" w:rsidR="00BC4AF3" w:rsidRDefault="00BC4AF3" w:rsidP="00C57C0B">
      <w:pPr>
        <w:pStyle w:val="aExamHdgss"/>
      </w:pPr>
      <w:r>
        <w:t>Examples—electronic copy of republication purporting to be authorised by parliamentary counsel</w:t>
      </w:r>
    </w:p>
    <w:p w14:paraId="38290D2F" w14:textId="460118E2" w:rsidR="00BC4AF3" w:rsidRDefault="00BC4AF3" w:rsidP="00BC4AF3">
      <w:pPr>
        <w:pStyle w:val="aExamINumss"/>
      </w:pPr>
      <w:r>
        <w:t>1</w:t>
      </w:r>
      <w:r>
        <w:tab/>
        <w:t xml:space="preserve">The republication has the words ‘Authorised by the ACT Parliamentary Counsel’ on the front cover and the words ‘Authorised when accessed at </w:t>
      </w:r>
      <w:hyperlink r:id="rId50" w:history="1">
        <w:r w:rsidR="006F5D4F" w:rsidRPr="003F5F90">
          <w:rPr>
            <w:rStyle w:val="charCitHyperlinkAbbrev"/>
          </w:rPr>
          <w:t>www.legislation.act.gov.au</w:t>
        </w:r>
      </w:hyperlink>
      <w:r w:rsidR="00EF1B3B">
        <w:t xml:space="preserve"> or in authorised printed form’ at the foot of each page of the republication.</w:t>
      </w:r>
    </w:p>
    <w:p w14:paraId="19EB89E9" w14:textId="167FF264" w:rsidR="00BC4AF3" w:rsidRDefault="00BC4AF3" w:rsidP="00BC4AF3">
      <w:pPr>
        <w:pStyle w:val="aExamINumss"/>
      </w:pPr>
      <w:r>
        <w:lastRenderedPageBreak/>
        <w:t>2</w:t>
      </w:r>
      <w:r>
        <w:tab/>
        <w:t>The republication has the words ‘Authorised by the ACT Parliamentary Counsel’ on the front cover and the words ‘Authorised by the ACT Parliamentary Counsel—also accessible at</w:t>
      </w:r>
      <w:r w:rsidR="006F5D4F">
        <w:rPr>
          <w:color w:val="000000"/>
        </w:rPr>
        <w:t xml:space="preserve"> </w:t>
      </w:r>
      <w:hyperlink r:id="rId51" w:history="1">
        <w:r w:rsidR="006F5D4F" w:rsidRPr="003F5F90">
          <w:rPr>
            <w:rStyle w:val="charCitHyperlinkAbbrev"/>
          </w:rPr>
          <w:t>www.legislation.act.gov.au</w:t>
        </w:r>
      </w:hyperlink>
      <w:r w:rsidR="00EF1B3B">
        <w:t>’ at the foot of each page of the republication.</w:t>
      </w:r>
    </w:p>
    <w:p w14:paraId="7C166E35" w14:textId="77777777" w:rsidR="00BC4AF3" w:rsidRDefault="00BC4AF3" w:rsidP="00C57C0B">
      <w:pPr>
        <w:pStyle w:val="aNote"/>
      </w:pPr>
      <w:r>
        <w:rPr>
          <w:rStyle w:val="charItals"/>
        </w:rPr>
        <w:t xml:space="preserve">Note </w:t>
      </w:r>
      <w:r>
        <w:rPr>
          <w:rStyle w:val="charItals"/>
        </w:rPr>
        <w:tab/>
      </w:r>
      <w:r>
        <w:t>A reference to an Act or statutory instrument includes a reference to a provision of the Act or instrument (see s 7 (3) and s 13 (3)).  A reference to a republication includes a reference to</w:t>
      </w:r>
      <w:r w:rsidR="00E7486F">
        <w:t xml:space="preserve"> part of a republication (see s </w:t>
      </w:r>
      <w:r>
        <w:t xml:space="preserve">22A def </w:t>
      </w:r>
      <w:r w:rsidRPr="00E7486F">
        <w:rPr>
          <w:rStyle w:val="charBoldItals"/>
        </w:rPr>
        <w:t>republication</w:t>
      </w:r>
      <w:r>
        <w:t>).</w:t>
      </w:r>
    </w:p>
    <w:p w14:paraId="038EDACC" w14:textId="77777777" w:rsidR="00BC4AF3" w:rsidRDefault="00BC4AF3" w:rsidP="00BC4AF3">
      <w:pPr>
        <w:pStyle w:val="AH5Sec"/>
      </w:pPr>
      <w:bookmarkStart w:id="39" w:name="_Toc148345637"/>
      <w:r w:rsidRPr="001A3A36">
        <w:rPr>
          <w:rStyle w:val="CharSectNo"/>
        </w:rPr>
        <w:t>25</w:t>
      </w:r>
      <w:r>
        <w:tab/>
        <w:t>Authorised written versions</w:t>
      </w:r>
      <w:bookmarkEnd w:id="39"/>
    </w:p>
    <w:p w14:paraId="1A6C7B2F" w14:textId="77777777" w:rsidR="00BC4AF3" w:rsidRDefault="00BC4AF3" w:rsidP="00FE7E51">
      <w:pPr>
        <w:pStyle w:val="Amain"/>
      </w:pPr>
      <w:r>
        <w:tab/>
        <w:t>(1)</w:t>
      </w:r>
      <w:r>
        <w:tab/>
        <w:t>A written copy of a law, republication or legislative material is an authorised version if—</w:t>
      </w:r>
    </w:p>
    <w:p w14:paraId="4EBE80F5" w14:textId="77777777" w:rsidR="00BC4AF3" w:rsidRDefault="00BC4AF3" w:rsidP="00FE7E51">
      <w:pPr>
        <w:pStyle w:val="Apara"/>
      </w:pPr>
      <w:r>
        <w:tab/>
        <w:t>(a)</w:t>
      </w:r>
      <w:r>
        <w:tab/>
        <w:t>it is a written copy produced directly from an authorised electronic version of the law, republication or legislative material; or</w:t>
      </w:r>
    </w:p>
    <w:p w14:paraId="7D660A65" w14:textId="77777777" w:rsidR="00BC4AF3" w:rsidRDefault="00BC4AF3" w:rsidP="0028382F">
      <w:pPr>
        <w:pStyle w:val="Apara"/>
        <w:keepNext/>
      </w:pPr>
      <w:r>
        <w:tab/>
        <w:t>(b)</w:t>
      </w:r>
      <w:r>
        <w:tab/>
        <w:t>it is a written copy of another version of the law, republication or legislative material authorised by the parliamentary counsel.</w:t>
      </w:r>
    </w:p>
    <w:p w14:paraId="4EA9CB43" w14:textId="77777777" w:rsidR="00BC4AF3" w:rsidRDefault="00BC4AF3" w:rsidP="0028382F">
      <w:pPr>
        <w:pStyle w:val="aExamHdgss"/>
      </w:pPr>
      <w:r>
        <w:t>Example—par (a)</w:t>
      </w:r>
    </w:p>
    <w:p w14:paraId="62E7ABDE" w14:textId="77777777" w:rsidR="00BC4AF3" w:rsidRDefault="00BC4AF3" w:rsidP="0028382F">
      <w:pPr>
        <w:pStyle w:val="aExamss"/>
        <w:keepNext/>
      </w:pPr>
      <w:r>
        <w:t xml:space="preserve">An authorised electronic version of an Act is </w:t>
      </w:r>
      <w:r w:rsidR="001626BD">
        <w:t>downloaded from an approved web</w:t>
      </w:r>
      <w:r>
        <w:t>site and printed.  The printed copy is an authorised written version of the Act.</w:t>
      </w:r>
    </w:p>
    <w:p w14:paraId="6CB95E61" w14:textId="77777777" w:rsidR="00BC4AF3" w:rsidRDefault="00BC4AF3" w:rsidP="00FE7E51">
      <w:pPr>
        <w:pStyle w:val="Amain"/>
      </w:pPr>
      <w:r>
        <w:tab/>
        <w:t>(2)</w:t>
      </w:r>
      <w:r>
        <w:tab/>
        <w:t>It is presumed, unless the contrary is proved—</w:t>
      </w:r>
    </w:p>
    <w:p w14:paraId="1E669D4F" w14:textId="77777777" w:rsidR="00BC4AF3" w:rsidRDefault="00BC4AF3" w:rsidP="00FE7E51">
      <w:pPr>
        <w:pStyle w:val="Apara"/>
      </w:pPr>
      <w:r>
        <w:tab/>
        <w:t>(a)</w:t>
      </w:r>
      <w:r>
        <w:tab/>
        <w:t>that a written copy of a law, republication or legislative material purporting to be authorised by the parliamentary counsel (however expressed) is an authorised version of the law, republication or legislative material; and</w:t>
      </w:r>
    </w:p>
    <w:p w14:paraId="61ADB318" w14:textId="77777777" w:rsidR="00BC4AF3" w:rsidRDefault="00BC4AF3" w:rsidP="00FE7E51">
      <w:pPr>
        <w:pStyle w:val="Apara"/>
      </w:pPr>
      <w:r>
        <w:tab/>
        <w:t>(b)</w:t>
      </w:r>
      <w:r>
        <w:tab/>
        <w:t>that an authorised written version of an Act or statutory instrument correctly shows the Act or instrument; and</w:t>
      </w:r>
    </w:p>
    <w:p w14:paraId="5FBC7FED" w14:textId="77777777" w:rsidR="00BC4AF3" w:rsidRDefault="00BC4AF3" w:rsidP="00FE7E51">
      <w:pPr>
        <w:pStyle w:val="Apara"/>
      </w:pPr>
      <w:r>
        <w:tab/>
        <w:t>(c)</w:t>
      </w:r>
      <w:r>
        <w:tab/>
        <w:t>that an authorised written version of a republication of a law correctly shows the law as at the republication date; and</w:t>
      </w:r>
    </w:p>
    <w:p w14:paraId="5D8489A0" w14:textId="77777777" w:rsidR="00BC4AF3" w:rsidRDefault="00BC4AF3" w:rsidP="00E42DD4">
      <w:pPr>
        <w:pStyle w:val="Apara"/>
        <w:keepNext/>
      </w:pPr>
      <w:r>
        <w:lastRenderedPageBreak/>
        <w:tab/>
        <w:t>(d)</w:t>
      </w:r>
      <w:r>
        <w:tab/>
        <w:t>that an authorised written version of legislative material correctly shows the material.</w:t>
      </w:r>
    </w:p>
    <w:p w14:paraId="40A0B9DC" w14:textId="77777777" w:rsidR="00BC4AF3" w:rsidRDefault="00BC4AF3" w:rsidP="00BC4AF3">
      <w:pPr>
        <w:pStyle w:val="aExamHdgss"/>
      </w:pPr>
      <w:r>
        <w:t>Examples—written copy of republication purporting to be authorised by parliamentary counsel</w:t>
      </w:r>
    </w:p>
    <w:p w14:paraId="7106F4A0" w14:textId="77777777" w:rsidR="00BC4AF3" w:rsidRDefault="00BC4AF3" w:rsidP="00BC4AF3">
      <w:pPr>
        <w:pStyle w:val="aExamINumss"/>
      </w:pPr>
      <w:r>
        <w:t>1</w:t>
      </w:r>
      <w:r>
        <w:tab/>
        <w:t>The republication has the words ‘Authorised by the ACT Parliamentary Counsel’ on the front cover and the words ‘Authorised by the parliamentary counsel and printed by authority of the ACT Government’ at the foot of each page of the republication.</w:t>
      </w:r>
    </w:p>
    <w:p w14:paraId="32E397CF" w14:textId="40B789F6" w:rsidR="00BC4AF3" w:rsidRDefault="00BC4AF3" w:rsidP="00BC4AF3">
      <w:pPr>
        <w:pStyle w:val="aExamINumss"/>
      </w:pPr>
      <w:r>
        <w:t>2</w:t>
      </w:r>
      <w:r>
        <w:tab/>
        <w:t xml:space="preserve">The republication has the words ‘Authorised by the ACT Parliamentary Counsel and printed by authority of the ACT Government’ on the front cover and the words ‘Authorised by the ACT Parliamentary Counsel—also accessible at </w:t>
      </w:r>
      <w:hyperlink r:id="rId52" w:history="1">
        <w:r w:rsidR="000C39E5" w:rsidRPr="003F5F90">
          <w:rPr>
            <w:rStyle w:val="charCitHyperlinkAbbrev"/>
          </w:rPr>
          <w:t>www.legislation.act.gov.au</w:t>
        </w:r>
      </w:hyperlink>
      <w:r>
        <w:t>’ at the foot of each page of the republication.</w:t>
      </w:r>
    </w:p>
    <w:p w14:paraId="6043B970" w14:textId="652BE7D0" w:rsidR="00BC4AF3" w:rsidRDefault="00BC4AF3" w:rsidP="00BC4AF3">
      <w:pPr>
        <w:pStyle w:val="aExamINumss"/>
      </w:pPr>
      <w:r>
        <w:t>3</w:t>
      </w:r>
      <w:r>
        <w:tab/>
        <w:t xml:space="preserve">The republication has the words ‘Authorised by the ACT Parliamentary Counsel’ on the front cover and the words ‘Authorised by the ACT Parliamentary Counsel—also accessible at </w:t>
      </w:r>
      <w:hyperlink r:id="rId53" w:history="1">
        <w:r w:rsidR="000C39E5" w:rsidRPr="003F5F90">
          <w:rPr>
            <w:rStyle w:val="charCitHyperlinkAbbrev"/>
          </w:rPr>
          <w:t>www.legislation.act.gov.au</w:t>
        </w:r>
      </w:hyperlink>
      <w:r>
        <w:t>’ at the foot of each page of the republication.</w:t>
      </w:r>
    </w:p>
    <w:p w14:paraId="212DE457" w14:textId="77777777" w:rsidR="00BC4AF3" w:rsidRDefault="00BC4AF3" w:rsidP="00BC4AF3">
      <w:pPr>
        <w:pStyle w:val="aNote"/>
      </w:pPr>
      <w:r>
        <w:rPr>
          <w:rStyle w:val="charItals"/>
        </w:rPr>
        <w:t xml:space="preserve">Note </w:t>
      </w:r>
      <w:r>
        <w:rPr>
          <w:rStyle w:val="charItals"/>
        </w:rPr>
        <w:tab/>
      </w:r>
      <w:r>
        <w:t xml:space="preserve">A reference to an Act or statutory instrument includes a reference to a provision of the Act or instrument (see s 7 (3) and s 13 (3)).  A reference to a republication includes a reference to part of a republication (see s 22A def </w:t>
      </w:r>
      <w:r w:rsidRPr="00E7486F">
        <w:rPr>
          <w:rStyle w:val="charBoldItals"/>
        </w:rPr>
        <w:t>republication</w:t>
      </w:r>
      <w:r>
        <w:t>).</w:t>
      </w:r>
    </w:p>
    <w:p w14:paraId="789DB199" w14:textId="77777777" w:rsidR="00BC4AF3" w:rsidRDefault="00BC4AF3" w:rsidP="00BC4AF3">
      <w:pPr>
        <w:pStyle w:val="AH5Sec"/>
      </w:pPr>
      <w:bookmarkStart w:id="40" w:name="_Toc148345638"/>
      <w:r w:rsidRPr="001A3A36">
        <w:rPr>
          <w:rStyle w:val="CharSectNo"/>
        </w:rPr>
        <w:t>26</w:t>
      </w:r>
      <w:r>
        <w:tab/>
        <w:t>Judicial notice of certain matters</w:t>
      </w:r>
      <w:bookmarkEnd w:id="40"/>
      <w:r>
        <w:t xml:space="preserve"> </w:t>
      </w:r>
    </w:p>
    <w:p w14:paraId="54B32C2C" w14:textId="77777777" w:rsidR="00BC4AF3" w:rsidRDefault="00BC4AF3" w:rsidP="00BB62AF">
      <w:pPr>
        <w:pStyle w:val="Amain"/>
        <w:keepNext/>
      </w:pPr>
      <w:r>
        <w:tab/>
        <w:t>(1)</w:t>
      </w:r>
      <w:r>
        <w:tab/>
        <w:t>Proof is not required about—</w:t>
      </w:r>
    </w:p>
    <w:p w14:paraId="78B27BE8" w14:textId="77777777" w:rsidR="00BC4AF3" w:rsidRDefault="00BC4AF3" w:rsidP="00FE7E51">
      <w:pPr>
        <w:pStyle w:val="Apara"/>
      </w:pPr>
      <w:r>
        <w:tab/>
        <w:t>(a)</w:t>
      </w:r>
      <w:r>
        <w:tab/>
        <w:t>the passing of a proposed law by the Legislative Assembly or its notification in the register</w:t>
      </w:r>
      <w:r w:rsidR="00083D41" w:rsidRPr="00552242">
        <w:t>, the gazette or otherwise under section 28 (2) (b)</w:t>
      </w:r>
      <w:r>
        <w:t>; or</w:t>
      </w:r>
    </w:p>
    <w:p w14:paraId="72487102" w14:textId="77777777" w:rsidR="00BC4AF3" w:rsidRDefault="00BC4AF3" w:rsidP="00FE7E51">
      <w:pPr>
        <w:pStyle w:val="Apara"/>
      </w:pPr>
      <w:r>
        <w:tab/>
        <w:t>(b)</w:t>
      </w:r>
      <w:r>
        <w:tab/>
        <w:t>the making, or notification or publication in the register</w:t>
      </w:r>
      <w:r w:rsidR="00083D41" w:rsidRPr="00552242">
        <w:t>, the gazette or otherwise under section 61 (2) (b)</w:t>
      </w:r>
      <w:r>
        <w:t>, of a subordinate law, disallowable instrument, notifiable instrument, commencement notice or any other statutory instrument; or</w:t>
      </w:r>
    </w:p>
    <w:p w14:paraId="60245222" w14:textId="77777777" w:rsidR="00BC4AF3" w:rsidRDefault="00BC4AF3" w:rsidP="00FE7E51">
      <w:pPr>
        <w:pStyle w:val="Apara"/>
      </w:pPr>
      <w:r>
        <w:tab/>
        <w:t>(c)</w:t>
      </w:r>
      <w:r>
        <w:tab/>
        <w:t>the approval (however described) of a statutory instrument by the Executive, a Minister or any other entity; or</w:t>
      </w:r>
    </w:p>
    <w:p w14:paraId="6C6FDEA8" w14:textId="77777777" w:rsidR="00BC4AF3" w:rsidRDefault="00BC4AF3" w:rsidP="00FE7E51">
      <w:pPr>
        <w:pStyle w:val="Apara"/>
      </w:pPr>
      <w:r>
        <w:lastRenderedPageBreak/>
        <w:tab/>
        <w:t>(d)</w:t>
      </w:r>
      <w:r>
        <w:tab/>
        <w:t>the provisions of an Act, subordinate law, disallowable instrument, notifiable instrument, commencement notice or any other statutory instrument; or</w:t>
      </w:r>
    </w:p>
    <w:p w14:paraId="1ABDB9FC" w14:textId="77777777" w:rsidR="00BC4AF3" w:rsidRDefault="00BC4AF3" w:rsidP="00FE7E51">
      <w:pPr>
        <w:pStyle w:val="Apara"/>
      </w:pPr>
      <w:r>
        <w:tab/>
        <w:t>(e)</w:t>
      </w:r>
      <w:r>
        <w:tab/>
        <w:t>the commencement of an Act, subordinate law, disallowable instrument, notifiable instrument, or any other statutory instrument; or</w:t>
      </w:r>
    </w:p>
    <w:p w14:paraId="7B94C233" w14:textId="77777777" w:rsidR="00BC4AF3" w:rsidRDefault="00BC4AF3" w:rsidP="00FE7E51">
      <w:pPr>
        <w:pStyle w:val="Apara"/>
      </w:pPr>
      <w:r>
        <w:tab/>
        <w:t>(f)</w:t>
      </w:r>
      <w:r>
        <w:tab/>
        <w:t>the presentation of a subordinate law, disallowable instrument or any other statutory instrument to the Legislative Assembly; or</w:t>
      </w:r>
    </w:p>
    <w:p w14:paraId="14EB0D93" w14:textId="77777777" w:rsidR="00BC4AF3" w:rsidRDefault="00BC4AF3" w:rsidP="00FE7E51">
      <w:pPr>
        <w:pStyle w:val="Apara"/>
      </w:pPr>
      <w:r>
        <w:tab/>
        <w:t>(g)</w:t>
      </w:r>
      <w:r>
        <w:tab/>
        <w:t>anything done or not done by or in the Legislative Assembly in relation to a subordinate law, disallowable instrument or any other statutory instrument; or</w:t>
      </w:r>
    </w:p>
    <w:p w14:paraId="18747B60" w14:textId="77777777" w:rsidR="00BC4AF3" w:rsidRDefault="00BC4AF3" w:rsidP="00FE7E51">
      <w:pPr>
        <w:pStyle w:val="Apara"/>
      </w:pPr>
      <w:r>
        <w:tab/>
        <w:t>(h)</w:t>
      </w:r>
      <w:r>
        <w:tab/>
        <w:t>amendments or other changes made under chapter 11 (Republication of Acts and statutory instruments); or</w:t>
      </w:r>
    </w:p>
    <w:p w14:paraId="47ADC37A" w14:textId="77777777" w:rsidR="00BC4AF3" w:rsidRDefault="00BC4AF3" w:rsidP="00FE7E51">
      <w:pPr>
        <w:pStyle w:val="Apara"/>
      </w:pPr>
      <w:r>
        <w:tab/>
        <w:t>(i)</w:t>
      </w:r>
      <w:r>
        <w:tab/>
        <w:t>the authorisation of a republication under this Act, the provisions of an authorised republication or the republication date of an authorised republication.</w:t>
      </w:r>
    </w:p>
    <w:p w14:paraId="70310299" w14:textId="77777777" w:rsidR="00BC4AF3" w:rsidRDefault="00BC4AF3" w:rsidP="00BB62AF">
      <w:pPr>
        <w:pStyle w:val="Amain"/>
        <w:keepNext/>
      </w:pPr>
      <w:r>
        <w:tab/>
        <w:t>(2)</w:t>
      </w:r>
      <w:r>
        <w:tab/>
        <w:t>A court or tribunal may inform itself of anything mentioned in subsection (1) in any way it considers appropriate.</w:t>
      </w:r>
    </w:p>
    <w:p w14:paraId="233D9B46" w14:textId="77777777" w:rsidR="00BC4AF3" w:rsidRDefault="00BC4AF3" w:rsidP="00BC4AF3">
      <w:pPr>
        <w:pStyle w:val="aExamHdgss"/>
      </w:pPr>
      <w:r>
        <w:t>Examples—ways that may be appropriate</w:t>
      </w:r>
    </w:p>
    <w:p w14:paraId="0D7A914B" w14:textId="77777777" w:rsidR="00BC4AF3" w:rsidRDefault="00BC4AF3" w:rsidP="00BC4AF3">
      <w:pPr>
        <w:pStyle w:val="aExamINumss"/>
      </w:pPr>
      <w:r>
        <w:t>1</w:t>
      </w:r>
      <w:r>
        <w:tab/>
        <w:t>using a version of an Act downloaded from an approved website using the internet</w:t>
      </w:r>
    </w:p>
    <w:p w14:paraId="32249AF3" w14:textId="77777777" w:rsidR="00BC4AF3" w:rsidRDefault="00BC4AF3" w:rsidP="00BC4AF3">
      <w:pPr>
        <w:pStyle w:val="aExamINumss"/>
      </w:pPr>
      <w:r>
        <w:t>2</w:t>
      </w:r>
      <w:r>
        <w:tab/>
        <w:t>using information obtained from an approved website using the internet</w:t>
      </w:r>
    </w:p>
    <w:p w14:paraId="415938AA" w14:textId="77777777" w:rsidR="00BC4AF3" w:rsidRDefault="00BC4AF3" w:rsidP="00BC4AF3">
      <w:pPr>
        <w:pStyle w:val="aExamINumss"/>
      </w:pPr>
      <w:r>
        <w:t>3</w:t>
      </w:r>
      <w:r>
        <w:tab/>
        <w:t>using an authorised written version of a republication</w:t>
      </w:r>
    </w:p>
    <w:p w14:paraId="16DFAA2D" w14:textId="77777777" w:rsidR="00BC4AF3" w:rsidRDefault="00BC4AF3" w:rsidP="00FE7E51">
      <w:pPr>
        <w:pStyle w:val="Amain"/>
      </w:pPr>
      <w:r>
        <w:tab/>
        <w:t>(3)</w:t>
      </w:r>
      <w:r>
        <w:tab/>
        <w:t>However, the court or tribunal must consider whether the source it intends to use appears to be a reliable source of information.</w:t>
      </w:r>
    </w:p>
    <w:p w14:paraId="1D9040B7" w14:textId="77777777" w:rsidR="00BC4AF3" w:rsidRDefault="00BC4AF3" w:rsidP="00FE7E51">
      <w:pPr>
        <w:pStyle w:val="Amain"/>
      </w:pPr>
      <w:r>
        <w:tab/>
        <w:t>(4)</w:t>
      </w:r>
      <w:r>
        <w:tab/>
        <w:t>For subsection (3), an authorised version of a law, republication or legislative material is a reliable source of information.</w:t>
      </w:r>
    </w:p>
    <w:p w14:paraId="420F6115" w14:textId="77777777" w:rsidR="00BC4AF3" w:rsidRDefault="00BC4AF3" w:rsidP="00FE7E51">
      <w:pPr>
        <w:pStyle w:val="Amain"/>
      </w:pPr>
      <w:r>
        <w:tab/>
        <w:t>(5)</w:t>
      </w:r>
      <w:r>
        <w:tab/>
        <w:t>This section does not limit any other law providing how a court or tribunal may be informed about a matter mentioned in subsection (1).</w:t>
      </w:r>
    </w:p>
    <w:p w14:paraId="630C29BC" w14:textId="77777777" w:rsidR="00BC4AF3" w:rsidRDefault="00BC4AF3" w:rsidP="00BC4AF3">
      <w:pPr>
        <w:pStyle w:val="PageBreak"/>
      </w:pPr>
      <w:r>
        <w:br w:type="page"/>
      </w:r>
    </w:p>
    <w:p w14:paraId="64A9F998" w14:textId="77777777" w:rsidR="00BC4AF3" w:rsidRPr="001A3A36" w:rsidRDefault="00BC4AF3" w:rsidP="00BC4AF3">
      <w:pPr>
        <w:pStyle w:val="AH1Chapter"/>
      </w:pPr>
      <w:bookmarkStart w:id="41" w:name="_Toc148345639"/>
      <w:r w:rsidRPr="001A3A36">
        <w:rPr>
          <w:rStyle w:val="CharChapNo"/>
        </w:rPr>
        <w:lastRenderedPageBreak/>
        <w:t>Chapter 4</w:t>
      </w:r>
      <w:r>
        <w:tab/>
      </w:r>
      <w:r w:rsidRPr="001A3A36">
        <w:rPr>
          <w:rStyle w:val="CharChapText"/>
        </w:rPr>
        <w:t>Numbering and notification of Acts</w:t>
      </w:r>
      <w:bookmarkEnd w:id="41"/>
    </w:p>
    <w:p w14:paraId="67D9366D" w14:textId="77777777" w:rsidR="00BC4AF3" w:rsidRDefault="00BC4AF3" w:rsidP="00BC4AF3">
      <w:pPr>
        <w:pStyle w:val="AH5Sec"/>
      </w:pPr>
      <w:bookmarkStart w:id="42" w:name="_Toc148345640"/>
      <w:r w:rsidRPr="001A3A36">
        <w:rPr>
          <w:rStyle w:val="CharSectNo"/>
        </w:rPr>
        <w:t>27</w:t>
      </w:r>
      <w:r>
        <w:tab/>
        <w:t>Numbering of Acts</w:t>
      </w:r>
      <w:bookmarkEnd w:id="42"/>
    </w:p>
    <w:p w14:paraId="1309D741" w14:textId="77777777" w:rsidR="00BC4AF3" w:rsidRDefault="00BC4AF3" w:rsidP="00FE7E51">
      <w:pPr>
        <w:pStyle w:val="Amainreturn"/>
      </w:pPr>
      <w:r>
        <w:t>The Acts passed in each year are to be numbered as nearly as practicable in the order in which they are passed.</w:t>
      </w:r>
    </w:p>
    <w:p w14:paraId="7B93A26A" w14:textId="77777777" w:rsidR="00BC4AF3" w:rsidRDefault="00BC4AF3" w:rsidP="00BC4AF3">
      <w:pPr>
        <w:pStyle w:val="AH5Sec"/>
      </w:pPr>
      <w:bookmarkStart w:id="43" w:name="_Toc148345641"/>
      <w:r w:rsidRPr="001A3A36">
        <w:rPr>
          <w:rStyle w:val="CharSectNo"/>
        </w:rPr>
        <w:t>28</w:t>
      </w:r>
      <w:r>
        <w:tab/>
        <w:t>Notification of Acts</w:t>
      </w:r>
      <w:bookmarkEnd w:id="43"/>
    </w:p>
    <w:p w14:paraId="69CAB97C" w14:textId="77777777" w:rsidR="00BC4AF3" w:rsidRDefault="00BC4AF3" w:rsidP="00FE7E51">
      <w:pPr>
        <w:pStyle w:val="Amain"/>
      </w:pPr>
      <w:r>
        <w:tab/>
        <w:t>(1)</w:t>
      </w:r>
      <w:r>
        <w:tab/>
        <w:t>If a proposed law is passed by the Legislative Assembly, the Speaker must ask the parliamentary counsel to notify the making of the law.</w:t>
      </w:r>
    </w:p>
    <w:p w14:paraId="213AC95A" w14:textId="77777777" w:rsidR="00BC4AF3" w:rsidRDefault="00BC4AF3" w:rsidP="00FE7E51">
      <w:pPr>
        <w:pStyle w:val="Amain"/>
      </w:pPr>
      <w:r>
        <w:tab/>
        <w:t>(2)</w:t>
      </w:r>
      <w:r>
        <w:tab/>
        <w:t>If the Speaker asks the parliamentary counsel to notify the making of the proposed law, the parliamentary counsel must—</w:t>
      </w:r>
    </w:p>
    <w:p w14:paraId="674B4C79" w14:textId="77777777" w:rsidR="00BC4AF3" w:rsidRDefault="00BC4AF3" w:rsidP="00FE7E51">
      <w:pPr>
        <w:pStyle w:val="Apara"/>
      </w:pPr>
      <w:r>
        <w:tab/>
        <w:t>(a)</w:t>
      </w:r>
      <w:r>
        <w:tab/>
        <w:t>notify the making of the law in the register; or</w:t>
      </w:r>
    </w:p>
    <w:p w14:paraId="4EC1A26F" w14:textId="77777777" w:rsidR="00083D41" w:rsidRPr="00552242" w:rsidRDefault="00083D41" w:rsidP="00083D41">
      <w:pPr>
        <w:pStyle w:val="Apara"/>
      </w:pPr>
      <w:r w:rsidRPr="00552242">
        <w:tab/>
        <w:t>(b)</w:t>
      </w:r>
      <w:r w:rsidRPr="00552242">
        <w:tab/>
        <w:t>if it is not practicable to notify the making of the proposed law in the register—notify the making of the law in another place the parliamentary counsel considers appropriate.</w:t>
      </w:r>
    </w:p>
    <w:p w14:paraId="75816C6A" w14:textId="77777777" w:rsidR="00083D41" w:rsidRPr="00552242" w:rsidRDefault="00083D41" w:rsidP="00083D41">
      <w:pPr>
        <w:pStyle w:val="aExamHdgpar"/>
      </w:pPr>
      <w:r w:rsidRPr="00552242">
        <w:t>Examples—other places</w:t>
      </w:r>
    </w:p>
    <w:p w14:paraId="01291486" w14:textId="77777777" w:rsidR="00083D41" w:rsidRPr="00552242" w:rsidRDefault="00083D41" w:rsidP="00083D41">
      <w:pPr>
        <w:pStyle w:val="aExamINumpar"/>
        <w:keepNext/>
      </w:pPr>
      <w:r w:rsidRPr="00552242">
        <w:t>1</w:t>
      </w:r>
      <w:r w:rsidRPr="00552242">
        <w:tab/>
        <w:t>another government website</w:t>
      </w:r>
    </w:p>
    <w:p w14:paraId="20050F74" w14:textId="77777777" w:rsidR="00083D41" w:rsidRPr="00552242" w:rsidRDefault="0093274D" w:rsidP="00083D41">
      <w:pPr>
        <w:pStyle w:val="aExamINumpar"/>
        <w:keepNext/>
      </w:pPr>
      <w:r>
        <w:t>2</w:t>
      </w:r>
      <w:r w:rsidR="00083D41" w:rsidRPr="00552242">
        <w:tab/>
        <w:t>outside the Legislative Assembly</w:t>
      </w:r>
    </w:p>
    <w:p w14:paraId="7D2EA683" w14:textId="77777777" w:rsidR="00BC4AF3" w:rsidRDefault="00BC4AF3" w:rsidP="00FE7E51">
      <w:pPr>
        <w:pStyle w:val="Amain"/>
      </w:pPr>
      <w:r>
        <w:tab/>
        <w:t>(3)</w:t>
      </w:r>
      <w:r>
        <w:tab/>
        <w:t>If the Speaker asks the parliamentary counsel to notify the making of the proposed law on a particular day, the parliamentary counsel must notify the making of the law on that day unless it is impracticable to do so.</w:t>
      </w:r>
    </w:p>
    <w:p w14:paraId="01B6DEFA" w14:textId="77777777" w:rsidR="00BC4AF3" w:rsidRDefault="00BC4AF3" w:rsidP="0028382F">
      <w:pPr>
        <w:pStyle w:val="Amain"/>
        <w:keepNext/>
      </w:pPr>
      <w:r>
        <w:tab/>
        <w:t>(4)</w:t>
      </w:r>
      <w:r>
        <w:tab/>
        <w:t>The making of the proposed law is notified in the register by entering in the register—</w:t>
      </w:r>
    </w:p>
    <w:p w14:paraId="5F94BD90" w14:textId="77777777" w:rsidR="00BC4AF3" w:rsidRDefault="00BC4AF3" w:rsidP="00FE7E51">
      <w:pPr>
        <w:pStyle w:val="Apara"/>
      </w:pPr>
      <w:r>
        <w:tab/>
        <w:t>(a)</w:t>
      </w:r>
      <w:r>
        <w:tab/>
        <w:t>a statement that the law has been passed by the Legislative Assembly; and</w:t>
      </w:r>
    </w:p>
    <w:p w14:paraId="6839259D" w14:textId="77777777" w:rsidR="00BC4AF3" w:rsidRDefault="00BC4AF3" w:rsidP="00FE7E51">
      <w:pPr>
        <w:pStyle w:val="Apara"/>
      </w:pPr>
      <w:r>
        <w:tab/>
        <w:t>(b)</w:t>
      </w:r>
      <w:r>
        <w:tab/>
        <w:t>the text of the law.</w:t>
      </w:r>
    </w:p>
    <w:p w14:paraId="7364E2E1" w14:textId="77777777" w:rsidR="00A1234B" w:rsidRPr="00552242" w:rsidRDefault="00A1234B" w:rsidP="00224292">
      <w:pPr>
        <w:pStyle w:val="Amain"/>
        <w:keepNext/>
      </w:pPr>
      <w:r w:rsidRPr="00552242">
        <w:lastRenderedPageBreak/>
        <w:tab/>
        <w:t>(5)</w:t>
      </w:r>
      <w:r w:rsidRPr="00552242">
        <w:tab/>
        <w:t>The making of the proposed law is notified under subsection (2) (b) by—</w:t>
      </w:r>
    </w:p>
    <w:p w14:paraId="0060D2B2" w14:textId="77777777" w:rsidR="00A1234B" w:rsidRPr="00552242" w:rsidRDefault="00A1234B" w:rsidP="00A1234B">
      <w:pPr>
        <w:pStyle w:val="Apara"/>
      </w:pPr>
      <w:r w:rsidRPr="00552242">
        <w:tab/>
        <w:t>(a)</w:t>
      </w:r>
      <w:r w:rsidRPr="00552242">
        <w:tab/>
        <w:t>publishing the text of the law in the place decided by the parliamentary counsel under subsection (2) (b); or</w:t>
      </w:r>
    </w:p>
    <w:p w14:paraId="1D7F9B02" w14:textId="77777777" w:rsidR="00A1234B" w:rsidRPr="00552242" w:rsidRDefault="00A1234B" w:rsidP="00A1234B">
      <w:pPr>
        <w:pStyle w:val="Apara"/>
      </w:pPr>
      <w:r w:rsidRPr="00552242">
        <w:tab/>
        <w:t>(b)</w:t>
      </w:r>
      <w:r w:rsidRPr="00552242">
        <w:tab/>
        <w:t>publishing in that place a statement that—</w:t>
      </w:r>
    </w:p>
    <w:p w14:paraId="436A52E0" w14:textId="77777777" w:rsidR="00A1234B" w:rsidRPr="00552242" w:rsidRDefault="00A1234B" w:rsidP="00A1234B">
      <w:pPr>
        <w:pStyle w:val="Asubpara"/>
      </w:pPr>
      <w:r w:rsidRPr="00552242">
        <w:tab/>
        <w:t>(i)</w:t>
      </w:r>
      <w:r w:rsidRPr="00552242">
        <w:tab/>
        <w:t>the law has been passed by the Legislative Assembly; and</w:t>
      </w:r>
    </w:p>
    <w:p w14:paraId="60FA379C" w14:textId="77777777" w:rsidR="00A1234B" w:rsidRPr="00552242" w:rsidRDefault="00A1234B" w:rsidP="00A1234B">
      <w:pPr>
        <w:pStyle w:val="Asubpara"/>
      </w:pPr>
      <w:r w:rsidRPr="00552242">
        <w:tab/>
        <w:t>(ii)</w:t>
      </w:r>
      <w:r w:rsidRPr="00552242">
        <w:tab/>
        <w:t>copies of the law can be obtained at a stated place or stated places (whether by purchase or otherwise).</w:t>
      </w:r>
    </w:p>
    <w:p w14:paraId="7A344C83" w14:textId="77777777" w:rsidR="00A1234B" w:rsidRPr="00552242" w:rsidRDefault="00A1234B" w:rsidP="00A1234B">
      <w:pPr>
        <w:pStyle w:val="Amain"/>
      </w:pPr>
      <w:r w:rsidRPr="00552242">
        <w:tab/>
        <w:t>(6)</w:t>
      </w:r>
      <w:r w:rsidRPr="00552242">
        <w:tab/>
        <w:t>If the making of the proposed law is notified under subsection (2) (b), the parliamentary counsel must as soon as practicable enter in the register—</w:t>
      </w:r>
    </w:p>
    <w:p w14:paraId="43682C8F" w14:textId="77777777" w:rsidR="00A1234B" w:rsidRPr="00552242" w:rsidRDefault="00A1234B" w:rsidP="00A1234B">
      <w:pPr>
        <w:pStyle w:val="Apara"/>
      </w:pPr>
      <w:r w:rsidRPr="00552242">
        <w:tab/>
        <w:t>(a)</w:t>
      </w:r>
      <w:r w:rsidRPr="00552242">
        <w:tab/>
        <w:t>a statement that the law—</w:t>
      </w:r>
    </w:p>
    <w:p w14:paraId="0E82443E" w14:textId="77777777" w:rsidR="00A1234B" w:rsidRPr="00552242" w:rsidRDefault="00A1234B" w:rsidP="00A1234B">
      <w:pPr>
        <w:pStyle w:val="Asubpara"/>
      </w:pPr>
      <w:r w:rsidRPr="00552242">
        <w:tab/>
        <w:t>(i)</w:t>
      </w:r>
      <w:r w:rsidRPr="00552242">
        <w:tab/>
        <w:t>has been passed by the Legislative Assembly; and</w:t>
      </w:r>
    </w:p>
    <w:p w14:paraId="3680AD48" w14:textId="77777777" w:rsidR="00A1234B" w:rsidRPr="00552242" w:rsidRDefault="00A1234B" w:rsidP="00A1234B">
      <w:pPr>
        <w:pStyle w:val="Asubpara"/>
      </w:pPr>
      <w:r w:rsidRPr="00552242">
        <w:tab/>
        <w:t>(ii)</w:t>
      </w:r>
      <w:r w:rsidRPr="00552242">
        <w:tab/>
        <w:t>was notified in the stated place on a stated date; and</w:t>
      </w:r>
    </w:p>
    <w:p w14:paraId="018463D3" w14:textId="77777777" w:rsidR="00A1234B" w:rsidRPr="00552242" w:rsidRDefault="00A1234B" w:rsidP="00A1234B">
      <w:pPr>
        <w:pStyle w:val="Apara"/>
      </w:pPr>
      <w:r w:rsidRPr="00552242">
        <w:tab/>
        <w:t>(b)</w:t>
      </w:r>
      <w:r w:rsidRPr="00552242">
        <w:tab/>
        <w:t>the text of the law.</w:t>
      </w:r>
    </w:p>
    <w:p w14:paraId="4EF63FC3" w14:textId="77777777" w:rsidR="00A1234B" w:rsidRPr="00552242" w:rsidRDefault="00A1234B" w:rsidP="00A1234B">
      <w:pPr>
        <w:pStyle w:val="Amain"/>
      </w:pPr>
      <w:r w:rsidRPr="00552242">
        <w:tab/>
        <w:t>(7)</w:t>
      </w:r>
      <w:r w:rsidRPr="00552242">
        <w:tab/>
        <w:t>If the making of the proposed law is notified by publishing the statement mentioned in subsection (5) (b), copies of the law must be available on the day of publication, or as soon as practicable after that day, at the stated place or each of the stated places.</w:t>
      </w:r>
    </w:p>
    <w:p w14:paraId="57F8F8D3" w14:textId="77777777" w:rsidR="00A1234B" w:rsidRPr="00552242" w:rsidRDefault="00A1234B" w:rsidP="00A1234B">
      <w:pPr>
        <w:pStyle w:val="Amain"/>
      </w:pPr>
      <w:r w:rsidRPr="00552242">
        <w:tab/>
        <w:t>(8)</w:t>
      </w:r>
      <w:r w:rsidRPr="00552242">
        <w:tab/>
        <w:t>If on that day no copies of the law are available at the stated place or any of the stated places, the parliamentary counsel must give the Minister a statement—</w:t>
      </w:r>
    </w:p>
    <w:p w14:paraId="056EABEB" w14:textId="77777777" w:rsidR="00A1234B" w:rsidRPr="00552242" w:rsidRDefault="00A1234B" w:rsidP="00A1234B">
      <w:pPr>
        <w:pStyle w:val="Apara"/>
      </w:pPr>
      <w:r w:rsidRPr="00552242">
        <w:tab/>
        <w:t>(a)</w:t>
      </w:r>
      <w:r w:rsidRPr="00552242">
        <w:tab/>
        <w:t>that copies of the law were not available; and</w:t>
      </w:r>
    </w:p>
    <w:p w14:paraId="01C6141E" w14:textId="77777777" w:rsidR="00A1234B" w:rsidRPr="00552242" w:rsidRDefault="00A1234B" w:rsidP="00A1234B">
      <w:pPr>
        <w:pStyle w:val="Apara"/>
      </w:pPr>
      <w:r w:rsidRPr="00552242">
        <w:tab/>
        <w:t>(b)</w:t>
      </w:r>
      <w:r w:rsidRPr="00552242">
        <w:tab/>
        <w:t>explaining why they were not available.</w:t>
      </w:r>
    </w:p>
    <w:p w14:paraId="26FE69CA" w14:textId="77777777" w:rsidR="00A1234B" w:rsidRPr="00552242" w:rsidRDefault="00A1234B" w:rsidP="00A1234B">
      <w:pPr>
        <w:pStyle w:val="Amain"/>
      </w:pPr>
      <w:r w:rsidRPr="00552242">
        <w:tab/>
        <w:t>(9)</w:t>
      </w:r>
      <w:r w:rsidRPr="00552242">
        <w:tab/>
        <w:t>The Minister must present the statement to the Legislative Assembly not later than 6 sitting days after receiving it.</w:t>
      </w:r>
    </w:p>
    <w:p w14:paraId="092D2848" w14:textId="77777777" w:rsidR="00BC4AF3" w:rsidRDefault="00BC4AF3" w:rsidP="00C87348">
      <w:pPr>
        <w:pStyle w:val="Amain"/>
        <w:keepNext/>
      </w:pPr>
      <w:r>
        <w:lastRenderedPageBreak/>
        <w:tab/>
        <w:t>(10)</w:t>
      </w:r>
      <w:r>
        <w:tab/>
        <w:t>This section is a determinative provision.</w:t>
      </w:r>
    </w:p>
    <w:p w14:paraId="246EF79F"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01E61B5" w14:textId="77777777" w:rsidR="00BC4AF3" w:rsidRDefault="00BC4AF3" w:rsidP="00BC4AF3">
      <w:pPr>
        <w:pStyle w:val="AH5Sec"/>
      </w:pPr>
      <w:bookmarkStart w:id="44" w:name="_Toc148345642"/>
      <w:r w:rsidRPr="001A3A36">
        <w:rPr>
          <w:rStyle w:val="CharSectNo"/>
        </w:rPr>
        <w:t>29</w:t>
      </w:r>
      <w:r>
        <w:tab/>
        <w:t xml:space="preserve">References to </w:t>
      </w:r>
      <w:r>
        <w:rPr>
          <w:rStyle w:val="charItals"/>
        </w:rPr>
        <w:t xml:space="preserve">enactment </w:t>
      </w:r>
      <w:r>
        <w:t>or</w:t>
      </w:r>
      <w:r>
        <w:rPr>
          <w:rStyle w:val="charItals"/>
        </w:rPr>
        <w:t xml:space="preserve"> passing </w:t>
      </w:r>
      <w:r>
        <w:t>of Acts</w:t>
      </w:r>
      <w:bookmarkEnd w:id="44"/>
    </w:p>
    <w:p w14:paraId="38973984" w14:textId="77777777" w:rsidR="00BC4AF3" w:rsidRDefault="00BC4AF3" w:rsidP="00FE7E51">
      <w:pPr>
        <w:pStyle w:val="Amainreturn"/>
      </w:pPr>
      <w:r>
        <w:t xml:space="preserve">In an Act or statutory instrument, a reference to the </w:t>
      </w:r>
      <w:r w:rsidRPr="007A0A8A">
        <w:rPr>
          <w:rStyle w:val="charBoldItals"/>
        </w:rPr>
        <w:t>enactment</w:t>
      </w:r>
      <w:r>
        <w:t xml:space="preserve"> or </w:t>
      </w:r>
      <w:r>
        <w:rPr>
          <w:rStyle w:val="charBoldItals"/>
        </w:rPr>
        <w:t>passing</w:t>
      </w:r>
      <w:r>
        <w:t xml:space="preserve"> of an Act is a reference to the making of the Act having been notified in the register</w:t>
      </w:r>
      <w:r w:rsidR="008E3B60" w:rsidRPr="00552242">
        <w:t>, the gazette or otherwise under section</w:t>
      </w:r>
      <w:r w:rsidR="008E3B60">
        <w:t> </w:t>
      </w:r>
      <w:r w:rsidR="008E3B60" w:rsidRPr="00552242">
        <w:t>28 (2) (b)</w:t>
      </w:r>
      <w:r>
        <w:t>.</w:t>
      </w:r>
    </w:p>
    <w:p w14:paraId="1C8651D9" w14:textId="77777777" w:rsidR="00BC4AF3" w:rsidRDefault="00BC4AF3" w:rsidP="00BC4AF3">
      <w:pPr>
        <w:pStyle w:val="AH5Sec"/>
      </w:pPr>
      <w:bookmarkStart w:id="45" w:name="_Toc148345643"/>
      <w:r w:rsidRPr="001A3A36">
        <w:rPr>
          <w:rStyle w:val="CharSectNo"/>
        </w:rPr>
        <w:t>30</w:t>
      </w:r>
      <w:r>
        <w:tab/>
        <w:t xml:space="preserve">References to </w:t>
      </w:r>
      <w:r>
        <w:rPr>
          <w:rStyle w:val="charItals"/>
        </w:rPr>
        <w:t>notification</w:t>
      </w:r>
      <w:r>
        <w:t xml:space="preserve"> of Acts</w:t>
      </w:r>
      <w:bookmarkEnd w:id="45"/>
    </w:p>
    <w:p w14:paraId="67FEC3F4" w14:textId="77777777" w:rsidR="00BC4AF3" w:rsidRDefault="00BC4AF3" w:rsidP="00FE7E51">
      <w:pPr>
        <w:pStyle w:val="Amainreturn"/>
      </w:pPr>
      <w:r>
        <w:t xml:space="preserve">In an Act </w:t>
      </w:r>
      <w:r>
        <w:rPr>
          <w:color w:val="000000"/>
        </w:rPr>
        <w:t>or statutory instrument</w:t>
      </w:r>
      <w:r>
        <w:t xml:space="preserve">, a reference to the </w:t>
      </w:r>
      <w:r>
        <w:rPr>
          <w:rStyle w:val="charBoldItals"/>
        </w:rPr>
        <w:t>notification</w:t>
      </w:r>
      <w:r>
        <w:t xml:space="preserve"> of an Act is a reference to the making of the Act having been notified in the register</w:t>
      </w:r>
      <w:r w:rsidR="00FC0440" w:rsidRPr="00552242">
        <w:t>, the gazette or otherwise under section 28 (2) (b)</w:t>
      </w:r>
      <w:r>
        <w:t>.</w:t>
      </w:r>
    </w:p>
    <w:p w14:paraId="4752B4FB" w14:textId="77777777" w:rsidR="00497779" w:rsidRDefault="00497779" w:rsidP="00497779">
      <w:pPr>
        <w:pStyle w:val="02Text"/>
        <w:sectPr w:rsidR="00497779" w:rsidSect="00497779">
          <w:headerReference w:type="even" r:id="rId54"/>
          <w:headerReference w:type="default" r:id="rId55"/>
          <w:footerReference w:type="even" r:id="rId56"/>
          <w:footerReference w:type="default" r:id="rId57"/>
          <w:footerReference w:type="first" r:id="rId58"/>
          <w:pgSz w:w="11907" w:h="16839" w:code="9"/>
          <w:pgMar w:top="2999" w:right="1899" w:bottom="3101" w:left="2302" w:header="2478" w:footer="1758" w:gutter="0"/>
          <w:cols w:space="720"/>
          <w:docGrid w:linePitch="326"/>
        </w:sectPr>
      </w:pPr>
    </w:p>
    <w:p w14:paraId="0C3FD830" w14:textId="77777777" w:rsidR="00BC4AF3" w:rsidRPr="001A3A36" w:rsidRDefault="00BC4AF3" w:rsidP="00BC4AF3">
      <w:pPr>
        <w:pStyle w:val="AH1Chapter"/>
      </w:pPr>
      <w:bookmarkStart w:id="46" w:name="_Toc148345644"/>
      <w:r w:rsidRPr="001A3A36">
        <w:rPr>
          <w:rStyle w:val="CharChapNo"/>
        </w:rPr>
        <w:lastRenderedPageBreak/>
        <w:t>Chapter 5</w:t>
      </w:r>
      <w:r>
        <w:tab/>
      </w:r>
      <w:r w:rsidRPr="001A3A36">
        <w:rPr>
          <w:rStyle w:val="CharChapText"/>
        </w:rPr>
        <w:t>Regulatory impact statements for subordinate laws and disallowable instruments</w:t>
      </w:r>
      <w:bookmarkEnd w:id="46"/>
    </w:p>
    <w:p w14:paraId="08555114" w14:textId="77777777" w:rsidR="00BC4AF3" w:rsidRPr="001A3A36" w:rsidRDefault="00BC4AF3" w:rsidP="00BC4AF3">
      <w:pPr>
        <w:pStyle w:val="AH2Part"/>
      </w:pPr>
      <w:bookmarkStart w:id="47" w:name="_Toc148345645"/>
      <w:r w:rsidRPr="001A3A36">
        <w:rPr>
          <w:rStyle w:val="CharPartNo"/>
        </w:rPr>
        <w:t>Part 5.1</w:t>
      </w:r>
      <w:r>
        <w:tab/>
      </w:r>
      <w:r w:rsidRPr="001A3A36">
        <w:rPr>
          <w:rStyle w:val="CharPartText"/>
        </w:rPr>
        <w:t>Preliminary</w:t>
      </w:r>
      <w:bookmarkEnd w:id="47"/>
    </w:p>
    <w:p w14:paraId="4C14231D" w14:textId="77777777" w:rsidR="00BC4AF3" w:rsidRDefault="00BC4AF3" w:rsidP="00BC4AF3">
      <w:pPr>
        <w:pStyle w:val="AH5Sec"/>
      </w:pPr>
      <w:bookmarkStart w:id="48" w:name="_Toc148345646"/>
      <w:r w:rsidRPr="001A3A36">
        <w:rPr>
          <w:rStyle w:val="CharSectNo"/>
        </w:rPr>
        <w:t>31</w:t>
      </w:r>
      <w:r>
        <w:tab/>
        <w:t>Definitions—ch 5</w:t>
      </w:r>
      <w:bookmarkEnd w:id="48"/>
    </w:p>
    <w:p w14:paraId="3B93E7E0" w14:textId="77777777" w:rsidR="00BC4AF3" w:rsidRDefault="00BC4AF3" w:rsidP="00FE7E51">
      <w:pPr>
        <w:pStyle w:val="Amainreturn"/>
      </w:pPr>
      <w:r>
        <w:t>In this chapter:</w:t>
      </w:r>
    </w:p>
    <w:p w14:paraId="34335C22" w14:textId="77777777" w:rsidR="00BC4AF3" w:rsidRDefault="00BC4AF3" w:rsidP="00FE7E51">
      <w:pPr>
        <w:pStyle w:val="aDef"/>
      </w:pPr>
      <w:r>
        <w:rPr>
          <w:rStyle w:val="charBoldItals"/>
        </w:rPr>
        <w:t>authorising law</w:t>
      </w:r>
      <w:r>
        <w:t xml:space="preserve">, in relation to a proposed subordinate law or disallowable instrument (the </w:t>
      </w:r>
      <w:r>
        <w:rPr>
          <w:rStyle w:val="charBoldItals"/>
        </w:rPr>
        <w:t>proposed law</w:t>
      </w:r>
      <w:r>
        <w:t>), means the Act or statutory instrument (and, if appropriate, the provision of the Act or statutory instrument) under which the proposed law will be made.</w:t>
      </w:r>
    </w:p>
    <w:p w14:paraId="31626370" w14:textId="77777777" w:rsidR="00BC4AF3" w:rsidRDefault="00BC4AF3" w:rsidP="00FE7E51">
      <w:pPr>
        <w:pStyle w:val="aDef"/>
      </w:pPr>
      <w:r>
        <w:rPr>
          <w:rStyle w:val="charBoldItals"/>
        </w:rPr>
        <w:t>benefits</w:t>
      </w:r>
      <w:r>
        <w:t xml:space="preserve"> includes—</w:t>
      </w:r>
    </w:p>
    <w:p w14:paraId="268D866C" w14:textId="77777777" w:rsidR="00BC4AF3" w:rsidRDefault="00BC4AF3" w:rsidP="00FE7E51">
      <w:pPr>
        <w:pStyle w:val="Apara"/>
      </w:pPr>
      <w:r>
        <w:tab/>
        <w:t>(a)</w:t>
      </w:r>
      <w:r>
        <w:tab/>
        <w:t>advantages; and</w:t>
      </w:r>
    </w:p>
    <w:p w14:paraId="1E6AA2B2" w14:textId="77777777" w:rsidR="00BC4AF3" w:rsidRDefault="00BC4AF3" w:rsidP="00FE7E51">
      <w:pPr>
        <w:pStyle w:val="Apara"/>
      </w:pPr>
      <w:r>
        <w:tab/>
        <w:t>(b)</w:t>
      </w:r>
      <w:r>
        <w:tab/>
        <w:t>direct and indirect economic, environmental and social benefits.</w:t>
      </w:r>
    </w:p>
    <w:p w14:paraId="7BF048BF" w14:textId="77777777" w:rsidR="00BC4AF3" w:rsidRDefault="00BC4AF3" w:rsidP="00FE7E51">
      <w:pPr>
        <w:pStyle w:val="aDef"/>
      </w:pPr>
      <w:r>
        <w:rPr>
          <w:rStyle w:val="charBoldItals"/>
        </w:rPr>
        <w:t>costs</w:t>
      </w:r>
      <w:r>
        <w:t xml:space="preserve"> includes—</w:t>
      </w:r>
    </w:p>
    <w:p w14:paraId="4C23CF88" w14:textId="77777777" w:rsidR="00BC4AF3" w:rsidRDefault="00BC4AF3" w:rsidP="00FE7E51">
      <w:pPr>
        <w:pStyle w:val="Apara"/>
      </w:pPr>
      <w:r>
        <w:tab/>
        <w:t>(a)</w:t>
      </w:r>
      <w:r>
        <w:tab/>
        <w:t>burdens and disadvantages; and</w:t>
      </w:r>
    </w:p>
    <w:p w14:paraId="14DD6FE6" w14:textId="77777777" w:rsidR="00BC4AF3" w:rsidRDefault="00BC4AF3" w:rsidP="00FE7E51">
      <w:pPr>
        <w:pStyle w:val="Apara"/>
      </w:pPr>
      <w:r>
        <w:tab/>
        <w:t>(b)</w:t>
      </w:r>
      <w:r>
        <w:tab/>
        <w:t>direct and indirect economic, environmental and social costs.</w:t>
      </w:r>
    </w:p>
    <w:p w14:paraId="0E1A75B7" w14:textId="77777777" w:rsidR="00E0081B" w:rsidRPr="007B6AE8" w:rsidRDefault="00E0081B" w:rsidP="00E0081B">
      <w:pPr>
        <w:pStyle w:val="aDef"/>
        <w:rPr>
          <w:szCs w:val="24"/>
          <w:lang w:eastAsia="en-AU"/>
        </w:rPr>
      </w:pPr>
      <w:r w:rsidRPr="00E31226">
        <w:rPr>
          <w:rStyle w:val="charBoldItals"/>
        </w:rPr>
        <w:t xml:space="preserve">scrutiny committee principles </w:t>
      </w:r>
      <w:r w:rsidRPr="007B6AE8">
        <w:rPr>
          <w:szCs w:val="24"/>
        </w:rPr>
        <w:t>means the terms of reference of the Legislative Assembly standing committee performing the duties of a scrutiny of bills and subordinate legislation committee that apply to subordinate laws and disallowable instruments.</w:t>
      </w:r>
    </w:p>
    <w:p w14:paraId="2822B8EF" w14:textId="77777777" w:rsidR="00BC4AF3" w:rsidRDefault="00BC4AF3" w:rsidP="00BC4AF3">
      <w:pPr>
        <w:pStyle w:val="AH5Sec"/>
        <w:rPr>
          <w:b w:val="0"/>
          <w:bCs/>
        </w:rPr>
      </w:pPr>
      <w:bookmarkStart w:id="49" w:name="_Toc148345647"/>
      <w:r w:rsidRPr="001A3A36">
        <w:rPr>
          <w:rStyle w:val="CharSectNo"/>
        </w:rPr>
        <w:lastRenderedPageBreak/>
        <w:t>32</w:t>
      </w:r>
      <w:r>
        <w:tab/>
        <w:t>Other publication or consultation requirements not affected</w:t>
      </w:r>
      <w:bookmarkEnd w:id="49"/>
      <w:r>
        <w:t xml:space="preserve"> </w:t>
      </w:r>
    </w:p>
    <w:p w14:paraId="571D7F4A" w14:textId="77777777" w:rsidR="00BC4AF3" w:rsidRDefault="00BC4AF3" w:rsidP="00BB62AF">
      <w:pPr>
        <w:pStyle w:val="Amain"/>
        <w:keepLines/>
      </w:pPr>
      <w:r>
        <w:tab/>
        <w:t>(1)</w:t>
      </w:r>
      <w:r>
        <w:tab/>
        <w:t>Part 5.2 (Requirements for regulatory impact statements) does not affect any requirements in any other territory law for publication or consultation about a proposal to make a subordinate law or disallowable instrument.</w:t>
      </w:r>
    </w:p>
    <w:p w14:paraId="21A92B40" w14:textId="77777777" w:rsidR="00BC4AF3" w:rsidRDefault="00BC4AF3" w:rsidP="00FE7E51">
      <w:pPr>
        <w:pStyle w:val="Amain"/>
      </w:pPr>
      <w:r>
        <w:tab/>
        <w:t>(2)</w:t>
      </w:r>
      <w:r>
        <w:tab/>
        <w:t>Part 5.2 does not apply to the subordinate law or disallowable instrument if the requirements are of a comparable level to publication and consultation under the part.</w:t>
      </w:r>
    </w:p>
    <w:p w14:paraId="71ED0945" w14:textId="77777777" w:rsidR="00BC4AF3" w:rsidRDefault="00BC4AF3" w:rsidP="00BC4AF3">
      <w:pPr>
        <w:pStyle w:val="AH5Sec"/>
      </w:pPr>
      <w:bookmarkStart w:id="50" w:name="_Toc148345648"/>
      <w:r w:rsidRPr="001A3A36">
        <w:rPr>
          <w:rStyle w:val="CharSectNo"/>
        </w:rPr>
        <w:t>33</w:t>
      </w:r>
      <w:r>
        <w:tab/>
        <w:t>Guidelines about costs of proposed subordinate laws and disallowable instruments</w:t>
      </w:r>
      <w:bookmarkEnd w:id="50"/>
      <w:r>
        <w:t xml:space="preserve"> </w:t>
      </w:r>
    </w:p>
    <w:p w14:paraId="2D897FCC" w14:textId="77777777" w:rsidR="00BC4AF3" w:rsidRDefault="00BC4AF3" w:rsidP="00FE7E51">
      <w:pPr>
        <w:pStyle w:val="Amain"/>
      </w:pPr>
      <w:r>
        <w:tab/>
        <w:t>(1)</w:t>
      </w:r>
      <w:r>
        <w:tab/>
        <w:t>The Minister may issue guidelines to be applied in deciding whether a proposed subordinate law or disallowable instrument is, or is not, likely to impose appreciable costs on the community or a part of the community.</w:t>
      </w:r>
    </w:p>
    <w:p w14:paraId="0EF885F6" w14:textId="77777777" w:rsidR="00BC4AF3" w:rsidRDefault="00BC4AF3" w:rsidP="00FE7E51">
      <w:pPr>
        <w:pStyle w:val="Amain"/>
      </w:pPr>
      <w:r>
        <w:tab/>
        <w:t>(2)</w:t>
      </w:r>
      <w:r>
        <w:tab/>
        <w:t>A guideline is a disallowable instrument.</w:t>
      </w:r>
    </w:p>
    <w:p w14:paraId="6F37E177" w14:textId="77777777" w:rsidR="00BC4AF3" w:rsidRDefault="00BC4AF3" w:rsidP="00BC4AF3">
      <w:pPr>
        <w:pStyle w:val="aNote"/>
      </w:pPr>
      <w:r w:rsidRPr="00B63DDB">
        <w:rPr>
          <w:rStyle w:val="charItals"/>
        </w:rPr>
        <w:t>Note</w:t>
      </w:r>
      <w:r w:rsidRPr="00B63DDB">
        <w:tab/>
      </w:r>
      <w:r>
        <w:t>A disallowable instrument must be notified, and presented to the Legislative Assembly, under this Act.</w:t>
      </w:r>
    </w:p>
    <w:p w14:paraId="4DD18DC9" w14:textId="77777777" w:rsidR="00BC4AF3" w:rsidRDefault="00BC4AF3" w:rsidP="00BC4AF3">
      <w:pPr>
        <w:pStyle w:val="PageBreak"/>
      </w:pPr>
      <w:r>
        <w:br w:type="page"/>
      </w:r>
    </w:p>
    <w:p w14:paraId="7B394616" w14:textId="77777777" w:rsidR="00BC4AF3" w:rsidRPr="001A3A36" w:rsidRDefault="00BC4AF3" w:rsidP="00BC4AF3">
      <w:pPr>
        <w:pStyle w:val="AH2Part"/>
      </w:pPr>
      <w:bookmarkStart w:id="51" w:name="_Toc148345649"/>
      <w:r w:rsidRPr="001A3A36">
        <w:rPr>
          <w:rStyle w:val="CharPartNo"/>
        </w:rPr>
        <w:lastRenderedPageBreak/>
        <w:t>Part 5.2</w:t>
      </w:r>
      <w:r>
        <w:tab/>
      </w:r>
      <w:r w:rsidRPr="001A3A36">
        <w:rPr>
          <w:rStyle w:val="CharPartText"/>
        </w:rPr>
        <w:t>Requirements for regulatory impact statements</w:t>
      </w:r>
      <w:bookmarkEnd w:id="51"/>
    </w:p>
    <w:p w14:paraId="5F42B3AD" w14:textId="77777777" w:rsidR="00BC4AF3" w:rsidRDefault="00BC4AF3" w:rsidP="00BC4AF3">
      <w:pPr>
        <w:pStyle w:val="AH5Sec"/>
      </w:pPr>
      <w:bookmarkStart w:id="52" w:name="_Toc148345650"/>
      <w:r w:rsidRPr="001A3A36">
        <w:rPr>
          <w:rStyle w:val="CharSectNo"/>
        </w:rPr>
        <w:t>34</w:t>
      </w:r>
      <w:r>
        <w:tab/>
        <w:t>Preparation of regulatory impact statements</w:t>
      </w:r>
      <w:bookmarkEnd w:id="52"/>
    </w:p>
    <w:p w14:paraId="1CF3CD17" w14:textId="77777777" w:rsidR="00BC4AF3" w:rsidRDefault="00BC4AF3" w:rsidP="00FE7E51">
      <w:pPr>
        <w:pStyle w:val="Amain"/>
      </w:pPr>
      <w:r>
        <w:tab/>
        <w:t>(1)</w:t>
      </w:r>
      <w:r>
        <w:tab/>
        <w:t xml:space="preserve">If a proposed subordinate law or disallowable instrument (the </w:t>
      </w:r>
      <w:r>
        <w:rPr>
          <w:rStyle w:val="charBoldItals"/>
        </w:rPr>
        <w:t>proposed law</w:t>
      </w:r>
      <w:r>
        <w:t xml:space="preserve">) is likely to impose appreciable costs on the community, or a part of the community, then, before the proposed law is made, the Minister administering the authorising law (the </w:t>
      </w:r>
      <w:r>
        <w:rPr>
          <w:rStyle w:val="charBoldItals"/>
        </w:rPr>
        <w:t>administering Minister</w:t>
      </w:r>
      <w:r>
        <w:t>) must arrange for a regulatory impact statement to be prepared for the proposed law.</w:t>
      </w:r>
    </w:p>
    <w:p w14:paraId="500FABA5" w14:textId="77777777" w:rsidR="00BC4AF3" w:rsidRDefault="00BC4AF3" w:rsidP="00FE7E51">
      <w:pPr>
        <w:pStyle w:val="Amain"/>
      </w:pPr>
      <w:r>
        <w:tab/>
        <w:t>(2)</w:t>
      </w:r>
      <w:r>
        <w:tab/>
        <w:t>However, this section does not apply to the proposed law if the administering Minister exempts the proposed law from subsection (1).</w:t>
      </w:r>
    </w:p>
    <w:p w14:paraId="0438ACF1" w14:textId="77777777" w:rsidR="00BC4AF3" w:rsidRDefault="00BC4AF3" w:rsidP="00BC4AF3">
      <w:pPr>
        <w:pStyle w:val="aNote"/>
      </w:pPr>
      <w:r>
        <w:rPr>
          <w:rStyle w:val="charItals"/>
        </w:rPr>
        <w:t>Note</w:t>
      </w:r>
      <w:r>
        <w:rPr>
          <w:rStyle w:val="charItals"/>
        </w:rPr>
        <w:tab/>
      </w:r>
      <w:r>
        <w:t>Section 32 and s 36 also state other circumstances when a regulatory impact statement is not required.</w:t>
      </w:r>
    </w:p>
    <w:p w14:paraId="0D4F3E6B" w14:textId="77777777" w:rsidR="00BC4AF3" w:rsidRDefault="00BC4AF3" w:rsidP="00FE7E51">
      <w:pPr>
        <w:pStyle w:val="Amain"/>
      </w:pPr>
      <w:r>
        <w:tab/>
        <w:t>(3)</w:t>
      </w:r>
      <w:r>
        <w:tab/>
        <w:t xml:space="preserve">An exemption under subsection (2) (the </w:t>
      </w:r>
      <w:r>
        <w:rPr>
          <w:rStyle w:val="charBoldItals"/>
        </w:rPr>
        <w:t>RIS exemption</w:t>
      </w:r>
      <w:r>
        <w:t>) is a disallowable instrument.</w:t>
      </w:r>
    </w:p>
    <w:p w14:paraId="341A506F" w14:textId="77777777" w:rsidR="00BC4AF3" w:rsidRDefault="00BC4AF3" w:rsidP="00BC4AF3">
      <w:pPr>
        <w:pStyle w:val="aNote"/>
      </w:pPr>
      <w:r w:rsidRPr="00B63DDB">
        <w:rPr>
          <w:rStyle w:val="charItals"/>
        </w:rPr>
        <w:t>Note</w:t>
      </w:r>
      <w:r w:rsidRPr="00B63DDB">
        <w:tab/>
      </w:r>
      <w:r>
        <w:t>A disallowable instrument must be notified, and presented to the Legislative Assembly, under this Act.</w:t>
      </w:r>
    </w:p>
    <w:p w14:paraId="708C89B0" w14:textId="77777777" w:rsidR="00BC4AF3" w:rsidRDefault="00BC4AF3" w:rsidP="00FE7E51">
      <w:pPr>
        <w:pStyle w:val="Amain"/>
      </w:pPr>
      <w:r>
        <w:tab/>
        <w:t>(4)</w:t>
      </w:r>
      <w:r>
        <w:tab/>
        <w:t>If the RIS exemption is disallowed under this Act after the proposed law has been made, the administering Minister must arrange for a regulatory impact statement to be prepared for the subordinate law or disallowable instrument.</w:t>
      </w:r>
    </w:p>
    <w:p w14:paraId="5A8B1D32" w14:textId="77777777" w:rsidR="00BC4AF3" w:rsidRDefault="00BC4AF3" w:rsidP="00FE7E51">
      <w:pPr>
        <w:pStyle w:val="Amain"/>
      </w:pPr>
      <w:r>
        <w:tab/>
        <w:t>(5)</w:t>
      </w:r>
      <w:r>
        <w:tab/>
        <w:t>The regulatory impact statement prepared under subsection (4) must be presented to the Legislative Assembly not later than 5 sitting days after the day the RIS exemption is disallowed.</w:t>
      </w:r>
    </w:p>
    <w:p w14:paraId="25EBF589" w14:textId="77777777" w:rsidR="00BC4AF3" w:rsidRDefault="00BC4AF3" w:rsidP="00FE7E51">
      <w:pPr>
        <w:pStyle w:val="Amain"/>
      </w:pPr>
      <w:r>
        <w:tab/>
        <w:t>(6)</w:t>
      </w:r>
      <w:r>
        <w:tab/>
        <w:t>This chapter (other than section 37 (When must regulatory impact statement be presented?)) applies to the law as if the law were a proposed subordinate law or disallowable instrument.</w:t>
      </w:r>
    </w:p>
    <w:p w14:paraId="68375199" w14:textId="77777777" w:rsidR="00BC4AF3" w:rsidRDefault="00BC4AF3" w:rsidP="00BC4AF3">
      <w:pPr>
        <w:pStyle w:val="AH5Sec"/>
      </w:pPr>
      <w:bookmarkStart w:id="53" w:name="_Toc148345651"/>
      <w:r w:rsidRPr="001A3A36">
        <w:rPr>
          <w:rStyle w:val="CharSectNo"/>
        </w:rPr>
        <w:lastRenderedPageBreak/>
        <w:t>35</w:t>
      </w:r>
      <w:r>
        <w:tab/>
        <w:t>Content of regulatory impact statements</w:t>
      </w:r>
      <w:bookmarkEnd w:id="53"/>
      <w:r>
        <w:t xml:space="preserve"> </w:t>
      </w:r>
    </w:p>
    <w:p w14:paraId="2D4249B4" w14:textId="77777777" w:rsidR="00BC4AF3" w:rsidRDefault="00BC4AF3" w:rsidP="00FE7E51">
      <w:pPr>
        <w:pStyle w:val="Amainreturn"/>
      </w:pPr>
      <w:r>
        <w:t xml:space="preserve">A regulatory impact statement for a proposed subordinate law or disallowable instrument (the </w:t>
      </w:r>
      <w:r>
        <w:rPr>
          <w:rStyle w:val="charBoldItals"/>
        </w:rPr>
        <w:t>proposed law</w:t>
      </w:r>
      <w:r>
        <w:t>) must include the following information about the proposed law in clear and precise language:</w:t>
      </w:r>
    </w:p>
    <w:p w14:paraId="6312402D" w14:textId="77777777" w:rsidR="00BC4AF3" w:rsidRDefault="00BC4AF3" w:rsidP="00FE7E51">
      <w:pPr>
        <w:pStyle w:val="Apara"/>
      </w:pPr>
      <w:r>
        <w:tab/>
        <w:t>(a)</w:t>
      </w:r>
      <w:r>
        <w:tab/>
        <w:t>the authorising law;</w:t>
      </w:r>
    </w:p>
    <w:p w14:paraId="4E34EA9E" w14:textId="77777777" w:rsidR="00BC4AF3" w:rsidRDefault="00BC4AF3" w:rsidP="00FE7E51">
      <w:pPr>
        <w:pStyle w:val="Apara"/>
      </w:pPr>
      <w:r>
        <w:tab/>
        <w:t>(b)</w:t>
      </w:r>
      <w:r>
        <w:tab/>
        <w:t>a brief statement of the policy objectives of the proposed law and the reasons for them;</w:t>
      </w:r>
    </w:p>
    <w:p w14:paraId="5F199B4B" w14:textId="77777777" w:rsidR="00BC4AF3" w:rsidRDefault="00BC4AF3" w:rsidP="00FE7E51">
      <w:pPr>
        <w:pStyle w:val="Apara"/>
      </w:pPr>
      <w:r>
        <w:tab/>
        <w:t>(c)</w:t>
      </w:r>
      <w:r>
        <w:tab/>
        <w:t>a brief statement of the way the policy objectives will be achieved by the proposed law and why this way of achieving them is reasonable and appropriate;</w:t>
      </w:r>
    </w:p>
    <w:p w14:paraId="74677BA9" w14:textId="77777777" w:rsidR="00BC4AF3" w:rsidRDefault="00BC4AF3" w:rsidP="00FE7E51">
      <w:pPr>
        <w:pStyle w:val="Apara"/>
      </w:pPr>
      <w:r>
        <w:tab/>
        <w:t>(d)</w:t>
      </w:r>
      <w:r>
        <w:tab/>
        <w:t>a brief explanation of how the proposed law is consistent with the policy objectives of the authorising law;</w:t>
      </w:r>
    </w:p>
    <w:p w14:paraId="4100066B" w14:textId="77777777" w:rsidR="00BC4AF3" w:rsidRDefault="00BC4AF3" w:rsidP="00FE7E51">
      <w:pPr>
        <w:pStyle w:val="Apara"/>
      </w:pPr>
      <w:r>
        <w:tab/>
        <w:t>(e)</w:t>
      </w:r>
      <w:r>
        <w:tab/>
        <w:t>if the proposed law is inconsistent with the policy objectives of another territory law—</w:t>
      </w:r>
    </w:p>
    <w:p w14:paraId="390312CF" w14:textId="77777777" w:rsidR="00BC4AF3" w:rsidRDefault="00BC4AF3" w:rsidP="00FE7E51">
      <w:pPr>
        <w:pStyle w:val="Asubpara"/>
      </w:pPr>
      <w:r>
        <w:tab/>
        <w:t>(i)</w:t>
      </w:r>
      <w:r>
        <w:tab/>
        <w:t xml:space="preserve">a brief explanation of the relationship with the other law; and </w:t>
      </w:r>
    </w:p>
    <w:p w14:paraId="45F5642B" w14:textId="77777777" w:rsidR="00BC4AF3" w:rsidRDefault="00BC4AF3" w:rsidP="00FE7E51">
      <w:pPr>
        <w:pStyle w:val="Asubpara"/>
      </w:pPr>
      <w:r>
        <w:tab/>
        <w:t>(ii)</w:t>
      </w:r>
      <w:r>
        <w:tab/>
        <w:t>a brief explanation for the inconsistency;</w:t>
      </w:r>
    </w:p>
    <w:p w14:paraId="72109EB5" w14:textId="77777777" w:rsidR="00BC4AF3" w:rsidRDefault="00BC4AF3" w:rsidP="00FE7E51">
      <w:pPr>
        <w:pStyle w:val="Apara"/>
      </w:pPr>
      <w:r>
        <w:tab/>
        <w:t>(f)</w:t>
      </w:r>
      <w:r>
        <w:tab/>
        <w:t>if appropriate, a brief statement of any reasonable alternative way of achieving the policy objectives (including the option of not making a subordinate law or disallowable instrument) and why the alternative was rejected;</w:t>
      </w:r>
    </w:p>
    <w:p w14:paraId="02A584D6" w14:textId="77777777" w:rsidR="00BC4AF3" w:rsidRDefault="00BC4AF3" w:rsidP="00FE7E51">
      <w:pPr>
        <w:pStyle w:val="Apara"/>
      </w:pPr>
      <w:r>
        <w:tab/>
        <w:t>(g)</w:t>
      </w:r>
      <w:r>
        <w:tab/>
        <w:t>a brief assessment of the benefits and costs of implementing the proposed law that—</w:t>
      </w:r>
    </w:p>
    <w:p w14:paraId="22E5BB9E" w14:textId="77777777" w:rsidR="00BC4AF3" w:rsidRDefault="00BC4AF3" w:rsidP="00FE7E51">
      <w:pPr>
        <w:pStyle w:val="Asubpara"/>
      </w:pPr>
      <w:r>
        <w:tab/>
        <w:t>(i)</w:t>
      </w:r>
      <w:r>
        <w:tab/>
        <w:t>if practicable and appropriate, quantifies the benefits and costs; and</w:t>
      </w:r>
    </w:p>
    <w:p w14:paraId="625B66E1" w14:textId="77777777" w:rsidR="00BC4AF3" w:rsidRDefault="00BC4AF3" w:rsidP="00FE7E51">
      <w:pPr>
        <w:pStyle w:val="Asubpara"/>
      </w:pPr>
      <w:r>
        <w:tab/>
        <w:t>(ii)</w:t>
      </w:r>
      <w:r>
        <w:tab/>
        <w:t>includes a comparison of the benefits and costs with the benefits and costs of any reasonable alternative way of achieving the policy objectives stated under paragraph (f);</w:t>
      </w:r>
    </w:p>
    <w:p w14:paraId="6786A558" w14:textId="77777777" w:rsidR="00BC4AF3" w:rsidRDefault="00BC4AF3" w:rsidP="00FE7E51">
      <w:pPr>
        <w:pStyle w:val="Apara"/>
      </w:pPr>
      <w:r>
        <w:lastRenderedPageBreak/>
        <w:tab/>
        <w:t>(h)</w:t>
      </w:r>
      <w:r>
        <w:tab/>
        <w:t>a brief assessment of the consistency of the proposed law with the scrutiny committee principles and, if it is inconsistent with the principles, the reasons for the inconsistency.</w:t>
      </w:r>
    </w:p>
    <w:p w14:paraId="3382187B" w14:textId="77777777" w:rsidR="00BC4AF3" w:rsidRDefault="00BC4AF3" w:rsidP="00BC4AF3">
      <w:pPr>
        <w:pStyle w:val="AH5Sec"/>
      </w:pPr>
      <w:bookmarkStart w:id="54" w:name="_Toc148345652"/>
      <w:r w:rsidRPr="001A3A36">
        <w:rPr>
          <w:rStyle w:val="CharSectNo"/>
        </w:rPr>
        <w:t>36</w:t>
      </w:r>
      <w:r>
        <w:tab/>
        <w:t>When is preparation of regulatory impact statement unnecessary?</w:t>
      </w:r>
      <w:bookmarkEnd w:id="54"/>
      <w:r>
        <w:t xml:space="preserve"> </w:t>
      </w:r>
    </w:p>
    <w:p w14:paraId="20F1F5A9" w14:textId="77777777" w:rsidR="00BC4AF3" w:rsidRDefault="00BC4AF3" w:rsidP="00FE7E51">
      <w:pPr>
        <w:pStyle w:val="Amain"/>
      </w:pPr>
      <w:r>
        <w:tab/>
        <w:t>(1)</w:t>
      </w:r>
      <w:r>
        <w:tab/>
        <w:t xml:space="preserve">A regulatory impact statement need not be prepared for a proposed subordinate law or disallowable instrument (the </w:t>
      </w:r>
      <w:r>
        <w:rPr>
          <w:rStyle w:val="charBoldItals"/>
        </w:rPr>
        <w:t>proposed law</w:t>
      </w:r>
      <w:r>
        <w:t>) if the proposed law only provides for, or to the extent it only provides for, any of the following:</w:t>
      </w:r>
    </w:p>
    <w:p w14:paraId="7D6A191A" w14:textId="77777777" w:rsidR="00BC4AF3" w:rsidRDefault="00BC4AF3" w:rsidP="00FE7E51">
      <w:pPr>
        <w:pStyle w:val="Apara"/>
      </w:pPr>
      <w:r>
        <w:tab/>
        <w:t>(a)</w:t>
      </w:r>
      <w:r>
        <w:tab/>
        <w:t>a matter that is not of a legislative nature, including, for example, a matter of a machinery, administrative, drafting or formal nature;</w:t>
      </w:r>
    </w:p>
    <w:p w14:paraId="6A51E9F0" w14:textId="77777777" w:rsidR="00BC4AF3" w:rsidRDefault="00BC4AF3" w:rsidP="00FE7E51">
      <w:pPr>
        <w:pStyle w:val="Apara"/>
      </w:pPr>
      <w:r>
        <w:tab/>
        <w:t>(b)</w:t>
      </w:r>
      <w:r>
        <w:tab/>
        <w:t>a matter that does not operate to the disadvantage of anyone (other than the Territory or a territory authority or instrumentality) by—</w:t>
      </w:r>
    </w:p>
    <w:p w14:paraId="638880D0" w14:textId="77777777" w:rsidR="00BC4AF3" w:rsidRDefault="00BC4AF3" w:rsidP="00FE7E51">
      <w:pPr>
        <w:pStyle w:val="Asubpara"/>
      </w:pPr>
      <w:r>
        <w:tab/>
        <w:t>(i)</w:t>
      </w:r>
      <w:r>
        <w:tab/>
        <w:t>adversely affecting the person’s rights; or</w:t>
      </w:r>
    </w:p>
    <w:p w14:paraId="06C2A998" w14:textId="77777777" w:rsidR="00BC4AF3" w:rsidRDefault="00BC4AF3" w:rsidP="00FE7E51">
      <w:pPr>
        <w:pStyle w:val="Asubpara"/>
      </w:pPr>
      <w:r>
        <w:tab/>
        <w:t>(ii)</w:t>
      </w:r>
      <w:r>
        <w:tab/>
        <w:t>imposing liabilities on the person;</w:t>
      </w:r>
    </w:p>
    <w:p w14:paraId="74F0F39F" w14:textId="77777777" w:rsidR="00BC4AF3" w:rsidRDefault="00BC4AF3" w:rsidP="00FE7E51">
      <w:pPr>
        <w:pStyle w:val="Apara"/>
      </w:pPr>
      <w:r>
        <w:tab/>
        <w:t>(c)</w:t>
      </w:r>
      <w:r>
        <w:tab/>
        <w:t>an amendment of a territory law to take account of current legislative drafting practice;</w:t>
      </w:r>
    </w:p>
    <w:p w14:paraId="5ABF1EEF" w14:textId="77777777" w:rsidR="00BC4AF3" w:rsidRDefault="00BC4AF3" w:rsidP="00FE7E51">
      <w:pPr>
        <w:pStyle w:val="Apara"/>
      </w:pPr>
      <w:r>
        <w:tab/>
        <w:t>(d)</w:t>
      </w:r>
      <w:r>
        <w:tab/>
        <w:t>the commencement of an Act or statutory instrument;</w:t>
      </w:r>
    </w:p>
    <w:p w14:paraId="7112A08C" w14:textId="77777777" w:rsidR="00BC4AF3" w:rsidRDefault="00BC4AF3" w:rsidP="00BC4AF3">
      <w:pPr>
        <w:pStyle w:val="aNotepar"/>
      </w:pPr>
      <w:r>
        <w:rPr>
          <w:rStyle w:val="charItals"/>
        </w:rPr>
        <w:t>Note</w:t>
      </w:r>
      <w:r>
        <w:rPr>
          <w:rStyle w:val="charItals"/>
        </w:rPr>
        <w:tab/>
      </w:r>
      <w:r>
        <w:t>A reference to an Act or statutory instrument includes a reference to a provision of the Act or instrument (see s 7 and s 13).</w:t>
      </w:r>
    </w:p>
    <w:p w14:paraId="72A60003" w14:textId="77777777" w:rsidR="00BC4AF3" w:rsidRDefault="00BC4AF3" w:rsidP="00FE7E51">
      <w:pPr>
        <w:pStyle w:val="Apara"/>
      </w:pPr>
      <w:r>
        <w:tab/>
        <w:t>(e)</w:t>
      </w:r>
      <w:r>
        <w:tab/>
        <w:t>an amendment of a territory law that does not fundamentally affect the law’s application or operation;</w:t>
      </w:r>
    </w:p>
    <w:p w14:paraId="655B5552" w14:textId="77777777" w:rsidR="00BC4AF3" w:rsidRDefault="00BC4AF3" w:rsidP="00FE7E51">
      <w:pPr>
        <w:pStyle w:val="Apara"/>
      </w:pPr>
      <w:r>
        <w:tab/>
        <w:t>(f)</w:t>
      </w:r>
      <w:r>
        <w:tab/>
        <w:t>a matter of a transitional character;</w:t>
      </w:r>
    </w:p>
    <w:p w14:paraId="7BE509B8" w14:textId="77777777" w:rsidR="00BC4AF3" w:rsidRDefault="00BC4AF3" w:rsidP="00FE7E51">
      <w:pPr>
        <w:pStyle w:val="Apara"/>
      </w:pPr>
      <w:r>
        <w:tab/>
        <w:t>(g)</w:t>
      </w:r>
      <w:r>
        <w:tab/>
        <w:t xml:space="preserve">a matter arising under a territory law that is part of a uniform scheme of legislation or complementary with legislation of the Commonwealth, a State or </w:t>
      </w:r>
      <w:smartTag w:uri="urn:schemas-microsoft-com:office:smarttags" w:element="place">
        <w:smartTag w:uri="urn:schemas-microsoft-com:office:smarttags" w:element="country-region">
          <w:r>
            <w:t>New Zealand</w:t>
          </w:r>
        </w:smartTag>
      </w:smartTag>
      <w:r>
        <w:t>;</w:t>
      </w:r>
    </w:p>
    <w:p w14:paraId="1CB2DD5E" w14:textId="77777777" w:rsidR="00BC4AF3" w:rsidRDefault="00BC4AF3" w:rsidP="00FE7E51">
      <w:pPr>
        <w:pStyle w:val="Apara"/>
      </w:pPr>
      <w:r>
        <w:lastRenderedPageBreak/>
        <w:tab/>
        <w:t>(h)</w:t>
      </w:r>
      <w:r>
        <w:tab/>
        <w:t>a matter involving the adoption of an Australian or international protocol, standard, code, or intergovernmental agreement or instrument, if an assessment of the benefits and costs has already been made and the assessment was made for, or is relevant to, the ACT;</w:t>
      </w:r>
    </w:p>
    <w:p w14:paraId="14E32D00" w14:textId="77777777" w:rsidR="00BC4AF3" w:rsidRDefault="00BC4AF3" w:rsidP="00FE7E51">
      <w:pPr>
        <w:pStyle w:val="Apara"/>
      </w:pPr>
      <w:r>
        <w:tab/>
        <w:t>(i)</w:t>
      </w:r>
      <w:r>
        <w:tab/>
        <w:t>a proposal to make, amend or repeal rules of court;</w:t>
      </w:r>
    </w:p>
    <w:p w14:paraId="6A422846" w14:textId="77777777" w:rsidR="00BC4AF3" w:rsidRDefault="00BC4AF3" w:rsidP="00FE7E51">
      <w:pPr>
        <w:pStyle w:val="Apara"/>
      </w:pPr>
      <w:r>
        <w:tab/>
        <w:t>(j)</w:t>
      </w:r>
      <w:r>
        <w:tab/>
        <w:t>a matter advance notice of which would enable someone to gain unfair advantage;</w:t>
      </w:r>
    </w:p>
    <w:p w14:paraId="070FE604" w14:textId="77777777" w:rsidR="00BC4AF3" w:rsidRDefault="00BC4AF3" w:rsidP="00FE7E51">
      <w:pPr>
        <w:pStyle w:val="Apara"/>
      </w:pPr>
      <w:r>
        <w:tab/>
        <w:t>(k)</w:t>
      </w:r>
      <w:r>
        <w:tab/>
        <w:t>an amendment of a fee, charge or tax consistent with announced government policy.</w:t>
      </w:r>
    </w:p>
    <w:p w14:paraId="07F7E01A" w14:textId="77777777" w:rsidR="00BC4AF3" w:rsidRDefault="00BC4AF3" w:rsidP="00FE7E51">
      <w:pPr>
        <w:pStyle w:val="Amain"/>
      </w:pPr>
      <w:r>
        <w:tab/>
        <w:t>(2)</w:t>
      </w:r>
      <w:r>
        <w:tab/>
        <w:t>A regulatory impact statement also need not be prepared for the proposed law if, or to the extent that, it would be against the public interest because of the nature of the proposed law or the circumstances in which it is made.</w:t>
      </w:r>
    </w:p>
    <w:p w14:paraId="4B5D0535" w14:textId="77777777" w:rsidR="00BC4AF3" w:rsidRDefault="00BC4AF3" w:rsidP="00BC4AF3">
      <w:pPr>
        <w:pStyle w:val="aExamHdgss"/>
      </w:pPr>
      <w:r>
        <w:t>Example</w:t>
      </w:r>
    </w:p>
    <w:p w14:paraId="4A9DB232" w14:textId="77777777" w:rsidR="00BC4AF3" w:rsidRDefault="00BC4AF3" w:rsidP="00BC4AF3">
      <w:pPr>
        <w:pStyle w:val="aExamss"/>
      </w:pPr>
      <w:r>
        <w:t>A law may need to be made urgently for controlling the spread of a disease or dealing with another urgent situation.</w:t>
      </w:r>
    </w:p>
    <w:p w14:paraId="1ECA103E" w14:textId="77777777" w:rsidR="00BC4AF3" w:rsidRDefault="00BC4AF3" w:rsidP="00BC4AF3">
      <w:pPr>
        <w:pStyle w:val="aNote"/>
      </w:pPr>
      <w:r>
        <w:rPr>
          <w:rStyle w:val="charItals"/>
        </w:rPr>
        <w:t xml:space="preserve">Note </w:t>
      </w:r>
      <w:r w:rsidRPr="00B63DDB">
        <w:tab/>
      </w:r>
      <w:r>
        <w:t>Section 32 and s 34 also state other circumstances when a regulatory impact statement is not required.</w:t>
      </w:r>
    </w:p>
    <w:p w14:paraId="48DDD977" w14:textId="77777777" w:rsidR="00BC4AF3" w:rsidRDefault="00BC4AF3" w:rsidP="00BC4AF3">
      <w:pPr>
        <w:pStyle w:val="AH5Sec"/>
      </w:pPr>
      <w:bookmarkStart w:id="55" w:name="_Toc148345653"/>
      <w:r w:rsidRPr="001A3A36">
        <w:rPr>
          <w:rStyle w:val="CharSectNo"/>
        </w:rPr>
        <w:t>37</w:t>
      </w:r>
      <w:r>
        <w:tab/>
        <w:t>When must regulatory impact statement be presented?</w:t>
      </w:r>
      <w:bookmarkEnd w:id="55"/>
      <w:r>
        <w:t xml:space="preserve"> </w:t>
      </w:r>
    </w:p>
    <w:p w14:paraId="01EC73E4" w14:textId="77777777" w:rsidR="00BC4AF3" w:rsidRDefault="00BC4AF3" w:rsidP="00FE7E51">
      <w:pPr>
        <w:pStyle w:val="Amain"/>
      </w:pPr>
      <w:r>
        <w:tab/>
        <w:t>(1)</w:t>
      </w:r>
      <w:r>
        <w:tab/>
        <w:t xml:space="preserve">This section applies if a regulatory impact statement for a proposed subordinate law or disallowable instrument (the </w:t>
      </w:r>
      <w:r>
        <w:rPr>
          <w:rStyle w:val="charBoldItals"/>
        </w:rPr>
        <w:t>proposed law</w:t>
      </w:r>
      <w:r>
        <w:t>) has been prepared and the proposed law is made.</w:t>
      </w:r>
    </w:p>
    <w:p w14:paraId="67269425" w14:textId="77777777" w:rsidR="00BC4AF3" w:rsidRDefault="00BC4AF3" w:rsidP="00FE7E51">
      <w:pPr>
        <w:pStyle w:val="Amain"/>
      </w:pPr>
      <w:r>
        <w:tab/>
        <w:t>(2)</w:t>
      </w:r>
      <w:r>
        <w:tab/>
        <w:t>The statement must be presented to the Legislative Assembly with the subordinate law or disallowable instrument.</w:t>
      </w:r>
    </w:p>
    <w:p w14:paraId="4E0E30A0" w14:textId="77777777" w:rsidR="00BC4AF3" w:rsidRDefault="00BC4AF3" w:rsidP="00BC4AF3">
      <w:pPr>
        <w:pStyle w:val="PageBreak"/>
      </w:pPr>
      <w:r>
        <w:br w:type="page"/>
      </w:r>
    </w:p>
    <w:p w14:paraId="116C4B29" w14:textId="77777777" w:rsidR="00BC4AF3" w:rsidRPr="001A3A36" w:rsidRDefault="00BC4AF3" w:rsidP="00BC4AF3">
      <w:pPr>
        <w:pStyle w:val="AH2Part"/>
      </w:pPr>
      <w:bookmarkStart w:id="56" w:name="_Toc148345654"/>
      <w:r w:rsidRPr="001A3A36">
        <w:rPr>
          <w:rStyle w:val="CharPartNo"/>
        </w:rPr>
        <w:lastRenderedPageBreak/>
        <w:t>Part 5.3</w:t>
      </w:r>
      <w:r>
        <w:tab/>
      </w:r>
      <w:r w:rsidRPr="001A3A36">
        <w:rPr>
          <w:rStyle w:val="CharPartText"/>
        </w:rPr>
        <w:t>Failure to comply with requirements for regulatory impact statements</w:t>
      </w:r>
      <w:bookmarkEnd w:id="56"/>
    </w:p>
    <w:p w14:paraId="028C1FFE" w14:textId="77777777" w:rsidR="00BC4AF3" w:rsidRDefault="00BC4AF3" w:rsidP="00BC4AF3">
      <w:pPr>
        <w:pStyle w:val="AH5Sec"/>
        <w:rPr>
          <w:b w:val="0"/>
          <w:bCs/>
        </w:rPr>
      </w:pPr>
      <w:bookmarkStart w:id="57" w:name="_Toc148345655"/>
      <w:r w:rsidRPr="001A3A36">
        <w:rPr>
          <w:rStyle w:val="CharSectNo"/>
        </w:rPr>
        <w:t>38</w:t>
      </w:r>
      <w:r>
        <w:tab/>
        <w:t>Effect of failure to comply with pt 5.2</w:t>
      </w:r>
      <w:bookmarkEnd w:id="57"/>
      <w:r>
        <w:t xml:space="preserve"> </w:t>
      </w:r>
    </w:p>
    <w:p w14:paraId="54B3FA4F" w14:textId="77777777" w:rsidR="00BC4AF3" w:rsidRDefault="00BC4AF3" w:rsidP="00FE7E51">
      <w:pPr>
        <w:pStyle w:val="Amain"/>
      </w:pPr>
      <w:r>
        <w:tab/>
        <w:t>(1)</w:t>
      </w:r>
      <w:r>
        <w:tab/>
        <w:t xml:space="preserve">Failure to comply with part 5.2 (Requirements for regulatory impact statements) in relation to a subordinate law or disallowable instrument (the </w:t>
      </w:r>
      <w:r>
        <w:rPr>
          <w:rStyle w:val="charBoldItals"/>
        </w:rPr>
        <w:t>law</w:t>
      </w:r>
      <w:r>
        <w:t>) does not—</w:t>
      </w:r>
    </w:p>
    <w:p w14:paraId="17969AE5" w14:textId="77777777" w:rsidR="00BC4AF3" w:rsidRDefault="00BC4AF3" w:rsidP="00FE7E51">
      <w:pPr>
        <w:pStyle w:val="Apara"/>
      </w:pPr>
      <w:r>
        <w:tab/>
        <w:t>(a)</w:t>
      </w:r>
      <w:r>
        <w:tab/>
        <w:t>affect the law’s validity; or</w:t>
      </w:r>
    </w:p>
    <w:p w14:paraId="07C106C8" w14:textId="77777777" w:rsidR="00BC4AF3" w:rsidRDefault="00BC4AF3" w:rsidP="00FE7E51">
      <w:pPr>
        <w:pStyle w:val="Apara"/>
      </w:pPr>
      <w:r>
        <w:tab/>
        <w:t>(b)</w:t>
      </w:r>
      <w:r>
        <w:tab/>
        <w:t>create rights or impose legally enforceable obligations on the Territory, a Minister or anyone else.</w:t>
      </w:r>
    </w:p>
    <w:p w14:paraId="132DD3FE" w14:textId="77777777" w:rsidR="00BC4AF3" w:rsidRDefault="00BC4AF3" w:rsidP="00FE7E51">
      <w:pPr>
        <w:pStyle w:val="Amain"/>
      </w:pPr>
      <w:r>
        <w:tab/>
        <w:t>(2)</w:t>
      </w:r>
      <w:r>
        <w:tab/>
        <w:t>In addition, a decision made, or appearing to be made, under part 5.2 is final.</w:t>
      </w:r>
    </w:p>
    <w:p w14:paraId="602A66A0" w14:textId="77777777" w:rsidR="00BC4AF3" w:rsidRDefault="00BC4AF3" w:rsidP="00FE7E51">
      <w:pPr>
        <w:pStyle w:val="Amain"/>
      </w:pPr>
      <w:r>
        <w:tab/>
        <w:t>(3)</w:t>
      </w:r>
      <w:r>
        <w:tab/>
        <w:t>In this section:</w:t>
      </w:r>
    </w:p>
    <w:p w14:paraId="55B00089" w14:textId="77777777" w:rsidR="00BC4AF3" w:rsidRDefault="00BC4AF3" w:rsidP="00FE7E51">
      <w:pPr>
        <w:pStyle w:val="aDef"/>
      </w:pPr>
      <w:r>
        <w:rPr>
          <w:rStyle w:val="charBoldItals"/>
        </w:rPr>
        <w:t>decision</w:t>
      </w:r>
      <w:r>
        <w:t xml:space="preserve"> includes—</w:t>
      </w:r>
    </w:p>
    <w:p w14:paraId="5C115DA3" w14:textId="77777777" w:rsidR="00BC4AF3" w:rsidRDefault="00BC4AF3" w:rsidP="00FE7E51">
      <w:pPr>
        <w:pStyle w:val="Apara"/>
      </w:pPr>
      <w:r>
        <w:tab/>
        <w:t>(a)</w:t>
      </w:r>
      <w:r>
        <w:tab/>
        <w:t>conduct engaged in to make a decision; and</w:t>
      </w:r>
    </w:p>
    <w:p w14:paraId="21421633" w14:textId="77777777" w:rsidR="00BC4AF3" w:rsidRDefault="00BC4AF3" w:rsidP="00FE7E51">
      <w:pPr>
        <w:pStyle w:val="Apara"/>
      </w:pPr>
      <w:r>
        <w:tab/>
        <w:t>(b)</w:t>
      </w:r>
      <w:r>
        <w:tab/>
        <w:t>conduct related to making a decision; and</w:t>
      </w:r>
    </w:p>
    <w:p w14:paraId="7F5A7026" w14:textId="77777777" w:rsidR="00BC4AF3" w:rsidRDefault="00BC4AF3" w:rsidP="00FE7E51">
      <w:pPr>
        <w:pStyle w:val="Apara"/>
      </w:pPr>
      <w:r>
        <w:tab/>
        <w:t>(c)</w:t>
      </w:r>
      <w:r>
        <w:tab/>
        <w:t>failure to make a decision.</w:t>
      </w:r>
    </w:p>
    <w:p w14:paraId="2B10CCC3" w14:textId="77777777" w:rsidR="00497779" w:rsidRDefault="00497779" w:rsidP="00497779">
      <w:pPr>
        <w:pStyle w:val="02Text"/>
        <w:sectPr w:rsidR="00497779" w:rsidSect="00497779">
          <w:headerReference w:type="even" r:id="rId59"/>
          <w:headerReference w:type="default" r:id="rId60"/>
          <w:footerReference w:type="even" r:id="rId61"/>
          <w:footerReference w:type="default" r:id="rId62"/>
          <w:footerReference w:type="first" r:id="rId63"/>
          <w:pgSz w:w="11907" w:h="16839" w:code="9"/>
          <w:pgMar w:top="2999" w:right="1899" w:bottom="3101" w:left="2302" w:header="2478" w:footer="1758" w:gutter="0"/>
          <w:cols w:space="720"/>
          <w:docGrid w:linePitch="326"/>
        </w:sectPr>
      </w:pPr>
    </w:p>
    <w:p w14:paraId="0AFE2C94" w14:textId="77777777" w:rsidR="00BC4AF3" w:rsidRPr="001A3A36" w:rsidRDefault="00BC4AF3" w:rsidP="00BC4AF3">
      <w:pPr>
        <w:pStyle w:val="AH1Chapter"/>
      </w:pPr>
      <w:bookmarkStart w:id="58" w:name="_Toc148345656"/>
      <w:r w:rsidRPr="001A3A36">
        <w:rPr>
          <w:rStyle w:val="CharChapNo"/>
        </w:rPr>
        <w:lastRenderedPageBreak/>
        <w:t>Chapter 6</w:t>
      </w:r>
      <w:r>
        <w:tab/>
      </w:r>
      <w:r w:rsidRPr="001A3A36">
        <w:rPr>
          <w:rStyle w:val="CharChapText"/>
        </w:rPr>
        <w:t>Making, notification and numbering of statutory instruments</w:t>
      </w:r>
      <w:bookmarkEnd w:id="58"/>
    </w:p>
    <w:p w14:paraId="5400E841" w14:textId="77777777" w:rsidR="00BC4AF3" w:rsidRPr="001A3A36" w:rsidRDefault="00BC4AF3" w:rsidP="00BC4AF3">
      <w:pPr>
        <w:pStyle w:val="AH2Part"/>
      </w:pPr>
      <w:bookmarkStart w:id="59" w:name="_Toc148345657"/>
      <w:r w:rsidRPr="001A3A36">
        <w:rPr>
          <w:rStyle w:val="CharPartNo"/>
        </w:rPr>
        <w:t>Part 6.1</w:t>
      </w:r>
      <w:r>
        <w:tab/>
      </w:r>
      <w:r w:rsidRPr="001A3A36">
        <w:rPr>
          <w:rStyle w:val="CharPartText"/>
        </w:rPr>
        <w:t>General</w:t>
      </w:r>
      <w:bookmarkEnd w:id="59"/>
    </w:p>
    <w:p w14:paraId="41DAF22F" w14:textId="77777777" w:rsidR="00BC4AF3" w:rsidRDefault="00BC4AF3" w:rsidP="00BC4AF3">
      <w:pPr>
        <w:pStyle w:val="AH5Sec"/>
      </w:pPr>
      <w:bookmarkStart w:id="60" w:name="_Toc148345658"/>
      <w:r w:rsidRPr="001A3A36">
        <w:rPr>
          <w:rStyle w:val="CharSectNo"/>
        </w:rPr>
        <w:t>39</w:t>
      </w:r>
      <w:r>
        <w:tab/>
        <w:t xml:space="preserve">Meaning of </w:t>
      </w:r>
      <w:r>
        <w:rPr>
          <w:rStyle w:val="charItals"/>
        </w:rPr>
        <w:t>matter</w:t>
      </w:r>
      <w:r>
        <w:t>—ch 6</w:t>
      </w:r>
      <w:bookmarkEnd w:id="60"/>
    </w:p>
    <w:p w14:paraId="0789D67C" w14:textId="77777777" w:rsidR="00BC4AF3" w:rsidRDefault="00BC4AF3" w:rsidP="00FE7E51">
      <w:pPr>
        <w:pStyle w:val="Amainreturn"/>
      </w:pPr>
      <w:r>
        <w:t>In this chapter:</w:t>
      </w:r>
    </w:p>
    <w:p w14:paraId="4DF60B9E" w14:textId="77777777" w:rsidR="00BC4AF3" w:rsidRDefault="00BC4AF3" w:rsidP="00FE7E51">
      <w:pPr>
        <w:pStyle w:val="aDef"/>
      </w:pPr>
      <w:r>
        <w:rPr>
          <w:rStyle w:val="charBoldItals"/>
        </w:rPr>
        <w:t>matter</w:t>
      </w:r>
      <w:r>
        <w:t>, in relation to a statutory instrument, includes circumstance, person, place and purpose.</w:t>
      </w:r>
    </w:p>
    <w:p w14:paraId="73288B8E" w14:textId="77777777" w:rsidR="00BC4AF3" w:rsidRDefault="00BC4AF3" w:rsidP="00BC4AF3">
      <w:pPr>
        <w:pStyle w:val="AH5Sec"/>
      </w:pPr>
      <w:bookmarkStart w:id="61" w:name="_Toc148345659"/>
      <w:r w:rsidRPr="001A3A36">
        <w:rPr>
          <w:rStyle w:val="CharSectNo"/>
        </w:rPr>
        <w:t>40</w:t>
      </w:r>
      <w:r>
        <w:tab/>
        <w:t>Presumption of validity</w:t>
      </w:r>
      <w:bookmarkEnd w:id="61"/>
    </w:p>
    <w:p w14:paraId="757EBAA6" w14:textId="77777777" w:rsidR="00BC4AF3" w:rsidRDefault="00BC4AF3" w:rsidP="00FE7E51">
      <w:pPr>
        <w:pStyle w:val="Amainreturn"/>
      </w:pPr>
      <w:r>
        <w:t>It is presumed, unless the contrary is proved, that all conditions and steps required for the making of a statutory instrument have been satisfied and carried out.</w:t>
      </w:r>
    </w:p>
    <w:p w14:paraId="19CB5A15" w14:textId="77777777" w:rsidR="00BC4AF3" w:rsidRDefault="00BC4AF3" w:rsidP="00BC4AF3">
      <w:pPr>
        <w:pStyle w:val="AH5Sec"/>
      </w:pPr>
      <w:bookmarkStart w:id="62" w:name="_Toc148345660"/>
      <w:r w:rsidRPr="001A3A36">
        <w:rPr>
          <w:rStyle w:val="CharSectNo"/>
        </w:rPr>
        <w:t>41</w:t>
      </w:r>
      <w:r>
        <w:tab/>
        <w:t>Making of certain statutory instruments by Executive</w:t>
      </w:r>
      <w:bookmarkEnd w:id="62"/>
    </w:p>
    <w:p w14:paraId="294BA123" w14:textId="77777777" w:rsidR="00BC4AF3" w:rsidRDefault="00BC4AF3" w:rsidP="00FE7E51">
      <w:pPr>
        <w:pStyle w:val="Amain"/>
      </w:pPr>
      <w:r>
        <w:tab/>
        <w:t>(1)</w:t>
      </w:r>
      <w:r>
        <w:tab/>
        <w:t>This section applies if an Act authorises or requires the Executive to make a subordinate law or disallowable instrument.</w:t>
      </w:r>
    </w:p>
    <w:p w14:paraId="55717675" w14:textId="77777777" w:rsidR="00BC4AF3" w:rsidRDefault="00BC4AF3" w:rsidP="00FE7E51">
      <w:pPr>
        <w:pStyle w:val="Amain"/>
      </w:pPr>
      <w:r>
        <w:tab/>
        <w:t>(2)</w:t>
      </w:r>
      <w:r>
        <w:tab/>
        <w:t>The subordinate law or disallowable instrument is taken to be made by the Executive if—</w:t>
      </w:r>
    </w:p>
    <w:p w14:paraId="7CDA4FED" w14:textId="77777777" w:rsidR="00BC4AF3" w:rsidRDefault="00BC4AF3" w:rsidP="00FE7E51">
      <w:pPr>
        <w:pStyle w:val="Apara"/>
      </w:pPr>
      <w:r>
        <w:tab/>
        <w:t>(a)</w:t>
      </w:r>
      <w:r>
        <w:tab/>
        <w:t>it is signed by 2 or more Ministers who are members of the Executive; and</w:t>
      </w:r>
    </w:p>
    <w:p w14:paraId="25EFA55D" w14:textId="77777777" w:rsidR="007552B2" w:rsidRPr="00226727" w:rsidRDefault="007552B2" w:rsidP="007552B2">
      <w:pPr>
        <w:pStyle w:val="Apara"/>
      </w:pPr>
      <w:r w:rsidRPr="00226727">
        <w:tab/>
        <w:t>(b)</w:t>
      </w:r>
      <w:r w:rsidRPr="00226727">
        <w:tab/>
        <w:t>the signing Ministers include the Chief Minister and the responsible Minister.</w:t>
      </w:r>
    </w:p>
    <w:p w14:paraId="51901360" w14:textId="77777777" w:rsidR="00BC4AF3" w:rsidRDefault="00BC4AF3" w:rsidP="00FE7E51">
      <w:pPr>
        <w:pStyle w:val="Amain"/>
      </w:pPr>
      <w:r>
        <w:tab/>
        <w:t>(3)</w:t>
      </w:r>
      <w:r>
        <w:tab/>
        <w:t>A subordinate law or disallowable instrument made in accordance with subsection (2) is taken to be made when it is signed by the second Minister signing.</w:t>
      </w:r>
    </w:p>
    <w:p w14:paraId="3F37FB79" w14:textId="77777777" w:rsidR="007552B2" w:rsidRPr="00226727" w:rsidRDefault="007552B2" w:rsidP="007552B2">
      <w:pPr>
        <w:pStyle w:val="Amain"/>
      </w:pPr>
      <w:r w:rsidRPr="00226727">
        <w:lastRenderedPageBreak/>
        <w:tab/>
        <w:t>(4)</w:t>
      </w:r>
      <w:r w:rsidRPr="00226727">
        <w:tab/>
        <w:t>If the Chief Minister or responsible Minister cannot sign because that Minister is absent from the ACT, ill or on leave, the signing Ministers need not include that Minister.</w:t>
      </w:r>
    </w:p>
    <w:p w14:paraId="14A20F14" w14:textId="77777777" w:rsidR="00BC4AF3" w:rsidRDefault="00BC4AF3" w:rsidP="00FE7E51">
      <w:pPr>
        <w:pStyle w:val="Amain"/>
      </w:pPr>
      <w:r>
        <w:tab/>
        <w:t>(5)</w:t>
      </w:r>
      <w:r>
        <w:tab/>
        <w:t>In this section:</w:t>
      </w:r>
    </w:p>
    <w:p w14:paraId="2829236C" w14:textId="77777777" w:rsidR="00BC4AF3" w:rsidRDefault="00BC4AF3" w:rsidP="00FE7E51">
      <w:pPr>
        <w:pStyle w:val="aDef"/>
      </w:pPr>
      <w:r w:rsidRPr="007A0A8A">
        <w:rPr>
          <w:rStyle w:val="charBoldItals"/>
        </w:rPr>
        <w:t>responsible Minister</w:t>
      </w:r>
      <w:r>
        <w:t xml:space="preserve"> means—</w:t>
      </w:r>
    </w:p>
    <w:p w14:paraId="4D409FB4" w14:textId="77777777" w:rsidR="00BC4AF3" w:rsidRDefault="00BC4AF3" w:rsidP="00BC4AF3">
      <w:pPr>
        <w:pStyle w:val="aDefpara"/>
      </w:pPr>
      <w:r>
        <w:tab/>
        <w:t>(a)</w:t>
      </w:r>
      <w:r>
        <w:tab/>
        <w:t>the Minister for the time being administering the Act; or</w:t>
      </w:r>
    </w:p>
    <w:p w14:paraId="433BA271" w14:textId="77777777" w:rsidR="00BC4AF3" w:rsidRDefault="00BC4AF3" w:rsidP="00FE7E51">
      <w:pPr>
        <w:pStyle w:val="Apara"/>
      </w:pPr>
      <w:r>
        <w:tab/>
        <w:t>(b)</w:t>
      </w:r>
      <w:r>
        <w:tab/>
        <w:t>if, for the time being, different Ministers administer the Act in relation to different matters—</w:t>
      </w:r>
    </w:p>
    <w:p w14:paraId="61D3B206" w14:textId="77777777" w:rsidR="00BC4AF3" w:rsidRDefault="00BC4AF3" w:rsidP="00FE7E51">
      <w:pPr>
        <w:pStyle w:val="Asubpara"/>
      </w:pPr>
      <w:r>
        <w:tab/>
        <w:t>(i)</w:t>
      </w:r>
      <w:r>
        <w:tab/>
        <w:t>if only 1 Minister administers the Act in relation to the relevant matter—that Minister; or</w:t>
      </w:r>
    </w:p>
    <w:p w14:paraId="11617C61" w14:textId="77777777" w:rsidR="00BC4AF3" w:rsidRDefault="00BC4AF3" w:rsidP="00FE7E51">
      <w:pPr>
        <w:pStyle w:val="Asubpara"/>
      </w:pPr>
      <w:r>
        <w:tab/>
        <w:t>(ii)</w:t>
      </w:r>
      <w:r>
        <w:tab/>
        <w:t>if 2 or more Ministers administer the Act in relation to the relevant matter—any of the Ministers; or</w:t>
      </w:r>
    </w:p>
    <w:p w14:paraId="63ED53CD" w14:textId="77777777" w:rsidR="00BC4AF3" w:rsidRDefault="00BC4AF3" w:rsidP="00FE7E51">
      <w:pPr>
        <w:pStyle w:val="Asubpara"/>
      </w:pPr>
      <w:r>
        <w:tab/>
        <w:t>(iii)</w:t>
      </w:r>
      <w:r>
        <w:tab/>
        <w:t>if subparagraph (ii) does not apply and, for the time being, 2 or more Ministers administer the Act—any of the Ministers;</w:t>
      </w:r>
    </w:p>
    <w:p w14:paraId="22B4D304" w14:textId="77777777" w:rsidR="00BC4AF3" w:rsidRDefault="00BC4AF3" w:rsidP="00FE7E51">
      <w:pPr>
        <w:pStyle w:val="Amainreturn"/>
      </w:pPr>
      <w:r>
        <w:t>but does not include a Minister for the time being acting on behalf of the Minister or 2 or more Ministers.</w:t>
      </w:r>
    </w:p>
    <w:p w14:paraId="0E0FF761" w14:textId="77777777" w:rsidR="00BC4AF3" w:rsidRDefault="00BC4AF3" w:rsidP="00BC4AF3">
      <w:pPr>
        <w:pStyle w:val="PageBreak"/>
      </w:pPr>
      <w:r>
        <w:br w:type="page"/>
      </w:r>
    </w:p>
    <w:p w14:paraId="1591FD30" w14:textId="77777777" w:rsidR="00BC4AF3" w:rsidRPr="001A3A36" w:rsidRDefault="00BC4AF3" w:rsidP="00BC4AF3">
      <w:pPr>
        <w:pStyle w:val="AH2Part"/>
      </w:pPr>
      <w:bookmarkStart w:id="63" w:name="_Toc148345661"/>
      <w:r w:rsidRPr="001A3A36">
        <w:rPr>
          <w:rStyle w:val="CharPartNo"/>
        </w:rPr>
        <w:lastRenderedPageBreak/>
        <w:t>Part 6.2</w:t>
      </w:r>
      <w:r>
        <w:tab/>
      </w:r>
      <w:r w:rsidRPr="001A3A36">
        <w:rPr>
          <w:rStyle w:val="CharPartText"/>
        </w:rPr>
        <w:t>Making of statutory instruments generally</w:t>
      </w:r>
      <w:bookmarkEnd w:id="63"/>
    </w:p>
    <w:p w14:paraId="1CAACFB7" w14:textId="77777777" w:rsidR="00BC4AF3" w:rsidRDefault="00BC4AF3" w:rsidP="00BC4AF3">
      <w:pPr>
        <w:pStyle w:val="AH5Sec"/>
      </w:pPr>
      <w:bookmarkStart w:id="64" w:name="_Toc148345662"/>
      <w:r w:rsidRPr="001A3A36">
        <w:rPr>
          <w:rStyle w:val="CharSectNo"/>
        </w:rPr>
        <w:t>42</w:t>
      </w:r>
      <w:r>
        <w:tab/>
        <w:t>Power to make statutory instruments</w:t>
      </w:r>
      <w:bookmarkEnd w:id="64"/>
    </w:p>
    <w:p w14:paraId="5FEF5893" w14:textId="77777777" w:rsidR="00BC4AF3" w:rsidRDefault="00BC4AF3" w:rsidP="00FE7E51">
      <w:pPr>
        <w:pStyle w:val="Amain"/>
      </w:pPr>
      <w:r>
        <w:tab/>
        <w:t>(1)</w:t>
      </w:r>
      <w:r>
        <w:tab/>
        <w:t>If an Act or statutory instrument gives a power that can be exercised by making an instrument, the Act or statutory instrument gives power to make the instrument.</w:t>
      </w:r>
    </w:p>
    <w:p w14:paraId="7C25E8F9" w14:textId="77777777" w:rsidR="00BC4AF3" w:rsidRDefault="00BC4AF3" w:rsidP="00BC4AF3">
      <w:pPr>
        <w:pStyle w:val="aExamHdgss"/>
      </w:pPr>
      <w:r>
        <w:t>Example</w:t>
      </w:r>
    </w:p>
    <w:p w14:paraId="55679609" w14:textId="77777777" w:rsidR="00BC4AF3" w:rsidRDefault="00BC4AF3" w:rsidP="00BC4AF3">
      <w:pPr>
        <w:pStyle w:val="aExamss"/>
      </w:pPr>
      <w:r>
        <w:t>An Act gives a Minister power to approve codes of practice, but does not require the approval to be in writing or to be given by a particular instrument. The power can be exercised by giving a written approval. The Act, therefore, gives power to make an instrument, namely, a written approval.</w:t>
      </w:r>
    </w:p>
    <w:p w14:paraId="01F3C199" w14:textId="77777777" w:rsidR="00BC4AF3" w:rsidRDefault="00BC4AF3" w:rsidP="00132659">
      <w:pPr>
        <w:pStyle w:val="Amain"/>
      </w:pPr>
      <w:r>
        <w:tab/>
        <w:t>(2)</w:t>
      </w:r>
      <w:r>
        <w:tab/>
        <w:t>If an Act or statutory instrument gives power to make an instrument that would be a legislative instrument, the power can only be exercised by making an instrument.</w:t>
      </w:r>
    </w:p>
    <w:p w14:paraId="61F694C2" w14:textId="77777777" w:rsidR="00BC4AF3" w:rsidRDefault="00BC4AF3" w:rsidP="00FE7E51">
      <w:pPr>
        <w:pStyle w:val="Amain"/>
      </w:pPr>
      <w:r>
        <w:tab/>
        <w:t>(3)</w:t>
      </w:r>
      <w:r>
        <w:tab/>
        <w:t>If an Act or statutory instrument gives power to make an instrument, the power may be exercised from time to time.</w:t>
      </w:r>
    </w:p>
    <w:p w14:paraId="4BB5B808" w14:textId="77777777" w:rsidR="00BC4AF3" w:rsidRDefault="00BC4AF3" w:rsidP="00FE7E51">
      <w:pPr>
        <w:pStyle w:val="Amain"/>
      </w:pPr>
      <w:r>
        <w:tab/>
        <w:t>(4)</w:t>
      </w:r>
      <w:r>
        <w:tab/>
        <w:t>This section is a determinative provision.</w:t>
      </w:r>
    </w:p>
    <w:p w14:paraId="1561F7C8" w14:textId="77777777" w:rsidR="00BC4AF3" w:rsidRDefault="00BC4AF3" w:rsidP="00BC4AF3">
      <w:pPr>
        <w:pStyle w:val="aNote"/>
      </w:pPr>
      <w:r>
        <w:rPr>
          <w:rStyle w:val="charItals"/>
        </w:rPr>
        <w:t>Note</w:t>
      </w:r>
      <w:r w:rsidRPr="00B63DDB">
        <w:tab/>
      </w:r>
      <w:r>
        <w:t>See s 5 for the meaning of determinative provisions, and s 6 for their displacement.</w:t>
      </w:r>
    </w:p>
    <w:p w14:paraId="6A6B6435" w14:textId="77777777" w:rsidR="00BC4AF3" w:rsidRDefault="00BC4AF3" w:rsidP="00BC4AF3">
      <w:pPr>
        <w:pStyle w:val="AH5Sec"/>
      </w:pPr>
      <w:bookmarkStart w:id="65" w:name="_Toc148345663"/>
      <w:r w:rsidRPr="001A3A36">
        <w:rPr>
          <w:rStyle w:val="CharSectNo"/>
        </w:rPr>
        <w:t>43</w:t>
      </w:r>
      <w:r>
        <w:rPr>
          <w:rStyle w:val="charItals"/>
        </w:rPr>
        <w:tab/>
      </w:r>
      <w:r>
        <w:t>Statutory instruments to be interpreted not to exceed powers under authorising law</w:t>
      </w:r>
      <w:bookmarkEnd w:id="65"/>
      <w:r>
        <w:t xml:space="preserve"> </w:t>
      </w:r>
    </w:p>
    <w:p w14:paraId="34F03A11" w14:textId="77777777" w:rsidR="00BC4AF3" w:rsidRDefault="00BC4AF3" w:rsidP="00C87348">
      <w:pPr>
        <w:pStyle w:val="Amain"/>
      </w:pPr>
      <w:r>
        <w:tab/>
        <w:t>(1)</w:t>
      </w:r>
      <w:r>
        <w:tab/>
        <w:t xml:space="preserve">A statutory instrument is to be interpreted as operating to the full extent of, but not to exceed, the power given by the Act or statutory instrument under which it is made (the </w:t>
      </w:r>
      <w:r>
        <w:rPr>
          <w:rStyle w:val="charBoldItals"/>
        </w:rPr>
        <w:t>authorising law</w:t>
      </w:r>
      <w:r>
        <w:t>)</w:t>
      </w:r>
      <w:r>
        <w:rPr>
          <w:color w:val="000000"/>
        </w:rPr>
        <w:t>.</w:t>
      </w:r>
    </w:p>
    <w:p w14:paraId="7EF07ED4" w14:textId="77777777" w:rsidR="00BC4AF3" w:rsidRDefault="00BC4AF3" w:rsidP="00C87348">
      <w:pPr>
        <w:pStyle w:val="Amain"/>
        <w:keepNext/>
      </w:pPr>
      <w:r>
        <w:tab/>
        <w:t>(2)</w:t>
      </w:r>
      <w:r>
        <w:tab/>
        <w:t>Without limiting subsection (1), if a provision of a statutory instrument would, apart from this section, be interpreted as exceeding power—</w:t>
      </w:r>
    </w:p>
    <w:p w14:paraId="6B3E975B" w14:textId="77777777" w:rsidR="00BC4AF3" w:rsidRDefault="00BC4AF3" w:rsidP="00FE7E51">
      <w:pPr>
        <w:pStyle w:val="Apara"/>
      </w:pPr>
      <w:r>
        <w:tab/>
        <w:t>(a)</w:t>
      </w:r>
      <w:r>
        <w:tab/>
        <w:t>the provision is valid to the extent to which it does not exceed power; and</w:t>
      </w:r>
    </w:p>
    <w:p w14:paraId="5B416023" w14:textId="77777777" w:rsidR="00BC4AF3" w:rsidRDefault="00BC4AF3" w:rsidP="00FE7E51">
      <w:pPr>
        <w:pStyle w:val="Apara"/>
      </w:pPr>
      <w:r>
        <w:rPr>
          <w:color w:val="000000"/>
        </w:rPr>
        <w:lastRenderedPageBreak/>
        <w:tab/>
      </w:r>
      <w:r>
        <w:t>(b)</w:t>
      </w:r>
      <w:r>
        <w:tab/>
        <w:t>the remainder of the instrument is not affected.</w:t>
      </w:r>
    </w:p>
    <w:p w14:paraId="76121613" w14:textId="77777777" w:rsidR="00BC4AF3" w:rsidRDefault="00BC4AF3" w:rsidP="00BC4AF3">
      <w:pPr>
        <w:pStyle w:val="aExamHdgss"/>
      </w:pPr>
      <w:r>
        <w:t>Example 1</w:t>
      </w:r>
    </w:p>
    <w:p w14:paraId="2EE5BE4E" w14:textId="77777777" w:rsidR="00BC4AF3" w:rsidRDefault="00BC4AF3" w:rsidP="00BC4AF3">
      <w:pPr>
        <w:pStyle w:val="aExamss"/>
      </w:pPr>
      <w:r>
        <w:t xml:space="preserve">The </w:t>
      </w:r>
      <w:r>
        <w:rPr>
          <w:rStyle w:val="charItals"/>
        </w:rPr>
        <w:t xml:space="preserve">Agriculture Services Determination </w:t>
      </w:r>
      <w:r>
        <w:t xml:space="preserve">2001, pt 4 exceeds the determination–making power given by the </w:t>
      </w:r>
      <w:r w:rsidRPr="00BF2C1C">
        <w:rPr>
          <w:rStyle w:val="charItals"/>
        </w:rPr>
        <w:t>Agriculture Services Act 2000</w:t>
      </w:r>
      <w:r>
        <w:rPr>
          <w:rStyle w:val="charItals"/>
        </w:rPr>
        <w:t xml:space="preserve"> </w:t>
      </w:r>
      <w:r w:rsidRPr="009C674C">
        <w:t>(hypothetical)</w:t>
      </w:r>
      <w:r>
        <w:t>.  The other provisions of the determination are within power.</w:t>
      </w:r>
    </w:p>
    <w:p w14:paraId="3EC2834A" w14:textId="77777777" w:rsidR="00BC4AF3" w:rsidRDefault="00BC4AF3" w:rsidP="00BC4AF3">
      <w:pPr>
        <w:pStyle w:val="aExamss"/>
      </w:pPr>
      <w:r>
        <w:t>The determination (apart from pt 4) operates effectively.  Pt 4 is treated as if it did not form part of the determination and is disregarded.</w:t>
      </w:r>
    </w:p>
    <w:p w14:paraId="47337643" w14:textId="77777777" w:rsidR="00BC4AF3" w:rsidRDefault="00BC4AF3" w:rsidP="00BC4AF3">
      <w:pPr>
        <w:pStyle w:val="aNote"/>
      </w:pPr>
      <w:r>
        <w:rPr>
          <w:rStyle w:val="charItals"/>
        </w:rPr>
        <w:t>Note</w:t>
      </w:r>
      <w:r>
        <w:tab/>
        <w:t>The kind of interpretation indicated in example 1 is known as a divisible interpretation of the determination.</w:t>
      </w:r>
    </w:p>
    <w:p w14:paraId="1C4CD404" w14:textId="77777777" w:rsidR="00BC4AF3" w:rsidRDefault="00BC4AF3" w:rsidP="00BC4AF3">
      <w:pPr>
        <w:pStyle w:val="aExamHdgss"/>
      </w:pPr>
      <w:r>
        <w:t>Example 2</w:t>
      </w:r>
    </w:p>
    <w:p w14:paraId="4A6E519A" w14:textId="77777777" w:rsidR="00BC4AF3" w:rsidRDefault="00BC4AF3" w:rsidP="00BC4AF3">
      <w:pPr>
        <w:pStyle w:val="aExamss"/>
      </w:pPr>
      <w:r>
        <w:t xml:space="preserve">The </w:t>
      </w:r>
      <w:r w:rsidRPr="00BF2C1C">
        <w:rPr>
          <w:rStyle w:val="charItals"/>
        </w:rPr>
        <w:t>Goats Regulation 2001</w:t>
      </w:r>
      <w:r w:rsidRPr="009C674C">
        <w:t xml:space="preserve"> (hypothetical)</w:t>
      </w:r>
      <w:r>
        <w:t xml:space="preserve"> is made under the </w:t>
      </w:r>
      <w:r w:rsidRPr="00BF2C1C">
        <w:rPr>
          <w:rStyle w:val="charItals"/>
        </w:rPr>
        <w:t>Goats Act 2001</w:t>
      </w:r>
      <w:r>
        <w:t xml:space="preserve">.  The </w:t>
      </w:r>
      <w:r w:rsidRPr="00BF2C1C">
        <w:rPr>
          <w:rStyle w:val="charItals"/>
        </w:rPr>
        <w:t>Goats Regulation 2001</w:t>
      </w:r>
      <w:r>
        <w:t>, s 39 seeks to impose rules about the care of ‘animals’, but the Act only gives power to make regulations about goats.</w:t>
      </w:r>
    </w:p>
    <w:p w14:paraId="053D6AF9" w14:textId="77777777" w:rsidR="00BC4AF3" w:rsidRDefault="00BC4AF3" w:rsidP="00BC4AF3">
      <w:pPr>
        <w:pStyle w:val="aExamss"/>
      </w:pPr>
      <w:r>
        <w:t>Section 39 is read restrictively (‘read down’) as if it mentioned goats.  In other words, the section is effective but treated as if it applied only to goats.</w:t>
      </w:r>
    </w:p>
    <w:p w14:paraId="203D86C2" w14:textId="77777777" w:rsidR="00BC4AF3" w:rsidRDefault="00BC4AF3" w:rsidP="00BC4AF3">
      <w:pPr>
        <w:pStyle w:val="aNote"/>
      </w:pPr>
      <w:r>
        <w:rPr>
          <w:rStyle w:val="charItals"/>
        </w:rPr>
        <w:t>Note</w:t>
      </w:r>
      <w:r>
        <w:tab/>
        <w:t>The kind of interpretation indicated in example 2 is known as a distributive interpretation of the regulation.</w:t>
      </w:r>
    </w:p>
    <w:p w14:paraId="73679212" w14:textId="77777777" w:rsidR="00BC4AF3" w:rsidRDefault="00BC4AF3" w:rsidP="00BC4AF3">
      <w:pPr>
        <w:pStyle w:val="aExamHdgss"/>
      </w:pPr>
      <w:r>
        <w:t>Example 3</w:t>
      </w:r>
    </w:p>
    <w:p w14:paraId="675BB552" w14:textId="77777777" w:rsidR="00BC4AF3" w:rsidRDefault="00BC4AF3" w:rsidP="006D7B1E">
      <w:pPr>
        <w:pStyle w:val="aExamss"/>
        <w:keepNext/>
      </w:pPr>
      <w:r>
        <w:t>The</w:t>
      </w:r>
      <w:r>
        <w:rPr>
          <w:rStyle w:val="charItals"/>
        </w:rPr>
        <w:t xml:space="preserve"> </w:t>
      </w:r>
      <w:r w:rsidRPr="00BF2C1C">
        <w:rPr>
          <w:rStyle w:val="charItals"/>
        </w:rPr>
        <w:t>Wombat Protection Act 2003</w:t>
      </w:r>
      <w:r>
        <w:t xml:space="preserve"> (hypothetical) provides that the Minister may appoint a Wombat Advocate.  The instrument making the appointment states that the appointment is for 5 years, but the maximum term of appointment authorised under the Act is 4 years.</w:t>
      </w:r>
    </w:p>
    <w:p w14:paraId="44480380" w14:textId="77777777" w:rsidR="00BC4AF3" w:rsidRDefault="00BC4AF3" w:rsidP="00BC4AF3">
      <w:pPr>
        <w:pStyle w:val="aExamss"/>
      </w:pPr>
      <w:r>
        <w:t>The instrument is read restrictively (‘read down’) as if it referred to 4 years.  In other words, the instrument is effective but the appointment is only valid for 4 years.</w:t>
      </w:r>
    </w:p>
    <w:p w14:paraId="19BB10E1" w14:textId="77777777" w:rsidR="00BC4AF3" w:rsidRDefault="00BC4AF3" w:rsidP="00BC4AF3">
      <w:pPr>
        <w:pStyle w:val="aNote"/>
      </w:pPr>
      <w:r>
        <w:rPr>
          <w:rStyle w:val="charItals"/>
        </w:rPr>
        <w:t xml:space="preserve">Note </w:t>
      </w:r>
      <w:r>
        <w:tab/>
        <w:t>The kind of interpretation indicated in example 3 is known as a distributive interpretation of the instrument.</w:t>
      </w:r>
    </w:p>
    <w:p w14:paraId="3883573D" w14:textId="77777777" w:rsidR="00BC4AF3" w:rsidRDefault="00BC4AF3" w:rsidP="006358A2">
      <w:pPr>
        <w:pStyle w:val="Amain"/>
        <w:keepNext/>
        <w:keepLines/>
      </w:pPr>
      <w:r>
        <w:lastRenderedPageBreak/>
        <w:tab/>
        <w:t>(3)</w:t>
      </w:r>
      <w:r>
        <w:tab/>
        <w:t>Without limiting subsection (1), if the application of a provision of a statutory instrument to a matter would, apart from this section, be interpreted as exceeding power, the provision’s application to other matters is not affected.</w:t>
      </w:r>
    </w:p>
    <w:p w14:paraId="21B68E49" w14:textId="77777777" w:rsidR="00BC4AF3" w:rsidRDefault="00BC4AF3" w:rsidP="00BC4AF3">
      <w:pPr>
        <w:pStyle w:val="aExamHdgss"/>
      </w:pPr>
      <w:r>
        <w:t>Example</w:t>
      </w:r>
    </w:p>
    <w:p w14:paraId="737D592A" w14:textId="77777777" w:rsidR="00BC4AF3" w:rsidRDefault="00BC4AF3" w:rsidP="006358A2">
      <w:pPr>
        <w:pStyle w:val="aExamss"/>
        <w:keepLines/>
      </w:pPr>
      <w:r>
        <w:t xml:space="preserve">The </w:t>
      </w:r>
      <w:r>
        <w:rPr>
          <w:rStyle w:val="charItals"/>
        </w:rPr>
        <w:t>Community Safety Order 2001</w:t>
      </w:r>
      <w:r>
        <w:t xml:space="preserve"> is expressed to apply to all members of the community without qualification although it is in fact made under the </w:t>
      </w:r>
      <w:r w:rsidRPr="00694F5C">
        <w:rPr>
          <w:rStyle w:val="charItals"/>
        </w:rPr>
        <w:t>Building Industry (Safety) Act 2000</w:t>
      </w:r>
      <w:r>
        <w:t xml:space="preserve"> (hypothetical).  That Act is restricted in its operation to the building industry.  The order is cast in such wide terms that it cannot be interpreted divisibly or distributively.  However, the order applies to entities such as XYZ Constructions Pty Ltd because it is a company in the construction industry.</w:t>
      </w:r>
    </w:p>
    <w:p w14:paraId="2AD28783" w14:textId="77777777" w:rsidR="00BC4AF3" w:rsidRDefault="00BC4AF3" w:rsidP="00FE7E51">
      <w:pPr>
        <w:pStyle w:val="Amain"/>
      </w:pPr>
      <w:r>
        <w:tab/>
        <w:t>(4)</w:t>
      </w:r>
      <w:r>
        <w:tab/>
        <w:t>This section is in addition to any provision of the statutory instrument or authorising law.</w:t>
      </w:r>
    </w:p>
    <w:p w14:paraId="69A56BC1" w14:textId="77777777" w:rsidR="00BC4AF3" w:rsidRDefault="00BC4AF3" w:rsidP="005610DA">
      <w:pPr>
        <w:pStyle w:val="Amain"/>
        <w:keepNext/>
      </w:pPr>
      <w:r>
        <w:tab/>
        <w:t>(5)</w:t>
      </w:r>
      <w:r>
        <w:tab/>
        <w:t>This section is a determinative provision.</w:t>
      </w:r>
    </w:p>
    <w:p w14:paraId="0A23A9A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5310E2B" w14:textId="77777777" w:rsidR="00BC4AF3" w:rsidRDefault="00BC4AF3" w:rsidP="00BC4AF3">
      <w:pPr>
        <w:pStyle w:val="AH5Sec"/>
      </w:pPr>
      <w:bookmarkStart w:id="66" w:name="_Toc148345664"/>
      <w:r w:rsidRPr="001A3A36">
        <w:rPr>
          <w:rStyle w:val="CharSectNo"/>
        </w:rPr>
        <w:t>44</w:t>
      </w:r>
      <w:r>
        <w:tab/>
        <w:t>Power to make statutory instruments for Act etc</w:t>
      </w:r>
      <w:bookmarkEnd w:id="66"/>
      <w:r>
        <w:t xml:space="preserve"> </w:t>
      </w:r>
    </w:p>
    <w:p w14:paraId="15F94391" w14:textId="77777777" w:rsidR="00BC4AF3" w:rsidRDefault="00BC4AF3" w:rsidP="008A06C0">
      <w:pPr>
        <w:pStyle w:val="Amain"/>
        <w:keepNext/>
        <w:keepLines/>
      </w:pPr>
      <w:r>
        <w:tab/>
        <w:t>(1)</w:t>
      </w:r>
      <w:r>
        <w:tab/>
        <w:t xml:space="preserve">If an Act or statutory instrument (the </w:t>
      </w:r>
      <w:r>
        <w:rPr>
          <w:rStyle w:val="charBoldItals"/>
        </w:rPr>
        <w:t>authorising law</w:t>
      </w:r>
      <w:r>
        <w:t xml:space="preserve">) authorises or requires the making of a statutory instrument for the authorising law or another Act or statutory instrument (the </w:t>
      </w:r>
      <w:r>
        <w:rPr>
          <w:rStyle w:val="charBoldItals"/>
        </w:rPr>
        <w:t>other law</w:t>
      </w:r>
      <w:r>
        <w:t>), the power authorises a statutory instrument to be made in relation to any matter that—</w:t>
      </w:r>
    </w:p>
    <w:p w14:paraId="16A1D125" w14:textId="77777777" w:rsidR="00BC4AF3" w:rsidRDefault="00BC4AF3" w:rsidP="00FE7E51">
      <w:pPr>
        <w:pStyle w:val="Apara"/>
      </w:pPr>
      <w:r>
        <w:tab/>
        <w:t>(a)</w:t>
      </w:r>
      <w:r>
        <w:tab/>
        <w:t>is required or permitted to be prescribed by the authorising law or other law; or</w:t>
      </w:r>
    </w:p>
    <w:p w14:paraId="58E12625" w14:textId="77777777" w:rsidR="00BC4AF3" w:rsidRDefault="00BC4AF3" w:rsidP="00FE7E51">
      <w:pPr>
        <w:pStyle w:val="Apara"/>
      </w:pPr>
      <w:r>
        <w:tab/>
        <w:t>(b)</w:t>
      </w:r>
      <w:r>
        <w:tab/>
        <w:t>is necessary or convenient to be prescribed for carrying out or giving effect to the authorising law or other law.</w:t>
      </w:r>
    </w:p>
    <w:p w14:paraId="50815200" w14:textId="77777777" w:rsidR="00BC4AF3" w:rsidRDefault="00BC4AF3" w:rsidP="00FE7E51">
      <w:pPr>
        <w:pStyle w:val="Amain"/>
      </w:pPr>
      <w:r>
        <w:tab/>
        <w:t>(2)</w:t>
      </w:r>
      <w:r>
        <w:tab/>
        <w:t>Subsection (1) applies to the authorising law even though the authorising law—</w:t>
      </w:r>
    </w:p>
    <w:p w14:paraId="0C33ADCF" w14:textId="77777777" w:rsidR="00BC4AF3" w:rsidRDefault="00BC4AF3" w:rsidP="00FE7E51">
      <w:pPr>
        <w:pStyle w:val="Apara"/>
      </w:pPr>
      <w:r>
        <w:tab/>
        <w:t>(a)</w:t>
      </w:r>
      <w:r>
        <w:tab/>
        <w:t>only authorises the making of a statutory instrument for the authorising law; or</w:t>
      </w:r>
    </w:p>
    <w:p w14:paraId="359F8F94" w14:textId="77777777" w:rsidR="00BC4AF3" w:rsidRDefault="00BC4AF3" w:rsidP="00FE7E51">
      <w:pPr>
        <w:pStyle w:val="Apara"/>
      </w:pPr>
      <w:r>
        <w:lastRenderedPageBreak/>
        <w:tab/>
        <w:t>(b)</w:t>
      </w:r>
      <w:r>
        <w:tab/>
        <w:t>also authorises or requires the making of a statutory instrument about a particular matter.</w:t>
      </w:r>
    </w:p>
    <w:p w14:paraId="4553EF24" w14:textId="77777777" w:rsidR="00BC4AF3" w:rsidRDefault="00BC4AF3" w:rsidP="00FE7E51">
      <w:pPr>
        <w:pStyle w:val="Amain"/>
      </w:pPr>
      <w:r>
        <w:tab/>
        <w:t>(3)</w:t>
      </w:r>
      <w:r>
        <w:tab/>
        <w:t>Power given by the authorising law to make a statutory instrument about a particular matter does not limit power given by the authorising law or other law to make a statutory instrument (whether or not of the same kind) about any other matter.</w:t>
      </w:r>
    </w:p>
    <w:p w14:paraId="400A11C5" w14:textId="77777777" w:rsidR="00BC4AF3" w:rsidRDefault="00BC4AF3" w:rsidP="005610DA">
      <w:pPr>
        <w:pStyle w:val="Amain"/>
        <w:keepNext/>
      </w:pPr>
      <w:r>
        <w:tab/>
        <w:t>(4)</w:t>
      </w:r>
      <w:r>
        <w:tab/>
        <w:t>This section is a determinative provision.</w:t>
      </w:r>
    </w:p>
    <w:p w14:paraId="5D58764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25BF499B" w14:textId="77777777" w:rsidR="00BC4AF3" w:rsidRDefault="00BC4AF3" w:rsidP="00BC4AF3">
      <w:pPr>
        <w:pStyle w:val="AH5Sec"/>
      </w:pPr>
      <w:bookmarkStart w:id="67" w:name="_Toc148345665"/>
      <w:r w:rsidRPr="001A3A36">
        <w:rPr>
          <w:rStyle w:val="CharSectNo"/>
        </w:rPr>
        <w:t>45</w:t>
      </w:r>
      <w:r>
        <w:tab/>
        <w:t>Power to make court rules</w:t>
      </w:r>
      <w:bookmarkEnd w:id="67"/>
      <w:r>
        <w:t xml:space="preserve"> </w:t>
      </w:r>
    </w:p>
    <w:p w14:paraId="36778CC9" w14:textId="77777777" w:rsidR="00BC4AF3" w:rsidRDefault="00BC4AF3" w:rsidP="008A06C0">
      <w:pPr>
        <w:pStyle w:val="Amain"/>
        <w:keepNext/>
        <w:keepLines/>
      </w:pPr>
      <w:r>
        <w:tab/>
        <w:t>(1)</w:t>
      </w:r>
      <w:r>
        <w:tab/>
        <w:t>The power of an entity to make rules for a court includes power to make rules in relation to any matter necessary or convenient to be prescribed for carrying out or giving effect to the court’s jurisdiction under any law that authorises or requires anything to be done in or in relation to the court.</w:t>
      </w:r>
    </w:p>
    <w:p w14:paraId="2360CDD1" w14:textId="77777777" w:rsidR="00BC4AF3" w:rsidRDefault="00BC4AF3" w:rsidP="00FE7E51">
      <w:pPr>
        <w:pStyle w:val="Amain"/>
      </w:pPr>
      <w:r>
        <w:tab/>
        <w:t>(2)</w:t>
      </w:r>
      <w:r>
        <w:tab/>
        <w:t>This section is additional to section 44.</w:t>
      </w:r>
    </w:p>
    <w:p w14:paraId="53C499C0" w14:textId="77777777" w:rsidR="00BC4AF3" w:rsidRDefault="00BC4AF3" w:rsidP="005610DA">
      <w:pPr>
        <w:pStyle w:val="Amain"/>
        <w:keepNext/>
      </w:pPr>
      <w:r>
        <w:tab/>
        <w:t>(3)</w:t>
      </w:r>
      <w:r>
        <w:tab/>
        <w:t>This section is a determinative provision.</w:t>
      </w:r>
    </w:p>
    <w:p w14:paraId="384B37E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8ABD0D6" w14:textId="77777777" w:rsidR="00BC4AF3" w:rsidRDefault="00BC4AF3" w:rsidP="00FE7E51">
      <w:pPr>
        <w:pStyle w:val="Amain"/>
      </w:pPr>
      <w:r>
        <w:tab/>
        <w:t>(4)</w:t>
      </w:r>
      <w:r>
        <w:tab/>
        <w:t>In this section:</w:t>
      </w:r>
    </w:p>
    <w:p w14:paraId="3277859F" w14:textId="77777777" w:rsidR="00BC4AF3" w:rsidRDefault="00BC4AF3" w:rsidP="00FE7E51">
      <w:pPr>
        <w:pStyle w:val="aDef"/>
      </w:pPr>
      <w:r>
        <w:rPr>
          <w:rStyle w:val="charBoldItals"/>
        </w:rPr>
        <w:t>court</w:t>
      </w:r>
      <w:r>
        <w:t xml:space="preserve"> includes a tribunal</w:t>
      </w:r>
      <w:r>
        <w:rPr>
          <w:rStyle w:val="charItals"/>
        </w:rPr>
        <w:t>.</w:t>
      </w:r>
    </w:p>
    <w:p w14:paraId="39D208DF" w14:textId="35514BCA" w:rsidR="006E6D7F" w:rsidRPr="005F3DEA" w:rsidRDefault="006E6D7F" w:rsidP="006E6D7F">
      <w:pPr>
        <w:pStyle w:val="aDef"/>
      </w:pPr>
      <w:r w:rsidRPr="005F3DEA">
        <w:rPr>
          <w:rStyle w:val="charBoldItals"/>
        </w:rPr>
        <w:t>disallowable legislative instrument</w:t>
      </w:r>
      <w:r w:rsidRPr="005F3DEA">
        <w:rPr>
          <w:bCs/>
          <w:iCs/>
        </w:rPr>
        <w:t xml:space="preserve">, for a Commonwealth Act, means a legislative instrument that can be disallowed under the </w:t>
      </w:r>
      <w:hyperlink r:id="rId64" w:tooltip="Act 2003 No 139 (Cwlth)" w:history="1">
        <w:r w:rsidRPr="005F3DEA">
          <w:rPr>
            <w:rStyle w:val="charCitHyperlinkItal"/>
          </w:rPr>
          <w:t>Legislation Act 2003</w:t>
        </w:r>
      </w:hyperlink>
      <w:r w:rsidRPr="005F3DEA">
        <w:rPr>
          <w:lang w:eastAsia="en-AU"/>
        </w:rPr>
        <w:t> (Cwlth), chapter 3, part 2</w:t>
      </w:r>
      <w:r w:rsidRPr="005F3DEA">
        <w:rPr>
          <w:bCs/>
          <w:iCs/>
        </w:rPr>
        <w:t xml:space="preserve"> (Parliamentary scrutiny of legislative instruments), including that part, or provisions of that part, applied by another Commonwealth law.</w:t>
      </w:r>
    </w:p>
    <w:p w14:paraId="01E80337" w14:textId="77777777" w:rsidR="00BC4AF3" w:rsidRDefault="00BC4AF3" w:rsidP="00812EFC">
      <w:pPr>
        <w:pStyle w:val="aDef"/>
        <w:keepNext/>
      </w:pPr>
      <w:r>
        <w:rPr>
          <w:rStyle w:val="charBoldItals"/>
        </w:rPr>
        <w:lastRenderedPageBreak/>
        <w:t>law</w:t>
      </w:r>
      <w:r>
        <w:t xml:space="preserve"> means—</w:t>
      </w:r>
    </w:p>
    <w:p w14:paraId="3CD008AE" w14:textId="77777777" w:rsidR="00BC4AF3" w:rsidRDefault="00BC4AF3" w:rsidP="005610DA">
      <w:pPr>
        <w:pStyle w:val="aDefpara"/>
        <w:keepNext/>
      </w:pPr>
      <w:r>
        <w:tab/>
        <w:t>(a)</w:t>
      </w:r>
      <w:r>
        <w:tab/>
        <w:t>an Act, subordinate law or disallowable instrument; or</w:t>
      </w:r>
    </w:p>
    <w:p w14:paraId="13E9E1CB" w14:textId="77777777" w:rsidR="00BC4AF3" w:rsidRDefault="00BC4AF3" w:rsidP="00BC4AF3">
      <w:pPr>
        <w:pStyle w:val="aNotepar"/>
      </w:pPr>
      <w:r>
        <w:rPr>
          <w:rStyle w:val="charItals"/>
        </w:rPr>
        <w:t>Note</w:t>
      </w:r>
      <w:r>
        <w:rPr>
          <w:rStyle w:val="charItals"/>
        </w:rPr>
        <w:tab/>
      </w:r>
      <w:r>
        <w:t>A reference to an Act, subordinate law or disallowable instrument includes a reference to a provision of the Act, law or instrument (see s 7, s 8 and s 9).</w:t>
      </w:r>
    </w:p>
    <w:p w14:paraId="0E87E66A" w14:textId="3A8AF3F1" w:rsidR="00BC4AF3" w:rsidRDefault="00BC4AF3" w:rsidP="00FE7E51">
      <w:pPr>
        <w:pStyle w:val="Apara"/>
      </w:pPr>
      <w:r>
        <w:tab/>
        <w:t>(b)</w:t>
      </w:r>
      <w:r>
        <w:tab/>
        <w:t xml:space="preserve">a Commonwealth Act or a </w:t>
      </w:r>
      <w:r w:rsidR="00E568D7" w:rsidRPr="005F3DEA">
        <w:rPr>
          <w:lang w:eastAsia="en-AU"/>
        </w:rPr>
        <w:t>disallowable legislative instrument</w:t>
      </w:r>
      <w:r>
        <w:t xml:space="preserve"> under a Commonwealth Act (or a provision of such an Act or instrument).</w:t>
      </w:r>
    </w:p>
    <w:p w14:paraId="0E9F36CB" w14:textId="77777777" w:rsidR="00BC4AF3" w:rsidRDefault="00BC4AF3" w:rsidP="00BC4AF3">
      <w:pPr>
        <w:pStyle w:val="AH5Sec"/>
      </w:pPr>
      <w:bookmarkStart w:id="68" w:name="_Toc148345666"/>
      <w:r w:rsidRPr="001A3A36">
        <w:rPr>
          <w:rStyle w:val="CharSectNo"/>
        </w:rPr>
        <w:t>46</w:t>
      </w:r>
      <w:r>
        <w:tab/>
        <w:t>Power to make instrument includes power to amend or repeal</w:t>
      </w:r>
      <w:bookmarkEnd w:id="68"/>
    </w:p>
    <w:p w14:paraId="0D05CBC3" w14:textId="77777777" w:rsidR="00BC4AF3" w:rsidRDefault="00BC4AF3" w:rsidP="00FE7E51">
      <w:pPr>
        <w:pStyle w:val="Amain"/>
      </w:pPr>
      <w:r>
        <w:tab/>
        <w:t>(1)</w:t>
      </w:r>
      <w:r>
        <w:tab/>
        <w:t xml:space="preserve">Power given under an Act or statutory instrument (the </w:t>
      </w:r>
      <w:r>
        <w:rPr>
          <w:rStyle w:val="charBoldItals"/>
        </w:rPr>
        <w:t>authorising law</w:t>
      </w:r>
      <w:r>
        <w:t>) to make a statutory instrument includes power to amend or repeal the instrument.</w:t>
      </w:r>
    </w:p>
    <w:p w14:paraId="3266AC4A" w14:textId="77777777" w:rsidR="00BC4AF3" w:rsidRDefault="00BC4AF3" w:rsidP="00FE7E51">
      <w:pPr>
        <w:pStyle w:val="Amain"/>
      </w:pPr>
      <w:r>
        <w:tab/>
        <w:t>(2)</w:t>
      </w:r>
      <w:r>
        <w:tab/>
        <w:t>The power to amend or repeal the instrument is exercisable in the same way, and subject to the same conditions, as the power to make the instrument.</w:t>
      </w:r>
    </w:p>
    <w:p w14:paraId="27EC726B" w14:textId="77777777" w:rsidR="00BC4AF3" w:rsidRDefault="00BC4AF3" w:rsidP="00BC4AF3">
      <w:pPr>
        <w:pStyle w:val="aExamHdgss"/>
      </w:pPr>
      <w:r>
        <w:t>Examples</w:t>
      </w:r>
    </w:p>
    <w:p w14:paraId="34EE3D0D" w14:textId="77777777" w:rsidR="00BC4AF3" w:rsidRDefault="00BC4AF3" w:rsidP="00BC4AF3">
      <w:pPr>
        <w:pStyle w:val="aExamINumss"/>
      </w:pPr>
      <w:r>
        <w:t>1</w:t>
      </w:r>
      <w:r>
        <w:tab/>
        <w:t>If the instrument is a disallowable instrument, an amendment or repeal of the instrument is also a disallowable instrument.</w:t>
      </w:r>
    </w:p>
    <w:p w14:paraId="32A8EED2" w14:textId="77777777" w:rsidR="00BC4AF3" w:rsidRDefault="00BC4AF3" w:rsidP="00BC4AF3">
      <w:pPr>
        <w:pStyle w:val="aExamINumss"/>
      </w:pPr>
      <w:r>
        <w:t>2</w:t>
      </w:r>
      <w:r>
        <w:tab/>
        <w:t>If the instrument is a notifiable instrument, an amendment or repeal of the instrument is also a notifiable instrument.</w:t>
      </w:r>
    </w:p>
    <w:p w14:paraId="15DEB2A0" w14:textId="77777777" w:rsidR="00BC4AF3" w:rsidRDefault="00BC4AF3" w:rsidP="005610DA">
      <w:pPr>
        <w:pStyle w:val="aExamINumss"/>
        <w:keepNext/>
      </w:pPr>
      <w:r>
        <w:t>3</w:t>
      </w:r>
      <w:r>
        <w:tab/>
        <w:t>If notice of the making of the instrument must be published in a newspaper, notice of an amendment or repeal of the instrument must also be published in the newspaper.</w:t>
      </w:r>
    </w:p>
    <w:p w14:paraId="1B7770C7" w14:textId="77777777" w:rsidR="00BC4AF3" w:rsidRDefault="00BC4AF3" w:rsidP="00FE7E51">
      <w:pPr>
        <w:pStyle w:val="Amain"/>
      </w:pPr>
      <w:r>
        <w:tab/>
        <w:t>(3)</w:t>
      </w:r>
      <w:r>
        <w:tab/>
        <w:t>Despite subsection (1), a form that is a legislative instrument may be repealed or repealed and remade (with or without changes), but may not be amended.</w:t>
      </w:r>
    </w:p>
    <w:p w14:paraId="502E552A" w14:textId="77777777" w:rsidR="00BC4AF3" w:rsidRDefault="00BC4AF3" w:rsidP="00F52828">
      <w:pPr>
        <w:pStyle w:val="Amain"/>
        <w:keepNext/>
      </w:pPr>
      <w:r>
        <w:lastRenderedPageBreak/>
        <w:tab/>
        <w:t>(4)</w:t>
      </w:r>
      <w:r>
        <w:tab/>
        <w:t>This section is a determinative provision.</w:t>
      </w:r>
    </w:p>
    <w:p w14:paraId="1C86020E" w14:textId="77777777" w:rsidR="00BC4AF3" w:rsidRDefault="00BC4AF3" w:rsidP="00F52828">
      <w:pPr>
        <w:pStyle w:val="aNote"/>
        <w:keepNext/>
      </w:pPr>
      <w:r>
        <w:rPr>
          <w:rStyle w:val="charItals"/>
        </w:rPr>
        <w:t>Note</w:t>
      </w:r>
      <w:r>
        <w:rPr>
          <w:rStyle w:val="charItals"/>
        </w:rPr>
        <w:tab/>
      </w:r>
      <w:r>
        <w:t>See s 5 for the meaning of determinative provisions, and s 6 for their displacement.</w:t>
      </w:r>
    </w:p>
    <w:p w14:paraId="5C0985BC" w14:textId="77777777" w:rsidR="00BC4AF3" w:rsidRDefault="00BC4AF3" w:rsidP="00BC4AF3">
      <w:pPr>
        <w:pStyle w:val="AH5Sec"/>
      </w:pPr>
      <w:bookmarkStart w:id="69" w:name="_Toc148345667"/>
      <w:r w:rsidRPr="001A3A36">
        <w:rPr>
          <w:rStyle w:val="CharSectNo"/>
        </w:rPr>
        <w:t>47</w:t>
      </w:r>
      <w:r>
        <w:tab/>
        <w:t>Statutory instrument may make provision by applying law or instrument</w:t>
      </w:r>
      <w:bookmarkEnd w:id="69"/>
    </w:p>
    <w:p w14:paraId="745C7567" w14:textId="77777777" w:rsidR="00BC4AF3" w:rsidRDefault="00BC4AF3" w:rsidP="00FE7E51">
      <w:pPr>
        <w:pStyle w:val="Amain"/>
      </w:pPr>
      <w:r>
        <w:tab/>
        <w:t>(1)</w:t>
      </w:r>
      <w:r>
        <w:tab/>
      </w:r>
      <w:r>
        <w:rPr>
          <w:color w:val="000000"/>
        </w:rPr>
        <w:t xml:space="preserve">This section applies if an Act, subordinate law or disallowable </w:t>
      </w:r>
      <w:r>
        <w:t xml:space="preserve">instrument </w:t>
      </w:r>
      <w:r>
        <w:rPr>
          <w:color w:val="000000"/>
        </w:rPr>
        <w:t xml:space="preserve">(the </w:t>
      </w:r>
      <w:r>
        <w:rPr>
          <w:rStyle w:val="charBoldItals"/>
        </w:rPr>
        <w:t>authorising law</w:t>
      </w:r>
      <w:r>
        <w:rPr>
          <w:color w:val="000000"/>
        </w:rPr>
        <w:t xml:space="preserve">) </w:t>
      </w:r>
      <w:r>
        <w:t xml:space="preserve">authorises or requires the making of a statutory instrument (the </w:t>
      </w:r>
      <w:r>
        <w:rPr>
          <w:rStyle w:val="charBoldItals"/>
        </w:rPr>
        <w:t>relevant instrument</w:t>
      </w:r>
      <w:r>
        <w:t>) about a matter.</w:t>
      </w:r>
    </w:p>
    <w:p w14:paraId="1A10F724" w14:textId="77777777" w:rsidR="00BC4AF3" w:rsidRDefault="00BC4AF3" w:rsidP="00FE7E51">
      <w:pPr>
        <w:pStyle w:val="Amain"/>
      </w:pPr>
      <w:r>
        <w:tab/>
        <w:t>(2)</w:t>
      </w:r>
      <w:r>
        <w:tab/>
        <w:t xml:space="preserve">The </w:t>
      </w:r>
      <w:r w:rsidRPr="009C674C">
        <w:t>relevant instrument</w:t>
      </w:r>
      <w:r>
        <w:t xml:space="preserve"> may make provision about the matter by applying </w:t>
      </w:r>
      <w:r>
        <w:rPr>
          <w:color w:val="000000"/>
        </w:rPr>
        <w:t>an ACT law</w:t>
      </w:r>
      <w:r>
        <w:t>—</w:t>
      </w:r>
    </w:p>
    <w:p w14:paraId="17E5EA56" w14:textId="77777777" w:rsidR="00BC4AF3" w:rsidRDefault="00BC4AF3" w:rsidP="00FE7E51">
      <w:pPr>
        <w:pStyle w:val="Apara"/>
      </w:pPr>
      <w:r>
        <w:tab/>
        <w:t>(a)</w:t>
      </w:r>
      <w:r>
        <w:tab/>
        <w:t>as in force at a particular time; or</w:t>
      </w:r>
    </w:p>
    <w:p w14:paraId="6A5B98F1" w14:textId="77777777" w:rsidR="00BC4AF3" w:rsidRDefault="00BC4AF3" w:rsidP="00FE7E51">
      <w:pPr>
        <w:pStyle w:val="Apara"/>
      </w:pPr>
      <w:r>
        <w:tab/>
        <w:t>(b)</w:t>
      </w:r>
      <w:r>
        <w:tab/>
        <w:t>as in force from time to time.</w:t>
      </w:r>
    </w:p>
    <w:p w14:paraId="57073C20" w14:textId="77777777" w:rsidR="00BC4AF3" w:rsidRDefault="00BC4AF3" w:rsidP="00FE7E51">
      <w:pPr>
        <w:pStyle w:val="Amain"/>
      </w:pPr>
      <w:r>
        <w:tab/>
        <w:t>(3)</w:t>
      </w:r>
      <w:r>
        <w:tab/>
        <w:t xml:space="preserve">The </w:t>
      </w:r>
      <w:r w:rsidRPr="009C674C">
        <w:t>relevant instrument</w:t>
      </w:r>
      <w:r>
        <w:t xml:space="preserve"> may make provision about the matter by applying a law of another jurisdiction, or an instrument, as in force only at a particular time.</w:t>
      </w:r>
    </w:p>
    <w:p w14:paraId="4B9A8B04" w14:textId="77777777" w:rsidR="00BC4AF3" w:rsidRDefault="00BC4AF3" w:rsidP="00BC4AF3">
      <w:pPr>
        <w:pStyle w:val="aNote"/>
      </w:pPr>
      <w:r>
        <w:rPr>
          <w:rStyle w:val="charItals"/>
        </w:rPr>
        <w:t>Note</w:t>
      </w:r>
      <w:r>
        <w:rPr>
          <w:rStyle w:val="charItals"/>
        </w:rPr>
        <w:tab/>
      </w:r>
      <w:r>
        <w:t>For information on the operation of s (3), see the examples to s (9).</w:t>
      </w:r>
    </w:p>
    <w:p w14:paraId="02D3E7CE" w14:textId="77777777" w:rsidR="00BC4AF3" w:rsidRDefault="00BC4AF3" w:rsidP="00FE7E51">
      <w:pPr>
        <w:pStyle w:val="Amain"/>
      </w:pPr>
      <w:r>
        <w:tab/>
        <w:t>(4)</w:t>
      </w:r>
      <w:r>
        <w:tab/>
        <w:t>If the relevant instrument makes provision about the matter by applying a law of another jurisdiction or an instrument, the following provisions apply:</w:t>
      </w:r>
    </w:p>
    <w:p w14:paraId="16708B07" w14:textId="77777777" w:rsidR="00BC4AF3" w:rsidRDefault="00BC4AF3" w:rsidP="00FE7E51">
      <w:pPr>
        <w:pStyle w:val="Apara"/>
      </w:pPr>
      <w:r>
        <w:tab/>
        <w:t>(a)</w:t>
      </w:r>
      <w:r>
        <w:tab/>
        <w:t>if subsection (3) is displaced by, or under authority given by, an Act or the authorising law—the law of the other jurisdiction or instrument is applied as in force from time to time;</w:t>
      </w:r>
    </w:p>
    <w:p w14:paraId="76924011" w14:textId="77777777" w:rsidR="00BC4AF3" w:rsidRDefault="00BC4AF3" w:rsidP="00BC4AF3">
      <w:pPr>
        <w:pStyle w:val="aNotepar"/>
      </w:pPr>
      <w:r>
        <w:rPr>
          <w:rStyle w:val="charItals"/>
        </w:rPr>
        <w:t>Note</w:t>
      </w:r>
      <w:r>
        <w:rPr>
          <w:rStyle w:val="charItals"/>
        </w:rPr>
        <w:tab/>
      </w:r>
      <w:r>
        <w:t>For the displacement of s (3), see s 6, examples 1 and 2.</w:t>
      </w:r>
    </w:p>
    <w:p w14:paraId="63B0C9AE" w14:textId="77777777" w:rsidR="00BC4AF3" w:rsidRDefault="00BC4AF3" w:rsidP="00FE7E51">
      <w:pPr>
        <w:pStyle w:val="Apara"/>
      </w:pPr>
      <w:r>
        <w:tab/>
        <w:t>(b)</w:t>
      </w:r>
      <w:r>
        <w:tab/>
        <w:t>if subsection (3) is not so displaced and the relevant instrument does not provide that the law of the other jurisdiction or instrument is applied as in force at a particular time—the law or instrument is taken to be applied as in force when the relevant instrument is made.</w:t>
      </w:r>
    </w:p>
    <w:p w14:paraId="1035FBA5" w14:textId="77777777" w:rsidR="00BC4AF3" w:rsidRDefault="00BC4AF3" w:rsidP="00BC4AF3">
      <w:pPr>
        <w:pStyle w:val="aExamHdgss"/>
      </w:pPr>
      <w:r>
        <w:lastRenderedPageBreak/>
        <w:t>Examples—s (4) (b)</w:t>
      </w:r>
    </w:p>
    <w:p w14:paraId="02039DD8" w14:textId="5CBE60B3" w:rsidR="00BC4AF3" w:rsidRDefault="00BC4AF3" w:rsidP="00404A92">
      <w:pPr>
        <w:pStyle w:val="aExamINumss"/>
        <w:keepLines/>
      </w:pPr>
      <w:r>
        <w:t>1</w:t>
      </w:r>
      <w:r>
        <w:tab/>
        <w:t xml:space="preserve">The </w:t>
      </w:r>
      <w:r>
        <w:rPr>
          <w:rStyle w:val="charItals"/>
        </w:rPr>
        <w:t>Locust Damage</w:t>
      </w:r>
      <w:r>
        <w:t xml:space="preserve"> </w:t>
      </w:r>
      <w:r>
        <w:rPr>
          <w:rStyle w:val="charItals"/>
        </w:rPr>
        <w:t>Compensation Determination 2003</w:t>
      </w:r>
      <w:r>
        <w:t xml:space="preserve"> (a hypothetical disallowable instrument) provides for the making of claims against a compensation fund.  Section 43 states that disputes about claims must be decided in accordance with the </w:t>
      </w:r>
      <w:hyperlink r:id="rId65" w:tooltip="Act 1984 No 160 (NSW)" w:history="1">
        <w:r w:rsidR="00A313FB" w:rsidRPr="00A313FB">
          <w:rPr>
            <w:rStyle w:val="charCitHyperlinkItal"/>
          </w:rPr>
          <w:t>Commercial Arbitration Act 1984</w:t>
        </w:r>
      </w:hyperlink>
      <w:r>
        <w:t xml:space="preserve"> (NSW) (the </w:t>
      </w:r>
      <w:r>
        <w:rPr>
          <w:rStyle w:val="charBoldItals"/>
        </w:rPr>
        <w:t>NSW Act</w:t>
      </w:r>
      <w:r>
        <w:t xml:space="preserve">) as in force from time to time.  The determination is made on 1 August 2003.  The Act under which the determination is made does not displace s (3).  Therefore, even though s 43 purports to apply the </w:t>
      </w:r>
      <w:hyperlink r:id="rId66" w:tooltip="Act 1984 No 160 (NSW)" w:history="1">
        <w:r w:rsidR="000013D7" w:rsidRPr="000013D7">
          <w:rPr>
            <w:rStyle w:val="charCitHyperlinkAbbrev"/>
          </w:rPr>
          <w:t>NSW Act</w:t>
        </w:r>
      </w:hyperlink>
      <w:r w:rsidRPr="000013D7">
        <w:rPr>
          <w:rStyle w:val="charCitHyperlinkAbbrev"/>
        </w:rPr>
        <w:t xml:space="preserve"> </w:t>
      </w:r>
      <w:r>
        <w:t xml:space="preserve">as in force from time to time, the </w:t>
      </w:r>
      <w:r w:rsidR="000013D7">
        <w:t xml:space="preserve"> </w:t>
      </w:r>
      <w:hyperlink r:id="rId67" w:tooltip="Act 1984 No 160 (NSW)" w:history="1">
        <w:r w:rsidR="000013D7" w:rsidRPr="000013D7">
          <w:rPr>
            <w:rStyle w:val="charCitHyperlinkAbbrev"/>
          </w:rPr>
          <w:t>NSW Act</w:t>
        </w:r>
      </w:hyperlink>
      <w:r>
        <w:t xml:space="preserve"> as in force on 1 August 2003 is applied by the determination.</w:t>
      </w:r>
    </w:p>
    <w:p w14:paraId="5FCB2416" w14:textId="05B43404" w:rsidR="00BC4AF3" w:rsidRDefault="00BC4AF3" w:rsidP="006D7B1E">
      <w:pPr>
        <w:pStyle w:val="aExamINumss"/>
        <w:keepLines/>
      </w:pPr>
      <w:r>
        <w:t>2</w:t>
      </w:r>
      <w:r>
        <w:tab/>
        <w:t xml:space="preserve">The </w:t>
      </w:r>
      <w:r>
        <w:rPr>
          <w:rStyle w:val="charItals"/>
        </w:rPr>
        <w:t>Locust Damage Compensation Determination 2003</w:t>
      </w:r>
      <w:r>
        <w:t xml:space="preserve"> (mentioned in example 1), s 43 states that disputes about claims must be decided in accordance with the </w:t>
      </w:r>
      <w:hyperlink r:id="rId68" w:tooltip="Act 1984 No 160 (NSW)" w:history="1">
        <w:r w:rsidR="00A313FB" w:rsidRPr="00A313FB">
          <w:rPr>
            <w:rStyle w:val="charCitHyperlinkItal"/>
          </w:rPr>
          <w:t>Commercial Arbitration Act 1984</w:t>
        </w:r>
      </w:hyperlink>
      <w:r>
        <w:t xml:space="preserve"> (NSW) (the </w:t>
      </w:r>
      <w:r>
        <w:rPr>
          <w:rStyle w:val="charBoldItals"/>
        </w:rPr>
        <w:t>NSW Act</w:t>
      </w:r>
      <w:r>
        <w:t xml:space="preserve">), but does not state that the </w:t>
      </w:r>
      <w:r w:rsidR="000013D7">
        <w:t xml:space="preserve"> </w:t>
      </w:r>
      <w:hyperlink r:id="rId69" w:tooltip="Act 1984 No 160 (NSW)" w:history="1">
        <w:r w:rsidR="000013D7" w:rsidRPr="000013D7">
          <w:rPr>
            <w:rStyle w:val="charCitHyperlinkAbbrev"/>
          </w:rPr>
          <w:t>NSW Act</w:t>
        </w:r>
      </w:hyperlink>
      <w:r>
        <w:t xml:space="preserve"> is to be applied as in force from time to time or at a particular time.  The determination is made on 1 August 2003.  The Act under which the determination is made does not displace s (3).  Therefore, the </w:t>
      </w:r>
      <w:r w:rsidR="000013D7">
        <w:t xml:space="preserve"> </w:t>
      </w:r>
      <w:hyperlink r:id="rId70" w:tooltip="Act 1984 No 160 (NSW)" w:history="1">
        <w:r w:rsidR="000013D7" w:rsidRPr="000013D7">
          <w:rPr>
            <w:rStyle w:val="charCitHyperlinkAbbrev"/>
          </w:rPr>
          <w:t>NSW Act</w:t>
        </w:r>
      </w:hyperlink>
      <w:r>
        <w:t xml:space="preserve"> as in force on 1 August 2003 is applied by the determination.</w:t>
      </w:r>
    </w:p>
    <w:p w14:paraId="0F3437D0" w14:textId="77777777" w:rsidR="00BC4AF3" w:rsidRDefault="00BC4AF3" w:rsidP="00FE7E51">
      <w:pPr>
        <w:pStyle w:val="Amain"/>
      </w:pPr>
      <w:r>
        <w:tab/>
        <w:t>(5)</w:t>
      </w:r>
      <w:r>
        <w:tab/>
        <w:t>If a law of another jurisdiction or an instrument is applied as in force at a particular time, the text of the law or instrument (as in force at that time) is taken to be a notifiable instrument made under the relevant instrument by the entity authorised or required to make the relevant instrument.</w:t>
      </w:r>
    </w:p>
    <w:p w14:paraId="614DEC8B" w14:textId="77777777" w:rsidR="00BC4AF3" w:rsidRDefault="00BC4AF3" w:rsidP="00FE7E51">
      <w:pPr>
        <w:pStyle w:val="Amain"/>
      </w:pPr>
      <w:r>
        <w:tab/>
        <w:t>(6)</w:t>
      </w:r>
      <w:r>
        <w:tab/>
        <w:t>If subsection (3) is displaced and a law of another jurisdiction or an instrument is applied as in force from time to time, the text of each of the following is taken to be a notifiable instrument made under the relevant instrument by the entity authorised or required to make the relevant instrument:</w:t>
      </w:r>
    </w:p>
    <w:p w14:paraId="0578835D" w14:textId="77777777" w:rsidR="00BC4AF3" w:rsidRDefault="00BC4AF3" w:rsidP="00FE7E51">
      <w:pPr>
        <w:pStyle w:val="Apara"/>
      </w:pPr>
      <w:r>
        <w:tab/>
        <w:t>(a)</w:t>
      </w:r>
      <w:r>
        <w:tab/>
        <w:t>the law or instrument as in force at the time the relevant instrument is made;</w:t>
      </w:r>
    </w:p>
    <w:p w14:paraId="7B544BB7" w14:textId="77777777" w:rsidR="00BC4AF3" w:rsidRDefault="00BC4AF3" w:rsidP="00FE7E51">
      <w:pPr>
        <w:pStyle w:val="Apara"/>
      </w:pPr>
      <w:r>
        <w:tab/>
        <w:t>(b)</w:t>
      </w:r>
      <w:r>
        <w:tab/>
        <w:t>each subsequent amendment of the law or instrument;</w:t>
      </w:r>
    </w:p>
    <w:p w14:paraId="6BE9AFE0" w14:textId="77777777" w:rsidR="00BC4AF3" w:rsidRDefault="00BC4AF3" w:rsidP="00FE7E51">
      <w:pPr>
        <w:pStyle w:val="Apara"/>
      </w:pPr>
      <w:r>
        <w:tab/>
        <w:t>(c)</w:t>
      </w:r>
      <w:r>
        <w:tab/>
        <w:t>if the law or instrument is repealed and remade (with or without changes)—the law or instrument as remade and each subsequent amendment of the law or instrument;</w:t>
      </w:r>
    </w:p>
    <w:p w14:paraId="7F0D2313" w14:textId="77777777" w:rsidR="00BC4AF3" w:rsidRDefault="00BC4AF3" w:rsidP="00404A92">
      <w:pPr>
        <w:pStyle w:val="Apara"/>
        <w:keepLines/>
      </w:pPr>
      <w:r>
        <w:lastRenderedPageBreak/>
        <w:tab/>
        <w:t>(d)</w:t>
      </w:r>
      <w:r>
        <w:tab/>
        <w:t>if a provision of the law or instrument is omitted and remade (with or without changes) in another law or instrument—the provision as remade and each subsequent amendment of the provision.</w:t>
      </w:r>
    </w:p>
    <w:p w14:paraId="3607961A" w14:textId="77777777" w:rsidR="00BC4AF3" w:rsidRDefault="00BC4AF3" w:rsidP="008A06C0">
      <w:pPr>
        <w:pStyle w:val="Amain"/>
        <w:keepNext/>
      </w:pPr>
      <w:r>
        <w:tab/>
        <w:t>(7)</w:t>
      </w:r>
      <w:r>
        <w:tab/>
        <w:t>The authorising law or, if the relevant instrument is a subordinate law or disallowable instrument, the relevant instrument may provide that—</w:t>
      </w:r>
    </w:p>
    <w:p w14:paraId="5C162335" w14:textId="77777777" w:rsidR="00BC4AF3" w:rsidRDefault="00BC4AF3" w:rsidP="00FE7E51">
      <w:pPr>
        <w:pStyle w:val="Apara"/>
      </w:pPr>
      <w:r>
        <w:tab/>
        <w:t>(a)</w:t>
      </w:r>
      <w:r>
        <w:tab/>
        <w:t>subsection (5) or (6) does not apply to the relevant instrument; or</w:t>
      </w:r>
    </w:p>
    <w:p w14:paraId="58519832" w14:textId="77777777" w:rsidR="00BC4AF3" w:rsidRDefault="00BC4AF3" w:rsidP="00FE7E51">
      <w:pPr>
        <w:pStyle w:val="Apara"/>
      </w:pPr>
      <w:r>
        <w:tab/>
        <w:t>(b)</w:t>
      </w:r>
      <w:r>
        <w:tab/>
        <w:t>subsection (5) or (6) applies with the modifications stated in the authorising law or relevant instrument.</w:t>
      </w:r>
    </w:p>
    <w:p w14:paraId="4D489E3D" w14:textId="77777777" w:rsidR="00BC4AF3" w:rsidRDefault="00BC4AF3" w:rsidP="00FE7E51">
      <w:pPr>
        <w:pStyle w:val="Amain"/>
      </w:pPr>
      <w:r>
        <w:tab/>
        <w:t>(8)</w:t>
      </w:r>
      <w:r>
        <w:tab/>
        <w:t>If a provision of an Act, subordinate law or disallowable instrument authorises or requires the application of a law or instrument, the provision authorises the making of changes or modifications to the law or instrument for that application.</w:t>
      </w:r>
    </w:p>
    <w:p w14:paraId="75EB6F76" w14:textId="77777777" w:rsidR="00BC4AF3" w:rsidRDefault="00BC4AF3" w:rsidP="00FE7E51">
      <w:pPr>
        <w:pStyle w:val="Amain"/>
      </w:pPr>
      <w:r>
        <w:tab/>
        <w:t>(9)</w:t>
      </w:r>
      <w:r>
        <w:tab/>
        <w:t>This section is a determinative provision.</w:t>
      </w:r>
    </w:p>
    <w:p w14:paraId="641FF1E2" w14:textId="77777777" w:rsidR="00BC4AF3" w:rsidRDefault="00BC4AF3" w:rsidP="00BC4AF3">
      <w:pPr>
        <w:pStyle w:val="aExamHdgss"/>
      </w:pPr>
      <w:r>
        <w:t>Examples—s (3) and s (9)</w:t>
      </w:r>
    </w:p>
    <w:p w14:paraId="388F5A39" w14:textId="77777777" w:rsidR="00BC4AF3" w:rsidRDefault="00BC4AF3" w:rsidP="00BC4AF3">
      <w:pPr>
        <w:pStyle w:val="aExamss"/>
      </w:pPr>
      <w:r>
        <w:t>Here are 2 examples about the operation of s (3) and (9</w:t>
      </w:r>
      <w:r w:rsidR="006D7B1E">
        <w:t>):  the first illustrates how s </w:t>
      </w:r>
      <w:r>
        <w:t>(3) might be displaced and the second illustrates how a law of another jurisdiction that applies as in force from time to time would operate—</w:t>
      </w:r>
    </w:p>
    <w:p w14:paraId="6E84FE7E" w14:textId="77777777" w:rsidR="00BC4AF3" w:rsidRDefault="00BC4AF3" w:rsidP="00BC4AF3">
      <w:pPr>
        <w:pStyle w:val="aExamINumss"/>
      </w:pPr>
      <w:r>
        <w:t>1</w:t>
      </w:r>
      <w:r>
        <w:tab/>
        <w:t xml:space="preserve">The effect of s (3) and s (9), and s (10), def </w:t>
      </w:r>
      <w:r>
        <w:rPr>
          <w:rStyle w:val="charBoldItals"/>
        </w:rPr>
        <w:t>applying</w:t>
      </w:r>
      <w:r>
        <w:t xml:space="preserve">, is that if it is intended to apply, adopt or incorporate a law or instrument as in force from time to time, the authorising law would need to expressly displace s (3) (as illustrated in s 6, examples of different kinds of displacement, example 1) </w:t>
      </w:r>
      <w:r>
        <w:rPr>
          <w:rStyle w:val="charItals"/>
        </w:rPr>
        <w:t>or</w:t>
      </w:r>
      <w:r>
        <w:t xml:space="preserve"> indicate a manifest contrary intention (as illustrated in example 2 in those examples).</w:t>
      </w:r>
    </w:p>
    <w:p w14:paraId="7F24140B" w14:textId="77777777" w:rsidR="00BC4AF3" w:rsidRDefault="00BC4AF3" w:rsidP="005610DA">
      <w:pPr>
        <w:pStyle w:val="aExamINumss"/>
        <w:keepNext/>
      </w:pPr>
      <w:r>
        <w:t>2</w:t>
      </w:r>
      <w:r>
        <w:tab/>
        <w:t xml:space="preserve">The </w:t>
      </w:r>
      <w:r w:rsidRPr="00E3269C">
        <w:rPr>
          <w:rStyle w:val="charItals"/>
        </w:rPr>
        <w:t>ABC Regulation 2001</w:t>
      </w:r>
      <w:r>
        <w:t xml:space="preserve"> (made under a provision like those illustrated in s 6, examples of different kinds of displacement, examples 1 and 2) provides that noise measurements are to be taken in accordance with the NSW noise control manual as in force from time to time.  The effect of the </w:t>
      </w:r>
      <w:r w:rsidRPr="00E3269C">
        <w:rPr>
          <w:rStyle w:val="charItals"/>
        </w:rPr>
        <w:t>ABC Regulation 2001</w:t>
      </w:r>
      <w:r>
        <w:t xml:space="preserve"> is that whenever the NSW noise control manual is amended in future, the noise measurements must be taken in accordance with the manual as last amended.</w:t>
      </w:r>
    </w:p>
    <w:p w14:paraId="2621D5F8"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B1A5B30" w14:textId="77777777" w:rsidR="00BC4AF3" w:rsidRDefault="00BC4AF3" w:rsidP="006D7B1E">
      <w:pPr>
        <w:pStyle w:val="Amain"/>
        <w:keepNext/>
      </w:pPr>
      <w:r>
        <w:lastRenderedPageBreak/>
        <w:tab/>
        <w:t>(10)</w:t>
      </w:r>
      <w:r>
        <w:tab/>
        <w:t>In this section:</w:t>
      </w:r>
    </w:p>
    <w:p w14:paraId="3D29474F" w14:textId="77777777" w:rsidR="00BC4AF3" w:rsidRDefault="00BC4AF3" w:rsidP="006D7B1E">
      <w:pPr>
        <w:pStyle w:val="aDef"/>
        <w:keepNext/>
      </w:pPr>
      <w:r>
        <w:rPr>
          <w:rStyle w:val="charBoldItals"/>
        </w:rPr>
        <w:t>ACT law</w:t>
      </w:r>
      <w:r>
        <w:t xml:space="preserve"> means an Act, subordinate law or disallowable instrument.</w:t>
      </w:r>
    </w:p>
    <w:p w14:paraId="73A179BD" w14:textId="77777777" w:rsidR="00BC4AF3" w:rsidRDefault="00BC4AF3" w:rsidP="00BC4AF3">
      <w:pPr>
        <w:pStyle w:val="aNote"/>
      </w:pPr>
      <w:r>
        <w:rPr>
          <w:rStyle w:val="charItals"/>
        </w:rPr>
        <w:t>Note</w:t>
      </w:r>
      <w:r>
        <w:rPr>
          <w:rStyle w:val="charItals"/>
        </w:rPr>
        <w:tab/>
      </w:r>
      <w:r>
        <w:t>A reference to an Act, subordinate law or disallowable instrument includes a reference to a provision of the Act, law or instrument (see s 7, s 8 and s 9).</w:t>
      </w:r>
    </w:p>
    <w:p w14:paraId="14C831E9" w14:textId="77777777" w:rsidR="00BC4AF3" w:rsidRDefault="00BC4AF3" w:rsidP="00FE7E51">
      <w:pPr>
        <w:pStyle w:val="aDef"/>
      </w:pPr>
      <w:r>
        <w:rPr>
          <w:rStyle w:val="charBoldItals"/>
        </w:rPr>
        <w:t>applying</w:t>
      </w:r>
      <w:r>
        <w:t xml:space="preserve"> includes adopting or incorporating.</w:t>
      </w:r>
    </w:p>
    <w:p w14:paraId="5F2F80FF" w14:textId="77777777" w:rsidR="00BC4AF3" w:rsidRDefault="00BC4AF3" w:rsidP="00BC4AF3">
      <w:pPr>
        <w:pStyle w:val="aNote"/>
      </w:pPr>
      <w:r>
        <w:rPr>
          <w:rStyle w:val="charItals"/>
        </w:rPr>
        <w:t>Note</w:t>
      </w:r>
      <w:r>
        <w:rPr>
          <w:rStyle w:val="charItals"/>
        </w:rPr>
        <w:tab/>
      </w:r>
      <w:r>
        <w:t>See also s 157 (Defined terms–other parts of speech and grammatical forms).</w:t>
      </w:r>
    </w:p>
    <w:p w14:paraId="3D887AE5" w14:textId="37D21BC8" w:rsidR="00E568D7" w:rsidRPr="005F3DEA" w:rsidRDefault="00E568D7" w:rsidP="00E568D7">
      <w:pPr>
        <w:pStyle w:val="aDef"/>
      </w:pPr>
      <w:r w:rsidRPr="005F3DEA">
        <w:rPr>
          <w:rStyle w:val="charBoldItals"/>
        </w:rPr>
        <w:t>disallowable legislative instrument</w:t>
      </w:r>
      <w:r w:rsidRPr="005F3DEA">
        <w:rPr>
          <w:bCs/>
          <w:iCs/>
        </w:rPr>
        <w:t xml:space="preserve">, for a Commonwealth Act, means a legislative instrument that can be disallowed under the </w:t>
      </w:r>
      <w:hyperlink r:id="rId71" w:tooltip="Act 2003 No 139 (Cwlth)" w:history="1">
        <w:r w:rsidRPr="005F3DEA">
          <w:rPr>
            <w:rStyle w:val="charCitHyperlinkItal"/>
          </w:rPr>
          <w:t>Legislation Act 2003</w:t>
        </w:r>
      </w:hyperlink>
      <w:r w:rsidRPr="005F3DEA">
        <w:rPr>
          <w:lang w:eastAsia="en-AU"/>
        </w:rPr>
        <w:t> (Cwlth), chapter 3, part 2</w:t>
      </w:r>
      <w:r w:rsidRPr="005F3DEA">
        <w:rPr>
          <w:bCs/>
          <w:iCs/>
        </w:rPr>
        <w:t xml:space="preserve"> (Parliamentary scrutiny of legislative instruments), including that part, or provisions of that part, applied by another Commonwealth law.</w:t>
      </w:r>
    </w:p>
    <w:p w14:paraId="63975349" w14:textId="77777777" w:rsidR="00BC4AF3" w:rsidRDefault="00BC4AF3" w:rsidP="00FE7E51">
      <w:pPr>
        <w:pStyle w:val="aDef"/>
      </w:pPr>
      <w:r>
        <w:rPr>
          <w:rStyle w:val="charBoldItals"/>
        </w:rPr>
        <w:t>instrument</w:t>
      </w:r>
      <w:r>
        <w:t xml:space="preserve"> includes a provision of an instrument, but does not include an ACT law or a law of another jurisdiction.</w:t>
      </w:r>
    </w:p>
    <w:p w14:paraId="3F63066A" w14:textId="77777777" w:rsidR="00BC4AF3" w:rsidRDefault="00BC4AF3" w:rsidP="00FE7E51">
      <w:pPr>
        <w:pStyle w:val="aDef"/>
      </w:pPr>
      <w:r>
        <w:rPr>
          <w:rStyle w:val="charBoldItals"/>
        </w:rPr>
        <w:t xml:space="preserve">law of another jurisdiction </w:t>
      </w:r>
      <w:r>
        <w:t>means—</w:t>
      </w:r>
    </w:p>
    <w:p w14:paraId="54F9E3C1" w14:textId="6200BC1E" w:rsidR="00BC4AF3" w:rsidRDefault="00BC4AF3" w:rsidP="00BC4AF3">
      <w:pPr>
        <w:pStyle w:val="aDefpara"/>
      </w:pPr>
      <w:r>
        <w:tab/>
        <w:t>(a)</w:t>
      </w:r>
      <w:r>
        <w:tab/>
        <w:t xml:space="preserve">a Commonwealth Act or a </w:t>
      </w:r>
      <w:r w:rsidR="00E568D7" w:rsidRPr="005F3DEA">
        <w:rPr>
          <w:lang w:eastAsia="en-AU"/>
        </w:rPr>
        <w:t>disallowable legislative instrument</w:t>
      </w:r>
      <w:r>
        <w:t xml:space="preserve"> under a Commonwealth Act; or</w:t>
      </w:r>
    </w:p>
    <w:p w14:paraId="11A33563" w14:textId="77777777" w:rsidR="00BC4AF3" w:rsidRDefault="00BC4AF3" w:rsidP="00BC4AF3">
      <w:pPr>
        <w:pStyle w:val="aDefpara"/>
      </w:pPr>
      <w:r>
        <w:tab/>
        <w:t>(b)</w:t>
      </w:r>
      <w:r>
        <w:tab/>
        <w:t>a State Act, or any regulation or rule under a State Act; or</w:t>
      </w:r>
    </w:p>
    <w:p w14:paraId="3D43DB60" w14:textId="77777777" w:rsidR="00BC4AF3" w:rsidRDefault="00BC4AF3" w:rsidP="00BC4AF3">
      <w:pPr>
        <w:pStyle w:val="aDefpara"/>
      </w:pPr>
      <w:r>
        <w:tab/>
        <w:t>(c)</w:t>
      </w:r>
      <w:r>
        <w:tab/>
        <w:t xml:space="preserve">a </w:t>
      </w:r>
      <w:smartTag w:uri="urn:schemas-microsoft-com:office:smarttags" w:element="country-region">
        <w:r>
          <w:t>New Zealand</w:t>
        </w:r>
      </w:smartTag>
      <w:r>
        <w:t xml:space="preserve"> or Norfolk Island Act, or any regulation or rule under a </w:t>
      </w:r>
      <w:smartTag w:uri="urn:schemas-microsoft-com:office:smarttags" w:element="place">
        <w:smartTag w:uri="urn:schemas-microsoft-com:office:smarttags" w:element="country-region">
          <w:r>
            <w:t>New Zealand</w:t>
          </w:r>
        </w:smartTag>
      </w:smartTag>
      <w:r>
        <w:t xml:space="preserve"> or Norfolk Island Act; or</w:t>
      </w:r>
    </w:p>
    <w:p w14:paraId="6F43C57E" w14:textId="77777777" w:rsidR="00BC4AF3" w:rsidRDefault="00BC4AF3" w:rsidP="00BC4AF3">
      <w:pPr>
        <w:pStyle w:val="aDefpara"/>
      </w:pPr>
      <w:r>
        <w:tab/>
        <w:t>(d)</w:t>
      </w:r>
      <w:r>
        <w:tab/>
        <w:t>a provision of a law mentioned in paragraphs (a) to (c).</w:t>
      </w:r>
    </w:p>
    <w:p w14:paraId="15FC67E4" w14:textId="77777777" w:rsidR="00BC4AF3" w:rsidRDefault="00BC4AF3" w:rsidP="00224292">
      <w:pPr>
        <w:pStyle w:val="AH5Sec"/>
        <w:keepNext w:val="0"/>
      </w:pPr>
      <w:bookmarkStart w:id="70" w:name="_Toc148345668"/>
      <w:r w:rsidRPr="001A3A36">
        <w:rPr>
          <w:rStyle w:val="CharSectNo"/>
        </w:rPr>
        <w:t>48</w:t>
      </w:r>
      <w:r>
        <w:tab/>
        <w:t>Power to make instrument includes power to make different provision for different categories etc</w:t>
      </w:r>
      <w:bookmarkEnd w:id="70"/>
      <w:r>
        <w:t xml:space="preserve"> </w:t>
      </w:r>
    </w:p>
    <w:p w14:paraId="0F2A45B6" w14:textId="77777777" w:rsidR="00BC4AF3" w:rsidRDefault="00BC4AF3" w:rsidP="00224292">
      <w:pPr>
        <w:pStyle w:val="Amain"/>
      </w:pPr>
      <w:r>
        <w:tab/>
        <w:t>(1)</w:t>
      </w:r>
      <w:r>
        <w:tab/>
        <w:t>Power given under an Act or statutory instrument to make a statutory instrument includes power—</w:t>
      </w:r>
    </w:p>
    <w:p w14:paraId="63C10D37" w14:textId="77777777" w:rsidR="00BC4AF3" w:rsidRDefault="00BC4AF3" w:rsidP="00224292">
      <w:pPr>
        <w:pStyle w:val="Apara"/>
      </w:pPr>
      <w:r>
        <w:tab/>
        <w:t>(a)</w:t>
      </w:r>
      <w:r>
        <w:tab/>
        <w:t>to make different provision in relation to different matters or different classes of matters; or</w:t>
      </w:r>
    </w:p>
    <w:p w14:paraId="0024D65E" w14:textId="77777777" w:rsidR="00BC4AF3" w:rsidRDefault="00BC4AF3" w:rsidP="00FE7E51">
      <w:pPr>
        <w:pStyle w:val="Apara"/>
      </w:pPr>
      <w:r>
        <w:lastRenderedPageBreak/>
        <w:tab/>
        <w:t>(b)</w:t>
      </w:r>
      <w:r>
        <w:tab/>
        <w:t>to make an instrument that applies differently by reference to stated exceptions or factors.</w:t>
      </w:r>
    </w:p>
    <w:p w14:paraId="20409065" w14:textId="77777777" w:rsidR="00BC4AF3" w:rsidRDefault="00BC4AF3" w:rsidP="00FE7E51">
      <w:pPr>
        <w:pStyle w:val="Amain"/>
      </w:pPr>
      <w:r>
        <w:tab/>
        <w:t>(2)</w:t>
      </w:r>
      <w:r>
        <w:tab/>
        <w:t>Without limiting subsection (1), power given under an Act or statutory instrument to make a statutory instrument about particular matters includes power to make a statutory instrument about any 1 or more of the matters or a particular class of the matters.</w:t>
      </w:r>
    </w:p>
    <w:p w14:paraId="67F027AA" w14:textId="77777777" w:rsidR="00BC4AF3" w:rsidRDefault="00BC4AF3" w:rsidP="00FE7E51">
      <w:pPr>
        <w:pStyle w:val="Amain"/>
      </w:pPr>
      <w:r>
        <w:tab/>
        <w:t>(3)</w:t>
      </w:r>
      <w:r>
        <w:tab/>
        <w:t>For this section, a class may consist of a single matter.</w:t>
      </w:r>
    </w:p>
    <w:p w14:paraId="032E9D19" w14:textId="77777777" w:rsidR="00BC4AF3" w:rsidRDefault="00BC4AF3" w:rsidP="00FE7E51">
      <w:pPr>
        <w:pStyle w:val="Amain"/>
      </w:pPr>
      <w:r>
        <w:tab/>
        <w:t>(4)</w:t>
      </w:r>
      <w:r>
        <w:tab/>
        <w:t>This section is a determinative provision.</w:t>
      </w:r>
    </w:p>
    <w:p w14:paraId="2E4D709F"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BE64181" w14:textId="77777777" w:rsidR="00BC4AF3" w:rsidRDefault="00BC4AF3" w:rsidP="00BC4AF3">
      <w:pPr>
        <w:pStyle w:val="AH5Sec"/>
      </w:pPr>
      <w:bookmarkStart w:id="71" w:name="_Toc148345669"/>
      <w:r w:rsidRPr="001A3A36">
        <w:rPr>
          <w:rStyle w:val="CharSectNo"/>
        </w:rPr>
        <w:t>49</w:t>
      </w:r>
      <w:r>
        <w:tab/>
        <w:t>Single instrument may exercise several powers or satisfy several requirements</w:t>
      </w:r>
      <w:bookmarkEnd w:id="71"/>
      <w:r>
        <w:t xml:space="preserve"> </w:t>
      </w:r>
    </w:p>
    <w:p w14:paraId="7B6BD61D" w14:textId="77777777" w:rsidR="00BC4AF3" w:rsidRDefault="00BC4AF3" w:rsidP="00FE7E51">
      <w:pPr>
        <w:pStyle w:val="Amain"/>
      </w:pPr>
      <w:r>
        <w:tab/>
        <w:t>(1)</w:t>
      </w:r>
      <w:r>
        <w:tab/>
        <w:t>Power given under an Act or statutory instrument may be exercised with any other power to make a single instrument—</w:t>
      </w:r>
    </w:p>
    <w:p w14:paraId="7302183C" w14:textId="77777777" w:rsidR="00BC4AF3" w:rsidRDefault="00BC4AF3" w:rsidP="00FE7E51">
      <w:pPr>
        <w:pStyle w:val="Apara"/>
      </w:pPr>
      <w:r>
        <w:tab/>
        <w:t>(a)</w:t>
      </w:r>
      <w:r>
        <w:tab/>
        <w:t>whether or not the powers are exercised in relation to separate provisions, some of the same provisions, or all of the provisions, of the instrument; or</w:t>
      </w:r>
    </w:p>
    <w:p w14:paraId="32689FD2" w14:textId="77777777" w:rsidR="00BC4AF3" w:rsidRDefault="00BC4AF3" w:rsidP="00FE7E51">
      <w:pPr>
        <w:pStyle w:val="Apara"/>
      </w:pPr>
      <w:r>
        <w:tab/>
        <w:t>(b)</w:t>
      </w:r>
      <w:r>
        <w:tab/>
        <w:t>whether or not the other powers are given under the same Act or statutory instrument, another Act or statutory instrument or any other territory law.</w:t>
      </w:r>
    </w:p>
    <w:p w14:paraId="72C81606" w14:textId="77777777" w:rsidR="00BC4AF3" w:rsidRDefault="00BC4AF3" w:rsidP="00FE7E51">
      <w:pPr>
        <w:pStyle w:val="Amain"/>
      </w:pPr>
      <w:r>
        <w:tab/>
        <w:t>(2)</w:t>
      </w:r>
      <w:r>
        <w:tab/>
        <w:t>A statutory instrument is taken—</w:t>
      </w:r>
    </w:p>
    <w:p w14:paraId="0101E31D" w14:textId="77777777" w:rsidR="00BC4AF3" w:rsidRDefault="00BC4AF3" w:rsidP="00FE7E51">
      <w:pPr>
        <w:pStyle w:val="Apara"/>
      </w:pPr>
      <w:r>
        <w:tab/>
        <w:t>(a)</w:t>
      </w:r>
      <w:r>
        <w:tab/>
        <w:t>to be made under each power given under territory law under which it could be made; and</w:t>
      </w:r>
    </w:p>
    <w:p w14:paraId="4072779F" w14:textId="77777777" w:rsidR="00BC4AF3" w:rsidRDefault="00BC4AF3" w:rsidP="00FE7E51">
      <w:pPr>
        <w:pStyle w:val="Apara"/>
      </w:pPr>
      <w:r>
        <w:tab/>
        <w:t>(b)</w:t>
      </w:r>
      <w:r>
        <w:tab/>
        <w:t>to satisfy each requirement under territory law that it could satisfy.</w:t>
      </w:r>
    </w:p>
    <w:p w14:paraId="0263EF6D" w14:textId="77777777" w:rsidR="00BC4AF3" w:rsidRDefault="00BC4AF3" w:rsidP="00224292">
      <w:pPr>
        <w:pStyle w:val="Amain"/>
        <w:keepNext/>
      </w:pPr>
      <w:r>
        <w:lastRenderedPageBreak/>
        <w:tab/>
        <w:t>(3)</w:t>
      </w:r>
      <w:r>
        <w:tab/>
        <w:t>Without limiting subsection (2), that subsection applies to an instrument even though—</w:t>
      </w:r>
    </w:p>
    <w:p w14:paraId="4EE4CD50" w14:textId="77777777" w:rsidR="00BC4AF3" w:rsidRDefault="00BC4AF3" w:rsidP="00FE7E51">
      <w:pPr>
        <w:pStyle w:val="Apara"/>
      </w:pPr>
      <w:r>
        <w:tab/>
        <w:t>(a)</w:t>
      </w:r>
      <w:r>
        <w:tab/>
        <w:t xml:space="preserve">it is stated to be made under a particular territory law (the </w:t>
      </w:r>
      <w:r>
        <w:rPr>
          <w:rStyle w:val="charBoldItals"/>
        </w:rPr>
        <w:t>authorising law</w:t>
      </w:r>
      <w:r>
        <w:t>) or a particular provision of the authorising law; and</w:t>
      </w:r>
    </w:p>
    <w:p w14:paraId="3AA5500E" w14:textId="77777777" w:rsidR="00BC4AF3" w:rsidRDefault="00BC4AF3" w:rsidP="00FE7E51">
      <w:pPr>
        <w:pStyle w:val="Apara"/>
      </w:pPr>
      <w:r>
        <w:tab/>
        <w:t>(b)</w:t>
      </w:r>
      <w:r>
        <w:tab/>
        <w:t xml:space="preserve">it is stated to be made for a particular territory law (the </w:t>
      </w:r>
      <w:r>
        <w:rPr>
          <w:rStyle w:val="charBoldItals"/>
        </w:rPr>
        <w:t>requiring law</w:t>
      </w:r>
      <w:r>
        <w:t>) or a particular provision of the requiring law.</w:t>
      </w:r>
    </w:p>
    <w:p w14:paraId="72FCF955" w14:textId="77777777" w:rsidR="00BC4AF3" w:rsidRDefault="00BC4AF3" w:rsidP="00FE7E51">
      <w:pPr>
        <w:pStyle w:val="Amain"/>
      </w:pPr>
      <w:r>
        <w:tab/>
        <w:t>(4)</w:t>
      </w:r>
      <w:r>
        <w:tab/>
        <w:t>This section is a determinative provision.</w:t>
      </w:r>
    </w:p>
    <w:p w14:paraId="6DF62052"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642E01B" w14:textId="77777777" w:rsidR="00BC4AF3" w:rsidRDefault="00BC4AF3" w:rsidP="00BC4AF3">
      <w:pPr>
        <w:pStyle w:val="AH5Sec"/>
      </w:pPr>
      <w:bookmarkStart w:id="72" w:name="_Toc148345670"/>
      <w:r w:rsidRPr="001A3A36">
        <w:rPr>
          <w:rStyle w:val="CharSectNo"/>
        </w:rPr>
        <w:t>50</w:t>
      </w:r>
      <w:r>
        <w:tab/>
        <w:t>Relationship between authorising law and instrument dealing with same matter</w:t>
      </w:r>
      <w:bookmarkEnd w:id="72"/>
    </w:p>
    <w:p w14:paraId="1E9C1818" w14:textId="77777777" w:rsidR="00BC4AF3" w:rsidRDefault="00BC4AF3" w:rsidP="00FE7E51">
      <w:pPr>
        <w:pStyle w:val="Amain"/>
      </w:pPr>
      <w:r>
        <w:tab/>
        <w:t>(1)</w:t>
      </w:r>
      <w:r>
        <w:tab/>
        <w:t xml:space="preserve">If an Act or statutory instrument (the </w:t>
      </w:r>
      <w:r>
        <w:rPr>
          <w:rStyle w:val="charBoldItals"/>
        </w:rPr>
        <w:t>authorising law</w:t>
      </w:r>
      <w:r>
        <w:t>) gives power to make a statutory instrument about a matter, the instrument may make provision in relation to a particular aspect of the matter even though provision is made by the authorising law in relation to another aspect of the matter or in relation to another matter.</w:t>
      </w:r>
    </w:p>
    <w:p w14:paraId="6555119B" w14:textId="77777777" w:rsidR="00BC4AF3" w:rsidRDefault="00BC4AF3" w:rsidP="00FE7E51">
      <w:pPr>
        <w:pStyle w:val="Amain"/>
      </w:pPr>
      <w:r>
        <w:tab/>
        <w:t>(2)</w:t>
      </w:r>
      <w:r>
        <w:tab/>
        <w:t>This section is a determinative provision.</w:t>
      </w:r>
    </w:p>
    <w:p w14:paraId="0B914CB1"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037CC8F" w14:textId="77777777" w:rsidR="00BC4AF3" w:rsidRDefault="00BC4AF3" w:rsidP="00BC4AF3">
      <w:pPr>
        <w:pStyle w:val="AH5Sec"/>
      </w:pPr>
      <w:bookmarkStart w:id="73" w:name="_Toc148345671"/>
      <w:r w:rsidRPr="001A3A36">
        <w:rPr>
          <w:rStyle w:val="CharSectNo"/>
        </w:rPr>
        <w:t>51</w:t>
      </w:r>
      <w:r>
        <w:tab/>
        <w:t>Instrument may make provision in relation to land by reference to map etc</w:t>
      </w:r>
      <w:bookmarkEnd w:id="73"/>
      <w:r>
        <w:t xml:space="preserve"> </w:t>
      </w:r>
    </w:p>
    <w:p w14:paraId="57AF74DF" w14:textId="77777777" w:rsidR="00BC4AF3" w:rsidRDefault="00BC4AF3" w:rsidP="00FE7E51">
      <w:pPr>
        <w:pStyle w:val="Amain"/>
      </w:pPr>
      <w:r>
        <w:tab/>
        <w:t>(1)</w:t>
      </w:r>
      <w:r>
        <w:tab/>
        <w:t>This section applies if an Act or statutory instrument authorises or requires provision to be made by statutory instrument in relation to land or waters.</w:t>
      </w:r>
    </w:p>
    <w:p w14:paraId="01237093" w14:textId="77777777" w:rsidR="00BC4AF3" w:rsidRDefault="00BC4AF3" w:rsidP="00FE7E51">
      <w:pPr>
        <w:pStyle w:val="Amain"/>
      </w:pPr>
      <w:r>
        <w:tab/>
        <w:t>(2)</w:t>
      </w:r>
      <w:r>
        <w:tab/>
        <w:t>Provision may be made by reference to—</w:t>
      </w:r>
    </w:p>
    <w:p w14:paraId="47A2578C" w14:textId="77777777" w:rsidR="00BC4AF3" w:rsidRDefault="00BC4AF3" w:rsidP="00FE7E51">
      <w:pPr>
        <w:pStyle w:val="Apara"/>
      </w:pPr>
      <w:r>
        <w:tab/>
        <w:t>(a)</w:t>
      </w:r>
      <w:r>
        <w:tab/>
        <w:t>a particular map or plan held by an entity; or</w:t>
      </w:r>
    </w:p>
    <w:p w14:paraId="3A056CC7" w14:textId="77777777" w:rsidR="00BC4AF3" w:rsidRDefault="00BC4AF3" w:rsidP="00224292">
      <w:pPr>
        <w:pStyle w:val="Apara"/>
        <w:keepNext/>
      </w:pPr>
      <w:r>
        <w:lastRenderedPageBreak/>
        <w:tab/>
        <w:t>(b)</w:t>
      </w:r>
      <w:r>
        <w:tab/>
        <w:t>a particular entry in a register kept by an entity;</w:t>
      </w:r>
    </w:p>
    <w:p w14:paraId="7D2AE834" w14:textId="77777777" w:rsidR="00BC4AF3" w:rsidRDefault="00BC4AF3" w:rsidP="00FE7E51">
      <w:pPr>
        <w:pStyle w:val="Amainreturn"/>
      </w:pPr>
      <w:r>
        <w:t>if the map, plan or register is available for inspection (on the internet or otherwise) by members of the public, whether or not on payment of a fee.</w:t>
      </w:r>
    </w:p>
    <w:p w14:paraId="721B11E4" w14:textId="77777777" w:rsidR="00BC4AF3" w:rsidRDefault="00BC4AF3" w:rsidP="00BC4AF3">
      <w:pPr>
        <w:pStyle w:val="AH5Sec"/>
        <w:rPr>
          <w:b w:val="0"/>
          <w:bCs/>
        </w:rPr>
      </w:pPr>
      <w:bookmarkStart w:id="74" w:name="_Toc148345672"/>
      <w:r w:rsidRPr="001A3A36">
        <w:rPr>
          <w:rStyle w:val="CharSectNo"/>
        </w:rPr>
        <w:t>52</w:t>
      </w:r>
      <w:r>
        <w:tab/>
        <w:t>Instrument may authorise determination of matter etc</w:t>
      </w:r>
      <w:bookmarkEnd w:id="74"/>
    </w:p>
    <w:p w14:paraId="138A538A" w14:textId="77777777" w:rsidR="00BC4AF3" w:rsidRDefault="00BC4AF3" w:rsidP="00FE7E51">
      <w:pPr>
        <w:pStyle w:val="Amain"/>
      </w:pPr>
      <w:r>
        <w:tab/>
        <w:t>(1)</w:t>
      </w:r>
      <w:r>
        <w:tab/>
        <w:t xml:space="preserve">This section applies if an Act or statutory instrument (the </w:t>
      </w:r>
      <w:r>
        <w:rPr>
          <w:rStyle w:val="charBoldItals"/>
        </w:rPr>
        <w:t>authorising law</w:t>
      </w:r>
      <w:r>
        <w:t>) authorises or requires provision to be made about a matter by statutory instrument.</w:t>
      </w:r>
    </w:p>
    <w:p w14:paraId="3CB3846A" w14:textId="77777777" w:rsidR="00BC4AF3" w:rsidRDefault="00BC4AF3" w:rsidP="00FE7E51">
      <w:pPr>
        <w:pStyle w:val="Amain"/>
      </w:pPr>
      <w:r>
        <w:tab/>
        <w:t>(2)</w:t>
      </w:r>
      <w:r>
        <w:tab/>
        <w:t>A statutory instrument made under the authorising law may make provision about the matter by authorising or requiring a stated entity to make provision about the matter, or any aspect of the matter, whether or not from time to time.</w:t>
      </w:r>
    </w:p>
    <w:p w14:paraId="4DEBA196" w14:textId="77777777" w:rsidR="00BC4AF3" w:rsidRDefault="00BC4AF3" w:rsidP="00FE7E51">
      <w:pPr>
        <w:pStyle w:val="Amain"/>
      </w:pPr>
      <w:r>
        <w:tab/>
        <w:t>(3)</w:t>
      </w:r>
      <w:r>
        <w:tab/>
        <w:t>This section is a determinative provision.</w:t>
      </w:r>
    </w:p>
    <w:p w14:paraId="63A2D17B"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84B3B4A" w14:textId="77777777" w:rsidR="00BC4AF3" w:rsidRDefault="00BC4AF3" w:rsidP="00FE7E51">
      <w:pPr>
        <w:pStyle w:val="Amain"/>
      </w:pPr>
      <w:r>
        <w:tab/>
        <w:t>(4)</w:t>
      </w:r>
      <w:r>
        <w:tab/>
        <w:t>In this section:</w:t>
      </w:r>
    </w:p>
    <w:p w14:paraId="792E7D64" w14:textId="77777777" w:rsidR="00BC4AF3" w:rsidRDefault="00BC4AF3" w:rsidP="00FE7E51">
      <w:pPr>
        <w:pStyle w:val="aDef"/>
      </w:pPr>
      <w:r>
        <w:rPr>
          <w:rStyle w:val="charBoldItals"/>
        </w:rPr>
        <w:t>provision</w:t>
      </w:r>
      <w:r>
        <w:t>, for a matter, includes determining or regulating the matter, applying the instrument to the matter, being satisfied or forming an opinion about anything relating to the matter, or doing anything else in relation to the matter.</w:t>
      </w:r>
    </w:p>
    <w:p w14:paraId="08ADFC46" w14:textId="77777777" w:rsidR="00BC4AF3" w:rsidRDefault="00BC4AF3" w:rsidP="00BC4AF3">
      <w:pPr>
        <w:pStyle w:val="AH5Sec"/>
        <w:rPr>
          <w:b w:val="0"/>
          <w:bCs/>
        </w:rPr>
      </w:pPr>
      <w:bookmarkStart w:id="75" w:name="_Toc148345673"/>
      <w:r w:rsidRPr="001A3A36">
        <w:rPr>
          <w:rStyle w:val="CharSectNo"/>
        </w:rPr>
        <w:t>53</w:t>
      </w:r>
      <w:r>
        <w:tab/>
        <w:t>Instrument may prohibit</w:t>
      </w:r>
      <w:bookmarkEnd w:id="75"/>
    </w:p>
    <w:p w14:paraId="15B3C3F4" w14:textId="77777777" w:rsidR="00BC4AF3" w:rsidRDefault="00BC4AF3" w:rsidP="007B3C9B">
      <w:pPr>
        <w:pStyle w:val="Amain"/>
        <w:keepLines/>
      </w:pPr>
      <w:r>
        <w:tab/>
        <w:t>(1)</w:t>
      </w:r>
      <w:r>
        <w:tab/>
        <w:t>If an Act or statutory instrument authorises or requires a matter to be regulated (however described) by statutory instrument, the power may be exercised by prohibiting by statutory instrument the matter or any aspect of the matter.</w:t>
      </w:r>
    </w:p>
    <w:p w14:paraId="2C7115CC" w14:textId="77777777" w:rsidR="00BC4AF3" w:rsidRDefault="00BC4AF3" w:rsidP="005610DA">
      <w:pPr>
        <w:pStyle w:val="Amain"/>
        <w:keepNext/>
      </w:pPr>
      <w:r>
        <w:tab/>
        <w:t>(2)</w:t>
      </w:r>
      <w:r>
        <w:tab/>
        <w:t>This section is a determinative provision.</w:t>
      </w:r>
    </w:p>
    <w:p w14:paraId="095E08C2"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7829F30" w14:textId="77777777" w:rsidR="00BC4AF3" w:rsidRDefault="00BC4AF3" w:rsidP="00BC4AF3">
      <w:pPr>
        <w:pStyle w:val="AH5Sec"/>
      </w:pPr>
      <w:bookmarkStart w:id="76" w:name="_Toc148345674"/>
      <w:r w:rsidRPr="001A3A36">
        <w:rPr>
          <w:rStyle w:val="CharSectNo"/>
        </w:rPr>
        <w:lastRenderedPageBreak/>
        <w:t>54</w:t>
      </w:r>
      <w:r>
        <w:tab/>
        <w:t>Instrument may require making of statutory declaration</w:t>
      </w:r>
      <w:bookmarkEnd w:id="76"/>
      <w:r>
        <w:t xml:space="preserve"> </w:t>
      </w:r>
    </w:p>
    <w:p w14:paraId="6921F4CA" w14:textId="77777777" w:rsidR="00BC4AF3" w:rsidRDefault="00BC4AF3" w:rsidP="005610DA">
      <w:pPr>
        <w:pStyle w:val="Amain"/>
        <w:keepNext/>
      </w:pPr>
      <w:r>
        <w:tab/>
        <w:t>(1)</w:t>
      </w:r>
      <w:r>
        <w:tab/>
        <w:t xml:space="preserve">If an Act or statutory instrument (the </w:t>
      </w:r>
      <w:r>
        <w:rPr>
          <w:rStyle w:val="charBoldItals"/>
        </w:rPr>
        <w:t>authorising law</w:t>
      </w:r>
      <w:r>
        <w:t>) gives power to make a statutory instrument, the instrument may require the making of a statutory declaration.</w:t>
      </w:r>
    </w:p>
    <w:p w14:paraId="56B8C911" w14:textId="6BAF1795" w:rsidR="00BC4AF3" w:rsidRDefault="00BC4AF3" w:rsidP="00BC4AF3">
      <w:pPr>
        <w:pStyle w:val="aNote"/>
      </w:pPr>
      <w:r>
        <w:rPr>
          <w:rStyle w:val="charItals"/>
        </w:rPr>
        <w:t>Note</w:t>
      </w:r>
      <w:r>
        <w:rPr>
          <w:rStyle w:val="charItals"/>
        </w:rPr>
        <w:tab/>
      </w:r>
      <w:r>
        <w:t xml:space="preserve">The </w:t>
      </w:r>
      <w:hyperlink r:id="rId72" w:tooltip="Act 1959 No 52 (Cwlth)" w:history="1">
        <w:r w:rsidR="003F5F90" w:rsidRPr="003F5F90">
          <w:rPr>
            <w:rStyle w:val="charCitHyperlinkItal"/>
          </w:rPr>
          <w:t>Statutory Declarations Act 1959</w:t>
        </w:r>
      </w:hyperlink>
      <w:r>
        <w:t xml:space="preserve"> (Cwlth) applies to the making of statutory declarations under territory laws (see that Act, s 5).</w:t>
      </w:r>
    </w:p>
    <w:p w14:paraId="0A06694C" w14:textId="77777777" w:rsidR="00BC4AF3" w:rsidRDefault="00BC4AF3" w:rsidP="00FE7E51">
      <w:pPr>
        <w:pStyle w:val="Amain"/>
      </w:pPr>
      <w:r>
        <w:tab/>
        <w:t>(2)</w:t>
      </w:r>
      <w:r>
        <w:tab/>
        <w:t>Subsection (1) applies—</w:t>
      </w:r>
    </w:p>
    <w:p w14:paraId="33022D1A" w14:textId="77777777" w:rsidR="00BC4AF3" w:rsidRDefault="00BC4AF3" w:rsidP="00FE7E51">
      <w:pPr>
        <w:pStyle w:val="Apara"/>
      </w:pPr>
      <w:r>
        <w:tab/>
        <w:t>(a)</w:t>
      </w:r>
      <w:r>
        <w:tab/>
        <w:t>whether or not the authorising law authorises or requires penalties to be prescribed by instrument; and</w:t>
      </w:r>
    </w:p>
    <w:p w14:paraId="75890387" w14:textId="77777777" w:rsidR="00BC4AF3" w:rsidRDefault="00BC4AF3" w:rsidP="00FE7E51">
      <w:pPr>
        <w:pStyle w:val="Apara"/>
      </w:pPr>
      <w:r>
        <w:tab/>
        <w:t>(b)</w:t>
      </w:r>
      <w:r>
        <w:tab/>
        <w:t>if the authorising law authorises or requires penalties to be prescribed by instrument—irrespective of the level of penalties that may be prescribed.</w:t>
      </w:r>
    </w:p>
    <w:p w14:paraId="24593E04" w14:textId="77777777" w:rsidR="00BC4AF3" w:rsidRDefault="00BC4AF3" w:rsidP="005610DA">
      <w:pPr>
        <w:pStyle w:val="Amain"/>
        <w:keepNext/>
      </w:pPr>
      <w:r>
        <w:tab/>
        <w:t>(3)</w:t>
      </w:r>
      <w:r>
        <w:tab/>
        <w:t>This section is a determinative provision.</w:t>
      </w:r>
    </w:p>
    <w:p w14:paraId="0EACEF8E"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B6ED4BC" w14:textId="77777777" w:rsidR="00BC4AF3" w:rsidRDefault="00BC4AF3" w:rsidP="00BC4AF3">
      <w:pPr>
        <w:pStyle w:val="PageBreak"/>
      </w:pPr>
      <w:r>
        <w:br w:type="page"/>
      </w:r>
    </w:p>
    <w:p w14:paraId="05E3E1FA" w14:textId="77777777" w:rsidR="00BC4AF3" w:rsidRPr="001A3A36" w:rsidRDefault="00BC4AF3" w:rsidP="00BC4AF3">
      <w:pPr>
        <w:pStyle w:val="AH2Part"/>
      </w:pPr>
      <w:bookmarkStart w:id="77" w:name="_Toc148345675"/>
      <w:r w:rsidRPr="001A3A36">
        <w:rPr>
          <w:rStyle w:val="CharPartNo"/>
        </w:rPr>
        <w:lastRenderedPageBreak/>
        <w:t>Part 6.3</w:t>
      </w:r>
      <w:r>
        <w:tab/>
      </w:r>
      <w:r w:rsidRPr="001A3A36">
        <w:rPr>
          <w:rStyle w:val="CharPartText"/>
        </w:rPr>
        <w:t>Making of certain statutory instruments about fees</w:t>
      </w:r>
      <w:bookmarkEnd w:id="77"/>
    </w:p>
    <w:p w14:paraId="1260F7B5" w14:textId="77777777" w:rsidR="00BC4AF3" w:rsidRDefault="00BC4AF3" w:rsidP="00BC4AF3">
      <w:pPr>
        <w:pStyle w:val="AH5Sec"/>
      </w:pPr>
      <w:bookmarkStart w:id="78" w:name="_Toc148345676"/>
      <w:r w:rsidRPr="001A3A36">
        <w:rPr>
          <w:rStyle w:val="CharSectNo"/>
        </w:rPr>
        <w:t>55</w:t>
      </w:r>
      <w:r>
        <w:tab/>
        <w:t>Definitions—pt 6.3</w:t>
      </w:r>
      <w:bookmarkEnd w:id="78"/>
    </w:p>
    <w:p w14:paraId="2D0BA3F6" w14:textId="77777777" w:rsidR="00BC4AF3" w:rsidRDefault="00BC4AF3" w:rsidP="00FE7E51">
      <w:pPr>
        <w:pStyle w:val="Amainreturn"/>
      </w:pPr>
      <w:r>
        <w:t>In this part:</w:t>
      </w:r>
    </w:p>
    <w:p w14:paraId="329DD99A" w14:textId="77777777" w:rsidR="00BC4AF3" w:rsidRDefault="00BC4AF3" w:rsidP="00FE7E51">
      <w:pPr>
        <w:pStyle w:val="aDef"/>
      </w:pPr>
      <w:r>
        <w:rPr>
          <w:rStyle w:val="charBoldItals"/>
        </w:rPr>
        <w:t>fee</w:t>
      </w:r>
      <w:r>
        <w:t xml:space="preserve"> includes a charge or other amount.</w:t>
      </w:r>
    </w:p>
    <w:p w14:paraId="6CB1BC7D" w14:textId="77777777" w:rsidR="00BC4AF3" w:rsidRDefault="00BC4AF3" w:rsidP="00FE7E51">
      <w:pPr>
        <w:pStyle w:val="aDef"/>
      </w:pPr>
      <w:r>
        <w:rPr>
          <w:rStyle w:val="charBoldItals"/>
        </w:rPr>
        <w:t>provide</w:t>
      </w:r>
      <w:r>
        <w:t xml:space="preserve"> a service includes exercise a function.</w:t>
      </w:r>
    </w:p>
    <w:p w14:paraId="7998F58D" w14:textId="77777777" w:rsidR="00BC4AF3" w:rsidRDefault="00BC4AF3" w:rsidP="00FE7E51">
      <w:pPr>
        <w:pStyle w:val="aDef"/>
      </w:pPr>
      <w:r>
        <w:rPr>
          <w:rStyle w:val="charBoldItals"/>
        </w:rPr>
        <w:t>service</w:t>
      </w:r>
      <w:r>
        <w:t xml:space="preserve"> includes a function or facility.</w:t>
      </w:r>
    </w:p>
    <w:p w14:paraId="7C112305" w14:textId="77777777" w:rsidR="00BC4AF3" w:rsidRDefault="00BC4AF3" w:rsidP="00BC4AF3">
      <w:pPr>
        <w:pStyle w:val="AH5Sec"/>
      </w:pPr>
      <w:bookmarkStart w:id="79" w:name="_Toc148345677"/>
      <w:r w:rsidRPr="001A3A36">
        <w:rPr>
          <w:rStyle w:val="CharSectNo"/>
        </w:rPr>
        <w:t>56</w:t>
      </w:r>
      <w:r>
        <w:tab/>
        <w:t>Determination of fees by disallowable instrument</w:t>
      </w:r>
      <w:bookmarkEnd w:id="79"/>
    </w:p>
    <w:p w14:paraId="38798050" w14:textId="77777777" w:rsidR="00BC4AF3" w:rsidRDefault="00BC4AF3" w:rsidP="00FE7E51">
      <w:pPr>
        <w:pStyle w:val="Amain"/>
      </w:pPr>
      <w:r>
        <w:tab/>
        <w:t>(1)</w:t>
      </w:r>
      <w:r>
        <w:tab/>
        <w:t xml:space="preserve">This section applies if an Act (the </w:t>
      </w:r>
      <w:r>
        <w:rPr>
          <w:rStyle w:val="charBoldItals"/>
        </w:rPr>
        <w:t>authorising law</w:t>
      </w:r>
      <w:r>
        <w:t xml:space="preserve">) authorises fees to be determined for an Act or statutory instrument (the </w:t>
      </w:r>
      <w:r>
        <w:rPr>
          <w:rStyle w:val="charBoldItals"/>
        </w:rPr>
        <w:t>relevant law</w:t>
      </w:r>
      <w:r>
        <w:t>).</w:t>
      </w:r>
    </w:p>
    <w:p w14:paraId="283C3C87" w14:textId="77777777" w:rsidR="00BC4AF3" w:rsidRDefault="00BC4AF3" w:rsidP="00FE7E51">
      <w:pPr>
        <w:pStyle w:val="Amain"/>
      </w:pPr>
      <w:r>
        <w:tab/>
        <w:t>(2)</w:t>
      </w:r>
      <w:r>
        <w:tab/>
        <w:t>The authorising law authorises a fee to be determined in relation to any matter under or related to the relevant law.</w:t>
      </w:r>
    </w:p>
    <w:p w14:paraId="29EADB1D" w14:textId="77777777" w:rsidR="00BC4AF3" w:rsidRDefault="00BC4AF3" w:rsidP="00FE7E51">
      <w:pPr>
        <w:pStyle w:val="Amain"/>
      </w:pPr>
      <w:r>
        <w:tab/>
        <w:t>(3)</w:t>
      </w:r>
      <w:r>
        <w:tab/>
        <w:t>To remove any doubt, a fee may be determined for a provision of the relevant law even though the provision does not mention a fee.</w:t>
      </w:r>
    </w:p>
    <w:p w14:paraId="1DCDFE70" w14:textId="77777777" w:rsidR="00BC4AF3" w:rsidRDefault="00BC4AF3" w:rsidP="005610DA">
      <w:pPr>
        <w:pStyle w:val="aNote"/>
        <w:keepNext/>
      </w:pPr>
      <w:r w:rsidRPr="00845F76">
        <w:rPr>
          <w:rStyle w:val="charItals"/>
        </w:rPr>
        <w:t xml:space="preserve">Note </w:t>
      </w:r>
      <w:r w:rsidRPr="00845F76">
        <w:rPr>
          <w:rStyle w:val="charItals"/>
        </w:rPr>
        <w:tab/>
      </w:r>
      <w:r>
        <w:t>The determination of a fee by a Minister under an Act is a disallowable instrument and must be in writing (see s 9 (1) (b) and s 42 (2)).</w:t>
      </w:r>
    </w:p>
    <w:p w14:paraId="02A6D26D" w14:textId="77777777" w:rsidR="00BC4AF3" w:rsidRDefault="00BC4AF3" w:rsidP="009A63F9">
      <w:pPr>
        <w:pStyle w:val="Amain"/>
        <w:keepNext/>
      </w:pPr>
      <w:r>
        <w:rPr>
          <w:noProof/>
        </w:rPr>
        <w:tab/>
        <w:t>(4)</w:t>
      </w:r>
      <w:r>
        <w:rPr>
          <w:noProof/>
        </w:rPr>
        <w:tab/>
      </w:r>
      <w:r>
        <w:t>A fee may be determined—</w:t>
      </w:r>
    </w:p>
    <w:p w14:paraId="54E35ADD" w14:textId="77777777" w:rsidR="00BC4AF3" w:rsidRDefault="00BC4AF3" w:rsidP="00FE7E51">
      <w:pPr>
        <w:pStyle w:val="Apara"/>
      </w:pPr>
      <w:r>
        <w:tab/>
        <w:t>(a)</w:t>
      </w:r>
      <w:r>
        <w:tab/>
        <w:t>by stating the fee; or</w:t>
      </w:r>
    </w:p>
    <w:p w14:paraId="3121C421" w14:textId="77777777" w:rsidR="00BC4AF3" w:rsidRDefault="00BC4AF3" w:rsidP="00FE7E51">
      <w:pPr>
        <w:pStyle w:val="Apara"/>
      </w:pPr>
      <w:r>
        <w:tab/>
        <w:t>(b)</w:t>
      </w:r>
      <w:r>
        <w:tab/>
        <w:t>by setting a rate, or providing a formula or other method, by which the fee is to be worked out; or</w:t>
      </w:r>
    </w:p>
    <w:p w14:paraId="776DE96C" w14:textId="77777777" w:rsidR="00BC4AF3" w:rsidRDefault="00BC4AF3" w:rsidP="00FE7E51">
      <w:pPr>
        <w:pStyle w:val="Apara"/>
      </w:pPr>
      <w:r>
        <w:tab/>
        <w:t>(c)</w:t>
      </w:r>
      <w:r>
        <w:tab/>
        <w:t>by a combination of a stated fee and a rate, formula or other method.</w:t>
      </w:r>
    </w:p>
    <w:p w14:paraId="57FB5556" w14:textId="77777777" w:rsidR="00BC4AF3" w:rsidRDefault="00BC4AF3" w:rsidP="00FE7E51">
      <w:pPr>
        <w:pStyle w:val="Amain"/>
      </w:pPr>
      <w:r>
        <w:rPr>
          <w:noProof/>
        </w:rPr>
        <w:tab/>
        <w:t>(5)</w:t>
      </w:r>
      <w:r>
        <w:rPr>
          <w:noProof/>
        </w:rPr>
        <w:tab/>
      </w:r>
      <w:r>
        <w:t>The determination—</w:t>
      </w:r>
    </w:p>
    <w:p w14:paraId="6005A772" w14:textId="77777777" w:rsidR="00BC4AF3" w:rsidRDefault="00BC4AF3" w:rsidP="00FE7E51">
      <w:pPr>
        <w:pStyle w:val="Apara"/>
      </w:pPr>
      <w:r>
        <w:tab/>
        <w:t>(a)</w:t>
      </w:r>
      <w:r>
        <w:tab/>
        <w:t>must provide by whom the fee is payable; and</w:t>
      </w:r>
    </w:p>
    <w:p w14:paraId="53F5AD22" w14:textId="77777777" w:rsidR="00BC4AF3" w:rsidRDefault="00BC4AF3" w:rsidP="00FE7E51">
      <w:pPr>
        <w:pStyle w:val="Apara"/>
      </w:pPr>
      <w:r>
        <w:tab/>
        <w:t>(b)</w:t>
      </w:r>
      <w:r>
        <w:tab/>
        <w:t>must provide to whom the fee is to be paid; and</w:t>
      </w:r>
    </w:p>
    <w:p w14:paraId="12FFE0B3" w14:textId="77777777" w:rsidR="00BC4AF3" w:rsidRDefault="00BC4AF3" w:rsidP="00FE7E51">
      <w:pPr>
        <w:pStyle w:val="Apara"/>
      </w:pPr>
      <w:r>
        <w:lastRenderedPageBreak/>
        <w:tab/>
        <w:t>(c)</w:t>
      </w:r>
      <w:r>
        <w:tab/>
        <w:t>may make provision about the circumstances in which the fee is payable; and</w:t>
      </w:r>
    </w:p>
    <w:p w14:paraId="7D5BE35A" w14:textId="77777777" w:rsidR="00BC4AF3" w:rsidRDefault="00BC4AF3" w:rsidP="00FE7E51">
      <w:pPr>
        <w:pStyle w:val="Apara"/>
      </w:pPr>
      <w:r>
        <w:tab/>
        <w:t>(d)</w:t>
      </w:r>
      <w:r>
        <w:tab/>
        <w:t>may make provision about exempting a person from payment of the fee; and</w:t>
      </w:r>
    </w:p>
    <w:p w14:paraId="492DF9F7" w14:textId="77777777" w:rsidR="00BC4AF3" w:rsidRDefault="00BC4AF3" w:rsidP="00FE7E51">
      <w:pPr>
        <w:pStyle w:val="Apara"/>
      </w:pPr>
      <w:r>
        <w:tab/>
        <w:t>(e)</w:t>
      </w:r>
      <w:r>
        <w:tab/>
        <w:t>may make provision about when the fee is payable and how it is to be paid (for example, as a lump sum or by instalments); and</w:t>
      </w:r>
    </w:p>
    <w:p w14:paraId="03DB65C1" w14:textId="77777777" w:rsidR="00BC4AF3" w:rsidRDefault="00BC4AF3" w:rsidP="00FE7E51">
      <w:pPr>
        <w:pStyle w:val="Apara"/>
      </w:pPr>
      <w:r>
        <w:tab/>
        <w:t>(f)</w:t>
      </w:r>
      <w:r>
        <w:tab/>
        <w:t>may mention the service for which the fee is payable; and</w:t>
      </w:r>
    </w:p>
    <w:p w14:paraId="12DB5B9B" w14:textId="77777777" w:rsidR="00BC4AF3" w:rsidRDefault="00BC4AF3" w:rsidP="00FE7E51">
      <w:pPr>
        <w:pStyle w:val="Apara"/>
      </w:pPr>
      <w:r>
        <w:tab/>
        <w:t>(g)</w:t>
      </w:r>
      <w:r>
        <w:tab/>
        <w:t>may make provision about waiving, postponing or refunding the fee (completely or partly); and</w:t>
      </w:r>
    </w:p>
    <w:p w14:paraId="04560F85" w14:textId="77777777" w:rsidR="00BC4AF3" w:rsidRDefault="00BC4AF3" w:rsidP="00FE7E51">
      <w:pPr>
        <w:pStyle w:val="Apara"/>
      </w:pPr>
      <w:r>
        <w:tab/>
        <w:t>(h)</w:t>
      </w:r>
      <w:r>
        <w:tab/>
        <w:t>may make provision about anything else relating to the fee.</w:t>
      </w:r>
    </w:p>
    <w:p w14:paraId="03F161B1" w14:textId="77777777" w:rsidR="00BC4AF3" w:rsidRDefault="00BC4AF3" w:rsidP="005610DA">
      <w:pPr>
        <w:pStyle w:val="Amain"/>
        <w:keepNext/>
      </w:pPr>
      <w:r>
        <w:tab/>
        <w:t>(6)</w:t>
      </w:r>
      <w:r>
        <w:tab/>
        <w:t>This section is a determinative provision.</w:t>
      </w:r>
    </w:p>
    <w:p w14:paraId="5E3D834A"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8E28C5D" w14:textId="77777777" w:rsidR="00BC4AF3" w:rsidRDefault="00BC4AF3" w:rsidP="00BC4AF3">
      <w:pPr>
        <w:pStyle w:val="AH5Sec"/>
      </w:pPr>
      <w:bookmarkStart w:id="80" w:name="_Toc148345678"/>
      <w:r w:rsidRPr="001A3A36">
        <w:rPr>
          <w:rStyle w:val="CharSectNo"/>
        </w:rPr>
        <w:t>57</w:t>
      </w:r>
      <w:r>
        <w:tab/>
        <w:t>Fees payable in accordance with determination etc</w:t>
      </w:r>
      <w:bookmarkEnd w:id="80"/>
    </w:p>
    <w:p w14:paraId="262FCDDD" w14:textId="77777777" w:rsidR="00BC4AF3" w:rsidRDefault="00BC4AF3" w:rsidP="00FE7E51">
      <w:pPr>
        <w:pStyle w:val="Amain"/>
      </w:pPr>
      <w:r>
        <w:rPr>
          <w:noProof/>
        </w:rPr>
        <w:tab/>
        <w:t>(1)</w:t>
      </w:r>
      <w:r>
        <w:rPr>
          <w:noProof/>
        </w:rPr>
        <w:tab/>
      </w:r>
      <w:r>
        <w:t>A fee determined by a disallowable instrument is payable by the person by whom the fee is payable under the determination, in relation to the service (if any) mentioned in the determination and in accordance with the determination, to the person to whom the fee is payable under the determination.</w:t>
      </w:r>
    </w:p>
    <w:p w14:paraId="12F9575A" w14:textId="77777777" w:rsidR="00BC4AF3" w:rsidRDefault="00BC4AF3" w:rsidP="00FE7E51">
      <w:pPr>
        <w:pStyle w:val="Amain"/>
        <w:rPr>
          <w:noProof/>
        </w:rPr>
      </w:pPr>
      <w:r>
        <w:rPr>
          <w:noProof/>
        </w:rPr>
        <w:tab/>
        <w:t>(2)</w:t>
      </w:r>
      <w:r>
        <w:rPr>
          <w:noProof/>
        </w:rPr>
        <w:tab/>
      </w:r>
      <w:r>
        <w:t>If a service is mentioned in the determination, the fee is payable before the service is provided unless the determination provides otherwise.</w:t>
      </w:r>
    </w:p>
    <w:p w14:paraId="0298D6CA" w14:textId="77777777" w:rsidR="00BC4AF3" w:rsidRDefault="00BC4AF3" w:rsidP="007B3C9B">
      <w:pPr>
        <w:pStyle w:val="Amain"/>
        <w:keepNext/>
      </w:pPr>
      <w:r>
        <w:rPr>
          <w:noProof/>
        </w:rPr>
        <w:lastRenderedPageBreak/>
        <w:tab/>
        <w:t>(3)</w:t>
      </w:r>
      <w:r>
        <w:rPr>
          <w:noProof/>
        </w:rPr>
        <w:tab/>
      </w:r>
      <w:r>
        <w:t>If the fee is payable in relation to a service mentioned in the determination and the fee has not been paid in accordance with the determination, no-one is obliged to provide the service.</w:t>
      </w:r>
    </w:p>
    <w:p w14:paraId="5B25C01C" w14:textId="77777777" w:rsidR="00BC4AF3" w:rsidRDefault="00BC4AF3" w:rsidP="007A51E5">
      <w:pPr>
        <w:pStyle w:val="Amain"/>
        <w:keepNext/>
      </w:pPr>
      <w:r>
        <w:rPr>
          <w:noProof/>
        </w:rPr>
        <w:tab/>
        <w:t>(4)</w:t>
      </w:r>
      <w:r>
        <w:rPr>
          <w:noProof/>
        </w:rPr>
        <w:tab/>
      </w:r>
      <w:r>
        <w:t>Subsection (3) applies to a service even though, apart from that subsection, someone is under a duty to provide the service.</w:t>
      </w:r>
    </w:p>
    <w:p w14:paraId="3E8B6561" w14:textId="77777777" w:rsidR="00BC4AF3" w:rsidRDefault="00BC4AF3" w:rsidP="005610DA">
      <w:pPr>
        <w:pStyle w:val="Amain"/>
        <w:keepNext/>
      </w:pPr>
      <w:r>
        <w:tab/>
        <w:t>(5)</w:t>
      </w:r>
      <w:r>
        <w:tab/>
        <w:t>This section is a determinative provision.</w:t>
      </w:r>
    </w:p>
    <w:p w14:paraId="04BD0A0A"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336E644" w14:textId="77777777" w:rsidR="00BC4AF3" w:rsidRDefault="00BC4AF3" w:rsidP="00BC4AF3">
      <w:pPr>
        <w:pStyle w:val="AH5Sec"/>
      </w:pPr>
      <w:bookmarkStart w:id="81" w:name="_Toc148345679"/>
      <w:r w:rsidRPr="001A3A36">
        <w:rPr>
          <w:rStyle w:val="CharSectNo"/>
        </w:rPr>
        <w:t>58</w:t>
      </w:r>
      <w:r>
        <w:tab/>
        <w:t>Regulations may make provision about fees</w:t>
      </w:r>
      <w:bookmarkEnd w:id="81"/>
    </w:p>
    <w:p w14:paraId="4C2CA73A" w14:textId="77777777" w:rsidR="00BC4AF3" w:rsidRDefault="00BC4AF3" w:rsidP="00FE7E51">
      <w:pPr>
        <w:pStyle w:val="Amain"/>
      </w:pPr>
      <w:r>
        <w:rPr>
          <w:noProof/>
        </w:rPr>
        <w:tab/>
        <w:t>(1)</w:t>
      </w:r>
      <w:r>
        <w:rPr>
          <w:noProof/>
        </w:rPr>
        <w:tab/>
      </w:r>
      <w:r>
        <w:t xml:space="preserve">This section applies if an Act (the </w:t>
      </w:r>
      <w:r>
        <w:rPr>
          <w:rStyle w:val="charBoldItals"/>
        </w:rPr>
        <w:t>authorising law</w:t>
      </w:r>
      <w:r>
        <w:t>)—</w:t>
      </w:r>
    </w:p>
    <w:p w14:paraId="681844D1" w14:textId="77777777" w:rsidR="00BC4AF3" w:rsidRDefault="00BC4AF3" w:rsidP="00FE7E51">
      <w:pPr>
        <w:pStyle w:val="Apara"/>
      </w:pPr>
      <w:r>
        <w:tab/>
        <w:t>(a)</w:t>
      </w:r>
      <w:r>
        <w:tab/>
        <w:t xml:space="preserve">authorises or requires fees to be determined for the authorising law, or another Act or a statutory instrument (the </w:t>
      </w:r>
      <w:r>
        <w:rPr>
          <w:rStyle w:val="charBoldItals"/>
        </w:rPr>
        <w:t>fees law</w:t>
      </w:r>
      <w:r>
        <w:t>); and</w:t>
      </w:r>
    </w:p>
    <w:p w14:paraId="06150396" w14:textId="77777777" w:rsidR="00BC4AF3" w:rsidRDefault="00BC4AF3" w:rsidP="00FE7E51">
      <w:pPr>
        <w:pStyle w:val="Apara"/>
      </w:pPr>
      <w:r>
        <w:tab/>
        <w:t>(b)</w:t>
      </w:r>
      <w:r>
        <w:tab/>
        <w:t>the authorising law authorises the making of regulations by the Executive.</w:t>
      </w:r>
    </w:p>
    <w:p w14:paraId="6F37360E" w14:textId="77777777" w:rsidR="00BC4AF3" w:rsidRDefault="00BC4AF3" w:rsidP="007B3C9B">
      <w:pPr>
        <w:pStyle w:val="Amain"/>
        <w:keepNext/>
        <w:rPr>
          <w:noProof/>
        </w:rPr>
      </w:pPr>
      <w:r>
        <w:rPr>
          <w:noProof/>
        </w:rPr>
        <w:tab/>
        <w:t>(2)</w:t>
      </w:r>
      <w:r>
        <w:rPr>
          <w:noProof/>
        </w:rPr>
        <w:tab/>
      </w:r>
      <w:r>
        <w:t>A regulation under the authorising law may make provision in relation to—</w:t>
      </w:r>
    </w:p>
    <w:p w14:paraId="3421A981" w14:textId="77777777" w:rsidR="00BC4AF3" w:rsidRDefault="00BC4AF3" w:rsidP="00FE7E51">
      <w:pPr>
        <w:pStyle w:val="Apara"/>
      </w:pPr>
      <w:r>
        <w:tab/>
        <w:t>(a)</w:t>
      </w:r>
      <w:r>
        <w:tab/>
        <w:t>the payment, collection and recovery of determined fees; and</w:t>
      </w:r>
    </w:p>
    <w:p w14:paraId="0A707B6E" w14:textId="77777777" w:rsidR="00BC4AF3" w:rsidRDefault="00BC4AF3" w:rsidP="00FE7E51">
      <w:pPr>
        <w:pStyle w:val="Apara"/>
      </w:pPr>
      <w:r>
        <w:tab/>
        <w:t>(b)</w:t>
      </w:r>
      <w:r>
        <w:tab/>
        <w:t>the waiver, postponement or refund of the fees (completely or partly); and</w:t>
      </w:r>
    </w:p>
    <w:p w14:paraId="183BDBF8" w14:textId="77777777" w:rsidR="00BC4AF3" w:rsidRDefault="00BC4AF3" w:rsidP="00FE7E51">
      <w:pPr>
        <w:pStyle w:val="Apara"/>
      </w:pPr>
      <w:r>
        <w:tab/>
        <w:t>(c)</w:t>
      </w:r>
      <w:r>
        <w:tab/>
        <w:t>anything else about which provision may, under section 56 (Determination of fees by disallowable instrument), be made by determination in relation to determined fees.</w:t>
      </w:r>
    </w:p>
    <w:p w14:paraId="4B7264A0" w14:textId="77777777" w:rsidR="00BC4AF3" w:rsidRDefault="00BC4AF3" w:rsidP="00FE7E51">
      <w:pPr>
        <w:pStyle w:val="Amain"/>
      </w:pPr>
      <w:r>
        <w:rPr>
          <w:noProof/>
        </w:rPr>
        <w:tab/>
        <w:t>(3)</w:t>
      </w:r>
      <w:r>
        <w:rPr>
          <w:noProof/>
        </w:rPr>
        <w:tab/>
      </w:r>
      <w:r>
        <w:t>The power mentioned in subsection (2) (b) includes power to make provision in relation to an entitlement to a waiver, postponement or refund of determined fees in circumstances prescribed by regulation (including the removal of a statutory capacity).</w:t>
      </w:r>
    </w:p>
    <w:p w14:paraId="7E8B3C6A" w14:textId="77777777" w:rsidR="00BC4AF3" w:rsidRDefault="00BC4AF3" w:rsidP="006358A2">
      <w:pPr>
        <w:pStyle w:val="Amain"/>
        <w:keepLines/>
      </w:pPr>
      <w:r>
        <w:rPr>
          <w:noProof/>
        </w:rPr>
        <w:lastRenderedPageBreak/>
        <w:tab/>
        <w:t>(4)</w:t>
      </w:r>
      <w:r>
        <w:rPr>
          <w:noProof/>
        </w:rPr>
        <w:tab/>
        <w:t>A r</w:t>
      </w:r>
      <w:r>
        <w:t>egulation or the authorising law may make provision in relation to the payment of determined fees by cheque or credit card, including, for example, the consequences of a cheque not being honoured on presentation or a credit card transaction not being honoured.</w:t>
      </w:r>
    </w:p>
    <w:p w14:paraId="3E99BD19" w14:textId="77777777" w:rsidR="00BC4AF3" w:rsidRDefault="00BC4AF3" w:rsidP="00FE7E51">
      <w:pPr>
        <w:pStyle w:val="Amain"/>
      </w:pPr>
      <w:r>
        <w:rPr>
          <w:noProof/>
        </w:rPr>
        <w:tab/>
        <w:t>(5)</w:t>
      </w:r>
      <w:r>
        <w:rPr>
          <w:noProof/>
        </w:rPr>
        <w:tab/>
        <w:t>A r</w:t>
      </w:r>
      <w:r>
        <w:t>egulation or the authorising law may make provision in relation to the removal of a statutory capacity if any determined fee—</w:t>
      </w:r>
    </w:p>
    <w:p w14:paraId="2AF83509" w14:textId="77777777" w:rsidR="00BC4AF3" w:rsidRDefault="00BC4AF3" w:rsidP="00FE7E51">
      <w:pPr>
        <w:pStyle w:val="Apara"/>
      </w:pPr>
      <w:r>
        <w:tab/>
        <w:t>(a)</w:t>
      </w:r>
      <w:r>
        <w:tab/>
        <w:t>is not paid when it is required to be paid; or</w:t>
      </w:r>
    </w:p>
    <w:p w14:paraId="0F1762A7" w14:textId="77777777" w:rsidR="00BC4AF3" w:rsidRDefault="00BC4AF3" w:rsidP="00FE7E51">
      <w:pPr>
        <w:pStyle w:val="Apara"/>
      </w:pPr>
      <w:r>
        <w:tab/>
        <w:t>(b)</w:t>
      </w:r>
      <w:r>
        <w:tab/>
        <w:t>is paid by cheque and the cheque is not honoured on presentation; or</w:t>
      </w:r>
    </w:p>
    <w:p w14:paraId="0F3065FB" w14:textId="77777777" w:rsidR="00BC4AF3" w:rsidRDefault="00BC4AF3" w:rsidP="00FE7E51">
      <w:pPr>
        <w:pStyle w:val="Apara"/>
      </w:pPr>
      <w:r>
        <w:tab/>
        <w:t>(c)</w:t>
      </w:r>
      <w:r>
        <w:tab/>
        <w:t>is paid by credit card and the credit card transaction is not honoured.</w:t>
      </w:r>
    </w:p>
    <w:p w14:paraId="4EC50255" w14:textId="77777777" w:rsidR="00BC4AF3" w:rsidRDefault="00BC4AF3" w:rsidP="00FE7E51">
      <w:pPr>
        <w:pStyle w:val="Amain"/>
      </w:pPr>
      <w:r>
        <w:rPr>
          <w:noProof/>
        </w:rPr>
        <w:tab/>
        <w:t>(6)</w:t>
      </w:r>
      <w:r>
        <w:rPr>
          <w:noProof/>
        </w:rPr>
        <w:tab/>
      </w:r>
      <w:r>
        <w:t>A regulation or the authorising law may make provision in relation to the restoration of a statutory capacity (whether prospectively or during any past period).</w:t>
      </w:r>
    </w:p>
    <w:p w14:paraId="76F760E6" w14:textId="77777777" w:rsidR="00BC4AF3" w:rsidRDefault="00BC4AF3" w:rsidP="00FE7E51">
      <w:pPr>
        <w:pStyle w:val="Amain"/>
      </w:pPr>
      <w:r>
        <w:rPr>
          <w:noProof/>
        </w:rPr>
        <w:tab/>
        <w:t>(7)</w:t>
      </w:r>
      <w:r>
        <w:rPr>
          <w:noProof/>
        </w:rPr>
        <w:tab/>
      </w:r>
      <w:r>
        <w:t>This section is in addition to any provision of the authorising law or fees law.</w:t>
      </w:r>
    </w:p>
    <w:p w14:paraId="0B4D5896" w14:textId="77777777" w:rsidR="00BC4AF3" w:rsidRDefault="00BC4AF3" w:rsidP="005610DA">
      <w:pPr>
        <w:pStyle w:val="Amain"/>
        <w:keepNext/>
      </w:pPr>
      <w:r>
        <w:tab/>
        <w:t>(8)</w:t>
      </w:r>
      <w:r>
        <w:tab/>
        <w:t>This section is a determinative provision.</w:t>
      </w:r>
    </w:p>
    <w:p w14:paraId="314C1DE0"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022FABB" w14:textId="77777777" w:rsidR="00BC4AF3" w:rsidRDefault="00BC4AF3" w:rsidP="00FE7E51">
      <w:pPr>
        <w:pStyle w:val="Amain"/>
      </w:pPr>
      <w:r>
        <w:rPr>
          <w:noProof/>
        </w:rPr>
        <w:tab/>
        <w:t>(9)</w:t>
      </w:r>
      <w:r>
        <w:rPr>
          <w:noProof/>
        </w:rPr>
        <w:tab/>
      </w:r>
      <w:r>
        <w:t>In this section:</w:t>
      </w:r>
    </w:p>
    <w:p w14:paraId="68F9C866" w14:textId="77777777" w:rsidR="00BC4AF3" w:rsidRPr="009C674C" w:rsidRDefault="00BC4AF3" w:rsidP="00FE7E51">
      <w:pPr>
        <w:pStyle w:val="aDef"/>
      </w:pPr>
      <w:r>
        <w:rPr>
          <w:rStyle w:val="charBoldItals"/>
        </w:rPr>
        <w:t>credit card</w:t>
      </w:r>
      <w:r>
        <w:t xml:space="preserve"> includes debit card.</w:t>
      </w:r>
    </w:p>
    <w:p w14:paraId="5189E38B" w14:textId="77777777" w:rsidR="00BC4AF3" w:rsidRDefault="00BC4AF3" w:rsidP="00FE7E51">
      <w:pPr>
        <w:pStyle w:val="aDef"/>
      </w:pPr>
      <w:r>
        <w:rPr>
          <w:rStyle w:val="charBoldItals"/>
        </w:rPr>
        <w:t>removal</w:t>
      </w:r>
      <w:r>
        <w:t>, of a statutory capacity, includes suspension, cancellation, revocation, withdrawal, surrender or other prescribed restriction or termination of a statutory capacity under the fees law or authorising law.</w:t>
      </w:r>
    </w:p>
    <w:p w14:paraId="31EB3A51" w14:textId="77777777" w:rsidR="00BC4AF3" w:rsidRDefault="00BC4AF3" w:rsidP="00812EFC">
      <w:pPr>
        <w:pStyle w:val="aDef"/>
        <w:keepLines/>
      </w:pPr>
      <w:r>
        <w:rPr>
          <w:rStyle w:val="charBoldItals"/>
        </w:rPr>
        <w:t>statutory capacity</w:t>
      </w:r>
      <w:r>
        <w:t xml:space="preserve"> includes an accreditation, approval, assessment, authority, certificate, condition, decision, determination, exemption, licence, permission, permit, registration or other prescribed thing giving a status, privilege or benefit under the fees law or authorising law (whether or not required under either law for doing anything).</w:t>
      </w:r>
    </w:p>
    <w:p w14:paraId="282901B4" w14:textId="77777777" w:rsidR="00BC4AF3" w:rsidRDefault="00BC4AF3" w:rsidP="00BC4AF3">
      <w:pPr>
        <w:pStyle w:val="PageBreak"/>
      </w:pPr>
      <w:r>
        <w:br w:type="page"/>
      </w:r>
    </w:p>
    <w:p w14:paraId="48332CC8" w14:textId="77777777" w:rsidR="00BC4AF3" w:rsidRPr="001A3A36" w:rsidRDefault="00BC4AF3" w:rsidP="00BC4AF3">
      <w:pPr>
        <w:pStyle w:val="AH2Part"/>
      </w:pPr>
      <w:bookmarkStart w:id="82" w:name="_Toc148345680"/>
      <w:r w:rsidRPr="001A3A36">
        <w:rPr>
          <w:rStyle w:val="CharPartNo"/>
        </w:rPr>
        <w:lastRenderedPageBreak/>
        <w:t>Part 6.4</w:t>
      </w:r>
      <w:r>
        <w:tab/>
      </w:r>
      <w:r w:rsidRPr="001A3A36">
        <w:rPr>
          <w:rStyle w:val="CharPartText"/>
        </w:rPr>
        <w:t>Numbering and notification of legislative instruments</w:t>
      </w:r>
      <w:bookmarkEnd w:id="82"/>
    </w:p>
    <w:p w14:paraId="6E49DF0D" w14:textId="77777777" w:rsidR="00BC4AF3" w:rsidRDefault="00BC4AF3" w:rsidP="00BC4AF3">
      <w:pPr>
        <w:pStyle w:val="AH5Sec"/>
      </w:pPr>
      <w:bookmarkStart w:id="83" w:name="_Toc148345681"/>
      <w:r w:rsidRPr="001A3A36">
        <w:rPr>
          <w:rStyle w:val="CharSectNo"/>
        </w:rPr>
        <w:t>59</w:t>
      </w:r>
      <w:r>
        <w:tab/>
        <w:t>Numbering</w:t>
      </w:r>
      <w:bookmarkEnd w:id="83"/>
    </w:p>
    <w:p w14:paraId="22FEF33B" w14:textId="77777777" w:rsidR="00BC4AF3" w:rsidRDefault="00BC4AF3" w:rsidP="00FE7E51">
      <w:pPr>
        <w:pStyle w:val="Amain"/>
      </w:pPr>
      <w:r>
        <w:tab/>
        <w:t>(1)</w:t>
      </w:r>
      <w:r>
        <w:tab/>
        <w:t>The legislative instruments registered in each year must be numbered by the parliamentary counsel as nearly as practicable in the order in which they are notified.</w:t>
      </w:r>
    </w:p>
    <w:p w14:paraId="29C5DB80" w14:textId="77777777" w:rsidR="00BC4AF3" w:rsidRDefault="00BC4AF3" w:rsidP="00FE7E51">
      <w:pPr>
        <w:pStyle w:val="Amain"/>
      </w:pPr>
      <w:r>
        <w:tab/>
        <w:t>(2)</w:t>
      </w:r>
      <w:r>
        <w:tab/>
        <w:t>However, the parliamentary counsel may—</w:t>
      </w:r>
    </w:p>
    <w:p w14:paraId="268298C4" w14:textId="77777777" w:rsidR="00BC4AF3" w:rsidRDefault="00BC4AF3" w:rsidP="00FE7E51">
      <w:pPr>
        <w:pStyle w:val="Apara"/>
      </w:pPr>
      <w:r>
        <w:tab/>
        <w:t>(a)</w:t>
      </w:r>
      <w:r>
        <w:tab/>
        <w:t xml:space="preserve">allocate different kinds of legislative instruments to different series for numbering purposes; or </w:t>
      </w:r>
    </w:p>
    <w:p w14:paraId="7B2B53D1" w14:textId="77777777" w:rsidR="00BC4AF3" w:rsidRDefault="00BC4AF3" w:rsidP="00FE7E51">
      <w:pPr>
        <w:pStyle w:val="Apara"/>
      </w:pPr>
      <w:r>
        <w:tab/>
        <w:t>(b)</w:t>
      </w:r>
      <w:r>
        <w:tab/>
        <w:t>add distinguishing letters to numbers to indicate the kind of legislative instrument.</w:t>
      </w:r>
    </w:p>
    <w:p w14:paraId="3F1EEBC5" w14:textId="77777777" w:rsidR="00BC4AF3" w:rsidRDefault="00BC4AF3" w:rsidP="00FE7E51">
      <w:pPr>
        <w:pStyle w:val="Amain"/>
      </w:pPr>
      <w:r>
        <w:tab/>
        <w:t>(3)</w:t>
      </w:r>
      <w:r>
        <w:tab/>
        <w:t>Also, a regulation may provide that this section does not apply to a notifiable instrument of a kind prescribed by regulation.</w:t>
      </w:r>
    </w:p>
    <w:p w14:paraId="2047C2AE" w14:textId="77777777" w:rsidR="00BC4AF3" w:rsidRDefault="00BC4AF3" w:rsidP="00BC4AF3">
      <w:pPr>
        <w:pStyle w:val="AH5Sec"/>
      </w:pPr>
      <w:bookmarkStart w:id="84" w:name="_Toc148345682"/>
      <w:r w:rsidRPr="001A3A36">
        <w:rPr>
          <w:rStyle w:val="CharSectNo"/>
        </w:rPr>
        <w:t>60</w:t>
      </w:r>
      <w:r>
        <w:tab/>
      </w:r>
      <w:r w:rsidRPr="00F26586">
        <w:t>Correction etc of name of instrument</w:t>
      </w:r>
      <w:bookmarkEnd w:id="84"/>
    </w:p>
    <w:p w14:paraId="7C044614" w14:textId="77777777" w:rsidR="00BC4AF3" w:rsidRPr="00F26586" w:rsidRDefault="00BC4AF3" w:rsidP="007B3C9B">
      <w:pPr>
        <w:pStyle w:val="Amain"/>
        <w:keepNext/>
      </w:pPr>
      <w:r w:rsidRPr="00F26586">
        <w:tab/>
        <w:t>(1)</w:t>
      </w:r>
      <w:r w:rsidRPr="00F26586">
        <w:tab/>
        <w:t>This section applies if a legislative instrument, or a statutory instrument entered on the register under section 19 (3), is unnamed or the name it gives to itself—</w:t>
      </w:r>
    </w:p>
    <w:p w14:paraId="4B01684C" w14:textId="77777777" w:rsidR="00BC4AF3" w:rsidRDefault="00BC4AF3" w:rsidP="00FE7E51">
      <w:pPr>
        <w:pStyle w:val="Apara"/>
      </w:pPr>
      <w:r>
        <w:tab/>
        <w:t>(a)</w:t>
      </w:r>
      <w:r>
        <w:tab/>
        <w:t>includes a year that is not the year in which the instrument was notified; or</w:t>
      </w:r>
    </w:p>
    <w:p w14:paraId="100B0F58" w14:textId="77777777" w:rsidR="00BC4AF3" w:rsidRDefault="00BC4AF3" w:rsidP="00FE7E51">
      <w:pPr>
        <w:pStyle w:val="Apara"/>
      </w:pPr>
      <w:r>
        <w:tab/>
        <w:t>(b)</w:t>
      </w:r>
      <w:r>
        <w:tab/>
        <w:t>is the same as another instrument that has been, or is to be, notified under this Act; or</w:t>
      </w:r>
    </w:p>
    <w:p w14:paraId="13584D62" w14:textId="77777777" w:rsidR="00BC4AF3" w:rsidRDefault="00BC4AF3" w:rsidP="00FE7E51">
      <w:pPr>
        <w:pStyle w:val="Apara"/>
      </w:pPr>
      <w:r>
        <w:tab/>
        <w:t>(c)</w:t>
      </w:r>
      <w:r>
        <w:tab/>
        <w:t>includes a number that is not consecutive with other instruments that have been notified under this Act; or</w:t>
      </w:r>
    </w:p>
    <w:p w14:paraId="3D9D54BC" w14:textId="77777777" w:rsidR="00BC4AF3" w:rsidRDefault="00BC4AF3" w:rsidP="00FE7E51">
      <w:pPr>
        <w:pStyle w:val="Apara"/>
      </w:pPr>
      <w:r>
        <w:tab/>
        <w:t>(d)</w:t>
      </w:r>
      <w:r>
        <w:tab/>
        <w:t>does not include a number that would give the instrument a unique name; or</w:t>
      </w:r>
    </w:p>
    <w:p w14:paraId="57C8899C" w14:textId="77777777" w:rsidR="00BC4AF3" w:rsidRDefault="00BC4AF3" w:rsidP="00FE7E51">
      <w:pPr>
        <w:pStyle w:val="Apara"/>
      </w:pPr>
      <w:r>
        <w:tab/>
        <w:t>(e)</w:t>
      </w:r>
      <w:r>
        <w:tab/>
        <w:t>is otherwise not in accordance with current legislative drafting practice.</w:t>
      </w:r>
    </w:p>
    <w:p w14:paraId="0F1694D2" w14:textId="77777777" w:rsidR="00BC4AF3" w:rsidRDefault="00BC4AF3" w:rsidP="007B3C9B">
      <w:pPr>
        <w:pStyle w:val="Amain"/>
        <w:keepNext/>
      </w:pPr>
      <w:r>
        <w:lastRenderedPageBreak/>
        <w:tab/>
        <w:t>(2)</w:t>
      </w:r>
      <w:r>
        <w:tab/>
        <w:t>The parliamentary counsel may, before notifying the instrument under this Act—</w:t>
      </w:r>
    </w:p>
    <w:p w14:paraId="7057E3EC" w14:textId="77777777" w:rsidR="00BC4AF3" w:rsidRDefault="00BC4AF3" w:rsidP="007B3C9B">
      <w:pPr>
        <w:pStyle w:val="Apara"/>
        <w:keepNext/>
      </w:pPr>
      <w:r>
        <w:tab/>
        <w:t>(a)</w:t>
      </w:r>
      <w:r>
        <w:tab/>
        <w:t>add a name to an unnamed instrument; or</w:t>
      </w:r>
    </w:p>
    <w:p w14:paraId="76CFD84E" w14:textId="77777777" w:rsidR="00BC4AF3" w:rsidRDefault="00BC4AF3" w:rsidP="00FE7E51">
      <w:pPr>
        <w:pStyle w:val="Apara"/>
      </w:pPr>
      <w:r>
        <w:tab/>
        <w:t>(b)</w:t>
      </w:r>
      <w:r>
        <w:tab/>
        <w:t>amend the instrument’s name to bring it into line with current legislative drafting practice.</w:t>
      </w:r>
    </w:p>
    <w:p w14:paraId="1EAA270B" w14:textId="77777777" w:rsidR="00BC4AF3" w:rsidRDefault="00BC4AF3" w:rsidP="00FE7E51">
      <w:pPr>
        <w:pStyle w:val="Amain"/>
      </w:pPr>
      <w:r>
        <w:tab/>
        <w:t>(3)</w:t>
      </w:r>
      <w:r>
        <w:tab/>
        <w:t>If the name of an instrument is added or amended under this section, the instrument has effect for all purposes as if the instrument were made with the name as added or amended.</w:t>
      </w:r>
    </w:p>
    <w:p w14:paraId="00A88A78" w14:textId="77777777" w:rsidR="00BC4AF3" w:rsidRDefault="00BC4AF3" w:rsidP="00FE7E51">
      <w:pPr>
        <w:pStyle w:val="Amain"/>
      </w:pPr>
      <w:r>
        <w:tab/>
        <w:t>(4)</w:t>
      </w:r>
      <w:r>
        <w:tab/>
        <w:t>If the name of an instrument is added or amended under this section, the parliamentary counsel may make a corresponding change to any explanatory statement or regulatory impact statement for the instrument.</w:t>
      </w:r>
    </w:p>
    <w:p w14:paraId="5CD4DD48" w14:textId="77777777" w:rsidR="00BC4AF3" w:rsidRDefault="00BC4AF3" w:rsidP="00BC4AF3">
      <w:pPr>
        <w:pStyle w:val="AH5Sec"/>
        <w:rPr>
          <w:lang w:val="en-US"/>
        </w:rPr>
      </w:pPr>
      <w:bookmarkStart w:id="85" w:name="_Toc148345683"/>
      <w:r w:rsidRPr="001A3A36">
        <w:rPr>
          <w:rStyle w:val="CharSectNo"/>
        </w:rPr>
        <w:t>60A</w:t>
      </w:r>
      <w:r>
        <w:rPr>
          <w:lang w:val="en-US"/>
        </w:rPr>
        <w:tab/>
        <w:t>Correction of name of explanatory statement etc</w:t>
      </w:r>
      <w:bookmarkEnd w:id="85"/>
    </w:p>
    <w:p w14:paraId="6D39FC21" w14:textId="77777777" w:rsidR="00BC4AF3" w:rsidRDefault="00BC4AF3" w:rsidP="00FE7E51">
      <w:pPr>
        <w:pStyle w:val="Amain"/>
        <w:rPr>
          <w:lang w:val="en-US"/>
        </w:rPr>
      </w:pPr>
      <w:r>
        <w:rPr>
          <w:lang w:val="en-US"/>
        </w:rPr>
        <w:tab/>
        <w:t>(1)</w:t>
      </w:r>
      <w:r>
        <w:rPr>
          <w:lang w:val="en-US"/>
        </w:rPr>
        <w:tab/>
        <w:t>This section applies if an explanatory statement or regulatory impact statement for a legislative instrument—</w:t>
      </w:r>
    </w:p>
    <w:p w14:paraId="648A75A6" w14:textId="77777777" w:rsidR="00BC4AF3" w:rsidRDefault="00BC4AF3" w:rsidP="00FE7E51">
      <w:pPr>
        <w:pStyle w:val="Apara"/>
        <w:rPr>
          <w:lang w:val="en-US"/>
        </w:rPr>
      </w:pPr>
      <w:r>
        <w:rPr>
          <w:lang w:val="en-US"/>
        </w:rPr>
        <w:tab/>
        <w:t>(a)</w:t>
      </w:r>
      <w:r>
        <w:rPr>
          <w:lang w:val="en-US"/>
        </w:rPr>
        <w:tab/>
        <w:t>does not include the instrument’s number or name in an appropriate place; or</w:t>
      </w:r>
    </w:p>
    <w:p w14:paraId="2ED03E4B" w14:textId="77777777" w:rsidR="00BC4AF3" w:rsidRDefault="00BC4AF3" w:rsidP="00FE7E51">
      <w:pPr>
        <w:pStyle w:val="Apara"/>
        <w:rPr>
          <w:lang w:val="en-US"/>
        </w:rPr>
      </w:pPr>
      <w:r>
        <w:rPr>
          <w:lang w:val="en-US"/>
        </w:rPr>
        <w:tab/>
        <w:t>(b)</w:t>
      </w:r>
      <w:r>
        <w:rPr>
          <w:lang w:val="en-US"/>
        </w:rPr>
        <w:tab/>
        <w:t>includes a reference to the instrument’s number or name that is incorrect.</w:t>
      </w:r>
    </w:p>
    <w:p w14:paraId="05F286AF" w14:textId="77777777" w:rsidR="00BC4AF3" w:rsidRDefault="00BC4AF3" w:rsidP="00FE7E51">
      <w:pPr>
        <w:pStyle w:val="Amain"/>
        <w:rPr>
          <w:lang w:val="en-US"/>
        </w:rPr>
      </w:pPr>
      <w:r>
        <w:rPr>
          <w:lang w:val="en-US"/>
        </w:rPr>
        <w:tab/>
        <w:t>(2)</w:t>
      </w:r>
      <w:r>
        <w:rPr>
          <w:lang w:val="en-US"/>
        </w:rPr>
        <w:tab/>
        <w:t>The parliamentary counsel may, before entering the statement in the register—</w:t>
      </w:r>
    </w:p>
    <w:p w14:paraId="4425AD55" w14:textId="77777777" w:rsidR="00BC4AF3" w:rsidRDefault="00BC4AF3" w:rsidP="00FE7E51">
      <w:pPr>
        <w:pStyle w:val="Apara"/>
        <w:rPr>
          <w:lang w:val="en-US"/>
        </w:rPr>
      </w:pPr>
      <w:r>
        <w:rPr>
          <w:lang w:val="en-US"/>
        </w:rPr>
        <w:tab/>
        <w:t>(a)</w:t>
      </w:r>
      <w:r>
        <w:rPr>
          <w:lang w:val="en-US"/>
        </w:rPr>
        <w:tab/>
        <w:t xml:space="preserve">include the instrument’s number or name in an appropriate place in the statement; or </w:t>
      </w:r>
    </w:p>
    <w:p w14:paraId="747773D6" w14:textId="77777777" w:rsidR="00BC4AF3" w:rsidRDefault="00BC4AF3" w:rsidP="00FE7E51">
      <w:pPr>
        <w:pStyle w:val="Apara"/>
        <w:rPr>
          <w:lang w:val="en-US"/>
        </w:rPr>
      </w:pPr>
      <w:r>
        <w:rPr>
          <w:lang w:val="en-US"/>
        </w:rPr>
        <w:tab/>
        <w:t>(b)</w:t>
      </w:r>
      <w:r>
        <w:rPr>
          <w:lang w:val="en-US"/>
        </w:rPr>
        <w:tab/>
        <w:t>correct the reference to the instrument’s number or name.</w:t>
      </w:r>
    </w:p>
    <w:p w14:paraId="25A3D068" w14:textId="77777777" w:rsidR="00BC4AF3" w:rsidRDefault="00BC4AF3" w:rsidP="00BC4AF3">
      <w:pPr>
        <w:pStyle w:val="AH5Sec"/>
      </w:pPr>
      <w:bookmarkStart w:id="86" w:name="_Toc148345684"/>
      <w:r w:rsidRPr="001A3A36">
        <w:rPr>
          <w:rStyle w:val="CharSectNo"/>
        </w:rPr>
        <w:lastRenderedPageBreak/>
        <w:t>61</w:t>
      </w:r>
      <w:r>
        <w:tab/>
        <w:t>Notification of legislative instruments</w:t>
      </w:r>
      <w:bookmarkEnd w:id="86"/>
      <w:r>
        <w:t xml:space="preserve"> </w:t>
      </w:r>
    </w:p>
    <w:p w14:paraId="187EDC68" w14:textId="77777777" w:rsidR="00BC4AF3" w:rsidRDefault="00BC4AF3" w:rsidP="007B3C9B">
      <w:pPr>
        <w:pStyle w:val="Amain"/>
        <w:keepNext/>
      </w:pPr>
      <w:r>
        <w:tab/>
        <w:t>(1)</w:t>
      </w:r>
      <w:r>
        <w:tab/>
        <w:t>If a legislative instrument is made, an authorised person for making a notification request for the instrument may ask the parliamentary counsel to notify the making of the instrument.</w:t>
      </w:r>
    </w:p>
    <w:p w14:paraId="55DA4537" w14:textId="77777777" w:rsidR="00BC4AF3" w:rsidRDefault="00BC4AF3" w:rsidP="00FE7E51">
      <w:pPr>
        <w:pStyle w:val="Amain"/>
      </w:pPr>
      <w:r>
        <w:tab/>
        <w:t>(2)</w:t>
      </w:r>
      <w:r>
        <w:tab/>
        <w:t>If an authorised person for making a notification request for a legislative instrument asks the parliamentary counsel to notify the making of the instrument and complies with the requirements (if any) prescribed by regulation (whether in relation to the form of the instrument, in relation to the making of the request or otherwise), the parliamentary counsel must—</w:t>
      </w:r>
    </w:p>
    <w:p w14:paraId="319E3B1A" w14:textId="77777777" w:rsidR="00BC4AF3" w:rsidRDefault="00BC4AF3" w:rsidP="00FE7E51">
      <w:pPr>
        <w:pStyle w:val="Apara"/>
      </w:pPr>
      <w:r>
        <w:tab/>
        <w:t>(a)</w:t>
      </w:r>
      <w:r>
        <w:tab/>
        <w:t>notify the making of the instrument in the register; or</w:t>
      </w:r>
    </w:p>
    <w:p w14:paraId="1E4E3268" w14:textId="77777777" w:rsidR="008C4EFF" w:rsidRPr="00552242" w:rsidRDefault="008C4EFF" w:rsidP="008C4EFF">
      <w:pPr>
        <w:pStyle w:val="Apara"/>
      </w:pPr>
      <w:r w:rsidRPr="00552242">
        <w:tab/>
        <w:t>(b)</w:t>
      </w:r>
      <w:r w:rsidRPr="00552242">
        <w:tab/>
        <w:t>if it is not practicable to notify the making of the instrument in the register—notify the making of the instrument in another place the parliamentary counsel considers appropriate.</w:t>
      </w:r>
    </w:p>
    <w:p w14:paraId="38F09114" w14:textId="77777777" w:rsidR="008C4EFF" w:rsidRPr="00552242" w:rsidRDefault="008C4EFF" w:rsidP="008C4EFF">
      <w:pPr>
        <w:pStyle w:val="aExamHdgpar"/>
      </w:pPr>
      <w:r w:rsidRPr="00552242">
        <w:t>Examples—other places</w:t>
      </w:r>
    </w:p>
    <w:p w14:paraId="7FFA892C" w14:textId="77777777" w:rsidR="008C4EFF" w:rsidRPr="00552242" w:rsidRDefault="008C4EFF" w:rsidP="008C4EFF">
      <w:pPr>
        <w:pStyle w:val="aExamINumpar"/>
      </w:pPr>
      <w:r w:rsidRPr="00552242">
        <w:t>1</w:t>
      </w:r>
      <w:r w:rsidRPr="00552242">
        <w:tab/>
        <w:t>another government website</w:t>
      </w:r>
    </w:p>
    <w:p w14:paraId="496D662E" w14:textId="77777777" w:rsidR="008C4EFF" w:rsidRPr="00552242" w:rsidRDefault="0093274D" w:rsidP="008C4EFF">
      <w:pPr>
        <w:pStyle w:val="aExamINumpar"/>
      </w:pPr>
      <w:r>
        <w:t>2</w:t>
      </w:r>
      <w:r w:rsidR="008C4EFF" w:rsidRPr="00552242">
        <w:tab/>
        <w:t>outside the Legislative Assembly</w:t>
      </w:r>
    </w:p>
    <w:p w14:paraId="04F5BCAB" w14:textId="77777777" w:rsidR="00BC4AF3" w:rsidRDefault="00BC4AF3" w:rsidP="00FE7E51">
      <w:pPr>
        <w:pStyle w:val="Amain"/>
      </w:pPr>
      <w:r>
        <w:tab/>
        <w:t>(3)</w:t>
      </w:r>
      <w:r>
        <w:tab/>
        <w:t>The making of the legislative instrument is notified in the register by entering in the register—</w:t>
      </w:r>
    </w:p>
    <w:p w14:paraId="6253AA4F" w14:textId="77777777" w:rsidR="00BC4AF3" w:rsidRDefault="00BC4AF3" w:rsidP="00FE7E51">
      <w:pPr>
        <w:pStyle w:val="Apara"/>
      </w:pPr>
      <w:r>
        <w:tab/>
        <w:t>(a)</w:t>
      </w:r>
      <w:r>
        <w:tab/>
        <w:t>a statement that the instrument has been made; and</w:t>
      </w:r>
    </w:p>
    <w:p w14:paraId="3EB98FC3" w14:textId="77777777" w:rsidR="00BC4AF3" w:rsidRDefault="00BC4AF3" w:rsidP="00FE7E51">
      <w:pPr>
        <w:pStyle w:val="Apara"/>
      </w:pPr>
      <w:r>
        <w:tab/>
        <w:t>(b)</w:t>
      </w:r>
      <w:r>
        <w:tab/>
        <w:t>the text of the instrument.</w:t>
      </w:r>
    </w:p>
    <w:p w14:paraId="6FCCF75D" w14:textId="77777777" w:rsidR="008C4EFF" w:rsidRPr="00552242" w:rsidRDefault="008C4EFF" w:rsidP="008C4EFF">
      <w:pPr>
        <w:pStyle w:val="Amain"/>
      </w:pPr>
      <w:r w:rsidRPr="00552242">
        <w:tab/>
        <w:t>(4)</w:t>
      </w:r>
      <w:r w:rsidRPr="00552242">
        <w:tab/>
        <w:t>The making of the legislative instrument is notified under subsection (2) (b) by—</w:t>
      </w:r>
    </w:p>
    <w:p w14:paraId="253AAE96" w14:textId="77777777" w:rsidR="008C4EFF" w:rsidRPr="00552242" w:rsidRDefault="008C4EFF" w:rsidP="008C4EFF">
      <w:pPr>
        <w:pStyle w:val="Apara"/>
      </w:pPr>
      <w:r w:rsidRPr="00552242">
        <w:tab/>
        <w:t>(a)</w:t>
      </w:r>
      <w:r w:rsidRPr="00552242">
        <w:tab/>
        <w:t>publishing the text of the instrument in the place decided by the parliamentary counsel under subsection (2) (b); or</w:t>
      </w:r>
    </w:p>
    <w:p w14:paraId="57487773" w14:textId="77777777" w:rsidR="008C4EFF" w:rsidRPr="00552242" w:rsidRDefault="008C4EFF" w:rsidP="008C4EFF">
      <w:pPr>
        <w:pStyle w:val="Apara"/>
      </w:pPr>
      <w:r w:rsidRPr="00552242">
        <w:tab/>
        <w:t>(b)</w:t>
      </w:r>
      <w:r w:rsidRPr="00552242">
        <w:tab/>
        <w:t>publishing in that place a statement that—</w:t>
      </w:r>
    </w:p>
    <w:p w14:paraId="121B5125" w14:textId="77777777" w:rsidR="008C4EFF" w:rsidRPr="00552242" w:rsidRDefault="008C4EFF" w:rsidP="008C4EFF">
      <w:pPr>
        <w:pStyle w:val="Asubpara"/>
      </w:pPr>
      <w:r w:rsidRPr="00552242">
        <w:tab/>
        <w:t>(i)</w:t>
      </w:r>
      <w:r w:rsidRPr="00552242">
        <w:tab/>
        <w:t>the instrument has been made; and</w:t>
      </w:r>
    </w:p>
    <w:p w14:paraId="3D04AE2A" w14:textId="77777777" w:rsidR="008C4EFF" w:rsidRPr="00552242" w:rsidRDefault="008C4EFF" w:rsidP="008C4EFF">
      <w:pPr>
        <w:pStyle w:val="Asubpara"/>
      </w:pPr>
      <w:r w:rsidRPr="00552242">
        <w:tab/>
        <w:t>(ii)</w:t>
      </w:r>
      <w:r w:rsidRPr="00552242">
        <w:tab/>
        <w:t>copies of the instrument can be obtained at a stated place or stated places (whether by purchase or otherwise).</w:t>
      </w:r>
    </w:p>
    <w:p w14:paraId="779A6429" w14:textId="77777777" w:rsidR="008C4EFF" w:rsidRPr="00552242" w:rsidRDefault="008C4EFF" w:rsidP="008C4EFF">
      <w:pPr>
        <w:pStyle w:val="Amain"/>
      </w:pPr>
      <w:r w:rsidRPr="00552242">
        <w:lastRenderedPageBreak/>
        <w:tab/>
        <w:t>(5)</w:t>
      </w:r>
      <w:r w:rsidRPr="00552242">
        <w:tab/>
        <w:t>If the making of the legislative instrument is notified under subsection (2) (b), the parliamentary counsel must as soon as practicable enter in the register—</w:t>
      </w:r>
    </w:p>
    <w:p w14:paraId="7901701A" w14:textId="77777777" w:rsidR="008C4EFF" w:rsidRPr="00552242" w:rsidRDefault="008C4EFF" w:rsidP="008C4EFF">
      <w:pPr>
        <w:pStyle w:val="Apara"/>
      </w:pPr>
      <w:r w:rsidRPr="00552242">
        <w:tab/>
        <w:t>(a)</w:t>
      </w:r>
      <w:r w:rsidRPr="00552242">
        <w:tab/>
        <w:t>a statement that the instrument—</w:t>
      </w:r>
    </w:p>
    <w:p w14:paraId="47369559" w14:textId="77777777" w:rsidR="008C4EFF" w:rsidRPr="00552242" w:rsidRDefault="008C4EFF" w:rsidP="008C4EFF">
      <w:pPr>
        <w:pStyle w:val="Asubpara"/>
      </w:pPr>
      <w:r w:rsidRPr="00552242">
        <w:tab/>
        <w:t>(i)</w:t>
      </w:r>
      <w:r w:rsidRPr="00552242">
        <w:tab/>
        <w:t>has been made; and</w:t>
      </w:r>
    </w:p>
    <w:p w14:paraId="140C5392" w14:textId="77777777" w:rsidR="008C4EFF" w:rsidRPr="00552242" w:rsidRDefault="008C4EFF" w:rsidP="008C4EFF">
      <w:pPr>
        <w:pStyle w:val="Asubpara"/>
      </w:pPr>
      <w:r w:rsidRPr="00552242">
        <w:tab/>
        <w:t>(ii)</w:t>
      </w:r>
      <w:r w:rsidRPr="00552242">
        <w:tab/>
        <w:t>was notified in the stated place on a stated date; and</w:t>
      </w:r>
    </w:p>
    <w:p w14:paraId="37EED285" w14:textId="77777777" w:rsidR="008C4EFF" w:rsidRPr="00552242" w:rsidRDefault="008C4EFF" w:rsidP="008C4EFF">
      <w:pPr>
        <w:pStyle w:val="Apara"/>
      </w:pPr>
      <w:r w:rsidRPr="00552242">
        <w:tab/>
        <w:t>(b)</w:t>
      </w:r>
      <w:r w:rsidRPr="00552242">
        <w:tab/>
        <w:t>the text of the instrument.</w:t>
      </w:r>
    </w:p>
    <w:p w14:paraId="600F00EC" w14:textId="77777777" w:rsidR="008C4EFF" w:rsidRPr="00552242" w:rsidRDefault="008C4EFF" w:rsidP="008C4EFF">
      <w:pPr>
        <w:pStyle w:val="Amain"/>
      </w:pPr>
      <w:r w:rsidRPr="00552242">
        <w:tab/>
        <w:t>(6)</w:t>
      </w:r>
      <w:r w:rsidRPr="00552242">
        <w:tab/>
        <w:t>If the making of the legislative instrument is notified by publishing the statement mentioned in subsection (4) (b), copies of the instrument must be available on the day of publication, or as soon as practicable after that day, at the stated place or each of the stated places.</w:t>
      </w:r>
    </w:p>
    <w:p w14:paraId="3AA337F3" w14:textId="77777777" w:rsidR="008C4EFF" w:rsidRPr="00552242" w:rsidRDefault="008C4EFF" w:rsidP="008C4EFF">
      <w:pPr>
        <w:pStyle w:val="Amain"/>
      </w:pPr>
      <w:r w:rsidRPr="00552242">
        <w:tab/>
        <w:t>(7)</w:t>
      </w:r>
      <w:r w:rsidRPr="00552242">
        <w:tab/>
        <w:t>If on that day no copies of the legislative instrument are available at the stated place or any of the stated places, the parliamentary counsel must give the Minister a statement—</w:t>
      </w:r>
    </w:p>
    <w:p w14:paraId="22A6336E" w14:textId="77777777" w:rsidR="008C4EFF" w:rsidRPr="00552242" w:rsidRDefault="008C4EFF" w:rsidP="008C4EFF">
      <w:pPr>
        <w:pStyle w:val="Apara"/>
      </w:pPr>
      <w:r w:rsidRPr="00552242">
        <w:tab/>
        <w:t>(a)</w:t>
      </w:r>
      <w:r w:rsidRPr="00552242">
        <w:tab/>
        <w:t>that copies of the instrument were not available; and</w:t>
      </w:r>
    </w:p>
    <w:p w14:paraId="5D0FC7BE" w14:textId="77777777" w:rsidR="008C4EFF" w:rsidRPr="00552242" w:rsidRDefault="008C4EFF" w:rsidP="008C4EFF">
      <w:pPr>
        <w:pStyle w:val="Apara"/>
      </w:pPr>
      <w:r w:rsidRPr="00552242">
        <w:tab/>
        <w:t>(b)</w:t>
      </w:r>
      <w:r w:rsidRPr="00552242">
        <w:tab/>
        <w:t>explaining why they were not available.</w:t>
      </w:r>
    </w:p>
    <w:p w14:paraId="416EBA7C" w14:textId="77777777" w:rsidR="008C4EFF" w:rsidRPr="00552242" w:rsidRDefault="008C4EFF" w:rsidP="008C4EFF">
      <w:pPr>
        <w:pStyle w:val="Amain"/>
      </w:pPr>
      <w:r w:rsidRPr="00552242">
        <w:tab/>
        <w:t>(8)</w:t>
      </w:r>
      <w:r w:rsidRPr="00552242">
        <w:tab/>
        <w:t>The Minister must present the statement to the Legislative Assembly not later than 6 sitting days after receiving it.</w:t>
      </w:r>
    </w:p>
    <w:p w14:paraId="4FF5078E" w14:textId="77777777" w:rsidR="00BC4AF3" w:rsidRDefault="00BC4AF3" w:rsidP="00FE7E51">
      <w:pPr>
        <w:pStyle w:val="Amain"/>
      </w:pPr>
      <w:r>
        <w:tab/>
        <w:t>(9)</w:t>
      </w:r>
      <w:r>
        <w:tab/>
        <w:t xml:space="preserve">Despite subsection (2), the parliamentary counsel may notify the making of a legislative instrument even though a requirement prescribed by regulation for subsection (2) (a </w:t>
      </w:r>
      <w:r>
        <w:rPr>
          <w:rStyle w:val="charBoldItals"/>
        </w:rPr>
        <w:t>prescribed requirement</w:t>
      </w:r>
      <w:r>
        <w:t>) is not complied with.</w:t>
      </w:r>
    </w:p>
    <w:p w14:paraId="062FAAA1" w14:textId="77777777" w:rsidR="00BC4AF3" w:rsidRDefault="00BC4AF3" w:rsidP="00FE7E51">
      <w:pPr>
        <w:pStyle w:val="Amain"/>
      </w:pPr>
      <w:r>
        <w:tab/>
        <w:t>(10)</w:t>
      </w:r>
      <w:r>
        <w:tab/>
        <w:t>The notification of a legislative instrument is valid even if—</w:t>
      </w:r>
    </w:p>
    <w:p w14:paraId="6DB1A65F" w14:textId="77777777" w:rsidR="00BC4AF3" w:rsidRDefault="00BC4AF3" w:rsidP="00FE7E51">
      <w:pPr>
        <w:pStyle w:val="Apara"/>
      </w:pPr>
      <w:r>
        <w:tab/>
        <w:t>(a)</w:t>
      </w:r>
      <w:r>
        <w:tab/>
        <w:t>a prescribed requirement was not complied with; or</w:t>
      </w:r>
    </w:p>
    <w:p w14:paraId="53487A14" w14:textId="77777777" w:rsidR="00BC4AF3" w:rsidRDefault="00BC4AF3" w:rsidP="00FE7E51">
      <w:pPr>
        <w:pStyle w:val="Apara"/>
      </w:pPr>
      <w:r>
        <w:tab/>
        <w:t>(b)</w:t>
      </w:r>
      <w:r>
        <w:tab/>
        <w:t>the notification was made on the request of a person who was not, or was no longer, a delegate of an authorised person for making a notification request for the instrument.</w:t>
      </w:r>
    </w:p>
    <w:p w14:paraId="1E803CF1" w14:textId="77777777" w:rsidR="00BC4AF3" w:rsidRDefault="00BC4AF3" w:rsidP="005610DA">
      <w:pPr>
        <w:pStyle w:val="Amain"/>
        <w:keepNext/>
      </w:pPr>
      <w:r>
        <w:lastRenderedPageBreak/>
        <w:tab/>
        <w:t>(11)</w:t>
      </w:r>
      <w:r>
        <w:tab/>
        <w:t>This section is a determinative provision.</w:t>
      </w:r>
    </w:p>
    <w:p w14:paraId="38AE9DB4"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DE4C60E" w14:textId="77777777" w:rsidR="00BC4AF3" w:rsidRDefault="00BC4AF3" w:rsidP="007B3C9B">
      <w:pPr>
        <w:pStyle w:val="Amain"/>
        <w:keepNext/>
      </w:pPr>
      <w:r>
        <w:tab/>
        <w:t>(12)</w:t>
      </w:r>
      <w:r>
        <w:tab/>
        <w:t>In this section:</w:t>
      </w:r>
    </w:p>
    <w:p w14:paraId="6C8EBB62" w14:textId="77777777" w:rsidR="00BC4AF3" w:rsidRDefault="00BC4AF3" w:rsidP="00FE7E51">
      <w:pPr>
        <w:pStyle w:val="aDef"/>
      </w:pPr>
      <w:r>
        <w:rPr>
          <w:rStyle w:val="charBoldItals"/>
        </w:rPr>
        <w:t>authorised person</w:t>
      </w:r>
      <w:r>
        <w:t>, for making a notification request for a legislative instrument, means—</w:t>
      </w:r>
    </w:p>
    <w:p w14:paraId="3AB79690" w14:textId="77777777" w:rsidR="00BC4AF3" w:rsidRDefault="00BC4AF3" w:rsidP="00BC4AF3">
      <w:pPr>
        <w:pStyle w:val="aDefpara"/>
      </w:pPr>
      <w:r>
        <w:tab/>
        <w:t>(a)</w:t>
      </w:r>
      <w:r>
        <w:tab/>
        <w:t>the maker of the instrument; or</w:t>
      </w:r>
    </w:p>
    <w:p w14:paraId="3017E4CF" w14:textId="77777777" w:rsidR="00BC4AF3" w:rsidRDefault="00BC4AF3" w:rsidP="00BC4AF3">
      <w:pPr>
        <w:pStyle w:val="aDefpara"/>
      </w:pPr>
      <w:r>
        <w:tab/>
        <w:t>(b)</w:t>
      </w:r>
      <w:r>
        <w:tab/>
        <w:t xml:space="preserve">for a legislative instrument made by the Executive—a Minister or </w:t>
      </w:r>
      <w:r w:rsidR="00B1392C">
        <w:t>director</w:t>
      </w:r>
      <w:r w:rsidR="00B1392C">
        <w:noBreakHyphen/>
        <w:t>general</w:t>
      </w:r>
      <w:r>
        <w:t>; or</w:t>
      </w:r>
    </w:p>
    <w:p w14:paraId="1FB1B284" w14:textId="77777777" w:rsidR="00BC4AF3" w:rsidRDefault="00BC4AF3" w:rsidP="00BC4AF3">
      <w:pPr>
        <w:pStyle w:val="aDefpara"/>
      </w:pPr>
      <w:r>
        <w:tab/>
        <w:t>(c)</w:t>
      </w:r>
      <w:r>
        <w:tab/>
        <w:t xml:space="preserve">for a legislative instrument made by a Minister—a </w:t>
      </w:r>
      <w:r w:rsidR="00B1392C">
        <w:t>director</w:t>
      </w:r>
      <w:r w:rsidR="00B1392C">
        <w:noBreakHyphen/>
        <w:t>general</w:t>
      </w:r>
      <w:r>
        <w:t>; or</w:t>
      </w:r>
    </w:p>
    <w:p w14:paraId="7F1A3935" w14:textId="77777777" w:rsidR="00BC4AF3" w:rsidRDefault="00BC4AF3" w:rsidP="00BC4AF3">
      <w:pPr>
        <w:pStyle w:val="aDefpara"/>
      </w:pPr>
      <w:r>
        <w:tab/>
        <w:t>(d)</w:t>
      </w:r>
      <w:r>
        <w:tab/>
        <w:t>for a legislative instrument made by the rule-making committee—</w:t>
      </w:r>
    </w:p>
    <w:p w14:paraId="2C119C7E" w14:textId="77777777" w:rsidR="00BC4AF3" w:rsidRDefault="00BC4AF3" w:rsidP="00FE7E51">
      <w:pPr>
        <w:pStyle w:val="Asubpara"/>
      </w:pPr>
      <w:r>
        <w:tab/>
        <w:t>(i)</w:t>
      </w:r>
      <w:r>
        <w:tab/>
        <w:t>the secretary of the committee; or</w:t>
      </w:r>
    </w:p>
    <w:p w14:paraId="3AAD5987" w14:textId="77777777" w:rsidR="00BC4AF3" w:rsidRDefault="00BC4AF3" w:rsidP="00FE7E51">
      <w:pPr>
        <w:pStyle w:val="Asubpara"/>
      </w:pPr>
      <w:r>
        <w:tab/>
        <w:t>(ii)</w:t>
      </w:r>
      <w:r>
        <w:tab/>
        <w:t>the registrar of a court or tribunal in relation to which the instrument applies; or</w:t>
      </w:r>
    </w:p>
    <w:p w14:paraId="27505C06" w14:textId="77777777" w:rsidR="00BC4AF3" w:rsidRDefault="00BC4AF3" w:rsidP="00BC4AF3">
      <w:pPr>
        <w:pStyle w:val="aDefpara"/>
      </w:pPr>
      <w:r>
        <w:tab/>
        <w:t>(e)</w:t>
      </w:r>
      <w:r>
        <w:tab/>
        <w:t>for any other legislative instrument made by a court or tribunal, or by a member (however described) of a court or tribunal—the registrar of the court or tribunal; or</w:t>
      </w:r>
    </w:p>
    <w:p w14:paraId="50E70CB3" w14:textId="77777777" w:rsidR="00BC4AF3" w:rsidRDefault="00BC4AF3" w:rsidP="00BC4AF3">
      <w:pPr>
        <w:pStyle w:val="aDefpara"/>
      </w:pPr>
      <w:r>
        <w:tab/>
        <w:t>(f)</w:t>
      </w:r>
      <w:r>
        <w:tab/>
        <w:t xml:space="preserve">for any other legislative instrument (other than an instrument prescribed by regulation for this paragraph)—a </w:t>
      </w:r>
      <w:r w:rsidR="00B1392C">
        <w:t>director</w:t>
      </w:r>
      <w:r w:rsidR="00B1392C">
        <w:noBreakHyphen/>
        <w:t>general</w:t>
      </w:r>
      <w:r>
        <w:t>; or</w:t>
      </w:r>
    </w:p>
    <w:p w14:paraId="4ADF038C" w14:textId="77777777" w:rsidR="00BC4AF3" w:rsidRDefault="00BC4AF3" w:rsidP="00BC4AF3">
      <w:pPr>
        <w:pStyle w:val="aDefpara"/>
      </w:pPr>
      <w:r>
        <w:tab/>
        <w:t>(g)</w:t>
      </w:r>
      <w:r>
        <w:tab/>
        <w:t>for a legislative instrument prescribed by regulation for this paragraph—a person prescribed by regulation as an authorised person for making a notification request for the instrument.</w:t>
      </w:r>
    </w:p>
    <w:p w14:paraId="6897E780" w14:textId="2CBEB9F1" w:rsidR="00BC4AF3" w:rsidRDefault="00BC4AF3" w:rsidP="00FE7E51">
      <w:pPr>
        <w:pStyle w:val="aDef"/>
      </w:pPr>
      <w:r>
        <w:rPr>
          <w:rStyle w:val="charBoldItals"/>
        </w:rPr>
        <w:t>rule-making committee</w:t>
      </w:r>
      <w:r>
        <w:t xml:space="preserve"> means the rule-making committee established under the </w:t>
      </w:r>
      <w:hyperlink r:id="rId73" w:tooltip="A2004-59" w:history="1">
        <w:r w:rsidR="003F5F90" w:rsidRPr="003F5F90">
          <w:rPr>
            <w:rStyle w:val="charCitHyperlinkItal"/>
          </w:rPr>
          <w:t>Court Procedures Act 2004</w:t>
        </w:r>
      </w:hyperlink>
      <w:r>
        <w:t>.</w:t>
      </w:r>
    </w:p>
    <w:p w14:paraId="26990AF1" w14:textId="77777777" w:rsidR="00BC4AF3" w:rsidRDefault="00BC4AF3" w:rsidP="00BC4AF3">
      <w:pPr>
        <w:pStyle w:val="AH5Sec"/>
      </w:pPr>
      <w:bookmarkStart w:id="87" w:name="_Toc148345685"/>
      <w:r w:rsidRPr="001A3A36">
        <w:rPr>
          <w:rStyle w:val="CharSectNo"/>
        </w:rPr>
        <w:lastRenderedPageBreak/>
        <w:t>62</w:t>
      </w:r>
      <w:r>
        <w:tab/>
        <w:t>Effect of failure to notify legislative instrument</w:t>
      </w:r>
      <w:bookmarkEnd w:id="87"/>
    </w:p>
    <w:p w14:paraId="5845998A" w14:textId="77777777" w:rsidR="00BC4AF3" w:rsidRDefault="00BC4AF3" w:rsidP="007B3C9B">
      <w:pPr>
        <w:pStyle w:val="Amain"/>
        <w:keepNext/>
      </w:pPr>
      <w:r>
        <w:tab/>
        <w:t>(1)</w:t>
      </w:r>
      <w:r>
        <w:tab/>
        <w:t>A legislative instrument is not enforceable by or against the Territory or anyone else unless it is notified.</w:t>
      </w:r>
    </w:p>
    <w:p w14:paraId="012022BF" w14:textId="77777777" w:rsidR="00BC4AF3" w:rsidRDefault="00BC4AF3" w:rsidP="007B3C9B">
      <w:pPr>
        <w:pStyle w:val="Amain"/>
        <w:keepNext/>
      </w:pPr>
      <w:r>
        <w:tab/>
        <w:t>(2)</w:t>
      </w:r>
      <w:r>
        <w:tab/>
        <w:t>This section is a determinative provision.</w:t>
      </w:r>
    </w:p>
    <w:p w14:paraId="48E1A42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363FAF7" w14:textId="77777777" w:rsidR="00BC4AF3" w:rsidRDefault="00BC4AF3" w:rsidP="00BC4AF3">
      <w:pPr>
        <w:pStyle w:val="AH5Sec"/>
      </w:pPr>
      <w:bookmarkStart w:id="88" w:name="_Toc148345686"/>
      <w:r w:rsidRPr="001A3A36">
        <w:rPr>
          <w:rStyle w:val="CharSectNo"/>
        </w:rPr>
        <w:t>63</w:t>
      </w:r>
      <w:r>
        <w:tab/>
        <w:t xml:space="preserve">References to </w:t>
      </w:r>
      <w:r>
        <w:rPr>
          <w:rStyle w:val="charItals"/>
        </w:rPr>
        <w:t>notification</w:t>
      </w:r>
      <w:r>
        <w:t xml:space="preserve"> of legislative instruments</w:t>
      </w:r>
      <w:bookmarkEnd w:id="88"/>
    </w:p>
    <w:p w14:paraId="7D9F7F89" w14:textId="77777777" w:rsidR="00BC4AF3" w:rsidRDefault="00BC4AF3" w:rsidP="00FE7E51">
      <w:pPr>
        <w:pStyle w:val="Amainreturn"/>
      </w:pPr>
      <w:r>
        <w:t xml:space="preserve">In an Act or statutory instrument, a reference to the </w:t>
      </w:r>
      <w:r>
        <w:rPr>
          <w:rStyle w:val="charBoldItals"/>
        </w:rPr>
        <w:t>notification</w:t>
      </w:r>
      <w:r>
        <w:t xml:space="preserve"> of a legislative instrument is a reference to the instrument having been notified in the register</w:t>
      </w:r>
      <w:r w:rsidR="008C4EFF" w:rsidRPr="00552242">
        <w:t>, the gazette or otherwise under section</w:t>
      </w:r>
      <w:r w:rsidR="008C4EFF">
        <w:t> </w:t>
      </w:r>
      <w:r w:rsidR="008C4EFF" w:rsidRPr="00552242">
        <w:t>61 (2) (b)</w:t>
      </w:r>
      <w:r>
        <w:t>.</w:t>
      </w:r>
    </w:p>
    <w:p w14:paraId="7D3EF427" w14:textId="77777777" w:rsidR="00497779" w:rsidRDefault="00497779" w:rsidP="00497779">
      <w:pPr>
        <w:pStyle w:val="02Text"/>
        <w:sectPr w:rsidR="00497779" w:rsidSect="00497779">
          <w:headerReference w:type="even" r:id="rId74"/>
          <w:headerReference w:type="default" r:id="rId75"/>
          <w:footerReference w:type="even" r:id="rId76"/>
          <w:footerReference w:type="default" r:id="rId77"/>
          <w:footerReference w:type="first" r:id="rId78"/>
          <w:pgSz w:w="11907" w:h="16839" w:code="9"/>
          <w:pgMar w:top="2999" w:right="1899" w:bottom="3101" w:left="2302" w:header="2478" w:footer="1758" w:gutter="0"/>
          <w:cols w:space="720"/>
          <w:docGrid w:linePitch="326"/>
        </w:sectPr>
      </w:pPr>
    </w:p>
    <w:p w14:paraId="16730CAB" w14:textId="77777777" w:rsidR="00BC4AF3" w:rsidRPr="001A3A36" w:rsidRDefault="00BC4AF3" w:rsidP="00BC4AF3">
      <w:pPr>
        <w:pStyle w:val="AH1Chapter"/>
      </w:pPr>
      <w:bookmarkStart w:id="89" w:name="_Toc148345687"/>
      <w:r w:rsidRPr="001A3A36">
        <w:rPr>
          <w:rStyle w:val="CharChapNo"/>
        </w:rPr>
        <w:lastRenderedPageBreak/>
        <w:t>Chapter 7</w:t>
      </w:r>
      <w:r>
        <w:tab/>
      </w:r>
      <w:r w:rsidRPr="001A3A36">
        <w:rPr>
          <w:rStyle w:val="CharChapText"/>
        </w:rPr>
        <w:t>Presentation, amendment and disallowance of subordinate laws and disallowable instruments</w:t>
      </w:r>
      <w:bookmarkEnd w:id="89"/>
    </w:p>
    <w:p w14:paraId="56B9C76C" w14:textId="77777777" w:rsidR="00466877" w:rsidRDefault="00466877" w:rsidP="00466877">
      <w:pPr>
        <w:pStyle w:val="Placeholder"/>
        <w:suppressLineNumbers/>
      </w:pPr>
      <w:r>
        <w:rPr>
          <w:rStyle w:val="CharPartNo"/>
        </w:rPr>
        <w:t xml:space="preserve">  </w:t>
      </w:r>
      <w:r>
        <w:rPr>
          <w:rStyle w:val="CharPartText"/>
        </w:rPr>
        <w:t xml:space="preserve">  </w:t>
      </w:r>
    </w:p>
    <w:p w14:paraId="30246921" w14:textId="77777777" w:rsidR="00BC4AF3" w:rsidRPr="00B55DD2" w:rsidRDefault="00BC4AF3" w:rsidP="00BC4AF3">
      <w:pPr>
        <w:pStyle w:val="aNote"/>
      </w:pPr>
      <w:r>
        <w:rPr>
          <w:rStyle w:val="charItals"/>
        </w:rPr>
        <w:t>Note</w:t>
      </w:r>
      <w:r>
        <w:tab/>
        <w:t>In this chapter, a reference to a subordinate law or disallowable instrument includes a reference to a provision of a subordinate law or disallowable instrument (see s 8 (2) and s 9 (2)).</w:t>
      </w:r>
    </w:p>
    <w:p w14:paraId="7FE1EA3B" w14:textId="77777777" w:rsidR="00BC4AF3" w:rsidRDefault="00BC4AF3" w:rsidP="00BC4AF3">
      <w:pPr>
        <w:pStyle w:val="AH5Sec"/>
      </w:pPr>
      <w:bookmarkStart w:id="90" w:name="_Toc148345688"/>
      <w:r w:rsidRPr="001A3A36">
        <w:rPr>
          <w:rStyle w:val="CharSectNo"/>
        </w:rPr>
        <w:t>64</w:t>
      </w:r>
      <w:r>
        <w:tab/>
        <w:t>Presentation of subordinate laws and disallowable instruments</w:t>
      </w:r>
      <w:bookmarkEnd w:id="90"/>
    </w:p>
    <w:p w14:paraId="18E3D212" w14:textId="77777777" w:rsidR="00BC4AF3" w:rsidRDefault="00BC4AF3" w:rsidP="00FE7E51">
      <w:pPr>
        <w:pStyle w:val="Amain"/>
      </w:pPr>
      <w:r>
        <w:tab/>
        <w:t>(1)</w:t>
      </w:r>
      <w:r>
        <w:tab/>
        <w:t>A subordinate law or disallowable instrument must be presented to the Legislative Assembly not later than 6 sitting days after its notification day.</w:t>
      </w:r>
    </w:p>
    <w:p w14:paraId="76FEC118" w14:textId="77777777" w:rsidR="00BC4AF3" w:rsidRDefault="00BC4AF3" w:rsidP="00FE7E51">
      <w:pPr>
        <w:pStyle w:val="Amain"/>
      </w:pPr>
      <w:r>
        <w:tab/>
        <w:t>(2)</w:t>
      </w:r>
      <w:r>
        <w:tab/>
        <w:t>If a subordinate law or disallowable instrument is not presented in accordance with subsection (1), it is taken to be repealed.</w:t>
      </w:r>
    </w:p>
    <w:p w14:paraId="2642BDA4" w14:textId="77777777" w:rsidR="00BC4AF3" w:rsidRDefault="00BC4AF3" w:rsidP="005610DA">
      <w:pPr>
        <w:pStyle w:val="Amain"/>
        <w:keepNext/>
      </w:pPr>
      <w:r>
        <w:tab/>
        <w:t>(3)</w:t>
      </w:r>
      <w:r>
        <w:tab/>
        <w:t>This section is a determinative provision.</w:t>
      </w:r>
    </w:p>
    <w:p w14:paraId="6972033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5F2F9A6" w14:textId="77777777" w:rsidR="00BC4AF3" w:rsidRDefault="00BC4AF3" w:rsidP="00BC4AF3">
      <w:pPr>
        <w:pStyle w:val="AH5Sec"/>
      </w:pPr>
      <w:bookmarkStart w:id="91" w:name="_Toc148345689"/>
      <w:r w:rsidRPr="001A3A36">
        <w:rPr>
          <w:rStyle w:val="CharSectNo"/>
        </w:rPr>
        <w:t>65</w:t>
      </w:r>
      <w:r>
        <w:tab/>
        <w:t>Disallowance by resolution of Assembly</w:t>
      </w:r>
      <w:bookmarkEnd w:id="91"/>
    </w:p>
    <w:p w14:paraId="656041E0" w14:textId="77777777" w:rsidR="00BC4AF3" w:rsidRDefault="00BC4AF3" w:rsidP="00FE7E51">
      <w:pPr>
        <w:pStyle w:val="Amain"/>
      </w:pPr>
      <w:r>
        <w:tab/>
        <w:t>(1)</w:t>
      </w:r>
      <w:r>
        <w:tab/>
        <w:t>This section applies if notice of a motion to disallow a subordinate law or disallowable instrument is given in the Legislative Assembly not later than 6 sitting days after the day it is presented to the Assembly.</w:t>
      </w:r>
    </w:p>
    <w:p w14:paraId="38CC0FC8" w14:textId="77777777" w:rsidR="00BC4AF3" w:rsidRDefault="00BC4AF3" w:rsidP="00FE7E51">
      <w:pPr>
        <w:pStyle w:val="Amain"/>
      </w:pPr>
      <w:r>
        <w:tab/>
        <w:t>(2)</w:t>
      </w:r>
      <w:r>
        <w:tab/>
        <w:t>If the Legislative Assembly passes a resolution to disallow the subordinate law or disallowable instrument, it is taken to be repealed—</w:t>
      </w:r>
    </w:p>
    <w:p w14:paraId="07864A98" w14:textId="77777777" w:rsidR="00BC4AF3" w:rsidRDefault="00BC4AF3" w:rsidP="00FE7E51">
      <w:pPr>
        <w:pStyle w:val="Apara"/>
      </w:pPr>
      <w:r>
        <w:tab/>
        <w:t>(a)</w:t>
      </w:r>
      <w:r>
        <w:tab/>
        <w:t>on the day after the day the disallowance is notified; or</w:t>
      </w:r>
    </w:p>
    <w:p w14:paraId="45E86204" w14:textId="77777777" w:rsidR="00BC4AF3" w:rsidRDefault="00BC4AF3" w:rsidP="00FE7E51">
      <w:pPr>
        <w:pStyle w:val="Apara"/>
      </w:pPr>
      <w:r>
        <w:lastRenderedPageBreak/>
        <w:tab/>
        <w:t>(b)</w:t>
      </w:r>
      <w:r>
        <w:tab/>
        <w:t>if the resolution provides that it takes effect on the day the resolution is passed—that day.</w:t>
      </w:r>
    </w:p>
    <w:p w14:paraId="7F050126" w14:textId="77777777" w:rsidR="00BC4AF3" w:rsidRDefault="00BC4AF3" w:rsidP="00FE7E51">
      <w:pPr>
        <w:pStyle w:val="Amain"/>
      </w:pPr>
      <w:r>
        <w:tab/>
        <w:t>(3)</w:t>
      </w:r>
      <w:r>
        <w:tab/>
        <w:t>For this chapter, the Legislative Assembly is taken to have passed a resolution to disallow the subordinate law or disallowable instrument if, at the end of 6 sitting days after the day the notice is given—</w:t>
      </w:r>
    </w:p>
    <w:p w14:paraId="7E0A1CDE" w14:textId="77777777" w:rsidR="00BC4AF3" w:rsidRDefault="00BC4AF3" w:rsidP="00FE7E51">
      <w:pPr>
        <w:pStyle w:val="Apara"/>
      </w:pPr>
      <w:r>
        <w:tab/>
        <w:t>(a)</w:t>
      </w:r>
      <w:r>
        <w:tab/>
        <w:t>the notice has not been withdrawn and the motion has not been called on; or</w:t>
      </w:r>
    </w:p>
    <w:p w14:paraId="65025979" w14:textId="77777777" w:rsidR="00BC4AF3" w:rsidRDefault="00BC4AF3" w:rsidP="00FE7E51">
      <w:pPr>
        <w:pStyle w:val="Apara"/>
      </w:pPr>
      <w:r>
        <w:tab/>
        <w:t>(b)</w:t>
      </w:r>
      <w:r>
        <w:tab/>
        <w:t>the motion has been called on and moved, but has not been withdrawn or otherwise disposed of.</w:t>
      </w:r>
    </w:p>
    <w:p w14:paraId="262F554B" w14:textId="77777777" w:rsidR="00BC4AF3" w:rsidRDefault="00BC4AF3" w:rsidP="00FE7E51">
      <w:pPr>
        <w:pStyle w:val="Amain"/>
      </w:pPr>
      <w:r>
        <w:tab/>
        <w:t>(4)</w:t>
      </w:r>
      <w:r>
        <w:tab/>
        <w:t>If subsection (3) applies, the resolution is taken to be the resolution set out in the motion for the resolution.</w:t>
      </w:r>
    </w:p>
    <w:p w14:paraId="00E7EC07" w14:textId="77777777" w:rsidR="00BC4AF3" w:rsidRDefault="00BC4AF3" w:rsidP="00FE7E51">
      <w:pPr>
        <w:pStyle w:val="Amain"/>
      </w:pPr>
      <w:r>
        <w:tab/>
        <w:t>(5)</w:t>
      </w:r>
      <w:r>
        <w:tab/>
        <w:t>A disallowance under this section has effect for all purposes as if it were a repeal made by an Act.</w:t>
      </w:r>
    </w:p>
    <w:p w14:paraId="5C566A7C" w14:textId="77777777" w:rsidR="00BC4AF3" w:rsidRDefault="00BC4AF3" w:rsidP="00FE7E51">
      <w:pPr>
        <w:pStyle w:val="Amain"/>
      </w:pPr>
      <w:r>
        <w:tab/>
        <w:t>(6)</w:t>
      </w:r>
      <w:r>
        <w:tab/>
        <w:t>This section is a determinative provision.</w:t>
      </w:r>
    </w:p>
    <w:p w14:paraId="7A3FFBC0"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3A9DEDA" w14:textId="77777777" w:rsidR="00BC4AF3" w:rsidRDefault="00BC4AF3" w:rsidP="00BC4AF3">
      <w:pPr>
        <w:pStyle w:val="AH5Sec"/>
      </w:pPr>
      <w:bookmarkStart w:id="92" w:name="_Toc148345690"/>
      <w:r w:rsidRPr="001A3A36">
        <w:rPr>
          <w:rStyle w:val="CharSectNo"/>
        </w:rPr>
        <w:t>65A</w:t>
      </w:r>
      <w:r>
        <w:tab/>
        <w:t>Notification of disallowance by resolution of Assembly</w:t>
      </w:r>
      <w:bookmarkEnd w:id="92"/>
      <w:r>
        <w:t xml:space="preserve"> </w:t>
      </w:r>
    </w:p>
    <w:p w14:paraId="26D70C77" w14:textId="77777777" w:rsidR="00BC4AF3" w:rsidRDefault="00BC4AF3" w:rsidP="00FE7E51">
      <w:pPr>
        <w:pStyle w:val="Amain"/>
      </w:pPr>
      <w:r>
        <w:tab/>
        <w:t>(1)</w:t>
      </w:r>
      <w:r>
        <w:tab/>
        <w:t>If a subordinate law or disallowable instrument is disallowed, or taken to have been disallowed, under section 65, the Speaker must ask the parliamentary counsel to notify the disallowance.</w:t>
      </w:r>
    </w:p>
    <w:p w14:paraId="2305FEB5" w14:textId="77777777" w:rsidR="00BC4AF3" w:rsidRDefault="00BC4AF3" w:rsidP="00FE7E51">
      <w:pPr>
        <w:pStyle w:val="Amain"/>
      </w:pPr>
      <w:r>
        <w:tab/>
        <w:t>(2)</w:t>
      </w:r>
      <w:r>
        <w:tab/>
        <w:t>If the Speaker asks the parliamentary counsel to notify the disallowance, the parliamentary counsel must—</w:t>
      </w:r>
    </w:p>
    <w:p w14:paraId="3809388D" w14:textId="77777777" w:rsidR="00BC4AF3" w:rsidRDefault="00BC4AF3" w:rsidP="00FE7E51">
      <w:pPr>
        <w:pStyle w:val="Apara"/>
      </w:pPr>
      <w:r>
        <w:tab/>
        <w:t>(a)</w:t>
      </w:r>
      <w:r>
        <w:tab/>
        <w:t>notify the disallowance in the register; or</w:t>
      </w:r>
    </w:p>
    <w:p w14:paraId="54CB480C" w14:textId="77777777" w:rsidR="00495172" w:rsidRPr="00552242" w:rsidRDefault="00495172" w:rsidP="005E5D8E">
      <w:pPr>
        <w:pStyle w:val="Apara"/>
        <w:keepNext/>
        <w:keepLines/>
      </w:pPr>
      <w:r w:rsidRPr="00552242">
        <w:lastRenderedPageBreak/>
        <w:tab/>
        <w:t>(b)</w:t>
      </w:r>
      <w:r w:rsidRPr="00552242">
        <w:tab/>
        <w:t>if it is not practicable to notify the disallowance in the register—notify the disallowance in another place the parliamentary counsel considers appropriate.</w:t>
      </w:r>
    </w:p>
    <w:p w14:paraId="1597D180" w14:textId="77777777" w:rsidR="00495172" w:rsidRPr="00552242" w:rsidRDefault="00495172" w:rsidP="00495172">
      <w:pPr>
        <w:pStyle w:val="aExamHdgpar"/>
      </w:pPr>
      <w:r w:rsidRPr="00552242">
        <w:t>Examples—other places</w:t>
      </w:r>
    </w:p>
    <w:p w14:paraId="7C4CC681" w14:textId="77777777" w:rsidR="00495172" w:rsidRPr="00552242" w:rsidRDefault="00495172" w:rsidP="009A63F9">
      <w:pPr>
        <w:pStyle w:val="aExamINumpar"/>
        <w:keepNext/>
      </w:pPr>
      <w:r w:rsidRPr="00552242">
        <w:t>1</w:t>
      </w:r>
      <w:r w:rsidRPr="00552242">
        <w:tab/>
        <w:t>another government website</w:t>
      </w:r>
    </w:p>
    <w:p w14:paraId="28684D1C" w14:textId="77777777" w:rsidR="00495172" w:rsidRPr="00552242" w:rsidRDefault="0093274D" w:rsidP="00495172">
      <w:pPr>
        <w:pStyle w:val="aExamINumpar"/>
      </w:pPr>
      <w:r>
        <w:t>2</w:t>
      </w:r>
      <w:r w:rsidR="00495172" w:rsidRPr="00552242">
        <w:tab/>
        <w:t>outside the Legislative Assembly</w:t>
      </w:r>
    </w:p>
    <w:p w14:paraId="4462E398" w14:textId="77777777" w:rsidR="00BC4AF3" w:rsidRDefault="00BC4AF3" w:rsidP="007B3C9B">
      <w:pPr>
        <w:pStyle w:val="Amain"/>
        <w:keepLines/>
      </w:pPr>
      <w:r>
        <w:tab/>
        <w:t>(3)</w:t>
      </w:r>
      <w:r>
        <w:tab/>
        <w:t>If the Speaker asks the parliamentary counsel to notify the disallowance on a particular day, the parliamentary counsel must notify the disallowance on that day unless it is impracticable to do so.</w:t>
      </w:r>
    </w:p>
    <w:p w14:paraId="20C20F71" w14:textId="77777777" w:rsidR="00BC4AF3" w:rsidRDefault="00BC4AF3" w:rsidP="00FE7E51">
      <w:pPr>
        <w:pStyle w:val="Amain"/>
      </w:pPr>
      <w:r>
        <w:tab/>
        <w:t>(4)</w:t>
      </w:r>
      <w:r>
        <w:tab/>
        <w:t>The disallowance is notified in the register by entering in the register—</w:t>
      </w:r>
    </w:p>
    <w:p w14:paraId="4FD737FE" w14:textId="77777777" w:rsidR="00BC4AF3" w:rsidRDefault="00BC4AF3" w:rsidP="00FE7E51">
      <w:pPr>
        <w:pStyle w:val="Apara"/>
      </w:pPr>
      <w:r>
        <w:tab/>
        <w:t>(a)</w:t>
      </w:r>
      <w:r>
        <w:tab/>
        <w:t>a statement that the subordinate law or disallowable instrument has been disallowed under section 65; and</w:t>
      </w:r>
    </w:p>
    <w:p w14:paraId="0E8BF23A" w14:textId="77777777" w:rsidR="00BC4AF3" w:rsidRDefault="00BC4AF3" w:rsidP="00FE7E51">
      <w:pPr>
        <w:pStyle w:val="Apara"/>
      </w:pPr>
      <w:r>
        <w:tab/>
        <w:t>(b)</w:t>
      </w:r>
      <w:r>
        <w:tab/>
        <w:t>the text of the resolution passed, or taken to have been passed, by the Legislative Assembly under section 65; and</w:t>
      </w:r>
    </w:p>
    <w:p w14:paraId="29D86494" w14:textId="77777777" w:rsidR="00BC4AF3" w:rsidRDefault="00BC4AF3" w:rsidP="00FE7E51">
      <w:pPr>
        <w:pStyle w:val="Apara"/>
      </w:pPr>
      <w:r>
        <w:tab/>
        <w:t>(c)</w:t>
      </w:r>
      <w:r>
        <w:tab/>
        <w:t>the day when the resolution was passed or taken to have been passed; and</w:t>
      </w:r>
    </w:p>
    <w:p w14:paraId="6D973C82" w14:textId="77777777" w:rsidR="00BC4AF3" w:rsidRDefault="00BC4AF3" w:rsidP="00FE7E51">
      <w:pPr>
        <w:pStyle w:val="Apara"/>
      </w:pPr>
      <w:r>
        <w:tab/>
        <w:t>(d)</w:t>
      </w:r>
      <w:r>
        <w:tab/>
        <w:t>the day when the subordinate law or disallowable instrument is taken to be repealed because of the resolution.</w:t>
      </w:r>
    </w:p>
    <w:p w14:paraId="5DF930A6" w14:textId="77777777" w:rsidR="00BC4AF3" w:rsidRDefault="00BC4AF3" w:rsidP="00FE7E51">
      <w:pPr>
        <w:pStyle w:val="Amain"/>
      </w:pPr>
      <w:r>
        <w:tab/>
        <w:t>(5)</w:t>
      </w:r>
      <w:r>
        <w:tab/>
        <w:t xml:space="preserve">The disallowance is notified </w:t>
      </w:r>
      <w:r w:rsidR="005E5D8E" w:rsidRPr="00552242">
        <w:t>under subsection (2) (b) by publishing in the place decided by the parliamentary counsel under that subsection</w:t>
      </w:r>
      <w:r>
        <w:t>—</w:t>
      </w:r>
    </w:p>
    <w:p w14:paraId="3BCC4006" w14:textId="77777777" w:rsidR="00BC4AF3" w:rsidRDefault="00BC4AF3" w:rsidP="00FE7E51">
      <w:pPr>
        <w:pStyle w:val="Apara"/>
      </w:pPr>
      <w:r>
        <w:tab/>
        <w:t>(a)</w:t>
      </w:r>
      <w:r>
        <w:tab/>
        <w:t>a statement that the subordinate law or disallowable instrument has been disallowed under section 65; and</w:t>
      </w:r>
    </w:p>
    <w:p w14:paraId="25C0F95A" w14:textId="77777777" w:rsidR="00BC4AF3" w:rsidRDefault="00BC4AF3" w:rsidP="00FE7E51">
      <w:pPr>
        <w:pStyle w:val="Apara"/>
      </w:pPr>
      <w:r>
        <w:tab/>
        <w:t>(b)</w:t>
      </w:r>
      <w:r>
        <w:tab/>
        <w:t>the text of the resolution passed, or taken to have been passed, by the Legislative Assembly under section 65; and</w:t>
      </w:r>
    </w:p>
    <w:p w14:paraId="772ABCFF" w14:textId="77777777" w:rsidR="00BC4AF3" w:rsidRDefault="00BC4AF3" w:rsidP="00FE7E51">
      <w:pPr>
        <w:pStyle w:val="Apara"/>
      </w:pPr>
      <w:r>
        <w:tab/>
        <w:t>(c)</w:t>
      </w:r>
      <w:r>
        <w:tab/>
        <w:t>the day when the resolution was passed or taken to have been passed; and</w:t>
      </w:r>
    </w:p>
    <w:p w14:paraId="3DA17188" w14:textId="77777777" w:rsidR="00BC4AF3" w:rsidRDefault="00BC4AF3" w:rsidP="00FE7E51">
      <w:pPr>
        <w:pStyle w:val="Apara"/>
      </w:pPr>
      <w:r>
        <w:lastRenderedPageBreak/>
        <w:tab/>
        <w:t>(d)</w:t>
      </w:r>
      <w:r>
        <w:tab/>
        <w:t>the day when the subordinate law or disallowable instrument is taken to be repealed because of the resolution.</w:t>
      </w:r>
    </w:p>
    <w:p w14:paraId="758D41A6" w14:textId="77777777" w:rsidR="00BC4AF3" w:rsidRDefault="00BC4AF3" w:rsidP="00926A1B">
      <w:pPr>
        <w:pStyle w:val="Amain"/>
        <w:keepNext/>
      </w:pPr>
      <w:r>
        <w:tab/>
        <w:t>(6)</w:t>
      </w:r>
      <w:r>
        <w:tab/>
        <w:t xml:space="preserve">If the disallowance is notified </w:t>
      </w:r>
      <w:r w:rsidR="005E5D8E" w:rsidRPr="00552242">
        <w:t>under subsection (2) (b),</w:t>
      </w:r>
      <w:r>
        <w:t xml:space="preserve"> the parliamentary counsel must enter in the register—</w:t>
      </w:r>
    </w:p>
    <w:p w14:paraId="471C75F0" w14:textId="77777777" w:rsidR="00BC4AF3" w:rsidRDefault="00BC4AF3" w:rsidP="00FE7E51">
      <w:pPr>
        <w:pStyle w:val="Apara"/>
      </w:pPr>
      <w:r>
        <w:tab/>
        <w:t>(a)</w:t>
      </w:r>
      <w:r>
        <w:tab/>
        <w:t>a statement that the subordinate law or disallowable instrument has been disallowed under section 65; and</w:t>
      </w:r>
    </w:p>
    <w:p w14:paraId="29E5631D" w14:textId="1309949E" w:rsidR="00BC4AF3" w:rsidRDefault="00BC4AF3" w:rsidP="00FE7E51">
      <w:pPr>
        <w:pStyle w:val="Apara"/>
      </w:pPr>
      <w:r>
        <w:tab/>
        <w:t>(b)</w:t>
      </w:r>
      <w:r>
        <w:tab/>
        <w:t xml:space="preserve">a statement that the disallowance was notified </w:t>
      </w:r>
      <w:r w:rsidR="005E5D8E" w:rsidRPr="00552242">
        <w:t>under subsection</w:t>
      </w:r>
      <w:r w:rsidR="006819F1">
        <w:t> </w:t>
      </w:r>
      <w:r w:rsidR="005E5D8E" w:rsidRPr="00552242">
        <w:t>(2) (b) in a stated place</w:t>
      </w:r>
      <w:r>
        <w:t xml:space="preserve"> on a stated date; and</w:t>
      </w:r>
    </w:p>
    <w:p w14:paraId="60180ABA" w14:textId="77777777" w:rsidR="00BC4AF3" w:rsidRDefault="00BC4AF3" w:rsidP="00FE7E51">
      <w:pPr>
        <w:pStyle w:val="Apara"/>
      </w:pPr>
      <w:r>
        <w:tab/>
        <w:t>(c)</w:t>
      </w:r>
      <w:r>
        <w:tab/>
        <w:t>the text of the resolution passed, or taken to have been passed, under section 65; and</w:t>
      </w:r>
    </w:p>
    <w:p w14:paraId="15606E72" w14:textId="77777777" w:rsidR="00BC4AF3" w:rsidRDefault="00BC4AF3" w:rsidP="00FE7E51">
      <w:pPr>
        <w:pStyle w:val="Apara"/>
      </w:pPr>
      <w:r>
        <w:tab/>
        <w:t>(d)</w:t>
      </w:r>
      <w:r>
        <w:tab/>
        <w:t>the day when the resolution was passed or taken to have been passed; and</w:t>
      </w:r>
    </w:p>
    <w:p w14:paraId="2F79BBF8" w14:textId="77777777" w:rsidR="00BC4AF3" w:rsidRDefault="00BC4AF3" w:rsidP="00FE7E51">
      <w:pPr>
        <w:pStyle w:val="Apara"/>
      </w:pPr>
      <w:r>
        <w:tab/>
        <w:t>(e)</w:t>
      </w:r>
      <w:r>
        <w:tab/>
        <w:t>the day when the subordinate law or disallowable instrument is taken to be repealed because of the resolution.</w:t>
      </w:r>
    </w:p>
    <w:p w14:paraId="6C2CE78B" w14:textId="77777777" w:rsidR="00BC4AF3" w:rsidRDefault="00BC4AF3" w:rsidP="005610DA">
      <w:pPr>
        <w:pStyle w:val="Amain"/>
        <w:keepNext/>
      </w:pPr>
      <w:r>
        <w:tab/>
        <w:t>(7)</w:t>
      </w:r>
      <w:r>
        <w:tab/>
        <w:t>This section is a determinative provision.</w:t>
      </w:r>
    </w:p>
    <w:p w14:paraId="11BBA028"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5FBDE4B" w14:textId="77777777" w:rsidR="00BC4AF3" w:rsidRDefault="00BC4AF3" w:rsidP="00BC4AF3">
      <w:pPr>
        <w:pStyle w:val="AH5Sec"/>
        <w:rPr>
          <w:b w:val="0"/>
          <w:bCs/>
        </w:rPr>
      </w:pPr>
      <w:bookmarkStart w:id="93" w:name="_Toc148345691"/>
      <w:r w:rsidRPr="001A3A36">
        <w:rPr>
          <w:rStyle w:val="CharSectNo"/>
        </w:rPr>
        <w:t>66</w:t>
      </w:r>
      <w:r>
        <w:tab/>
        <w:t>Revival of affected laws</w:t>
      </w:r>
      <w:bookmarkEnd w:id="93"/>
    </w:p>
    <w:p w14:paraId="0A8BD331" w14:textId="77777777" w:rsidR="00BC4AF3" w:rsidRDefault="00BC4AF3" w:rsidP="00FE7E51">
      <w:pPr>
        <w:pStyle w:val="Amain"/>
      </w:pPr>
      <w:r>
        <w:tab/>
        <w:t>(1)</w:t>
      </w:r>
      <w:r>
        <w:tab/>
        <w:t>This section applies if—</w:t>
      </w:r>
    </w:p>
    <w:p w14:paraId="3131C084" w14:textId="77777777" w:rsidR="00BC4AF3" w:rsidRDefault="00BC4AF3" w:rsidP="00FE7E51">
      <w:pPr>
        <w:pStyle w:val="Apara"/>
      </w:pPr>
      <w:r>
        <w:tab/>
        <w:t>(a)</w:t>
      </w:r>
      <w:r>
        <w:tab/>
        <w:t xml:space="preserve">a subordinate law or disallowable instrument (the </w:t>
      </w:r>
      <w:r>
        <w:rPr>
          <w:rStyle w:val="charBoldItals"/>
        </w:rPr>
        <w:t>disallowed law</w:t>
      </w:r>
      <w:r>
        <w:t>) is taken to be repealed under section 64 (Presentation of subordinate laws and disallowable instruments) or section 65 (Disallowance by resolution of Assembly); and</w:t>
      </w:r>
    </w:p>
    <w:p w14:paraId="5CB346E4" w14:textId="77777777" w:rsidR="00BC4AF3" w:rsidRDefault="00BC4AF3" w:rsidP="00FE7E51">
      <w:pPr>
        <w:pStyle w:val="Apara"/>
      </w:pPr>
      <w:r>
        <w:tab/>
        <w:t>(b)</w:t>
      </w:r>
      <w:r>
        <w:tab/>
        <w:t xml:space="preserve">the disallowed law repealed or amended an Act or statutory instrument (the </w:t>
      </w:r>
      <w:r>
        <w:rPr>
          <w:rStyle w:val="charBoldItals"/>
        </w:rPr>
        <w:t>affected law</w:t>
      </w:r>
      <w:r>
        <w:t>); and</w:t>
      </w:r>
    </w:p>
    <w:p w14:paraId="64B388D8" w14:textId="77777777" w:rsidR="00BC4AF3" w:rsidRDefault="00BC4AF3" w:rsidP="00FE7E51">
      <w:pPr>
        <w:pStyle w:val="Apara"/>
      </w:pPr>
      <w:r>
        <w:tab/>
        <w:t>(c)</w:t>
      </w:r>
      <w:r>
        <w:tab/>
        <w:t>the repeal or amendment has commenced.</w:t>
      </w:r>
    </w:p>
    <w:p w14:paraId="5695B583" w14:textId="77777777" w:rsidR="00BC4AF3" w:rsidRDefault="00BC4AF3" w:rsidP="00FE7E51">
      <w:pPr>
        <w:pStyle w:val="Amain"/>
      </w:pPr>
      <w:r>
        <w:lastRenderedPageBreak/>
        <w:tab/>
        <w:t>(2)</w:t>
      </w:r>
      <w:r>
        <w:tab/>
        <w:t>The affected law is revived, from the beginning of the day after the disallowed law is taken to have been repealed, as if the disallowed law had never been made.</w:t>
      </w:r>
    </w:p>
    <w:p w14:paraId="486143C6" w14:textId="77777777" w:rsidR="00BC4AF3" w:rsidRDefault="00BC4AF3" w:rsidP="005610DA">
      <w:pPr>
        <w:pStyle w:val="Amain"/>
        <w:keepNext/>
      </w:pPr>
      <w:r>
        <w:tab/>
        <w:t>(3)</w:t>
      </w:r>
      <w:r>
        <w:tab/>
        <w:t>This section is a determinative provision.</w:t>
      </w:r>
    </w:p>
    <w:p w14:paraId="5671CCF5"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6D0BE86" w14:textId="77777777" w:rsidR="00BC4AF3" w:rsidRDefault="00BC4AF3" w:rsidP="00BC4AF3">
      <w:pPr>
        <w:pStyle w:val="AH5Sec"/>
        <w:rPr>
          <w:b w:val="0"/>
          <w:bCs/>
        </w:rPr>
      </w:pPr>
      <w:bookmarkStart w:id="94" w:name="_Toc148345692"/>
      <w:r w:rsidRPr="001A3A36">
        <w:rPr>
          <w:rStyle w:val="CharSectNo"/>
        </w:rPr>
        <w:t>67</w:t>
      </w:r>
      <w:r>
        <w:tab/>
        <w:t>Making of instrument same in substance within 6 months after disallowance</w:t>
      </w:r>
      <w:bookmarkEnd w:id="94"/>
      <w:r>
        <w:t xml:space="preserve"> </w:t>
      </w:r>
    </w:p>
    <w:p w14:paraId="712A0D9E" w14:textId="77777777" w:rsidR="00BC4AF3" w:rsidRDefault="00BC4AF3" w:rsidP="00FE7E51">
      <w:pPr>
        <w:pStyle w:val="Amain"/>
      </w:pPr>
      <w:r>
        <w:tab/>
        <w:t>(1)</w:t>
      </w:r>
      <w:r>
        <w:tab/>
        <w:t xml:space="preserve">This section applies if a subordinate law or disallowable instrument (the </w:t>
      </w:r>
      <w:r>
        <w:rPr>
          <w:rStyle w:val="charBoldItals"/>
        </w:rPr>
        <w:t>disallowed law</w:t>
      </w:r>
      <w:r>
        <w:t>) is disallowed under section 65 (Disallowance by resolution of Assembly).</w:t>
      </w:r>
    </w:p>
    <w:p w14:paraId="755958A9" w14:textId="77777777" w:rsidR="00BC4AF3" w:rsidRDefault="00BC4AF3" w:rsidP="00FE7E51">
      <w:pPr>
        <w:pStyle w:val="Amain"/>
      </w:pPr>
      <w:r>
        <w:tab/>
        <w:t>(2)</w:t>
      </w:r>
      <w:r>
        <w:tab/>
        <w:t>A subordinate law or disallowable instrument the same in substance must not be made within 6 months beginning on the day of the disallowance unless the Legislative Assembly has—</w:t>
      </w:r>
    </w:p>
    <w:p w14:paraId="7FAB4BBE" w14:textId="77777777" w:rsidR="00BC4AF3" w:rsidRDefault="00BC4AF3" w:rsidP="00FE7E51">
      <w:pPr>
        <w:pStyle w:val="Apara"/>
      </w:pPr>
      <w:r>
        <w:tab/>
        <w:t>(a)</w:t>
      </w:r>
      <w:r>
        <w:tab/>
        <w:t>rescinded the resolution that disallowed the disallowed law; or</w:t>
      </w:r>
    </w:p>
    <w:p w14:paraId="6985BE11" w14:textId="77777777" w:rsidR="00BC4AF3" w:rsidRDefault="00BC4AF3" w:rsidP="00FE7E51">
      <w:pPr>
        <w:pStyle w:val="Apara"/>
      </w:pPr>
      <w:r>
        <w:tab/>
        <w:t>(b)</w:t>
      </w:r>
      <w:r>
        <w:tab/>
        <w:t>by resolution, approved the making of—</w:t>
      </w:r>
    </w:p>
    <w:p w14:paraId="4AD990BB" w14:textId="77777777" w:rsidR="00BC4AF3" w:rsidRDefault="00BC4AF3" w:rsidP="00FE7E51">
      <w:pPr>
        <w:pStyle w:val="Asubpara"/>
      </w:pPr>
      <w:r>
        <w:tab/>
        <w:t>(i)</w:t>
      </w:r>
      <w:r>
        <w:tab/>
        <w:t>a subordinate law or disallowable instrument in those terms; or</w:t>
      </w:r>
    </w:p>
    <w:p w14:paraId="179227C2" w14:textId="77777777" w:rsidR="00BC4AF3" w:rsidRDefault="00BC4AF3" w:rsidP="00FE7E51">
      <w:pPr>
        <w:pStyle w:val="Asubpara"/>
      </w:pPr>
      <w:r>
        <w:tab/>
        <w:t>(ii)</w:t>
      </w:r>
      <w:r>
        <w:tab/>
        <w:t>a subordinate law or disallowable instrument the same in substance as the disallowed law.</w:t>
      </w:r>
    </w:p>
    <w:p w14:paraId="5D0BFE70" w14:textId="77777777" w:rsidR="00BC4AF3" w:rsidRDefault="00BC4AF3" w:rsidP="00FE7E51">
      <w:pPr>
        <w:pStyle w:val="Amain"/>
      </w:pPr>
      <w:r>
        <w:tab/>
        <w:t>(3)</w:t>
      </w:r>
      <w:r>
        <w:tab/>
        <w:t>A subordinate law or disallowable instrument made in contravention of this section is void.</w:t>
      </w:r>
    </w:p>
    <w:p w14:paraId="302CFB09" w14:textId="77777777" w:rsidR="00BC4AF3" w:rsidRDefault="00BC4AF3" w:rsidP="002F7974">
      <w:pPr>
        <w:pStyle w:val="Amain"/>
        <w:keepNext/>
      </w:pPr>
      <w:r>
        <w:tab/>
        <w:t>(4)</w:t>
      </w:r>
      <w:r>
        <w:tab/>
        <w:t>This section is a determinative provision.</w:t>
      </w:r>
    </w:p>
    <w:p w14:paraId="48A754C5"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66BF4DD" w14:textId="77777777" w:rsidR="00BC4AF3" w:rsidRDefault="00BC4AF3" w:rsidP="00BC4AF3">
      <w:pPr>
        <w:pStyle w:val="AH5Sec"/>
      </w:pPr>
      <w:bookmarkStart w:id="95" w:name="_Toc148345693"/>
      <w:r w:rsidRPr="001A3A36">
        <w:rPr>
          <w:rStyle w:val="CharSectNo"/>
        </w:rPr>
        <w:lastRenderedPageBreak/>
        <w:t>68</w:t>
      </w:r>
      <w:r>
        <w:tab/>
        <w:t>Amendment by resolution of Assembly</w:t>
      </w:r>
      <w:bookmarkEnd w:id="95"/>
      <w:r>
        <w:t xml:space="preserve"> </w:t>
      </w:r>
    </w:p>
    <w:p w14:paraId="069DA053" w14:textId="77777777" w:rsidR="00BC4AF3" w:rsidRDefault="00BC4AF3" w:rsidP="0028382F">
      <w:pPr>
        <w:pStyle w:val="Amain"/>
        <w:keepNext/>
      </w:pPr>
      <w:r>
        <w:tab/>
        <w:t>(1)</w:t>
      </w:r>
      <w:r>
        <w:tab/>
        <w:t>In this section:</w:t>
      </w:r>
    </w:p>
    <w:p w14:paraId="681C420D" w14:textId="77777777" w:rsidR="00BC4AF3" w:rsidRDefault="00BC4AF3" w:rsidP="00FE7E51">
      <w:pPr>
        <w:pStyle w:val="aDef"/>
      </w:pPr>
      <w:r>
        <w:rPr>
          <w:rStyle w:val="charBoldItals"/>
        </w:rPr>
        <w:t>amendment</w:t>
      </w:r>
      <w:r>
        <w:t xml:space="preserve"> does not include an amendment that would have the effect of waiving or changing any fee, charge, penalty or other amount payable to the Territory.</w:t>
      </w:r>
    </w:p>
    <w:p w14:paraId="1F1EEBE1" w14:textId="77777777" w:rsidR="00BC4AF3" w:rsidRDefault="00BC4AF3" w:rsidP="00FE7E51">
      <w:pPr>
        <w:pStyle w:val="aDef"/>
      </w:pPr>
      <w:r>
        <w:rPr>
          <w:rStyle w:val="charBoldItals"/>
        </w:rPr>
        <w:t xml:space="preserve">disallowable instrument </w:t>
      </w:r>
      <w:r>
        <w:t xml:space="preserve">does not include a determination of fees or charges by a Minister under an Act or subordinate law. </w:t>
      </w:r>
    </w:p>
    <w:p w14:paraId="004BD396" w14:textId="77777777" w:rsidR="00BC4AF3" w:rsidRDefault="00BC4AF3" w:rsidP="007B3C9B">
      <w:pPr>
        <w:pStyle w:val="Amain"/>
        <w:keepLines/>
      </w:pPr>
      <w:r>
        <w:tab/>
        <w:t>(2)</w:t>
      </w:r>
      <w:r>
        <w:tab/>
        <w:t>This section applies if notice of a motion to amend a subordinate law or disallowable instrument is given in the Legislative Assembly not later than 6 sitting days after the day it is presented to the Assembly.</w:t>
      </w:r>
    </w:p>
    <w:p w14:paraId="7800C17C" w14:textId="77777777" w:rsidR="00BC4AF3" w:rsidRDefault="00BC4AF3" w:rsidP="00FE7E51">
      <w:pPr>
        <w:pStyle w:val="Amain"/>
      </w:pPr>
      <w:r>
        <w:tab/>
        <w:t>(3)</w:t>
      </w:r>
      <w:r>
        <w:tab/>
        <w:t>If the Legislative Assembly passes a resolution to amend the subordinate law or disallowable instrument, it is amended accordingly—</w:t>
      </w:r>
    </w:p>
    <w:p w14:paraId="500BA164" w14:textId="77777777" w:rsidR="00BC4AF3" w:rsidRDefault="00BC4AF3" w:rsidP="00FE7E51">
      <w:pPr>
        <w:pStyle w:val="Apara"/>
      </w:pPr>
      <w:r>
        <w:tab/>
        <w:t>(a)</w:t>
      </w:r>
      <w:r>
        <w:tab/>
        <w:t>on the day after the day the amendment is notified; or</w:t>
      </w:r>
    </w:p>
    <w:p w14:paraId="693B5E67" w14:textId="77777777" w:rsidR="00BC4AF3" w:rsidRDefault="00BC4AF3" w:rsidP="00FE7E51">
      <w:pPr>
        <w:pStyle w:val="Apara"/>
      </w:pPr>
      <w:r>
        <w:tab/>
        <w:t>(b)</w:t>
      </w:r>
      <w:r>
        <w:tab/>
        <w:t>if the resolution provides that it takes effect on the day the resolution is passed—that day.</w:t>
      </w:r>
    </w:p>
    <w:p w14:paraId="25A196E5" w14:textId="77777777" w:rsidR="00BC4AF3" w:rsidRDefault="00BC4AF3" w:rsidP="00FE7E51">
      <w:pPr>
        <w:pStyle w:val="Amain"/>
      </w:pPr>
      <w:r>
        <w:tab/>
        <w:t>(4)</w:t>
      </w:r>
      <w:r>
        <w:tab/>
        <w:t>For this chapter, the Legislative Assembly is taken to have passed a resolution to amend the subordinate law or disallowable instrument if, at the end of 6 sitting days after the day the notice is given—</w:t>
      </w:r>
    </w:p>
    <w:p w14:paraId="4326A43C" w14:textId="77777777" w:rsidR="00BC4AF3" w:rsidRDefault="00BC4AF3" w:rsidP="00FE7E51">
      <w:pPr>
        <w:pStyle w:val="Apara"/>
      </w:pPr>
      <w:r>
        <w:tab/>
        <w:t>(a)</w:t>
      </w:r>
      <w:r>
        <w:tab/>
        <w:t>the notice has not been withdrawn and the motion has not been called on; or</w:t>
      </w:r>
    </w:p>
    <w:p w14:paraId="3C7771DB" w14:textId="77777777" w:rsidR="00BC4AF3" w:rsidRDefault="00BC4AF3" w:rsidP="00FE7E51">
      <w:pPr>
        <w:pStyle w:val="Apara"/>
      </w:pPr>
      <w:r>
        <w:tab/>
        <w:t>(b)</w:t>
      </w:r>
      <w:r>
        <w:tab/>
        <w:t>the motion has been called on and moved, but has not been withdrawn or otherwise disposed of.</w:t>
      </w:r>
    </w:p>
    <w:p w14:paraId="4D57B327" w14:textId="77777777" w:rsidR="00BC4AF3" w:rsidRDefault="00BC4AF3" w:rsidP="00FE7E51">
      <w:pPr>
        <w:pStyle w:val="Amain"/>
      </w:pPr>
      <w:r>
        <w:tab/>
        <w:t>(5)</w:t>
      </w:r>
      <w:r>
        <w:tab/>
        <w:t>If subsection (4) applies, the resolution is taken to be the resolution set out in the motion for the resolution.</w:t>
      </w:r>
    </w:p>
    <w:p w14:paraId="3880BBC8" w14:textId="77777777" w:rsidR="00BC4AF3" w:rsidRDefault="00BC4AF3" w:rsidP="00FE7E51">
      <w:pPr>
        <w:pStyle w:val="Amain"/>
      </w:pPr>
      <w:r>
        <w:tab/>
        <w:t>(6)</w:t>
      </w:r>
      <w:r>
        <w:tab/>
        <w:t>An amendment under this section has effect for all purposes as if it had been made by an Act.</w:t>
      </w:r>
    </w:p>
    <w:p w14:paraId="3DB0AE9D" w14:textId="77777777" w:rsidR="00BC4AF3" w:rsidRDefault="00BC4AF3" w:rsidP="00FE7E51">
      <w:pPr>
        <w:pStyle w:val="Amain"/>
      </w:pPr>
      <w:r>
        <w:lastRenderedPageBreak/>
        <w:tab/>
        <w:t>(7)</w:t>
      </w:r>
      <w:r>
        <w:tab/>
        <w:t>Without limiting subsection (6), section 83 (Consequences of amendment of statutory instrument by Act) applies to the amendment as if it had been made by an Act.</w:t>
      </w:r>
    </w:p>
    <w:p w14:paraId="3E279766" w14:textId="77777777" w:rsidR="00BC4AF3" w:rsidRDefault="00BC4AF3" w:rsidP="002F7974">
      <w:pPr>
        <w:pStyle w:val="Amain"/>
        <w:keepNext/>
      </w:pPr>
      <w:r>
        <w:tab/>
        <w:t>(8)</w:t>
      </w:r>
      <w:r>
        <w:tab/>
        <w:t>This section is a determinative provision.</w:t>
      </w:r>
    </w:p>
    <w:p w14:paraId="0FE80025"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25A47FC" w14:textId="77777777" w:rsidR="00BC4AF3" w:rsidRDefault="00BC4AF3" w:rsidP="00BC4AF3">
      <w:pPr>
        <w:pStyle w:val="AH5Sec"/>
        <w:rPr>
          <w:b w:val="0"/>
          <w:bCs/>
        </w:rPr>
      </w:pPr>
      <w:bookmarkStart w:id="96" w:name="_Toc148345694"/>
      <w:r w:rsidRPr="001A3A36">
        <w:rPr>
          <w:rStyle w:val="CharSectNo"/>
        </w:rPr>
        <w:t>69</w:t>
      </w:r>
      <w:r>
        <w:tab/>
        <w:t>Notification of amendments made by resolution of Assembly</w:t>
      </w:r>
      <w:bookmarkEnd w:id="96"/>
      <w:r>
        <w:t xml:space="preserve"> </w:t>
      </w:r>
    </w:p>
    <w:p w14:paraId="6C885F64" w14:textId="77777777" w:rsidR="00BC4AF3" w:rsidRDefault="00BC4AF3" w:rsidP="00FE7E51">
      <w:pPr>
        <w:pStyle w:val="Amain"/>
      </w:pPr>
      <w:r>
        <w:tab/>
        <w:t>(1)</w:t>
      </w:r>
      <w:r>
        <w:tab/>
        <w:t xml:space="preserve">If a subordinate law or disallowable instrument (the </w:t>
      </w:r>
      <w:r>
        <w:rPr>
          <w:rStyle w:val="charBoldItals"/>
        </w:rPr>
        <w:t>amended law</w:t>
      </w:r>
      <w:r>
        <w:t>) is amended under section 68, the Speaker must ask the parliamentary counsel to notify the amendment.</w:t>
      </w:r>
    </w:p>
    <w:p w14:paraId="46C07F28" w14:textId="77777777" w:rsidR="00BC4AF3" w:rsidRDefault="00BC4AF3" w:rsidP="00FE7E51">
      <w:pPr>
        <w:pStyle w:val="Amain"/>
      </w:pPr>
      <w:r>
        <w:tab/>
        <w:t>(2)</w:t>
      </w:r>
      <w:r>
        <w:tab/>
        <w:t>If the Speaker asks the parliamentary counsel to notify the amendment, the parliamentary counsel must—</w:t>
      </w:r>
    </w:p>
    <w:p w14:paraId="61DAF6DF" w14:textId="77777777" w:rsidR="00BC4AF3" w:rsidRDefault="00BC4AF3" w:rsidP="00FE7E51">
      <w:pPr>
        <w:pStyle w:val="Apara"/>
      </w:pPr>
      <w:r>
        <w:tab/>
        <w:t>(a)</w:t>
      </w:r>
      <w:r>
        <w:tab/>
        <w:t>notify the amendment in the register; or</w:t>
      </w:r>
    </w:p>
    <w:p w14:paraId="283DC4F2" w14:textId="77777777" w:rsidR="0035019D" w:rsidRPr="00552242" w:rsidRDefault="0035019D" w:rsidP="00ED627F">
      <w:pPr>
        <w:pStyle w:val="Apara"/>
      </w:pPr>
      <w:r w:rsidRPr="00552242">
        <w:tab/>
        <w:t>(b)</w:t>
      </w:r>
      <w:r w:rsidRPr="00552242">
        <w:tab/>
        <w:t>if it is not practicable to notify the amendment in the register—notify the amendment in another place the parliamentary counsel considers appropriate.</w:t>
      </w:r>
    </w:p>
    <w:p w14:paraId="64B93C06" w14:textId="77777777" w:rsidR="0035019D" w:rsidRPr="00552242" w:rsidRDefault="0035019D" w:rsidP="0035019D">
      <w:pPr>
        <w:pStyle w:val="aExamHdgpar"/>
      </w:pPr>
      <w:r w:rsidRPr="00552242">
        <w:t>Examples—other places</w:t>
      </w:r>
    </w:p>
    <w:p w14:paraId="3140904A" w14:textId="77777777" w:rsidR="0035019D" w:rsidRPr="00552242" w:rsidRDefault="0035019D" w:rsidP="0035019D">
      <w:pPr>
        <w:pStyle w:val="aExamINumpar"/>
      </w:pPr>
      <w:r w:rsidRPr="00552242">
        <w:t>1</w:t>
      </w:r>
      <w:r w:rsidRPr="00552242">
        <w:tab/>
        <w:t>another government website</w:t>
      </w:r>
    </w:p>
    <w:p w14:paraId="14EC461F" w14:textId="77777777" w:rsidR="0035019D" w:rsidRPr="00552242" w:rsidRDefault="0093274D" w:rsidP="002F7974">
      <w:pPr>
        <w:pStyle w:val="aExamINumpar"/>
        <w:keepNext/>
      </w:pPr>
      <w:r>
        <w:t>2</w:t>
      </w:r>
      <w:r w:rsidR="0035019D" w:rsidRPr="00552242">
        <w:tab/>
        <w:t>outside the Legislative Assembly</w:t>
      </w:r>
    </w:p>
    <w:p w14:paraId="474AC191" w14:textId="77777777" w:rsidR="00BC4AF3" w:rsidRDefault="00BC4AF3" w:rsidP="00FE7E51">
      <w:pPr>
        <w:pStyle w:val="Amain"/>
      </w:pPr>
      <w:r>
        <w:tab/>
        <w:t>(3)</w:t>
      </w:r>
      <w:r>
        <w:tab/>
        <w:t>If the Speaker asks the parliamentary counsel to notify the amendment on a particular day, the parliamentary counsel must notify the amendment on that day unless it is impracticable to do so.</w:t>
      </w:r>
    </w:p>
    <w:p w14:paraId="19F0BB42" w14:textId="77777777" w:rsidR="00BC4AF3" w:rsidRDefault="00BC4AF3" w:rsidP="00FE7E51">
      <w:pPr>
        <w:pStyle w:val="Amain"/>
      </w:pPr>
      <w:r>
        <w:tab/>
        <w:t>(4)</w:t>
      </w:r>
      <w:r>
        <w:tab/>
        <w:t>The amendment is notified in the register by entering in the register—</w:t>
      </w:r>
    </w:p>
    <w:p w14:paraId="434C95D0" w14:textId="77777777" w:rsidR="00BC4AF3" w:rsidRDefault="00BC4AF3" w:rsidP="00FE7E51">
      <w:pPr>
        <w:pStyle w:val="Apara"/>
      </w:pPr>
      <w:r>
        <w:tab/>
        <w:t>(a)</w:t>
      </w:r>
      <w:r>
        <w:tab/>
        <w:t>a statement that the amendment of the amended law has been made under section 68; and</w:t>
      </w:r>
    </w:p>
    <w:p w14:paraId="6C1C274C" w14:textId="77777777" w:rsidR="00BC4AF3" w:rsidRDefault="00BC4AF3" w:rsidP="00FE7E51">
      <w:pPr>
        <w:pStyle w:val="Apara"/>
      </w:pPr>
      <w:r>
        <w:tab/>
        <w:t>(b)</w:t>
      </w:r>
      <w:r>
        <w:tab/>
        <w:t>the text of the resolution passed, or taken to have been passed, by the Legislative Assembly under section 68; and</w:t>
      </w:r>
    </w:p>
    <w:p w14:paraId="0F1C8D8B" w14:textId="77777777" w:rsidR="00BC4AF3" w:rsidRDefault="00BC4AF3" w:rsidP="00FE7E51">
      <w:pPr>
        <w:pStyle w:val="Apara"/>
      </w:pPr>
      <w:r>
        <w:lastRenderedPageBreak/>
        <w:tab/>
        <w:t>(c)</w:t>
      </w:r>
      <w:r>
        <w:tab/>
        <w:t>the day when the resolution was passed or taken to have been passed; and</w:t>
      </w:r>
    </w:p>
    <w:p w14:paraId="556EB595" w14:textId="77777777" w:rsidR="00BC4AF3" w:rsidRDefault="00BC4AF3" w:rsidP="00FE7E51">
      <w:pPr>
        <w:pStyle w:val="Apara"/>
      </w:pPr>
      <w:r>
        <w:tab/>
        <w:t>(d)</w:t>
      </w:r>
      <w:r>
        <w:tab/>
        <w:t>the day when the subordinate law or disallowable instrument is taken to be amended because of the resolution.</w:t>
      </w:r>
    </w:p>
    <w:p w14:paraId="1338F5CA" w14:textId="77777777" w:rsidR="00BC4AF3" w:rsidRDefault="00BC4AF3" w:rsidP="00812EFC">
      <w:pPr>
        <w:pStyle w:val="Amain"/>
        <w:keepNext/>
      </w:pPr>
      <w:r>
        <w:tab/>
        <w:t>(5)</w:t>
      </w:r>
      <w:r>
        <w:tab/>
        <w:t xml:space="preserve">The amendment is notified </w:t>
      </w:r>
      <w:r w:rsidR="00755F65" w:rsidRPr="00552242">
        <w:t>under subsection (2) (b) by publishing in the place decided by the parliamentary counsel under that subsection</w:t>
      </w:r>
      <w:r>
        <w:t>—</w:t>
      </w:r>
    </w:p>
    <w:p w14:paraId="0B3A0600" w14:textId="77777777" w:rsidR="00BC4AF3" w:rsidRDefault="00BC4AF3" w:rsidP="00FE7E51">
      <w:pPr>
        <w:pStyle w:val="Apara"/>
      </w:pPr>
      <w:r>
        <w:tab/>
        <w:t>(a)</w:t>
      </w:r>
      <w:r>
        <w:tab/>
        <w:t>a statement that the amendment of the amended law has been made under section 68; and</w:t>
      </w:r>
    </w:p>
    <w:p w14:paraId="4C04E9A4" w14:textId="77777777" w:rsidR="00BC4AF3" w:rsidRDefault="00BC4AF3" w:rsidP="00FE7E51">
      <w:pPr>
        <w:pStyle w:val="Apara"/>
      </w:pPr>
      <w:r>
        <w:tab/>
        <w:t>(b)</w:t>
      </w:r>
      <w:r>
        <w:tab/>
        <w:t>the text of the resolution passed, or taken to have been passed, by the Legislative Assembly under section 68; and</w:t>
      </w:r>
    </w:p>
    <w:p w14:paraId="738428E5" w14:textId="77777777" w:rsidR="00BC4AF3" w:rsidRDefault="00BC4AF3" w:rsidP="00FE7E51">
      <w:pPr>
        <w:pStyle w:val="Apara"/>
      </w:pPr>
      <w:r>
        <w:tab/>
        <w:t>(c)</w:t>
      </w:r>
      <w:r>
        <w:tab/>
        <w:t>the day when the resolution was passed or taken to have been passed; and</w:t>
      </w:r>
    </w:p>
    <w:p w14:paraId="3021BDBF" w14:textId="77777777" w:rsidR="00BC4AF3" w:rsidRDefault="00BC4AF3" w:rsidP="00FE7E51">
      <w:pPr>
        <w:pStyle w:val="Apara"/>
      </w:pPr>
      <w:r>
        <w:tab/>
        <w:t>(d)</w:t>
      </w:r>
      <w:r>
        <w:tab/>
        <w:t>the day when the subordinate law or disallowable instrument is taken to be amended because of the resolution.</w:t>
      </w:r>
    </w:p>
    <w:p w14:paraId="1979193D" w14:textId="77777777" w:rsidR="00BC4AF3" w:rsidRDefault="00BC4AF3" w:rsidP="00FE7E51">
      <w:pPr>
        <w:pStyle w:val="Amain"/>
      </w:pPr>
      <w:r>
        <w:tab/>
        <w:t>(6)</w:t>
      </w:r>
      <w:r>
        <w:tab/>
        <w:t xml:space="preserve">If the amendment is notified </w:t>
      </w:r>
      <w:r w:rsidR="00755F65" w:rsidRPr="00552242">
        <w:t>under subsection (2) (b),</w:t>
      </w:r>
      <w:r>
        <w:t xml:space="preserve"> the parliamentary counsel must enter in the register—</w:t>
      </w:r>
    </w:p>
    <w:p w14:paraId="55C9EC43" w14:textId="77777777" w:rsidR="00BC4AF3" w:rsidRDefault="00BC4AF3" w:rsidP="00FE7E51">
      <w:pPr>
        <w:pStyle w:val="Apara"/>
      </w:pPr>
      <w:r>
        <w:tab/>
        <w:t>(a)</w:t>
      </w:r>
      <w:r>
        <w:tab/>
        <w:t>a statement that the amendment of the amended law has been made under section 68; and</w:t>
      </w:r>
    </w:p>
    <w:p w14:paraId="3E799B89" w14:textId="77777777" w:rsidR="00BC4AF3" w:rsidRDefault="00BC4AF3" w:rsidP="00FE7E51">
      <w:pPr>
        <w:pStyle w:val="Apara"/>
      </w:pPr>
      <w:r>
        <w:tab/>
        <w:t>(b)</w:t>
      </w:r>
      <w:r>
        <w:tab/>
        <w:t xml:space="preserve">a statement that the amendment was notified </w:t>
      </w:r>
      <w:r w:rsidR="00755F65" w:rsidRPr="00552242">
        <w:t>under subsection</w:t>
      </w:r>
      <w:r w:rsidR="00A50905">
        <w:t> </w:t>
      </w:r>
      <w:r w:rsidR="00755F65" w:rsidRPr="00552242">
        <w:t>(2) (b) in a stated place</w:t>
      </w:r>
      <w:r>
        <w:t xml:space="preserve"> on a stated date; and</w:t>
      </w:r>
    </w:p>
    <w:p w14:paraId="5A509E66" w14:textId="77777777" w:rsidR="00BC4AF3" w:rsidRDefault="00BC4AF3" w:rsidP="00FE7E51">
      <w:pPr>
        <w:pStyle w:val="Apara"/>
      </w:pPr>
      <w:r>
        <w:tab/>
        <w:t>(c)</w:t>
      </w:r>
      <w:r>
        <w:tab/>
        <w:t>the text of the resolution passed, or taken to have been passed, by the Legislative Assembly under section 68; and</w:t>
      </w:r>
    </w:p>
    <w:p w14:paraId="61D9A1C5" w14:textId="77777777" w:rsidR="00BC4AF3" w:rsidRDefault="00BC4AF3" w:rsidP="00FE7E51">
      <w:pPr>
        <w:pStyle w:val="Apara"/>
      </w:pPr>
      <w:r>
        <w:tab/>
        <w:t>(d)</w:t>
      </w:r>
      <w:r>
        <w:tab/>
        <w:t>the day when the resolution was passed or taken to have been passed; and</w:t>
      </w:r>
    </w:p>
    <w:p w14:paraId="751FDFED" w14:textId="77777777" w:rsidR="00BC4AF3" w:rsidRDefault="00BC4AF3" w:rsidP="00FE7E51">
      <w:pPr>
        <w:pStyle w:val="Apara"/>
      </w:pPr>
      <w:r>
        <w:tab/>
        <w:t>(e)</w:t>
      </w:r>
      <w:r>
        <w:tab/>
        <w:t>the day when the subordinate law or disallowable instrument is taken to be amended because of the resolution.</w:t>
      </w:r>
    </w:p>
    <w:p w14:paraId="62DE6D5F" w14:textId="77777777" w:rsidR="00BC4AF3" w:rsidRDefault="00BC4AF3" w:rsidP="002F7974">
      <w:pPr>
        <w:pStyle w:val="Amain"/>
        <w:keepNext/>
      </w:pPr>
      <w:r>
        <w:lastRenderedPageBreak/>
        <w:tab/>
        <w:t>(7)</w:t>
      </w:r>
      <w:r>
        <w:tab/>
        <w:t>This section is a determinative provision.</w:t>
      </w:r>
    </w:p>
    <w:p w14:paraId="0A16D378"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28BB6309" w14:textId="77777777" w:rsidR="00BC4AF3" w:rsidRDefault="00BC4AF3" w:rsidP="00BC4AF3">
      <w:pPr>
        <w:pStyle w:val="AH5Sec"/>
        <w:rPr>
          <w:b w:val="0"/>
          <w:bCs/>
        </w:rPr>
      </w:pPr>
      <w:bookmarkStart w:id="97" w:name="_Toc148345695"/>
      <w:r w:rsidRPr="001A3A36">
        <w:rPr>
          <w:rStyle w:val="CharSectNo"/>
        </w:rPr>
        <w:t>70</w:t>
      </w:r>
      <w:r>
        <w:tab/>
        <w:t>Making of amendment restoring effect of law within 6 months after amendment</w:t>
      </w:r>
      <w:bookmarkEnd w:id="97"/>
      <w:r>
        <w:t xml:space="preserve"> </w:t>
      </w:r>
    </w:p>
    <w:p w14:paraId="37D30BD7" w14:textId="77777777" w:rsidR="00BC4AF3" w:rsidRDefault="00BC4AF3" w:rsidP="00FE7E51">
      <w:pPr>
        <w:pStyle w:val="Amain"/>
      </w:pPr>
      <w:r>
        <w:tab/>
        <w:t>(1)</w:t>
      </w:r>
      <w:r>
        <w:tab/>
        <w:t xml:space="preserve">This section applies if a subordinate law or disallowable instrument (the </w:t>
      </w:r>
      <w:r>
        <w:rPr>
          <w:rStyle w:val="charBoldItals"/>
        </w:rPr>
        <w:t>amended law</w:t>
      </w:r>
      <w:r>
        <w:t>) is amended under section 68 (Amendment by resolution of Assembly).</w:t>
      </w:r>
    </w:p>
    <w:p w14:paraId="3679FA18" w14:textId="77777777" w:rsidR="00BC4AF3" w:rsidRDefault="00BC4AF3" w:rsidP="00FE7E51">
      <w:pPr>
        <w:pStyle w:val="Amain"/>
      </w:pPr>
      <w:r>
        <w:tab/>
        <w:t>(2)</w:t>
      </w:r>
      <w:r>
        <w:tab/>
        <w:t xml:space="preserve">A subordinate law or disallowable instrument the same in substance as the amended law before the amendment (the </w:t>
      </w:r>
      <w:r>
        <w:rPr>
          <w:rStyle w:val="charBoldItals"/>
        </w:rPr>
        <w:t>earlier law</w:t>
      </w:r>
      <w:r>
        <w:t>) must not be made within 6 months beginning on the day the amendment is made unless the Legislative Assembly has—</w:t>
      </w:r>
    </w:p>
    <w:p w14:paraId="007C2D09" w14:textId="77777777" w:rsidR="00BC4AF3" w:rsidRDefault="00BC4AF3" w:rsidP="00FE7E51">
      <w:pPr>
        <w:pStyle w:val="Apara"/>
      </w:pPr>
      <w:r>
        <w:tab/>
        <w:t>(a)</w:t>
      </w:r>
      <w:r>
        <w:tab/>
        <w:t>rescinded the resolution that made the amendment; or</w:t>
      </w:r>
    </w:p>
    <w:p w14:paraId="36D85C3B" w14:textId="77777777" w:rsidR="00BC4AF3" w:rsidRDefault="00BC4AF3" w:rsidP="00FE7E51">
      <w:pPr>
        <w:pStyle w:val="Apara"/>
      </w:pPr>
      <w:r>
        <w:tab/>
        <w:t>(b)</w:t>
      </w:r>
      <w:r>
        <w:tab/>
        <w:t>by resolution approved the making of—</w:t>
      </w:r>
    </w:p>
    <w:p w14:paraId="2557127C" w14:textId="77777777" w:rsidR="00BC4AF3" w:rsidRDefault="00BC4AF3" w:rsidP="00FE7E51">
      <w:pPr>
        <w:pStyle w:val="Asubpara"/>
      </w:pPr>
      <w:r>
        <w:tab/>
        <w:t>(i)</w:t>
      </w:r>
      <w:r>
        <w:tab/>
        <w:t>a subordinate law or disallowable instrument in those terms; or</w:t>
      </w:r>
    </w:p>
    <w:p w14:paraId="186CF631" w14:textId="77777777" w:rsidR="00BC4AF3" w:rsidRDefault="00BC4AF3" w:rsidP="00FE7E51">
      <w:pPr>
        <w:pStyle w:val="Asubpara"/>
      </w:pPr>
      <w:r>
        <w:tab/>
        <w:t>(ii)</w:t>
      </w:r>
      <w:r>
        <w:tab/>
        <w:t>a subordinate law or disallowable instrument the same in substance as the earlier law.</w:t>
      </w:r>
    </w:p>
    <w:p w14:paraId="272D72CB" w14:textId="77777777" w:rsidR="00BC4AF3" w:rsidRDefault="00BC4AF3" w:rsidP="00FE7E51">
      <w:pPr>
        <w:pStyle w:val="Amain"/>
      </w:pPr>
      <w:r>
        <w:tab/>
        <w:t>(3)</w:t>
      </w:r>
      <w:r>
        <w:tab/>
        <w:t>A subordinate law or disallowable instrument made in contravention of this section is void.</w:t>
      </w:r>
    </w:p>
    <w:p w14:paraId="1599AA0B" w14:textId="77777777" w:rsidR="00BC4AF3" w:rsidRDefault="00BC4AF3" w:rsidP="002F7974">
      <w:pPr>
        <w:pStyle w:val="Amain"/>
        <w:keepNext/>
      </w:pPr>
      <w:r>
        <w:tab/>
        <w:t>(4)</w:t>
      </w:r>
      <w:r>
        <w:tab/>
        <w:t>This section is a determinative provision.</w:t>
      </w:r>
    </w:p>
    <w:p w14:paraId="431D28B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0B08BBD" w14:textId="77777777" w:rsidR="00BC4AF3" w:rsidRDefault="00BC4AF3" w:rsidP="00BC4AF3">
      <w:pPr>
        <w:pStyle w:val="AH5Sec"/>
      </w:pPr>
      <w:bookmarkStart w:id="98" w:name="_Toc148345696"/>
      <w:r w:rsidRPr="001A3A36">
        <w:rPr>
          <w:rStyle w:val="CharSectNo"/>
        </w:rPr>
        <w:lastRenderedPageBreak/>
        <w:t>71</w:t>
      </w:r>
      <w:r>
        <w:tab/>
        <w:t>Effect of dissolution or expiry of Assembly on notice of motion</w:t>
      </w:r>
      <w:bookmarkEnd w:id="98"/>
      <w:r>
        <w:rPr>
          <w:b w:val="0"/>
          <w:bCs/>
        </w:rPr>
        <w:t xml:space="preserve"> </w:t>
      </w:r>
    </w:p>
    <w:p w14:paraId="1FEDAA87" w14:textId="77777777" w:rsidR="00BC4AF3" w:rsidRDefault="00BC4AF3" w:rsidP="009A63F9">
      <w:pPr>
        <w:pStyle w:val="Amain"/>
        <w:keepNext/>
      </w:pPr>
      <w:r>
        <w:tab/>
        <w:t>(1)</w:t>
      </w:r>
      <w:r>
        <w:tab/>
        <w:t>This section applies if—</w:t>
      </w:r>
    </w:p>
    <w:p w14:paraId="7BB3C0DA" w14:textId="77777777" w:rsidR="00BC4AF3" w:rsidRDefault="00BC4AF3" w:rsidP="0028382F">
      <w:pPr>
        <w:pStyle w:val="Apara"/>
        <w:keepLines/>
      </w:pPr>
      <w:r>
        <w:tab/>
        <w:t>(a)</w:t>
      </w:r>
      <w:r>
        <w:tab/>
        <w:t>notice of motion to disallow or amend a subordinate law or disallowable instrument is given in the Legislative Assembly not later than 6 sitting days after the day the instrument is presented to the Assembly; and</w:t>
      </w:r>
    </w:p>
    <w:p w14:paraId="39FA53CC" w14:textId="77777777" w:rsidR="00BC4AF3" w:rsidRDefault="00BC4AF3" w:rsidP="00FE7E51">
      <w:pPr>
        <w:pStyle w:val="Apara"/>
      </w:pPr>
      <w:r>
        <w:tab/>
        <w:t>(b)</w:t>
      </w:r>
      <w:r>
        <w:tab/>
        <w:t>not later than 6 sitting days after the day the notice is given, the Assembly is dissolved or expires; and</w:t>
      </w:r>
    </w:p>
    <w:p w14:paraId="536D8277" w14:textId="77777777" w:rsidR="00BC4AF3" w:rsidRDefault="00BC4AF3" w:rsidP="006819F1">
      <w:pPr>
        <w:pStyle w:val="Apara"/>
        <w:keepNext/>
      </w:pPr>
      <w:r>
        <w:tab/>
        <w:t>(c)</w:t>
      </w:r>
      <w:r>
        <w:tab/>
        <w:t>at the time of the dissolution or expiry—</w:t>
      </w:r>
    </w:p>
    <w:p w14:paraId="2B32E267" w14:textId="77777777" w:rsidR="00BC4AF3" w:rsidRDefault="00BC4AF3" w:rsidP="00FE7E51">
      <w:pPr>
        <w:pStyle w:val="Asubpara"/>
      </w:pPr>
      <w:r>
        <w:tab/>
        <w:t>(i)</w:t>
      </w:r>
      <w:r>
        <w:tab/>
        <w:t>the notice has not been withdrawn and the motion has not been called on; or</w:t>
      </w:r>
    </w:p>
    <w:p w14:paraId="5A2454B8" w14:textId="77777777" w:rsidR="00BC4AF3" w:rsidRDefault="00BC4AF3" w:rsidP="00FE7E51">
      <w:pPr>
        <w:pStyle w:val="Asubpara"/>
      </w:pPr>
      <w:r>
        <w:tab/>
        <w:t>(ii)</w:t>
      </w:r>
      <w:r>
        <w:tab/>
        <w:t>the motion has been called on and moved, but has not been withdrawn or otherwise disposed of.</w:t>
      </w:r>
    </w:p>
    <w:p w14:paraId="3ED305BD" w14:textId="77777777" w:rsidR="00BC4AF3" w:rsidRDefault="00BC4AF3" w:rsidP="007B3C9B">
      <w:pPr>
        <w:pStyle w:val="Amain"/>
        <w:keepNext/>
      </w:pPr>
      <w:r>
        <w:tab/>
        <w:t>(2)</w:t>
      </w:r>
      <w:r>
        <w:tab/>
        <w:t>For this chapter, the subordinate law or disallowable instrument is taken to have been presented to the Legislative Assembly on the first sitting day of the Assembly after the next general election of members of the Assembly.</w:t>
      </w:r>
    </w:p>
    <w:p w14:paraId="408FF6E8" w14:textId="77777777" w:rsidR="00BC4AF3" w:rsidRDefault="00BC4AF3" w:rsidP="002F7974">
      <w:pPr>
        <w:pStyle w:val="Amain"/>
        <w:keepNext/>
      </w:pPr>
      <w:r>
        <w:tab/>
        <w:t>(3)</w:t>
      </w:r>
      <w:r>
        <w:tab/>
        <w:t>This section is a determinative provision.</w:t>
      </w:r>
    </w:p>
    <w:p w14:paraId="6DFFF48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8921192" w14:textId="77777777" w:rsidR="00497779" w:rsidRDefault="00497779" w:rsidP="00497779">
      <w:pPr>
        <w:pStyle w:val="02Text"/>
        <w:sectPr w:rsidR="00497779" w:rsidSect="00497779">
          <w:headerReference w:type="even" r:id="rId79"/>
          <w:headerReference w:type="default" r:id="rId80"/>
          <w:footerReference w:type="even" r:id="rId81"/>
          <w:footerReference w:type="default" r:id="rId82"/>
          <w:footerReference w:type="first" r:id="rId83"/>
          <w:pgSz w:w="11907" w:h="16839" w:code="9"/>
          <w:pgMar w:top="2999" w:right="1899" w:bottom="3101" w:left="2302" w:header="2478" w:footer="1758" w:gutter="0"/>
          <w:cols w:space="720"/>
          <w:docGrid w:linePitch="326"/>
        </w:sectPr>
      </w:pPr>
    </w:p>
    <w:p w14:paraId="654D9D54" w14:textId="77777777" w:rsidR="00BC4AF3" w:rsidRPr="001A3A36" w:rsidRDefault="00BC4AF3" w:rsidP="00BC4AF3">
      <w:pPr>
        <w:pStyle w:val="AH1Chapter"/>
      </w:pPr>
      <w:bookmarkStart w:id="99" w:name="_Toc148345697"/>
      <w:r w:rsidRPr="001A3A36">
        <w:rPr>
          <w:rStyle w:val="CharChapNo"/>
        </w:rPr>
        <w:lastRenderedPageBreak/>
        <w:t>Chapter 8</w:t>
      </w:r>
      <w:r>
        <w:tab/>
      </w:r>
      <w:r w:rsidRPr="001A3A36">
        <w:rPr>
          <w:rStyle w:val="CharChapText"/>
        </w:rPr>
        <w:t>Commencement and exercise of powers before commencement</w:t>
      </w:r>
      <w:bookmarkEnd w:id="99"/>
    </w:p>
    <w:p w14:paraId="6D999B98" w14:textId="77777777" w:rsidR="00BC4AF3" w:rsidRDefault="00BC4AF3" w:rsidP="00BC4AF3">
      <w:pPr>
        <w:pStyle w:val="AH5Sec"/>
      </w:pPr>
      <w:bookmarkStart w:id="100" w:name="_Toc148345698"/>
      <w:r w:rsidRPr="001A3A36">
        <w:rPr>
          <w:rStyle w:val="CharSectNo"/>
        </w:rPr>
        <w:t>72</w:t>
      </w:r>
      <w:r>
        <w:tab/>
        <w:t xml:space="preserve">Meaning of </w:t>
      </w:r>
      <w:r>
        <w:rPr>
          <w:rStyle w:val="charItals"/>
        </w:rPr>
        <w:t>law</w:t>
      </w:r>
      <w:r>
        <w:t>—ch 8</w:t>
      </w:r>
      <w:bookmarkEnd w:id="100"/>
    </w:p>
    <w:p w14:paraId="38F30EA1" w14:textId="77777777" w:rsidR="00BC4AF3" w:rsidRDefault="00BC4AF3" w:rsidP="00FE7E51">
      <w:pPr>
        <w:pStyle w:val="Amainreturn"/>
      </w:pPr>
      <w:r>
        <w:t>In this chapter:</w:t>
      </w:r>
    </w:p>
    <w:p w14:paraId="5F850C6E" w14:textId="77777777" w:rsidR="00BC4AF3" w:rsidRDefault="00BC4AF3" w:rsidP="00FE7E51">
      <w:pPr>
        <w:pStyle w:val="aDef"/>
      </w:pPr>
      <w:r>
        <w:rPr>
          <w:rStyle w:val="charBoldItals"/>
        </w:rPr>
        <w:t>law</w:t>
      </w:r>
      <w:r>
        <w:t xml:space="preserve"> means an Act or statutory instrument.</w:t>
      </w:r>
    </w:p>
    <w:p w14:paraId="0E3ABEEA" w14:textId="77777777"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14:paraId="7EBAE082" w14:textId="77777777" w:rsidR="00BC4AF3" w:rsidRDefault="00BC4AF3" w:rsidP="00BC4AF3">
      <w:pPr>
        <w:pStyle w:val="AH5Sec"/>
      </w:pPr>
      <w:bookmarkStart w:id="101" w:name="_Toc148345699"/>
      <w:r w:rsidRPr="001A3A36">
        <w:rPr>
          <w:rStyle w:val="CharSectNo"/>
        </w:rPr>
        <w:t>73</w:t>
      </w:r>
      <w:r>
        <w:tab/>
        <w:t>General rules about commencement</w:t>
      </w:r>
      <w:bookmarkEnd w:id="101"/>
      <w:r>
        <w:t xml:space="preserve"> </w:t>
      </w:r>
    </w:p>
    <w:p w14:paraId="6243E2B2" w14:textId="77777777" w:rsidR="00BC4AF3" w:rsidRDefault="00BC4AF3" w:rsidP="00FE7E51">
      <w:pPr>
        <w:pStyle w:val="Amain"/>
      </w:pPr>
      <w:r>
        <w:tab/>
        <w:t>(1)</w:t>
      </w:r>
      <w:r>
        <w:tab/>
        <w:t>An Act commences—</w:t>
      </w:r>
    </w:p>
    <w:p w14:paraId="615CB016" w14:textId="77777777" w:rsidR="00BC4AF3" w:rsidRDefault="00BC4AF3" w:rsidP="00FE7E51">
      <w:pPr>
        <w:pStyle w:val="Apara"/>
      </w:pPr>
      <w:r>
        <w:tab/>
        <w:t>(a)</w:t>
      </w:r>
      <w:r>
        <w:tab/>
        <w:t>on the day after its notification day; or</w:t>
      </w:r>
    </w:p>
    <w:p w14:paraId="3BDC2BA3" w14:textId="77777777" w:rsidR="00BC4AF3" w:rsidRDefault="00BC4AF3" w:rsidP="00FE7E51">
      <w:pPr>
        <w:pStyle w:val="Apara"/>
      </w:pPr>
      <w:r>
        <w:tab/>
        <w:t>(b)</w:t>
      </w:r>
      <w:r>
        <w:tab/>
        <w:t>if the Act or another Act provides for a different date or time of commencement—on that date or at that time.</w:t>
      </w:r>
    </w:p>
    <w:p w14:paraId="0882D86C" w14:textId="77777777" w:rsidR="00BC4AF3" w:rsidRDefault="00BC4AF3" w:rsidP="00FE7E51">
      <w:pPr>
        <w:pStyle w:val="Amain"/>
      </w:pPr>
      <w:r>
        <w:tab/>
        <w:t>(2)</w:t>
      </w:r>
      <w:r>
        <w:tab/>
        <w:t>A legislative instrument commences—</w:t>
      </w:r>
    </w:p>
    <w:p w14:paraId="1EB5504C" w14:textId="77777777" w:rsidR="00BC4AF3" w:rsidRDefault="00BC4AF3" w:rsidP="00FE7E51">
      <w:pPr>
        <w:pStyle w:val="Apara"/>
      </w:pPr>
      <w:r>
        <w:tab/>
        <w:t>(a)</w:t>
      </w:r>
      <w:r>
        <w:tab/>
        <w:t>on the day after its notification day; or</w:t>
      </w:r>
    </w:p>
    <w:p w14:paraId="2CD63BC4" w14:textId="77777777" w:rsidR="00BC4AF3" w:rsidRDefault="00BC4AF3" w:rsidP="00FE7E51">
      <w:pPr>
        <w:pStyle w:val="Apara"/>
      </w:pPr>
      <w:r>
        <w:tab/>
        <w:t>(b)</w:t>
      </w:r>
      <w:r>
        <w:tab/>
        <w:t>if an Act or the instrument provides for a later date or time of commencement—on that date or at that time; or</w:t>
      </w:r>
    </w:p>
    <w:p w14:paraId="31BFA4F9" w14:textId="77777777" w:rsidR="00BC4AF3" w:rsidRDefault="00BC4AF3" w:rsidP="00FE7E51">
      <w:pPr>
        <w:pStyle w:val="Apara"/>
      </w:pPr>
      <w:r>
        <w:tab/>
        <w:t>(c)</w:t>
      </w:r>
      <w:r>
        <w:tab/>
        <w:t>if an Act provides for an earlier date or time of commencement—on that date or at that time; or</w:t>
      </w:r>
    </w:p>
    <w:p w14:paraId="2028A4F9" w14:textId="77777777" w:rsidR="00BC4AF3" w:rsidRDefault="00BC4AF3" w:rsidP="00FE7E51">
      <w:pPr>
        <w:pStyle w:val="Apara"/>
      </w:pPr>
      <w:r>
        <w:tab/>
        <w:t>(d)</w:t>
      </w:r>
      <w:r>
        <w:tab/>
        <w:t>if the instrument, under authority given by an Act, provides for an earlier date or time—on that date or at that time.</w:t>
      </w:r>
    </w:p>
    <w:p w14:paraId="5681A976" w14:textId="77777777" w:rsidR="00BC4AF3" w:rsidRDefault="00BC4AF3" w:rsidP="006358A2">
      <w:pPr>
        <w:pStyle w:val="Amain"/>
        <w:keepNext/>
        <w:keepLines/>
      </w:pPr>
      <w:r>
        <w:lastRenderedPageBreak/>
        <w:tab/>
        <w:t>(3)</w:t>
      </w:r>
      <w:r>
        <w:tab/>
        <w:t>Without limiting subsection (2), if a legislative instrument is notified on a day after the day or time provided by the instrument for its commencement, and subsection (2) (c) or (d) does not apply to the instrument—</w:t>
      </w:r>
    </w:p>
    <w:p w14:paraId="474EEDA2" w14:textId="77777777" w:rsidR="00BC4AF3" w:rsidRDefault="00BC4AF3" w:rsidP="00FE7E51">
      <w:pPr>
        <w:pStyle w:val="Apara"/>
      </w:pPr>
      <w:r>
        <w:tab/>
        <w:t>(a)</w:t>
      </w:r>
      <w:r>
        <w:tab/>
        <w:t>the instrument is valid; but</w:t>
      </w:r>
    </w:p>
    <w:p w14:paraId="39FF2A8E" w14:textId="77777777" w:rsidR="00BC4AF3" w:rsidRDefault="00BC4AF3" w:rsidP="00FE7E51">
      <w:pPr>
        <w:pStyle w:val="Apara"/>
      </w:pPr>
      <w:r>
        <w:tab/>
        <w:t>(b)</w:t>
      </w:r>
      <w:r>
        <w:tab/>
        <w:t>the instrument commences on the day after its notification day.</w:t>
      </w:r>
    </w:p>
    <w:p w14:paraId="0D10671A" w14:textId="77777777" w:rsidR="00BC4AF3" w:rsidRDefault="00BC4AF3" w:rsidP="00FE7E51">
      <w:pPr>
        <w:pStyle w:val="Amain"/>
      </w:pPr>
      <w:r>
        <w:tab/>
        <w:t>(4)</w:t>
      </w:r>
      <w:r>
        <w:tab/>
        <w:t>A statutory instrument that is not a legislative instrument commences—</w:t>
      </w:r>
    </w:p>
    <w:p w14:paraId="494FF7EF" w14:textId="77777777" w:rsidR="00BC4AF3" w:rsidRDefault="00BC4AF3" w:rsidP="00FE7E51">
      <w:pPr>
        <w:pStyle w:val="Apara"/>
      </w:pPr>
      <w:r>
        <w:tab/>
        <w:t>(a)</w:t>
      </w:r>
      <w:r>
        <w:tab/>
        <w:t>on the day after the day it is made or, if it is required under an Act or statutory instrument to be approved (however described) by the Executive, a Minister or any other entity, the day after the day it is approved; or</w:t>
      </w:r>
    </w:p>
    <w:p w14:paraId="1BE75B1A" w14:textId="77777777" w:rsidR="00BC4AF3" w:rsidRDefault="00BC4AF3" w:rsidP="00FE7E51">
      <w:pPr>
        <w:pStyle w:val="Apara"/>
      </w:pPr>
      <w:r>
        <w:tab/>
        <w:t>(b)</w:t>
      </w:r>
      <w:r>
        <w:tab/>
        <w:t>if an Act or the instrument provides for a later date or time of commencement—on that date or at that time; or</w:t>
      </w:r>
    </w:p>
    <w:p w14:paraId="159EAEAB" w14:textId="77777777" w:rsidR="00BC4AF3" w:rsidRDefault="00BC4AF3" w:rsidP="00FE7E51">
      <w:pPr>
        <w:pStyle w:val="Apara"/>
      </w:pPr>
      <w:r>
        <w:tab/>
        <w:t>(c)</w:t>
      </w:r>
      <w:r>
        <w:tab/>
        <w:t>if an Act provides for an earlier date or time of commencement—on that date or at that time; or</w:t>
      </w:r>
    </w:p>
    <w:p w14:paraId="039F8EC5" w14:textId="77777777" w:rsidR="00BC4AF3" w:rsidRDefault="00BC4AF3" w:rsidP="00FE7E51">
      <w:pPr>
        <w:pStyle w:val="Apara"/>
      </w:pPr>
      <w:r>
        <w:tab/>
        <w:t>(d)</w:t>
      </w:r>
      <w:r>
        <w:tab/>
        <w:t>if the instrument, under authority given by an Act, provides for an earlier date or time—on that date or at that time.</w:t>
      </w:r>
    </w:p>
    <w:p w14:paraId="1B34DB55" w14:textId="77777777" w:rsidR="00BC4AF3" w:rsidRDefault="00BC4AF3" w:rsidP="00162486">
      <w:pPr>
        <w:pStyle w:val="Amain"/>
        <w:keepNext/>
      </w:pPr>
      <w:r>
        <w:tab/>
        <w:t>(5)</w:t>
      </w:r>
      <w:r>
        <w:tab/>
        <w:t>This section is subject to the following sections:</w:t>
      </w:r>
    </w:p>
    <w:p w14:paraId="55CF1575" w14:textId="77777777" w:rsidR="00BC4AF3" w:rsidRDefault="00BC4AF3" w:rsidP="00162486">
      <w:pPr>
        <w:pStyle w:val="Apara"/>
        <w:keepNext/>
      </w:pPr>
      <w:r>
        <w:tab/>
        <w:t>(a)</w:t>
      </w:r>
      <w:r>
        <w:tab/>
        <w:t>section 75 (Commencement of naming and commencement provisions);</w:t>
      </w:r>
    </w:p>
    <w:p w14:paraId="04771195" w14:textId="77777777" w:rsidR="00BC4AF3" w:rsidRDefault="00BC4AF3" w:rsidP="00FE7E51">
      <w:pPr>
        <w:pStyle w:val="Apara"/>
      </w:pPr>
      <w:r>
        <w:tab/>
        <w:t>(b)</w:t>
      </w:r>
      <w:r>
        <w:tab/>
        <w:t>section 76 (Non-prejudicial provision may commence retrospectively);</w:t>
      </w:r>
    </w:p>
    <w:p w14:paraId="66EA4011" w14:textId="77777777" w:rsidR="00BC4AF3" w:rsidRDefault="00BC4AF3" w:rsidP="00FE7E51">
      <w:pPr>
        <w:pStyle w:val="Apara"/>
      </w:pPr>
      <w:r>
        <w:tab/>
        <w:t>(c)</w:t>
      </w:r>
      <w:r>
        <w:tab/>
        <w:t>section 79 (Automatic commencement of postponed law);</w:t>
      </w:r>
    </w:p>
    <w:p w14:paraId="43A8BC32" w14:textId="77777777" w:rsidR="00BC4AF3" w:rsidRDefault="00BC4AF3" w:rsidP="00FE7E51">
      <w:pPr>
        <w:pStyle w:val="Apara"/>
      </w:pPr>
      <w:r>
        <w:tab/>
        <w:t>(d)</w:t>
      </w:r>
      <w:r>
        <w:tab/>
        <w:t>section 79A (Commencement of amendment of uncommenced law);</w:t>
      </w:r>
    </w:p>
    <w:p w14:paraId="3B4892D8" w14:textId="77777777" w:rsidR="00BC4AF3" w:rsidRDefault="00BC4AF3" w:rsidP="00FE7E51">
      <w:pPr>
        <w:pStyle w:val="Apara"/>
      </w:pPr>
      <w:r>
        <w:tab/>
        <w:t>(e)</w:t>
      </w:r>
      <w:r>
        <w:tab/>
        <w:t>section 81 (Exercise of powers between notification and commencement).</w:t>
      </w:r>
    </w:p>
    <w:p w14:paraId="6A3649A6" w14:textId="77777777" w:rsidR="00BC4AF3" w:rsidRDefault="00BC4AF3" w:rsidP="002F7974">
      <w:pPr>
        <w:pStyle w:val="Amain"/>
        <w:keepNext/>
      </w:pPr>
      <w:r>
        <w:lastRenderedPageBreak/>
        <w:tab/>
        <w:t>(6)</w:t>
      </w:r>
      <w:r>
        <w:tab/>
        <w:t>This section is a determinative provision.</w:t>
      </w:r>
    </w:p>
    <w:p w14:paraId="3FB455B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4487931" w14:textId="77777777" w:rsidR="00BC4AF3" w:rsidRDefault="00BC4AF3" w:rsidP="00BC4AF3">
      <w:pPr>
        <w:pStyle w:val="AH5Sec"/>
      </w:pPr>
      <w:bookmarkStart w:id="102" w:name="_Toc148345700"/>
      <w:r w:rsidRPr="001A3A36">
        <w:rPr>
          <w:rStyle w:val="CharSectNo"/>
        </w:rPr>
        <w:t>74</w:t>
      </w:r>
      <w:r>
        <w:tab/>
        <w:t>Time of commencement</w:t>
      </w:r>
      <w:bookmarkEnd w:id="102"/>
    </w:p>
    <w:p w14:paraId="6B5DF303" w14:textId="77777777" w:rsidR="00BC4AF3" w:rsidRDefault="00BC4AF3" w:rsidP="00FE7E51">
      <w:pPr>
        <w:pStyle w:val="Amain"/>
      </w:pPr>
      <w:r>
        <w:tab/>
        <w:t>(1)</w:t>
      </w:r>
      <w:r>
        <w:tab/>
        <w:t>If an Act commences on a day, it commences at the beginning of the day unless a different time of commencement is provided by the Act, another Act, or a commencement notice providing for the commencement of the Act.</w:t>
      </w:r>
    </w:p>
    <w:p w14:paraId="0E40AC5C" w14:textId="77777777" w:rsidR="00BC4AF3" w:rsidRDefault="00BC4AF3" w:rsidP="00FE7E51">
      <w:pPr>
        <w:pStyle w:val="Amain"/>
      </w:pPr>
      <w:r>
        <w:tab/>
        <w:t>(2)</w:t>
      </w:r>
      <w:r>
        <w:tab/>
        <w:t>If a statutory instrument commences on a day, it commences at the beginning of the day unless a different time of commencement is provided by the instrument, an Act, or a commencement notice providing for the commencement of the instrument.</w:t>
      </w:r>
    </w:p>
    <w:p w14:paraId="6220F90C" w14:textId="77777777" w:rsidR="00BC4AF3" w:rsidRDefault="00BC4AF3" w:rsidP="00BC4AF3">
      <w:pPr>
        <w:pStyle w:val="AH5Sec"/>
      </w:pPr>
      <w:bookmarkStart w:id="103" w:name="_Toc148345701"/>
      <w:r w:rsidRPr="001A3A36">
        <w:rPr>
          <w:rStyle w:val="CharSectNo"/>
        </w:rPr>
        <w:t>75</w:t>
      </w:r>
      <w:r>
        <w:tab/>
        <w:t>Commencement of naming and commencement provisions</w:t>
      </w:r>
      <w:bookmarkEnd w:id="103"/>
    </w:p>
    <w:p w14:paraId="25FF20F8" w14:textId="77777777" w:rsidR="00BC4AF3" w:rsidRDefault="00BC4AF3" w:rsidP="00162486">
      <w:pPr>
        <w:pStyle w:val="Amain"/>
        <w:keepNext/>
      </w:pPr>
      <w:r>
        <w:tab/>
        <w:t>(1)</w:t>
      </w:r>
      <w:r>
        <w:tab/>
        <w:t xml:space="preserve">The provisions of </w:t>
      </w:r>
      <w:r>
        <w:rPr>
          <w:color w:val="000000"/>
        </w:rPr>
        <w:t xml:space="preserve">a law </w:t>
      </w:r>
      <w:r>
        <w:t xml:space="preserve">providing for its name and commencement automatically commence on </w:t>
      </w:r>
      <w:r>
        <w:rPr>
          <w:color w:val="000000"/>
        </w:rPr>
        <w:t>its notification day</w:t>
      </w:r>
      <w:r>
        <w:t>.</w:t>
      </w:r>
    </w:p>
    <w:p w14:paraId="60D95602" w14:textId="77777777" w:rsidR="00BC4AF3" w:rsidRDefault="00BC4AF3" w:rsidP="00FE7E51">
      <w:pPr>
        <w:pStyle w:val="Amain"/>
      </w:pPr>
      <w:r>
        <w:tab/>
        <w:t>(2)</w:t>
      </w:r>
      <w:r>
        <w:tab/>
        <w:t>However, if a provision of the law commences before the law’s notification day, the naming and commencement provisions are taken to have automatically commenced—</w:t>
      </w:r>
    </w:p>
    <w:p w14:paraId="0CC578E0" w14:textId="77777777" w:rsidR="00BC4AF3" w:rsidRDefault="00BC4AF3" w:rsidP="00FE7E51">
      <w:pPr>
        <w:pStyle w:val="Apara"/>
      </w:pPr>
      <w:r>
        <w:tab/>
        <w:t>(a)</w:t>
      </w:r>
      <w:r>
        <w:tab/>
        <w:t>on that commencement; or</w:t>
      </w:r>
    </w:p>
    <w:p w14:paraId="0EBADD4E" w14:textId="77777777" w:rsidR="00BC4AF3" w:rsidRDefault="00BC4AF3" w:rsidP="00FE7E51">
      <w:pPr>
        <w:pStyle w:val="Apara"/>
      </w:pPr>
      <w:r>
        <w:tab/>
        <w:t>(b)</w:t>
      </w:r>
      <w:r>
        <w:tab/>
        <w:t>if 2 or more provisions of the law commence at different times before the notification day—on the earlier or earliest of the commencements.</w:t>
      </w:r>
    </w:p>
    <w:p w14:paraId="47AB88FE" w14:textId="77777777" w:rsidR="00BC4AF3" w:rsidRDefault="00BC4AF3" w:rsidP="00FE7E51">
      <w:pPr>
        <w:pStyle w:val="Amain"/>
      </w:pPr>
      <w:r>
        <w:tab/>
        <w:t>(3)</w:t>
      </w:r>
      <w:r>
        <w:tab/>
        <w:t xml:space="preserve">In the application of this section to a statutory instrument that is not a legislative instrument, a reference to the instrument’s </w:t>
      </w:r>
      <w:r w:rsidRPr="007A0A8A">
        <w:rPr>
          <w:rStyle w:val="charBoldItals"/>
        </w:rPr>
        <w:t>notification day</w:t>
      </w:r>
      <w:r>
        <w:t xml:space="preserve"> is a reference to the day after the day it is made or, if it is required under an Act or statutory instrument to be approved (however described) by the Executive, a Minister or any other entity, the day after the day it is approved.</w:t>
      </w:r>
    </w:p>
    <w:p w14:paraId="1AB36526" w14:textId="77777777" w:rsidR="00BC4AF3" w:rsidRDefault="00BC4AF3" w:rsidP="007A2E45">
      <w:pPr>
        <w:pStyle w:val="Amain"/>
        <w:keepNext/>
      </w:pPr>
      <w:r>
        <w:lastRenderedPageBreak/>
        <w:tab/>
        <w:t>(4)</w:t>
      </w:r>
      <w:r>
        <w:tab/>
        <w:t>This section is a determinative provision.</w:t>
      </w:r>
    </w:p>
    <w:p w14:paraId="6F3C135B"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EBF7EDF" w14:textId="77777777" w:rsidR="00BC4AF3" w:rsidRDefault="00BC4AF3" w:rsidP="00BC4AF3">
      <w:pPr>
        <w:pStyle w:val="AH5Sec"/>
      </w:pPr>
      <w:bookmarkStart w:id="104" w:name="_Toc148345702"/>
      <w:r w:rsidRPr="001A3A36">
        <w:rPr>
          <w:rStyle w:val="CharSectNo"/>
        </w:rPr>
        <w:t>75AA</w:t>
      </w:r>
      <w:r>
        <w:tab/>
        <w:t>Commencement of provisions identifying amended laws</w:t>
      </w:r>
      <w:bookmarkEnd w:id="104"/>
    </w:p>
    <w:p w14:paraId="437311BF" w14:textId="77777777" w:rsidR="00BC4AF3" w:rsidRDefault="00BC4AF3" w:rsidP="00AA1751">
      <w:pPr>
        <w:pStyle w:val="Amain"/>
        <w:keepNext/>
      </w:pPr>
      <w:r>
        <w:tab/>
        <w:t>(1)</w:t>
      </w:r>
      <w:r>
        <w:tab/>
        <w:t xml:space="preserve">This section applies if a law amends another law and includes a provision (a </w:t>
      </w:r>
      <w:r w:rsidRPr="007A0A8A">
        <w:rPr>
          <w:rStyle w:val="charBoldItals"/>
        </w:rPr>
        <w:t>legislation amended provision</w:t>
      </w:r>
      <w:r>
        <w:t>) identifying the amended law.</w:t>
      </w:r>
    </w:p>
    <w:p w14:paraId="307C930C" w14:textId="77777777" w:rsidR="00BC4AF3" w:rsidRDefault="00BC4AF3" w:rsidP="00FE7E51">
      <w:pPr>
        <w:pStyle w:val="Amain"/>
      </w:pPr>
      <w:r>
        <w:tab/>
        <w:t>(2)</w:t>
      </w:r>
      <w:r>
        <w:tab/>
        <w:t>The legislation amended provision automatically commences (or is taken to have automatically commenced)—</w:t>
      </w:r>
    </w:p>
    <w:p w14:paraId="3621F1DA" w14:textId="77777777" w:rsidR="00BC4AF3" w:rsidRDefault="00BC4AF3" w:rsidP="00FE7E51">
      <w:pPr>
        <w:pStyle w:val="Apara"/>
      </w:pPr>
      <w:r>
        <w:tab/>
        <w:t>(a)</w:t>
      </w:r>
      <w:r>
        <w:tab/>
        <w:t>on the commencement of the amendments; or</w:t>
      </w:r>
    </w:p>
    <w:p w14:paraId="4F47FE67" w14:textId="77777777" w:rsidR="00BC4AF3" w:rsidRDefault="00BC4AF3" w:rsidP="00FE7E51">
      <w:pPr>
        <w:pStyle w:val="Apara"/>
      </w:pPr>
      <w:r>
        <w:tab/>
        <w:t>(b)</w:t>
      </w:r>
      <w:r>
        <w:tab/>
        <w:t>if the amendments commence at different times—on the commencement of the earlier or earliest of the amendments.</w:t>
      </w:r>
    </w:p>
    <w:p w14:paraId="17F796D4" w14:textId="77777777" w:rsidR="00BC4AF3" w:rsidRDefault="00BC4AF3" w:rsidP="007A2E45">
      <w:pPr>
        <w:pStyle w:val="Amain"/>
        <w:keepNext/>
      </w:pPr>
      <w:r>
        <w:tab/>
        <w:t>(3)</w:t>
      </w:r>
      <w:r>
        <w:tab/>
        <w:t>This section is a determinative provision.</w:t>
      </w:r>
    </w:p>
    <w:p w14:paraId="1061FB97" w14:textId="77777777" w:rsidR="00BC4AF3" w:rsidRDefault="00BC4AF3" w:rsidP="00BC4AF3">
      <w:pPr>
        <w:pStyle w:val="aNote"/>
      </w:pPr>
      <w:r w:rsidRPr="00845F76">
        <w:rPr>
          <w:rStyle w:val="charItals"/>
        </w:rPr>
        <w:t>Note</w:t>
      </w:r>
      <w:r w:rsidRPr="00845F76">
        <w:rPr>
          <w:rStyle w:val="charItals"/>
        </w:rPr>
        <w:tab/>
      </w:r>
      <w:r>
        <w:t>See s 5 for the meaning of determinative provision, and s 6 for their displacement.</w:t>
      </w:r>
    </w:p>
    <w:p w14:paraId="19FD88A7" w14:textId="77777777" w:rsidR="00BC4AF3" w:rsidRDefault="00BC4AF3" w:rsidP="00BC4AF3">
      <w:pPr>
        <w:pStyle w:val="AH5Sec"/>
      </w:pPr>
      <w:bookmarkStart w:id="105" w:name="_Toc148345703"/>
      <w:r w:rsidRPr="001A3A36">
        <w:rPr>
          <w:rStyle w:val="CharSectNo"/>
        </w:rPr>
        <w:t>75A</w:t>
      </w:r>
      <w:r>
        <w:tab/>
        <w:t xml:space="preserve">Meaning of commences </w:t>
      </w:r>
      <w:r>
        <w:rPr>
          <w:rStyle w:val="charItals"/>
        </w:rPr>
        <w:t>retrospectively</w:t>
      </w:r>
      <w:bookmarkEnd w:id="105"/>
    </w:p>
    <w:p w14:paraId="2E703C5F" w14:textId="77777777" w:rsidR="00BC4AF3" w:rsidRDefault="00BC4AF3" w:rsidP="00162486">
      <w:pPr>
        <w:pStyle w:val="Amain"/>
        <w:keepNext/>
      </w:pPr>
      <w:r>
        <w:tab/>
        <w:t>(1)</w:t>
      </w:r>
      <w:r>
        <w:tab/>
        <w:t xml:space="preserve">An Act or legislative instrument commences </w:t>
      </w:r>
      <w:r>
        <w:rPr>
          <w:rStyle w:val="charBoldItals"/>
        </w:rPr>
        <w:t>retrospectively</w:t>
      </w:r>
      <w:r>
        <w:t xml:space="preserve"> if it commences on a day or at a time earlier than the day after its notification day.</w:t>
      </w:r>
    </w:p>
    <w:p w14:paraId="22C8C9DA" w14:textId="77777777" w:rsidR="00BC4AF3" w:rsidRDefault="00BC4AF3" w:rsidP="00162486">
      <w:pPr>
        <w:pStyle w:val="aNote"/>
        <w:keepNext/>
      </w:pPr>
      <w:r>
        <w:rPr>
          <w:rStyle w:val="charItals"/>
        </w:rPr>
        <w:t>Note</w:t>
      </w:r>
      <w:r>
        <w:rPr>
          <w:rStyle w:val="charItals"/>
        </w:rPr>
        <w:tab/>
      </w:r>
      <w:r>
        <w:t>A reference to an Act or legislative instrument includes a reference to a provision of an Act or legislative instrument (see s 7 (3) and s 12 (2)).</w:t>
      </w:r>
    </w:p>
    <w:p w14:paraId="0BF472A9" w14:textId="77777777" w:rsidR="00BC4AF3" w:rsidRDefault="00BC4AF3" w:rsidP="00162486">
      <w:pPr>
        <w:pStyle w:val="Amain"/>
        <w:keepLines/>
      </w:pPr>
      <w:r>
        <w:tab/>
        <w:t>(2)</w:t>
      </w:r>
      <w:r>
        <w:tab/>
        <w:t xml:space="preserve">A statutory instrument that is not a legislative instrument commences </w:t>
      </w:r>
      <w:r>
        <w:rPr>
          <w:rStyle w:val="charBoldItals"/>
        </w:rPr>
        <w:t>retrospectively</w:t>
      </w:r>
      <w:r>
        <w:t xml:space="preserve"> if it commences on a day or at a time earlier than the day after the day it is made or, if it is required under an Act or statutory instrument to be approved (however described) by the Executive, a Minister or any other entity, the day after the day it is approved.</w:t>
      </w:r>
    </w:p>
    <w:p w14:paraId="3BDF754B" w14:textId="77777777" w:rsidR="00BC4AF3" w:rsidRDefault="00BC4AF3" w:rsidP="00BC4AF3">
      <w:pPr>
        <w:pStyle w:val="AH5Sec"/>
      </w:pPr>
      <w:bookmarkStart w:id="106" w:name="_Toc148345704"/>
      <w:r w:rsidRPr="001A3A36">
        <w:rPr>
          <w:rStyle w:val="CharSectNo"/>
        </w:rPr>
        <w:lastRenderedPageBreak/>
        <w:t>75B</w:t>
      </w:r>
      <w:r>
        <w:tab/>
        <w:t>Retrospective commencement requires clear indication</w:t>
      </w:r>
      <w:bookmarkEnd w:id="106"/>
    </w:p>
    <w:p w14:paraId="06A3850F" w14:textId="77777777" w:rsidR="00BC4AF3" w:rsidRDefault="00BC4AF3" w:rsidP="00AA1751">
      <w:pPr>
        <w:pStyle w:val="Amain"/>
        <w:keepNext/>
      </w:pPr>
      <w:r>
        <w:tab/>
        <w:t>(1)</w:t>
      </w:r>
      <w:r>
        <w:tab/>
        <w:t>A law must not be taken to provide for the law (or another law) to commence retrospectively unless the law clearly indicates that it is to commence retrospectively.</w:t>
      </w:r>
    </w:p>
    <w:p w14:paraId="4A343683" w14:textId="77777777" w:rsidR="00BC4AF3" w:rsidRDefault="00BC4AF3" w:rsidP="00BC4AF3">
      <w:pPr>
        <w:pStyle w:val="aExamHdgss"/>
      </w:pPr>
      <w:r>
        <w:t>Example</w:t>
      </w:r>
    </w:p>
    <w:p w14:paraId="501C23EB" w14:textId="77777777" w:rsidR="00BC4AF3" w:rsidRDefault="00BC4AF3" w:rsidP="00BC4AF3">
      <w:pPr>
        <w:pStyle w:val="aExamss"/>
      </w:pPr>
      <w:r>
        <w:t xml:space="preserve">The </w:t>
      </w:r>
      <w:r w:rsidRPr="00742B7A">
        <w:rPr>
          <w:rStyle w:val="charItals"/>
        </w:rPr>
        <w:t>XYZ Act 2003</w:t>
      </w:r>
      <w:r>
        <w:t xml:space="preserve"> was notified on 1 July 2003.  It contains the following provision:</w:t>
      </w:r>
    </w:p>
    <w:p w14:paraId="629AD086" w14:textId="77777777" w:rsidR="00BC4AF3" w:rsidRPr="00F608B9" w:rsidRDefault="00BC4AF3" w:rsidP="00BC4AF3">
      <w:pPr>
        <w:tabs>
          <w:tab w:val="left" w:pos="1560"/>
        </w:tabs>
        <w:spacing w:before="120"/>
        <w:ind w:left="1134"/>
        <w:rPr>
          <w:rFonts w:ascii="Arial" w:hAnsi="Arial" w:cs="Arial"/>
          <w:b/>
          <w:sz w:val="20"/>
        </w:rPr>
      </w:pPr>
      <w:r w:rsidRPr="00F608B9">
        <w:rPr>
          <w:rFonts w:ascii="Arial" w:hAnsi="Arial" w:cs="Arial"/>
          <w:b/>
          <w:sz w:val="20"/>
        </w:rPr>
        <w:t>2</w:t>
      </w:r>
      <w:r w:rsidRPr="00F608B9">
        <w:rPr>
          <w:rFonts w:ascii="Arial" w:hAnsi="Arial" w:cs="Arial"/>
          <w:b/>
          <w:sz w:val="20"/>
        </w:rPr>
        <w:tab/>
        <w:t>Commencement</w:t>
      </w:r>
    </w:p>
    <w:p w14:paraId="683EA2EF" w14:textId="77777777" w:rsidR="00BC4AF3" w:rsidRPr="00F608B9" w:rsidRDefault="00BC4AF3" w:rsidP="00BC4AF3">
      <w:pPr>
        <w:spacing w:before="120" w:after="240"/>
        <w:ind w:left="1560"/>
        <w:rPr>
          <w:sz w:val="20"/>
        </w:rPr>
      </w:pPr>
      <w:r w:rsidRPr="00F608B9">
        <w:rPr>
          <w:sz w:val="20"/>
        </w:rPr>
        <w:t>This Act is taken to have commenced on 17 October 2001.</w:t>
      </w:r>
    </w:p>
    <w:p w14:paraId="45FD8723" w14:textId="77777777" w:rsidR="00BC4AF3" w:rsidRDefault="00BC4AF3" w:rsidP="00BC4AF3">
      <w:pPr>
        <w:pStyle w:val="aExamss"/>
      </w:pPr>
      <w:r>
        <w:t>Section 2 clearly indicates that the Act is to commence retrospectively.</w:t>
      </w:r>
    </w:p>
    <w:p w14:paraId="2A361B2A" w14:textId="77777777" w:rsidR="00BC4AF3" w:rsidRDefault="00BC4AF3" w:rsidP="007A2E45">
      <w:pPr>
        <w:pStyle w:val="Amain"/>
        <w:keepNext/>
      </w:pPr>
      <w:r>
        <w:tab/>
        <w:t>(2)</w:t>
      </w:r>
      <w:r>
        <w:tab/>
        <w:t>This section is a determinative provision.</w:t>
      </w:r>
    </w:p>
    <w:p w14:paraId="78BCDEB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0B9F99E" w14:textId="77777777" w:rsidR="00BC4AF3" w:rsidRDefault="00BC4AF3" w:rsidP="00BC4AF3">
      <w:pPr>
        <w:pStyle w:val="AH5Sec"/>
        <w:rPr>
          <w:b w:val="0"/>
          <w:bCs/>
        </w:rPr>
      </w:pPr>
      <w:bookmarkStart w:id="107" w:name="_Toc148345705"/>
      <w:r w:rsidRPr="001A3A36">
        <w:rPr>
          <w:rStyle w:val="CharSectNo"/>
        </w:rPr>
        <w:t>76</w:t>
      </w:r>
      <w:r>
        <w:tab/>
        <w:t>Non–prejudicial provision may commence retrospectively</w:t>
      </w:r>
      <w:bookmarkEnd w:id="107"/>
      <w:r>
        <w:t xml:space="preserve"> </w:t>
      </w:r>
    </w:p>
    <w:p w14:paraId="79A9C6BC" w14:textId="77777777" w:rsidR="00BC4AF3" w:rsidRDefault="00BC4AF3" w:rsidP="00FE7E51">
      <w:pPr>
        <w:pStyle w:val="Amain"/>
      </w:pPr>
      <w:r>
        <w:tab/>
        <w:t>(1)</w:t>
      </w:r>
      <w:r>
        <w:tab/>
        <w:t>A statutory instrument may provide that a non-prejudicial provision of the instrument commences retrospectively.</w:t>
      </w:r>
    </w:p>
    <w:p w14:paraId="013A1E2D" w14:textId="77777777" w:rsidR="00BC4AF3" w:rsidRDefault="00BC4AF3" w:rsidP="00FE7E51">
      <w:pPr>
        <w:pStyle w:val="Amain"/>
      </w:pPr>
      <w:r>
        <w:tab/>
        <w:t>(2)</w:t>
      </w:r>
      <w:r>
        <w:tab/>
        <w:t>Unless this subsection is displaced by, or under authority given by, an Act, a statutory instrument cannot provide that a prejudicial provision of the instrument commences retrospectively.</w:t>
      </w:r>
    </w:p>
    <w:p w14:paraId="2DA45760" w14:textId="77777777" w:rsidR="00BC4AF3" w:rsidRDefault="00BC4AF3" w:rsidP="00BC4AF3">
      <w:pPr>
        <w:pStyle w:val="aExamHdgss"/>
      </w:pPr>
      <w:r>
        <w:t>Example</w:t>
      </w:r>
    </w:p>
    <w:p w14:paraId="14B8CC1B" w14:textId="77777777" w:rsidR="00BC4AF3" w:rsidRDefault="00BC4AF3" w:rsidP="00BC4AF3">
      <w:pPr>
        <w:pStyle w:val="aExamss"/>
      </w:pPr>
      <w:r>
        <w:t xml:space="preserve">The </w:t>
      </w:r>
      <w:r>
        <w:rPr>
          <w:rStyle w:val="charItals"/>
        </w:rPr>
        <w:t>Locust Damage</w:t>
      </w:r>
      <w:r>
        <w:t xml:space="preserve"> </w:t>
      </w:r>
      <w:r>
        <w:rPr>
          <w:rStyle w:val="charItals"/>
        </w:rPr>
        <w:t>Compensation Determination 2003</w:t>
      </w:r>
      <w:r>
        <w:t xml:space="preserve"> (a hypothetical disallowable instrument) sets out (among other things) the people who are eligible for compensation under a compensation fund.  Previously, there was no restriction on who was eligible.  The determination provides that it is taken to have commenced on 1 July 2003, but it is not notified until 15 August 2003.  There is nothing in the Act under which the determination is made (or any other Act) that authorises the retrospective commencement.</w:t>
      </w:r>
    </w:p>
    <w:p w14:paraId="107AD8B4" w14:textId="77777777" w:rsidR="00BC4AF3" w:rsidRDefault="00BC4AF3" w:rsidP="00BC4AF3">
      <w:pPr>
        <w:pStyle w:val="aExamss"/>
      </w:pPr>
      <w:r>
        <w:t>The provision of the determination that limits who can apply for compensation is a prejudicial provision (ie it adversely affects some people’s right to receive compensation) and cannot commence retrospectively.  Instead, it would commence on the day after the determination’s notification day (see s 73 (3)).</w:t>
      </w:r>
    </w:p>
    <w:p w14:paraId="53D825A7" w14:textId="77777777" w:rsidR="00BC4AF3" w:rsidRDefault="00BC4AF3" w:rsidP="00AA1751">
      <w:pPr>
        <w:pStyle w:val="Amain"/>
        <w:keepNext/>
      </w:pPr>
      <w:r>
        <w:lastRenderedPageBreak/>
        <w:tab/>
        <w:t>(3)</w:t>
      </w:r>
      <w:r>
        <w:tab/>
        <w:t>This section is a determinative provision.</w:t>
      </w:r>
    </w:p>
    <w:p w14:paraId="262958F7"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B46BD12" w14:textId="77777777" w:rsidR="00BC4AF3" w:rsidRDefault="00BC4AF3" w:rsidP="00FE7E51">
      <w:pPr>
        <w:pStyle w:val="Amain"/>
      </w:pPr>
      <w:r>
        <w:tab/>
        <w:t>(4)</w:t>
      </w:r>
      <w:r>
        <w:tab/>
        <w:t>In this section:</w:t>
      </w:r>
    </w:p>
    <w:p w14:paraId="03D01E01" w14:textId="77777777" w:rsidR="00BC4AF3" w:rsidRDefault="00BC4AF3" w:rsidP="00FE7E51">
      <w:pPr>
        <w:pStyle w:val="aDef"/>
      </w:pPr>
      <w:r>
        <w:rPr>
          <w:rStyle w:val="charBoldItals"/>
        </w:rPr>
        <w:t>non-prejudicial provision</w:t>
      </w:r>
      <w:r>
        <w:t xml:space="preserve"> means a provision that is not a prejudicial provision.</w:t>
      </w:r>
    </w:p>
    <w:p w14:paraId="621BC442" w14:textId="77777777" w:rsidR="00BC4AF3" w:rsidRDefault="00BC4AF3" w:rsidP="00FE7E51">
      <w:pPr>
        <w:pStyle w:val="aDef"/>
      </w:pPr>
      <w:r>
        <w:rPr>
          <w:rStyle w:val="charBoldItals"/>
        </w:rPr>
        <w:t>prejudicial provision</w:t>
      </w:r>
      <w:r>
        <w:t xml:space="preserve"> means a provision that operates to the disadvantage of a person (other than the Territory or a territory authority or instrumentality) by—</w:t>
      </w:r>
    </w:p>
    <w:p w14:paraId="5E450525" w14:textId="77777777" w:rsidR="00BC4AF3" w:rsidRDefault="00BC4AF3" w:rsidP="00BC4AF3">
      <w:pPr>
        <w:pStyle w:val="aDefpara"/>
      </w:pPr>
      <w:r>
        <w:tab/>
        <w:t>(a)</w:t>
      </w:r>
      <w:r>
        <w:tab/>
        <w:t>adversely affecting the person’s rights; or</w:t>
      </w:r>
    </w:p>
    <w:p w14:paraId="18E34F3C" w14:textId="77777777" w:rsidR="00BC4AF3" w:rsidRDefault="00BC4AF3" w:rsidP="00BC4AF3">
      <w:pPr>
        <w:pStyle w:val="aDefpara"/>
      </w:pPr>
      <w:r>
        <w:tab/>
        <w:t>(b)</w:t>
      </w:r>
      <w:r>
        <w:tab/>
        <w:t>imposing liabilities on the person.</w:t>
      </w:r>
    </w:p>
    <w:p w14:paraId="63636EC3" w14:textId="77777777" w:rsidR="00BC4AF3" w:rsidRDefault="00BC4AF3" w:rsidP="00BC4AF3">
      <w:pPr>
        <w:pStyle w:val="AH5Sec"/>
      </w:pPr>
      <w:bookmarkStart w:id="108" w:name="_Toc148345706"/>
      <w:r w:rsidRPr="001A3A36">
        <w:rPr>
          <w:rStyle w:val="CharSectNo"/>
        </w:rPr>
        <w:t>77</w:t>
      </w:r>
      <w:r>
        <w:tab/>
        <w:t>Commencement by commencement notice</w:t>
      </w:r>
      <w:bookmarkEnd w:id="108"/>
      <w:r>
        <w:t xml:space="preserve"> </w:t>
      </w:r>
    </w:p>
    <w:p w14:paraId="789D10FE" w14:textId="77777777" w:rsidR="00BC4AF3" w:rsidRDefault="00BC4AF3" w:rsidP="00FE7E51">
      <w:pPr>
        <w:pStyle w:val="Amain"/>
      </w:pPr>
      <w:r>
        <w:tab/>
        <w:t>(1)</w:t>
      </w:r>
      <w:r>
        <w:tab/>
        <w:t xml:space="preserve">If </w:t>
      </w:r>
      <w:r>
        <w:rPr>
          <w:color w:val="000000"/>
        </w:rPr>
        <w:t xml:space="preserve">a law </w:t>
      </w:r>
      <w:r>
        <w:t>is expressed to commence on a day fixed or otherwise determined by a notice—</w:t>
      </w:r>
    </w:p>
    <w:p w14:paraId="3CA1DE87" w14:textId="77777777" w:rsidR="00BC4AF3" w:rsidRDefault="00BC4AF3" w:rsidP="00FE7E51">
      <w:pPr>
        <w:pStyle w:val="Apara"/>
      </w:pPr>
      <w:r>
        <w:tab/>
        <w:t>(a)</w:t>
      </w:r>
      <w:r>
        <w:tab/>
        <w:t>a single day, or a time on a single day, may be fixed or determined; or</w:t>
      </w:r>
    </w:p>
    <w:p w14:paraId="28E2BD6E" w14:textId="77777777" w:rsidR="00BC4AF3" w:rsidRDefault="00BC4AF3" w:rsidP="00FE7E51">
      <w:pPr>
        <w:pStyle w:val="Apara"/>
      </w:pPr>
      <w:r>
        <w:tab/>
        <w:t>(b)</w:t>
      </w:r>
      <w:r>
        <w:tab/>
        <w:t>different days or times may be fixed or determined for different provisions.</w:t>
      </w:r>
    </w:p>
    <w:p w14:paraId="474A3755" w14:textId="77777777" w:rsidR="00BC4AF3" w:rsidRDefault="00BC4AF3" w:rsidP="00FE7E51">
      <w:pPr>
        <w:pStyle w:val="Amain"/>
      </w:pPr>
      <w:r>
        <w:tab/>
        <w:t>(2)</w:t>
      </w:r>
      <w:r>
        <w:tab/>
        <w:t>A commencement notice for a law is valid even if the day or time fixed or otherwise determined by the notice happens before the notice’s notification day.</w:t>
      </w:r>
    </w:p>
    <w:p w14:paraId="053981B0" w14:textId="77777777" w:rsidR="00BC4AF3" w:rsidRDefault="00BC4AF3" w:rsidP="00FE7E51">
      <w:pPr>
        <w:pStyle w:val="Amain"/>
      </w:pPr>
      <w:r>
        <w:tab/>
        <w:t>(3)</w:t>
      </w:r>
      <w:r>
        <w:tab/>
        <w:t>If the day or time fixed or otherwise determined by a commencement notice for a law happens on or before the notice’s notification day, the law commences on the day after the notice’s notification day.</w:t>
      </w:r>
    </w:p>
    <w:p w14:paraId="0A30ED32" w14:textId="77777777" w:rsidR="00BC4AF3" w:rsidRDefault="00BC4AF3" w:rsidP="0086384E">
      <w:pPr>
        <w:pStyle w:val="Amain"/>
        <w:keepNext/>
      </w:pPr>
      <w:r>
        <w:tab/>
        <w:t>(4)</w:t>
      </w:r>
      <w:r>
        <w:tab/>
        <w:t>However, subsection (3) does not apply to the commencement notice if—</w:t>
      </w:r>
    </w:p>
    <w:p w14:paraId="120849BE" w14:textId="77777777" w:rsidR="00BC4AF3" w:rsidRDefault="00BC4AF3" w:rsidP="00FE7E51">
      <w:pPr>
        <w:pStyle w:val="Apara"/>
      </w:pPr>
      <w:r>
        <w:tab/>
        <w:t>(a)</w:t>
      </w:r>
      <w:r>
        <w:tab/>
        <w:t>the notice clearly indicates that the law is to commence at an earlier date or time; and</w:t>
      </w:r>
    </w:p>
    <w:p w14:paraId="6301C8CD" w14:textId="77777777" w:rsidR="00BC4AF3" w:rsidRDefault="00BC4AF3" w:rsidP="00FE7E51">
      <w:pPr>
        <w:pStyle w:val="Apara"/>
      </w:pPr>
      <w:r>
        <w:lastRenderedPageBreak/>
        <w:tab/>
        <w:t>(b)</w:t>
      </w:r>
      <w:r>
        <w:tab/>
        <w:t>the notice provides for the earlier date or time under authority given by an Act.</w:t>
      </w:r>
    </w:p>
    <w:p w14:paraId="66172229" w14:textId="77777777" w:rsidR="00BC4AF3" w:rsidRDefault="00BC4AF3" w:rsidP="007A2E45">
      <w:pPr>
        <w:pStyle w:val="Amain"/>
        <w:keepNext/>
      </w:pPr>
      <w:r>
        <w:tab/>
        <w:t>(5)</w:t>
      </w:r>
      <w:r>
        <w:tab/>
        <w:t>This section is a determinative provision.</w:t>
      </w:r>
    </w:p>
    <w:p w14:paraId="20865BF5"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D829068" w14:textId="77777777" w:rsidR="00BC4AF3" w:rsidRDefault="00BC4AF3" w:rsidP="00BC4AF3">
      <w:pPr>
        <w:pStyle w:val="AH5Sec"/>
      </w:pPr>
      <w:bookmarkStart w:id="109" w:name="_Toc148345707"/>
      <w:r w:rsidRPr="001A3A36">
        <w:rPr>
          <w:rStyle w:val="CharSectNo"/>
        </w:rPr>
        <w:t>78</w:t>
      </w:r>
      <w:r>
        <w:tab/>
        <w:t>Separate commencement of amendments</w:t>
      </w:r>
      <w:bookmarkEnd w:id="109"/>
    </w:p>
    <w:p w14:paraId="74EACDC7" w14:textId="77777777" w:rsidR="00BC4AF3" w:rsidRDefault="00BC4AF3" w:rsidP="00FE7E51">
      <w:pPr>
        <w:pStyle w:val="Amain"/>
      </w:pPr>
      <w:r>
        <w:tab/>
        <w:t>(1)</w:t>
      </w:r>
      <w:r>
        <w:tab/>
        <w:t>Amendments made by a provision of a law may be given separate commencements, whether or not the provision is self-contained.</w:t>
      </w:r>
    </w:p>
    <w:p w14:paraId="6EE54FFD" w14:textId="77777777" w:rsidR="00BC4AF3" w:rsidRDefault="00BC4AF3" w:rsidP="00BC4AF3">
      <w:pPr>
        <w:pStyle w:val="aExamHdgss"/>
      </w:pPr>
      <w:r>
        <w:t>Examples</w:t>
      </w:r>
    </w:p>
    <w:p w14:paraId="6E3A911F" w14:textId="77777777" w:rsidR="00BC4AF3" w:rsidRDefault="00BC4AF3" w:rsidP="00BC4AF3">
      <w:pPr>
        <w:pStyle w:val="aExamINumss"/>
      </w:pPr>
      <w:r>
        <w:t>1</w:t>
      </w:r>
      <w:r>
        <w:tab/>
        <w:t>A provision of an amending law inserts 2 sections.  The sections may be given separate commencements.</w:t>
      </w:r>
    </w:p>
    <w:p w14:paraId="57DE47F9" w14:textId="77777777" w:rsidR="00BC4AF3" w:rsidRDefault="00BC4AF3" w:rsidP="00AA1751">
      <w:pPr>
        <w:pStyle w:val="aExamINumss"/>
      </w:pPr>
      <w:r>
        <w:t>2</w:t>
      </w:r>
      <w:r>
        <w:tab/>
        <w:t>A provision of an amending law inserts a section that is divided into paragraphs.  The paragraphs may be given separate commencements.</w:t>
      </w:r>
    </w:p>
    <w:p w14:paraId="057C0316" w14:textId="77777777" w:rsidR="00BC4AF3" w:rsidRDefault="00BC4AF3" w:rsidP="007A2E45">
      <w:pPr>
        <w:pStyle w:val="Amain"/>
        <w:keepNext/>
      </w:pPr>
      <w:r>
        <w:tab/>
        <w:t>(2)</w:t>
      </w:r>
      <w:r>
        <w:tab/>
        <w:t>This section is a determinative provision.</w:t>
      </w:r>
    </w:p>
    <w:p w14:paraId="018F1E7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A915D6D" w14:textId="77777777" w:rsidR="00BC4AF3" w:rsidRDefault="00BC4AF3" w:rsidP="00BC4AF3">
      <w:pPr>
        <w:pStyle w:val="AH5Sec"/>
      </w:pPr>
      <w:bookmarkStart w:id="110" w:name="_Toc148345708"/>
      <w:r w:rsidRPr="001A3A36">
        <w:rPr>
          <w:rStyle w:val="CharSectNo"/>
        </w:rPr>
        <w:t>79</w:t>
      </w:r>
      <w:r>
        <w:tab/>
        <w:t>Automatic commencement of postponed law</w:t>
      </w:r>
      <w:bookmarkEnd w:id="110"/>
      <w:r>
        <w:t xml:space="preserve"> </w:t>
      </w:r>
    </w:p>
    <w:p w14:paraId="65BA0B65" w14:textId="77777777" w:rsidR="00BC4AF3" w:rsidRDefault="00BC4AF3" w:rsidP="00162486">
      <w:pPr>
        <w:pStyle w:val="Amain"/>
        <w:keepNext/>
      </w:pPr>
      <w:r>
        <w:tab/>
        <w:t>(1)</w:t>
      </w:r>
      <w:r>
        <w:tab/>
        <w:t>If a postponed law has not commenced within 6 months beginning on its notification day, it automatically commences on the first day after that period.</w:t>
      </w:r>
    </w:p>
    <w:p w14:paraId="4BB7225C" w14:textId="77777777" w:rsidR="00BC4AF3" w:rsidRDefault="00BC4AF3" w:rsidP="00FE7E51">
      <w:pPr>
        <w:pStyle w:val="Amain"/>
      </w:pPr>
      <w:r>
        <w:tab/>
        <w:t>(2)</w:t>
      </w:r>
      <w:r>
        <w:tab/>
        <w:t>This section applies to a law unless it is displaced by, or under authority given by, an Act or, if the postponed law is a subordinate law or disallowable instrument, the postponed law.</w:t>
      </w:r>
    </w:p>
    <w:p w14:paraId="4BADF984" w14:textId="77777777" w:rsidR="00BC4AF3" w:rsidRDefault="00BC4AF3" w:rsidP="007A2E45">
      <w:pPr>
        <w:pStyle w:val="Amain"/>
        <w:keepNext/>
      </w:pPr>
      <w:r>
        <w:tab/>
        <w:t>(3)</w:t>
      </w:r>
      <w:r>
        <w:tab/>
        <w:t>This section is a determinative provision.</w:t>
      </w:r>
    </w:p>
    <w:p w14:paraId="6C4A0B7A"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FA72EF2" w14:textId="77777777" w:rsidR="00BC4AF3" w:rsidRDefault="00BC4AF3" w:rsidP="00FE7E51">
      <w:pPr>
        <w:pStyle w:val="Amain"/>
      </w:pPr>
      <w:r>
        <w:tab/>
        <w:t>(4)</w:t>
      </w:r>
      <w:r>
        <w:tab/>
        <w:t>In this section:</w:t>
      </w:r>
    </w:p>
    <w:p w14:paraId="7BC0DBD8" w14:textId="77777777" w:rsidR="00BC4AF3" w:rsidRDefault="00BC4AF3" w:rsidP="00FE7E51">
      <w:pPr>
        <w:pStyle w:val="aDef"/>
      </w:pPr>
      <w:r>
        <w:rPr>
          <w:rStyle w:val="charBoldItals"/>
        </w:rPr>
        <w:t>enact</w:t>
      </w:r>
      <w:r>
        <w:t xml:space="preserve"> includes make.</w:t>
      </w:r>
    </w:p>
    <w:p w14:paraId="30BED6E5" w14:textId="77777777" w:rsidR="00BC4AF3" w:rsidRDefault="00BC4AF3" w:rsidP="007A2E45">
      <w:pPr>
        <w:pStyle w:val="aDef"/>
        <w:keepNext/>
      </w:pPr>
      <w:r>
        <w:rPr>
          <w:rStyle w:val="charBoldItals"/>
        </w:rPr>
        <w:lastRenderedPageBreak/>
        <w:t>law</w:t>
      </w:r>
      <w:r>
        <w:t xml:space="preserve"> means an Act, subordinate law, disallowable instrument or notifiable instrument.</w:t>
      </w:r>
    </w:p>
    <w:p w14:paraId="2446D88C" w14:textId="77777777" w:rsidR="00BC4AF3" w:rsidRDefault="00BC4AF3" w:rsidP="00BC4AF3">
      <w:pPr>
        <w:pStyle w:val="aNote"/>
      </w:pPr>
      <w:r>
        <w:rPr>
          <w:rStyle w:val="charItals"/>
        </w:rPr>
        <w:t>Note</w:t>
      </w:r>
      <w:r>
        <w:rPr>
          <w:rStyle w:val="charItals"/>
        </w:rPr>
        <w:tab/>
      </w:r>
      <w:r>
        <w:t>A reference to an Act, subordinate law, disallowable instrument or notifiable instrument includes a reference to a provision of the Act, law or instrument (see s 7, s 8, s 9 and s 10).</w:t>
      </w:r>
    </w:p>
    <w:p w14:paraId="4CEE4608" w14:textId="77777777" w:rsidR="00BC4AF3" w:rsidRDefault="00BC4AF3" w:rsidP="00FE7E51">
      <w:pPr>
        <w:pStyle w:val="aDef"/>
      </w:pPr>
      <w:r>
        <w:rPr>
          <w:rStyle w:val="charBoldItals"/>
        </w:rPr>
        <w:t>notification</w:t>
      </w:r>
      <w:r w:rsidRPr="00476D06">
        <w:t xml:space="preserve"> </w:t>
      </w:r>
      <w:r>
        <w:rPr>
          <w:rStyle w:val="charBoldItals"/>
        </w:rPr>
        <w:t>day</w:t>
      </w:r>
      <w:r>
        <w:t>, for a postponed law, means the notification day of—</w:t>
      </w:r>
    </w:p>
    <w:p w14:paraId="6C016C35" w14:textId="77777777" w:rsidR="00BC4AF3" w:rsidRDefault="00BC4AF3" w:rsidP="00BC4AF3">
      <w:pPr>
        <w:pStyle w:val="aDefpara"/>
      </w:pPr>
      <w:r>
        <w:tab/>
        <w:t>(</w:t>
      </w:r>
      <w:r>
        <w:rPr>
          <w:noProof/>
        </w:rPr>
        <w:t>a</w:t>
      </w:r>
      <w:r>
        <w:t>)</w:t>
      </w:r>
      <w:r>
        <w:tab/>
        <w:t>if the postponed law is a law—the law; or</w:t>
      </w:r>
    </w:p>
    <w:p w14:paraId="0DA11C27" w14:textId="77777777" w:rsidR="00BC4AF3" w:rsidRDefault="00BC4AF3" w:rsidP="00BC4AF3">
      <w:pPr>
        <w:pStyle w:val="aDefpara"/>
      </w:pPr>
      <w:r>
        <w:tab/>
        <w:t>(</w:t>
      </w:r>
      <w:r>
        <w:rPr>
          <w:noProof/>
        </w:rPr>
        <w:t>b</w:t>
      </w:r>
      <w:r>
        <w:t>)</w:t>
      </w:r>
      <w:r>
        <w:tab/>
        <w:t>if the postponed law is a provision of a law—the law that enacts the provision.</w:t>
      </w:r>
    </w:p>
    <w:p w14:paraId="78C1B10C" w14:textId="77777777" w:rsidR="00BC4AF3" w:rsidRDefault="00BC4AF3" w:rsidP="00FE7E51">
      <w:pPr>
        <w:pStyle w:val="aDef"/>
      </w:pPr>
      <w:r>
        <w:rPr>
          <w:rStyle w:val="charBoldItals"/>
        </w:rPr>
        <w:t>postponed law</w:t>
      </w:r>
      <w:r>
        <w:rPr>
          <w:b/>
          <w:bCs/>
        </w:rPr>
        <w:t xml:space="preserve"> </w:t>
      </w:r>
      <w:r>
        <w:t>means a law that does not commence on its notification day because a law postpones its commencement until a day or time fixed or determined by a commencement notice.</w:t>
      </w:r>
    </w:p>
    <w:p w14:paraId="39B211FF" w14:textId="77777777" w:rsidR="00BC4AF3" w:rsidRDefault="00BC4AF3" w:rsidP="00BC4AF3">
      <w:pPr>
        <w:pStyle w:val="AH5Sec"/>
      </w:pPr>
      <w:bookmarkStart w:id="111" w:name="_Toc148345709"/>
      <w:r w:rsidRPr="001A3A36">
        <w:rPr>
          <w:rStyle w:val="CharSectNo"/>
        </w:rPr>
        <w:t>79A</w:t>
      </w:r>
      <w:r>
        <w:tab/>
        <w:t>Commencement of amendment of uncommenced law</w:t>
      </w:r>
      <w:bookmarkEnd w:id="111"/>
    </w:p>
    <w:p w14:paraId="7F692831" w14:textId="77777777" w:rsidR="00BC4AF3" w:rsidRDefault="00BC4AF3" w:rsidP="00FE7E51">
      <w:pPr>
        <w:pStyle w:val="Amain"/>
      </w:pPr>
      <w:r>
        <w:tab/>
        <w:t>(1)</w:t>
      </w:r>
      <w:r>
        <w:tab/>
        <w:t xml:space="preserve">This section applies if a law (the </w:t>
      </w:r>
      <w:r>
        <w:rPr>
          <w:rStyle w:val="charBoldItals"/>
        </w:rPr>
        <w:t>amending law</w:t>
      </w:r>
      <w:r>
        <w:t xml:space="preserve">) amends a law that has not commenced (the </w:t>
      </w:r>
      <w:r>
        <w:rPr>
          <w:rStyle w:val="charBoldItals"/>
        </w:rPr>
        <w:t>uncommenced law</w:t>
      </w:r>
      <w:r>
        <w:t>).</w:t>
      </w:r>
    </w:p>
    <w:p w14:paraId="0037E7BA" w14:textId="77777777" w:rsidR="00BC4AF3" w:rsidRDefault="00BC4AF3" w:rsidP="00FE7E51">
      <w:pPr>
        <w:pStyle w:val="Amain"/>
      </w:pPr>
      <w:r>
        <w:tab/>
        <w:t>(2)</w:t>
      </w:r>
      <w:r>
        <w:tab/>
        <w:t>The amendment of the uncommenced law does not of itself commence that law.</w:t>
      </w:r>
    </w:p>
    <w:p w14:paraId="7BC16ADC" w14:textId="77777777" w:rsidR="00BC4AF3" w:rsidRDefault="00BC4AF3" w:rsidP="00FE7E51">
      <w:pPr>
        <w:pStyle w:val="Amain"/>
      </w:pPr>
      <w:r>
        <w:tab/>
        <w:t>(3)</w:t>
      </w:r>
      <w:r>
        <w:tab/>
        <w:t>The amendment made by the amending law commences on the commencement of the uncommenced law.</w:t>
      </w:r>
    </w:p>
    <w:p w14:paraId="462D8524" w14:textId="77777777" w:rsidR="00BC4AF3" w:rsidRDefault="00BC4AF3" w:rsidP="007A2E45">
      <w:pPr>
        <w:pStyle w:val="Amain"/>
        <w:keepNext/>
      </w:pPr>
      <w:r>
        <w:tab/>
        <w:t>(4)</w:t>
      </w:r>
      <w:r>
        <w:tab/>
        <w:t>This section is a determinative provision.</w:t>
      </w:r>
    </w:p>
    <w:p w14:paraId="5B598AA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529C519" w14:textId="77777777" w:rsidR="00BC4AF3" w:rsidRDefault="00BC4AF3" w:rsidP="00BC4AF3">
      <w:pPr>
        <w:pStyle w:val="AH5Sec"/>
      </w:pPr>
      <w:bookmarkStart w:id="112" w:name="_Toc148345710"/>
      <w:r w:rsidRPr="001A3A36">
        <w:rPr>
          <w:rStyle w:val="CharSectNo"/>
        </w:rPr>
        <w:t>80</w:t>
      </w:r>
      <w:r>
        <w:tab/>
        <w:t xml:space="preserve">References to </w:t>
      </w:r>
      <w:r>
        <w:rPr>
          <w:rStyle w:val="charItals"/>
        </w:rPr>
        <w:t xml:space="preserve">commencement </w:t>
      </w:r>
      <w:r>
        <w:t>of law</w:t>
      </w:r>
      <w:bookmarkEnd w:id="112"/>
      <w:r>
        <w:t xml:space="preserve"> </w:t>
      </w:r>
    </w:p>
    <w:p w14:paraId="7E7B1709" w14:textId="77777777" w:rsidR="00BC4AF3" w:rsidRDefault="00BC4AF3" w:rsidP="00E43599">
      <w:pPr>
        <w:pStyle w:val="Amainreturn"/>
        <w:keepNext/>
      </w:pPr>
      <w:r>
        <w:t xml:space="preserve">In a law, a reference to the </w:t>
      </w:r>
      <w:r>
        <w:rPr>
          <w:rStyle w:val="charBoldItals"/>
        </w:rPr>
        <w:t>commencement</w:t>
      </w:r>
      <w:r>
        <w:t xml:space="preserve"> of the law, or another law, (the </w:t>
      </w:r>
      <w:r>
        <w:rPr>
          <w:rStyle w:val="charBoldItals"/>
        </w:rPr>
        <w:t>law concerned</w:t>
      </w:r>
      <w:r>
        <w:t>) is a reference to—</w:t>
      </w:r>
    </w:p>
    <w:p w14:paraId="532FB4FF" w14:textId="77777777" w:rsidR="00BC4AF3" w:rsidRDefault="00BC4AF3" w:rsidP="00E43599">
      <w:pPr>
        <w:pStyle w:val="Apara"/>
        <w:keepLines/>
      </w:pPr>
      <w:r>
        <w:tab/>
        <w:t>(a)</w:t>
      </w:r>
      <w:r>
        <w:tab/>
        <w:t>if the provisions of the law concerned (other than those providing for its name and commencement) commence, or are required to commence, on a single day or at a single time—the commencement of the remaining provisions; or</w:t>
      </w:r>
    </w:p>
    <w:p w14:paraId="683F76DF" w14:textId="77777777" w:rsidR="00BC4AF3" w:rsidRDefault="00BC4AF3" w:rsidP="00FE7E51">
      <w:pPr>
        <w:pStyle w:val="Apara"/>
      </w:pPr>
      <w:r>
        <w:lastRenderedPageBreak/>
        <w:tab/>
        <w:t>(b)</w:t>
      </w:r>
      <w:r>
        <w:tab/>
        <w:t>if paragraph (a) does not apply and the reference is in a provision of the law concerned—the commencement of the provision; or</w:t>
      </w:r>
    </w:p>
    <w:p w14:paraId="65C039DA" w14:textId="77777777" w:rsidR="00BC4AF3" w:rsidRDefault="00BC4AF3" w:rsidP="00FE7E51">
      <w:pPr>
        <w:pStyle w:val="Apara"/>
      </w:pPr>
      <w:r>
        <w:tab/>
        <w:t>(c)</w:t>
      </w:r>
      <w:r>
        <w:tab/>
        <w:t>in any other case—the commencement of the relevant provision of the law concerned.</w:t>
      </w:r>
    </w:p>
    <w:p w14:paraId="1A784F2B" w14:textId="77777777" w:rsidR="00BC4AF3" w:rsidRDefault="00BC4AF3" w:rsidP="00BC4AF3">
      <w:pPr>
        <w:pStyle w:val="AH5Sec"/>
      </w:pPr>
      <w:bookmarkStart w:id="113" w:name="_Toc148345711"/>
      <w:r w:rsidRPr="001A3A36">
        <w:rPr>
          <w:rStyle w:val="CharSectNo"/>
        </w:rPr>
        <w:t>81</w:t>
      </w:r>
      <w:r>
        <w:tab/>
        <w:t>Exercise of powers between notification and commencement</w:t>
      </w:r>
      <w:bookmarkEnd w:id="113"/>
      <w:r>
        <w:t xml:space="preserve"> </w:t>
      </w:r>
    </w:p>
    <w:p w14:paraId="1481D879" w14:textId="77777777" w:rsidR="00BC4AF3" w:rsidRDefault="00BC4AF3" w:rsidP="0086384E">
      <w:pPr>
        <w:pStyle w:val="Amain"/>
        <w:keepNext/>
      </w:pPr>
      <w:r>
        <w:tab/>
        <w:t>(1)</w:t>
      </w:r>
      <w:r>
        <w:tab/>
        <w:t>This section applies to a power to make an appointment or statutory instrument, or to do anything else, in the following situations:</w:t>
      </w:r>
    </w:p>
    <w:p w14:paraId="545A681B" w14:textId="77777777" w:rsidR="00BC4AF3" w:rsidRDefault="00BC4AF3" w:rsidP="00FE7E51">
      <w:pPr>
        <w:pStyle w:val="Apara"/>
      </w:pPr>
      <w:r>
        <w:tab/>
        <w:t>(a)</w:t>
      </w:r>
      <w:r>
        <w:tab/>
        <w:t xml:space="preserve">the power is given by a law (the </w:t>
      </w:r>
      <w:r>
        <w:rPr>
          <w:rStyle w:val="charBoldItals"/>
        </w:rPr>
        <w:t>authorising law</w:t>
      </w:r>
      <w:r>
        <w:t>) that has been notified but has not commenced;</w:t>
      </w:r>
    </w:p>
    <w:p w14:paraId="2B58BEF5" w14:textId="77777777" w:rsidR="00BC4AF3" w:rsidRDefault="00BC4AF3" w:rsidP="00FE7E51">
      <w:pPr>
        <w:pStyle w:val="Apara"/>
      </w:pPr>
      <w:r>
        <w:tab/>
        <w:t>(b)</w:t>
      </w:r>
      <w:r>
        <w:tab/>
        <w:t xml:space="preserve">the power is given by a law (the </w:t>
      </w:r>
      <w:r>
        <w:rPr>
          <w:rStyle w:val="charBoldItals"/>
        </w:rPr>
        <w:t>authorising law</w:t>
      </w:r>
      <w:r>
        <w:t xml:space="preserve">) as amended by another law (the </w:t>
      </w:r>
      <w:r>
        <w:rPr>
          <w:rStyle w:val="charBoldItals"/>
        </w:rPr>
        <w:t>amending law</w:t>
      </w:r>
      <w:r>
        <w:t>) and the laws have been notified, but all or any of them have not commenced.</w:t>
      </w:r>
    </w:p>
    <w:p w14:paraId="06A28D1B" w14:textId="77777777" w:rsidR="00BC4AF3" w:rsidRDefault="00BC4AF3" w:rsidP="00BC4AF3">
      <w:pPr>
        <w:pStyle w:val="aExamHdgss"/>
      </w:pPr>
      <w:r>
        <w:t>Examples—powers to which section applies</w:t>
      </w:r>
    </w:p>
    <w:p w14:paraId="250BFEF4" w14:textId="77777777" w:rsidR="00BC4AF3" w:rsidRDefault="00BC4AF3" w:rsidP="00BC4AF3">
      <w:pPr>
        <w:pStyle w:val="aExamINumss"/>
      </w:pPr>
      <w:r>
        <w:t>1</w:t>
      </w:r>
      <w:r>
        <w:tab/>
        <w:t>power to delegate a function</w:t>
      </w:r>
    </w:p>
    <w:p w14:paraId="5840AEAE" w14:textId="77777777" w:rsidR="00BC4AF3" w:rsidRDefault="00BC4AF3" w:rsidP="00BC4AF3">
      <w:pPr>
        <w:pStyle w:val="aExamINumss"/>
      </w:pPr>
      <w:r>
        <w:t>2</w:t>
      </w:r>
      <w:r>
        <w:tab/>
        <w:t>power to give or issue an approval, consent, licence, permit or other authority (however described)</w:t>
      </w:r>
    </w:p>
    <w:p w14:paraId="447A3376" w14:textId="77777777" w:rsidR="00BC4AF3" w:rsidRDefault="00BC4AF3" w:rsidP="00BC4AF3">
      <w:pPr>
        <w:pStyle w:val="aExamINumss"/>
      </w:pPr>
      <w:r>
        <w:t>3</w:t>
      </w:r>
      <w:r>
        <w:tab/>
        <w:t>power to make an acting appointment</w:t>
      </w:r>
    </w:p>
    <w:p w14:paraId="1F14FF13" w14:textId="77777777" w:rsidR="00BC4AF3" w:rsidRDefault="00BC4AF3" w:rsidP="00E43599">
      <w:pPr>
        <w:pStyle w:val="aExamINumss"/>
      </w:pPr>
      <w:r>
        <w:t>4</w:t>
      </w:r>
      <w:r>
        <w:tab/>
        <w:t>power to issue guidelines</w:t>
      </w:r>
    </w:p>
    <w:p w14:paraId="038A4124" w14:textId="77777777" w:rsidR="00BC4AF3" w:rsidRDefault="00BC4AF3" w:rsidP="00E43599">
      <w:pPr>
        <w:pStyle w:val="Amain"/>
        <w:keepNext/>
        <w:keepLines/>
      </w:pPr>
      <w:r>
        <w:tab/>
        <w:t>(2)</w:t>
      </w:r>
      <w:r>
        <w:tab/>
        <w:t>To remove any doubt and without limiting subsection (1), this section applies to any of the following powers if the power is to be exercised in relation to an entity to be established by the authorising law or the authorising law as amended by the amending law:</w:t>
      </w:r>
    </w:p>
    <w:p w14:paraId="69F1AF42" w14:textId="77777777" w:rsidR="00BC4AF3" w:rsidRDefault="00BC4AF3" w:rsidP="00FE7E51">
      <w:pPr>
        <w:pStyle w:val="Apara"/>
      </w:pPr>
      <w:r>
        <w:tab/>
        <w:t>(a)</w:t>
      </w:r>
      <w:r>
        <w:tab/>
        <w:t>a power to make an appointment to the entity;</w:t>
      </w:r>
    </w:p>
    <w:p w14:paraId="77DD651E" w14:textId="77777777" w:rsidR="00BC4AF3" w:rsidRDefault="00BC4AF3" w:rsidP="00FE7E51">
      <w:pPr>
        <w:pStyle w:val="Apara"/>
      </w:pPr>
      <w:r>
        <w:tab/>
        <w:t>(b)</w:t>
      </w:r>
      <w:r>
        <w:tab/>
        <w:t>a power to make a statutory instrument for the purposes of the entity;</w:t>
      </w:r>
    </w:p>
    <w:p w14:paraId="037D308E" w14:textId="77777777" w:rsidR="00BC4AF3" w:rsidRDefault="00BC4AF3" w:rsidP="00224292">
      <w:pPr>
        <w:pStyle w:val="Apara"/>
        <w:keepNext/>
      </w:pPr>
      <w:r>
        <w:lastRenderedPageBreak/>
        <w:tab/>
        <w:t>(c)</w:t>
      </w:r>
      <w:r>
        <w:tab/>
        <w:t>a power to do anything else in relation to the entity.</w:t>
      </w:r>
    </w:p>
    <w:p w14:paraId="74BC666A" w14:textId="77777777" w:rsidR="00BC4AF3" w:rsidRDefault="00BC4AF3" w:rsidP="00BC4AF3">
      <w:pPr>
        <w:pStyle w:val="aExamHdgss"/>
      </w:pPr>
      <w:r>
        <w:t>Example</w:t>
      </w:r>
    </w:p>
    <w:p w14:paraId="7AB1DE80" w14:textId="77777777" w:rsidR="00BC4AF3" w:rsidRDefault="00BC4AF3" w:rsidP="00162486">
      <w:pPr>
        <w:pStyle w:val="aExamss"/>
      </w:pPr>
      <w:r>
        <w:t>This section applies to powers under an authorising law to be exercised in relation to the conduct of an election for members of a board to be established as a corporation by the authorising law.</w:t>
      </w:r>
    </w:p>
    <w:p w14:paraId="14B1C738" w14:textId="77777777" w:rsidR="00BC4AF3" w:rsidRDefault="00BC4AF3" w:rsidP="00FE7E51">
      <w:pPr>
        <w:pStyle w:val="Amain"/>
      </w:pPr>
      <w:r>
        <w:tab/>
        <w:t>(3)</w:t>
      </w:r>
      <w:r>
        <w:tab/>
        <w:t>The power may be exercised at any time even though the authorising law, or the authorising law and amending law (or either of them), is not in force at the time.</w:t>
      </w:r>
    </w:p>
    <w:p w14:paraId="0334666C" w14:textId="77777777" w:rsidR="00BC4AF3" w:rsidRDefault="00BC4AF3" w:rsidP="00FE7E51">
      <w:pPr>
        <w:pStyle w:val="Amain"/>
      </w:pPr>
      <w:r>
        <w:tab/>
        <w:t>(4)</w:t>
      </w:r>
      <w:r>
        <w:tab/>
        <w:t>For the exercise of the power, the authorising law, or the authorising law and amending law, are taken to be in force at the time of the exercise of the power.</w:t>
      </w:r>
    </w:p>
    <w:p w14:paraId="0C49DDC2" w14:textId="77777777" w:rsidR="00BC4AF3" w:rsidRDefault="00BC4AF3" w:rsidP="00FE7E51">
      <w:pPr>
        <w:pStyle w:val="Amain"/>
      </w:pPr>
      <w:r>
        <w:tab/>
        <w:t>(5)</w:t>
      </w:r>
      <w:r>
        <w:tab/>
        <w:t>Also, anything else may be done under the power at any time for the purpose of bringing, or in relation to bringing, the authorising law, or the authorising law as amended by the amending law, into operation.</w:t>
      </w:r>
    </w:p>
    <w:p w14:paraId="08CD0884" w14:textId="77777777" w:rsidR="00BC4AF3" w:rsidRDefault="00BC4AF3" w:rsidP="00FE7E51">
      <w:pPr>
        <w:pStyle w:val="Amain"/>
      </w:pPr>
      <w:r>
        <w:tab/>
        <w:t>(6)</w:t>
      </w:r>
      <w:r>
        <w:tab/>
        <w:t>If an appointment or statutory instrument made under this section declares that this subsection applies to it, then, unless the appointment or instrument commences on a different date or at a different time under another provision of this chapter, the appointment or instrument commences on—</w:t>
      </w:r>
    </w:p>
    <w:p w14:paraId="3CCC5A6E" w14:textId="77777777" w:rsidR="00BC4AF3" w:rsidRDefault="00BC4AF3" w:rsidP="00FE7E51">
      <w:pPr>
        <w:pStyle w:val="Apara"/>
      </w:pPr>
      <w:r>
        <w:tab/>
        <w:t>(a)</w:t>
      </w:r>
      <w:r>
        <w:tab/>
        <w:t>for an appointment or statutory instrument that is a legislative instrument—the day after its notification day; or</w:t>
      </w:r>
    </w:p>
    <w:p w14:paraId="06B5F82C" w14:textId="77777777" w:rsidR="00BC4AF3" w:rsidRDefault="00BC4AF3" w:rsidP="00E43599">
      <w:pPr>
        <w:pStyle w:val="Apara"/>
        <w:keepLines/>
      </w:pPr>
      <w:r>
        <w:tab/>
        <w:t>(b)</w:t>
      </w:r>
      <w:r>
        <w:tab/>
        <w:t>for any other appointment or statutory instrument—the day after the day it is made or, if it is required under an Act or statutory instrument to be approved (however described) by the Executive, a Minister or any other entity, the day after the day it is approved.</w:t>
      </w:r>
    </w:p>
    <w:p w14:paraId="0DFE6423" w14:textId="77777777" w:rsidR="00BC4AF3" w:rsidRDefault="00BC4AF3" w:rsidP="00FE7E51">
      <w:pPr>
        <w:pStyle w:val="Amain"/>
      </w:pPr>
      <w:r>
        <w:tab/>
        <w:t>(7)</w:t>
      </w:r>
      <w:r>
        <w:tab/>
        <w:t>In any other case, an appointment or statutory instrument made under this section commences on the latest of the following:</w:t>
      </w:r>
    </w:p>
    <w:p w14:paraId="7354565F" w14:textId="77777777" w:rsidR="00BC4AF3" w:rsidRDefault="00BC4AF3" w:rsidP="00FE7E51">
      <w:pPr>
        <w:pStyle w:val="Apara"/>
      </w:pPr>
      <w:r>
        <w:tab/>
        <w:t>(a)</w:t>
      </w:r>
      <w:r>
        <w:tab/>
        <w:t>the commencement of the authorising law or, if subsection (1) (b) applies and the amending law commences after the authorising law, the commencement of the amending law;</w:t>
      </w:r>
    </w:p>
    <w:p w14:paraId="05827B8B" w14:textId="77777777" w:rsidR="00BC4AF3" w:rsidRDefault="00BC4AF3" w:rsidP="00FE7E51">
      <w:pPr>
        <w:pStyle w:val="Apara"/>
      </w:pPr>
      <w:r>
        <w:lastRenderedPageBreak/>
        <w:tab/>
        <w:t>(b)</w:t>
      </w:r>
      <w:r>
        <w:tab/>
        <w:t>on the day or at the time the appointment or instrument would have commenced if it had not been made under this section.</w:t>
      </w:r>
    </w:p>
    <w:p w14:paraId="79CA2EE0" w14:textId="77777777" w:rsidR="00BC4AF3" w:rsidRDefault="00BC4AF3" w:rsidP="0086384E">
      <w:pPr>
        <w:pStyle w:val="Amain"/>
        <w:keepLines/>
      </w:pPr>
      <w:r>
        <w:tab/>
        <w:t>(8)</w:t>
      </w:r>
      <w:r>
        <w:tab/>
        <w:t xml:space="preserve">In the application of this section to a statutory instrument that is not a legislative instrument, a reference to the instrument being </w:t>
      </w:r>
      <w:r w:rsidRPr="007A0A8A">
        <w:rPr>
          <w:rStyle w:val="charBoldItals"/>
        </w:rPr>
        <w:t xml:space="preserve">notified </w:t>
      </w:r>
      <w:r>
        <w:t>is a reference to the instrument being made or, if it is required under an Act or statutory instrument to be approved (however described) by the Executive, a Minister or any other entity, to the instrument being approved.</w:t>
      </w:r>
    </w:p>
    <w:p w14:paraId="5C754E18" w14:textId="77777777" w:rsidR="00BC4AF3" w:rsidRDefault="00BC4AF3" w:rsidP="007A2E45">
      <w:pPr>
        <w:pStyle w:val="Amain"/>
        <w:keepNext/>
      </w:pPr>
      <w:r>
        <w:tab/>
        <w:t>(9)</w:t>
      </w:r>
      <w:r>
        <w:tab/>
        <w:t>This section is a determinative provision.</w:t>
      </w:r>
    </w:p>
    <w:p w14:paraId="1B41DF57"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921C04E" w14:textId="77777777" w:rsidR="00BC4AF3" w:rsidRDefault="00BC4AF3" w:rsidP="00BC4AF3">
      <w:pPr>
        <w:pStyle w:val="PageBreak"/>
      </w:pPr>
      <w:r>
        <w:br w:type="page"/>
      </w:r>
    </w:p>
    <w:p w14:paraId="2EDB56EA" w14:textId="77777777" w:rsidR="00BC4AF3" w:rsidRPr="001A3A36" w:rsidRDefault="00BC4AF3" w:rsidP="00BC4AF3">
      <w:pPr>
        <w:pStyle w:val="AH1Chapter"/>
      </w:pPr>
      <w:bookmarkStart w:id="114" w:name="_Toc148345712"/>
      <w:r w:rsidRPr="001A3A36">
        <w:rPr>
          <w:rStyle w:val="CharChapNo"/>
        </w:rPr>
        <w:lastRenderedPageBreak/>
        <w:t>Chapter 9</w:t>
      </w:r>
      <w:r>
        <w:tab/>
      </w:r>
      <w:r w:rsidRPr="001A3A36">
        <w:rPr>
          <w:rStyle w:val="CharChapText"/>
        </w:rPr>
        <w:t>Repeal and amendment of laws</w:t>
      </w:r>
      <w:bookmarkEnd w:id="114"/>
    </w:p>
    <w:p w14:paraId="2FA21C09" w14:textId="77777777" w:rsidR="00BC4AF3" w:rsidRPr="001A3A36" w:rsidRDefault="00BC4AF3" w:rsidP="00BC4AF3">
      <w:pPr>
        <w:pStyle w:val="AH2Part"/>
      </w:pPr>
      <w:bookmarkStart w:id="115" w:name="_Toc148345713"/>
      <w:r w:rsidRPr="001A3A36">
        <w:rPr>
          <w:rStyle w:val="CharPartNo"/>
        </w:rPr>
        <w:t>Part 9.1</w:t>
      </w:r>
      <w:r>
        <w:tab/>
      </w:r>
      <w:r w:rsidRPr="001A3A36">
        <w:rPr>
          <w:rStyle w:val="CharPartText"/>
        </w:rPr>
        <w:t>General</w:t>
      </w:r>
      <w:bookmarkEnd w:id="115"/>
    </w:p>
    <w:p w14:paraId="791A549E" w14:textId="77777777" w:rsidR="00BC4AF3" w:rsidRDefault="00BC4AF3" w:rsidP="00BC4AF3">
      <w:pPr>
        <w:pStyle w:val="AH5Sec"/>
      </w:pPr>
      <w:bookmarkStart w:id="116" w:name="_Toc148345714"/>
      <w:r w:rsidRPr="001A3A36">
        <w:rPr>
          <w:rStyle w:val="CharSectNo"/>
        </w:rPr>
        <w:t>82</w:t>
      </w:r>
      <w:r>
        <w:tab/>
        <w:t>Definitions—ch 9</w:t>
      </w:r>
      <w:bookmarkEnd w:id="116"/>
    </w:p>
    <w:p w14:paraId="022D18F4" w14:textId="77777777" w:rsidR="00BC4AF3" w:rsidRDefault="00BC4AF3" w:rsidP="00FE7E51">
      <w:pPr>
        <w:pStyle w:val="Amainreturn"/>
      </w:pPr>
      <w:r>
        <w:t>In this chapter:</w:t>
      </w:r>
    </w:p>
    <w:p w14:paraId="1722FD51" w14:textId="77777777" w:rsidR="00BC4AF3" w:rsidRDefault="00BC4AF3" w:rsidP="00FE7E51">
      <w:pPr>
        <w:pStyle w:val="aDef"/>
      </w:pPr>
      <w:r>
        <w:rPr>
          <w:rStyle w:val="charBoldItals"/>
        </w:rPr>
        <w:t>amend</w:t>
      </w:r>
      <w:r>
        <w:rPr>
          <w:b/>
          <w:bCs/>
        </w:rPr>
        <w:t xml:space="preserve"> </w:t>
      </w:r>
      <w:r>
        <w:t>includes modify.</w:t>
      </w:r>
    </w:p>
    <w:p w14:paraId="345CDA81" w14:textId="77777777" w:rsidR="00BC4AF3" w:rsidRDefault="00BC4AF3" w:rsidP="007A2E45">
      <w:pPr>
        <w:pStyle w:val="aDef"/>
        <w:keepNext/>
      </w:pPr>
      <w:r>
        <w:rPr>
          <w:rStyle w:val="charBoldItals"/>
        </w:rPr>
        <w:t>law</w:t>
      </w:r>
      <w:r>
        <w:t xml:space="preserve"> means an Act or statutory instrument.</w:t>
      </w:r>
    </w:p>
    <w:p w14:paraId="69375BAE" w14:textId="77777777"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14:paraId="0BC513BB" w14:textId="77777777" w:rsidR="00BC4AF3" w:rsidRDefault="00BC4AF3" w:rsidP="00FE7E51">
      <w:pPr>
        <w:pStyle w:val="aDef"/>
      </w:pPr>
      <w:r>
        <w:rPr>
          <w:rStyle w:val="charBoldItals"/>
        </w:rPr>
        <w:t>repeal</w:t>
      </w:r>
      <w:r>
        <w:t xml:space="preserve"> includes lapse and expire.</w:t>
      </w:r>
    </w:p>
    <w:p w14:paraId="2292A788" w14:textId="77777777" w:rsidR="00BC4AF3" w:rsidRDefault="00BC4AF3" w:rsidP="00BC4AF3">
      <w:pPr>
        <w:pStyle w:val="AH5Sec"/>
        <w:rPr>
          <w:b w:val="0"/>
          <w:bCs/>
        </w:rPr>
      </w:pPr>
      <w:bookmarkStart w:id="117" w:name="_Toc148345715"/>
      <w:r w:rsidRPr="001A3A36">
        <w:rPr>
          <w:rStyle w:val="CharSectNo"/>
        </w:rPr>
        <w:t>83</w:t>
      </w:r>
      <w:r>
        <w:tab/>
        <w:t>Consequences of amendment of statutory instrument by Act</w:t>
      </w:r>
      <w:bookmarkEnd w:id="117"/>
    </w:p>
    <w:p w14:paraId="6F31C187" w14:textId="77777777" w:rsidR="00BC4AF3" w:rsidRDefault="00BC4AF3" w:rsidP="00FE7E51">
      <w:pPr>
        <w:pStyle w:val="Amain"/>
      </w:pPr>
      <w:r>
        <w:tab/>
        <w:t>(1)</w:t>
      </w:r>
      <w:r>
        <w:tab/>
        <w:t>If an Act amends a statutory instrument, the instrument may be amended or repealed as if the amendment had been made by another statutory instrument of that kind.</w:t>
      </w:r>
    </w:p>
    <w:p w14:paraId="62DA4FED" w14:textId="77777777" w:rsidR="00BC4AF3" w:rsidRDefault="00BC4AF3" w:rsidP="007A2E45">
      <w:pPr>
        <w:pStyle w:val="Amain"/>
        <w:keepNext/>
      </w:pPr>
      <w:r>
        <w:tab/>
        <w:t>(2)</w:t>
      </w:r>
      <w:r>
        <w:tab/>
        <w:t>This section is a determinative provision.</w:t>
      </w:r>
    </w:p>
    <w:p w14:paraId="6C3928E9"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7E36F79" w14:textId="77777777" w:rsidR="00BC4AF3" w:rsidRDefault="00BC4AF3" w:rsidP="00BC4AF3">
      <w:pPr>
        <w:pStyle w:val="AH5Sec"/>
      </w:pPr>
      <w:bookmarkStart w:id="118" w:name="_Toc148345716"/>
      <w:r w:rsidRPr="001A3A36">
        <w:rPr>
          <w:rStyle w:val="CharSectNo"/>
        </w:rPr>
        <w:t>84</w:t>
      </w:r>
      <w:r>
        <w:tab/>
        <w:t>Saving of operation of repealed and amended laws</w:t>
      </w:r>
      <w:bookmarkEnd w:id="118"/>
      <w:r>
        <w:rPr>
          <w:b w:val="0"/>
          <w:bCs/>
        </w:rPr>
        <w:t xml:space="preserve"> </w:t>
      </w:r>
    </w:p>
    <w:p w14:paraId="1B38667A" w14:textId="77777777" w:rsidR="00BC4AF3" w:rsidRDefault="00BC4AF3" w:rsidP="00FE7E51">
      <w:pPr>
        <w:pStyle w:val="Amain"/>
      </w:pPr>
      <w:r>
        <w:tab/>
        <w:t>(1)</w:t>
      </w:r>
      <w:r>
        <w:tab/>
        <w:t>The repeal or amendment of a law does not—</w:t>
      </w:r>
    </w:p>
    <w:p w14:paraId="5DC010EA" w14:textId="77777777" w:rsidR="00BC4AF3" w:rsidRDefault="00BC4AF3" w:rsidP="00FE7E51">
      <w:pPr>
        <w:pStyle w:val="Apara"/>
      </w:pPr>
      <w:r>
        <w:tab/>
        <w:t>(a)</w:t>
      </w:r>
      <w:r>
        <w:tab/>
        <w:t>revive anything not in force or existing when the repeal or amendment takes effect; or</w:t>
      </w:r>
    </w:p>
    <w:p w14:paraId="2C55BC7F" w14:textId="77777777" w:rsidR="00BC4AF3" w:rsidRDefault="00BC4AF3" w:rsidP="00FE7E51">
      <w:pPr>
        <w:pStyle w:val="Apara"/>
      </w:pPr>
      <w:r>
        <w:tab/>
        <w:t>(b)</w:t>
      </w:r>
      <w:r>
        <w:tab/>
        <w:t>affect the previous operation of the law or anything done, begun or suffered under the law; or</w:t>
      </w:r>
    </w:p>
    <w:p w14:paraId="702D25A8" w14:textId="77777777" w:rsidR="00BC4AF3" w:rsidRDefault="00BC4AF3" w:rsidP="00FE7E51">
      <w:pPr>
        <w:pStyle w:val="Apara"/>
      </w:pPr>
      <w:r>
        <w:tab/>
        <w:t>(c)</w:t>
      </w:r>
      <w:r>
        <w:tab/>
        <w:t>affect an existing right, privilege or liability acquired, accrued or incurred under the law.</w:t>
      </w:r>
    </w:p>
    <w:p w14:paraId="0F0A8FDA" w14:textId="77777777" w:rsidR="00BC4AF3" w:rsidRDefault="00BC4AF3" w:rsidP="00FE7E51">
      <w:pPr>
        <w:pStyle w:val="Amain"/>
      </w:pPr>
      <w:r>
        <w:lastRenderedPageBreak/>
        <w:tab/>
        <w:t>(2)</w:t>
      </w:r>
      <w:r>
        <w:tab/>
        <w:t>An investigation, proceeding or remedy in relation to an existing right, privilege or liability under the law may be started, exercised, continued or completed, and the right, privilege or liability may be enforced and any penalty imposed, as if the repeal or amendment had not happened.</w:t>
      </w:r>
      <w:r>
        <w:rPr>
          <w:strike/>
        </w:rPr>
        <w:t xml:space="preserve"> </w:t>
      </w:r>
    </w:p>
    <w:p w14:paraId="233D4E60" w14:textId="77777777" w:rsidR="00BC4AF3" w:rsidRDefault="00BC4AF3" w:rsidP="00FE7E51">
      <w:pPr>
        <w:pStyle w:val="Amain"/>
      </w:pPr>
      <w:r>
        <w:tab/>
        <w:t>(3)</w:t>
      </w:r>
      <w:r>
        <w:tab/>
        <w:t>Without limiting subsections (1) and (2), the repeal or amendment of a law does not affect—</w:t>
      </w:r>
    </w:p>
    <w:p w14:paraId="01F48ADA" w14:textId="77777777" w:rsidR="00BC4AF3" w:rsidRDefault="00BC4AF3" w:rsidP="00FE7E51">
      <w:pPr>
        <w:pStyle w:val="Apara"/>
      </w:pPr>
      <w:r>
        <w:tab/>
        <w:t>(a)</w:t>
      </w:r>
      <w:r>
        <w:tab/>
        <w:t>the proof of anything that has happened; or</w:t>
      </w:r>
    </w:p>
    <w:p w14:paraId="1D7F75BC" w14:textId="77777777" w:rsidR="00BC4AF3" w:rsidRDefault="00BC4AF3" w:rsidP="00FE7E51">
      <w:pPr>
        <w:pStyle w:val="Apara"/>
      </w:pPr>
      <w:r>
        <w:tab/>
        <w:t>(b)</w:t>
      </w:r>
      <w:r>
        <w:tab/>
        <w:t>any right, privilege or liability saved by the law.</w:t>
      </w:r>
    </w:p>
    <w:p w14:paraId="3DD46B0A" w14:textId="77777777" w:rsidR="00BC4AF3" w:rsidRDefault="00BC4AF3" w:rsidP="00FE7E51">
      <w:pPr>
        <w:pStyle w:val="Amain"/>
      </w:pPr>
      <w:r>
        <w:tab/>
        <w:t>(4)</w:t>
      </w:r>
      <w:r>
        <w:tab/>
        <w:t>This section does not limit any other provision of this chapter and is in addition to any provision of the law by which the repeal or amendment is made.</w:t>
      </w:r>
    </w:p>
    <w:p w14:paraId="191B42E4" w14:textId="77777777" w:rsidR="00BC4AF3" w:rsidRDefault="00BC4AF3" w:rsidP="007A2E45">
      <w:pPr>
        <w:pStyle w:val="Amain"/>
        <w:keepNext/>
      </w:pPr>
      <w:r>
        <w:tab/>
        <w:t>(5)</w:t>
      </w:r>
      <w:r>
        <w:tab/>
        <w:t>This section is a determinative provision.</w:t>
      </w:r>
    </w:p>
    <w:p w14:paraId="45E1D9A7"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467B7AF" w14:textId="77777777" w:rsidR="00BC4AF3" w:rsidRDefault="00BC4AF3" w:rsidP="00FE7E51">
      <w:pPr>
        <w:pStyle w:val="Amain"/>
      </w:pPr>
      <w:r>
        <w:tab/>
        <w:t>(6)</w:t>
      </w:r>
      <w:r>
        <w:tab/>
        <w:t>In this section:</w:t>
      </w:r>
    </w:p>
    <w:p w14:paraId="19FE6A27" w14:textId="77777777" w:rsidR="00BC4AF3" w:rsidRDefault="00BC4AF3" w:rsidP="00FE7E51">
      <w:pPr>
        <w:pStyle w:val="aDef"/>
      </w:pPr>
      <w:r>
        <w:rPr>
          <w:rStyle w:val="charBoldItals"/>
        </w:rPr>
        <w:t>liability</w:t>
      </w:r>
      <w:r>
        <w:t xml:space="preserve"> includes liability to penalty for an offence against the law.</w:t>
      </w:r>
    </w:p>
    <w:p w14:paraId="503B08C6" w14:textId="77777777" w:rsidR="00BC4AF3" w:rsidRDefault="00BC4AF3" w:rsidP="00FE7E51">
      <w:pPr>
        <w:pStyle w:val="aDef"/>
      </w:pPr>
      <w:r>
        <w:rPr>
          <w:rStyle w:val="charBoldItals"/>
        </w:rPr>
        <w:t xml:space="preserve">penalty </w:t>
      </w:r>
      <w:r>
        <w:t>includes punishment and forfeiture.</w:t>
      </w:r>
    </w:p>
    <w:p w14:paraId="03CC6D06" w14:textId="77777777" w:rsidR="00BC4AF3" w:rsidRDefault="00BC4AF3" w:rsidP="00FE7E51">
      <w:pPr>
        <w:pStyle w:val="aDef"/>
      </w:pPr>
      <w:r>
        <w:rPr>
          <w:rStyle w:val="charBoldItals"/>
        </w:rPr>
        <w:t xml:space="preserve">privilege </w:t>
      </w:r>
      <w:r>
        <w:t>includes immunity.</w:t>
      </w:r>
    </w:p>
    <w:p w14:paraId="547F3188" w14:textId="77777777" w:rsidR="00BC4AF3" w:rsidRDefault="00BC4AF3" w:rsidP="00FE7E51">
      <w:pPr>
        <w:pStyle w:val="aDef"/>
      </w:pPr>
      <w:r>
        <w:rPr>
          <w:rStyle w:val="charBoldItals"/>
        </w:rPr>
        <w:t xml:space="preserve">right </w:t>
      </w:r>
      <w:r>
        <w:t xml:space="preserve">includes capacity, interest, status and title. </w:t>
      </w:r>
    </w:p>
    <w:p w14:paraId="2E9C0AA5" w14:textId="77777777" w:rsidR="00BC4AF3" w:rsidRDefault="00BC4AF3" w:rsidP="00BC4AF3">
      <w:pPr>
        <w:pStyle w:val="AH5Sec"/>
      </w:pPr>
      <w:bookmarkStart w:id="119" w:name="_Toc148345717"/>
      <w:r w:rsidRPr="001A3A36">
        <w:rPr>
          <w:rStyle w:val="CharSectNo"/>
        </w:rPr>
        <w:t>84A</w:t>
      </w:r>
      <w:r>
        <w:tab/>
      </w:r>
      <w:r>
        <w:rPr>
          <w:color w:val="000000"/>
        </w:rPr>
        <w:t>Creation of offences and changes in penalties</w:t>
      </w:r>
      <w:bookmarkEnd w:id="119"/>
      <w:r>
        <w:t xml:space="preserve"> </w:t>
      </w:r>
    </w:p>
    <w:p w14:paraId="3351266C" w14:textId="77777777" w:rsidR="00BC4AF3" w:rsidRDefault="00BC4AF3" w:rsidP="00FE7E51">
      <w:pPr>
        <w:pStyle w:val="Amain"/>
      </w:pPr>
      <w:r>
        <w:tab/>
        <w:t>(1)</w:t>
      </w:r>
      <w:r>
        <w:tab/>
      </w:r>
      <w:r>
        <w:rPr>
          <w:color w:val="000000"/>
        </w:rPr>
        <w:t>If a law makes an act or omission an offence, the act or omission is only an offence if done or not done after the law commences.</w:t>
      </w:r>
    </w:p>
    <w:p w14:paraId="4B3BC5D7" w14:textId="77777777" w:rsidR="00BC4AF3" w:rsidRDefault="00BC4AF3" w:rsidP="00FE7E51">
      <w:pPr>
        <w:pStyle w:val="Amain"/>
      </w:pPr>
      <w:r>
        <w:tab/>
        <w:t>(2)</w:t>
      </w:r>
      <w:r>
        <w:tab/>
      </w:r>
      <w:r>
        <w:rPr>
          <w:color w:val="000000"/>
        </w:rPr>
        <w:t>If a law increases the maximum or minimum penalty, or the penalty, for an offence, the increase applies only to an offence committed after the law commences.</w:t>
      </w:r>
    </w:p>
    <w:p w14:paraId="4F21A352" w14:textId="77777777" w:rsidR="00BC4AF3" w:rsidRDefault="00BC4AF3" w:rsidP="007A2E45">
      <w:pPr>
        <w:pStyle w:val="Amain"/>
        <w:keepLines/>
      </w:pPr>
      <w:r>
        <w:lastRenderedPageBreak/>
        <w:tab/>
        <w:t>(3)</w:t>
      </w:r>
      <w:r>
        <w:tab/>
      </w:r>
      <w:r>
        <w:rPr>
          <w:color w:val="000000"/>
        </w:rPr>
        <w:t>If a law reduces the maximum or minimum penalty, or the penalty, for an offence, the reduction applies to an offence committed before or after the law commences, but does not affect any penalty imposed before the law commences.</w:t>
      </w:r>
    </w:p>
    <w:p w14:paraId="58834EF0" w14:textId="77777777" w:rsidR="00BC4AF3" w:rsidRDefault="00BC4AF3" w:rsidP="00FE7E51">
      <w:pPr>
        <w:pStyle w:val="Amain"/>
        <w:rPr>
          <w:lang w:val="en-US"/>
        </w:rPr>
      </w:pPr>
      <w:r>
        <w:rPr>
          <w:lang w:val="en-US"/>
        </w:rPr>
        <w:tab/>
        <w:t>(4)</w:t>
      </w:r>
      <w:r>
        <w:rPr>
          <w:lang w:val="en-US"/>
        </w:rPr>
        <w:tab/>
        <w:t>In this section:</w:t>
      </w:r>
    </w:p>
    <w:p w14:paraId="40783856" w14:textId="77777777" w:rsidR="00BC4AF3" w:rsidRDefault="00BC4AF3" w:rsidP="007A2E45">
      <w:pPr>
        <w:pStyle w:val="aDef"/>
        <w:keepNext/>
      </w:pPr>
      <w:r>
        <w:rPr>
          <w:rStyle w:val="charBoldItals"/>
        </w:rPr>
        <w:t>law</w:t>
      </w:r>
      <w:r>
        <w:t xml:space="preserve"> means an Act or subordinate law.</w:t>
      </w:r>
    </w:p>
    <w:p w14:paraId="5F160B57" w14:textId="77777777"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8).</w:t>
      </w:r>
    </w:p>
    <w:p w14:paraId="6BBDE91C" w14:textId="77777777" w:rsidR="00BC4AF3" w:rsidRDefault="00BC4AF3" w:rsidP="007A2E45">
      <w:pPr>
        <w:pStyle w:val="Amain"/>
        <w:keepNext/>
      </w:pPr>
      <w:r>
        <w:tab/>
        <w:t>(5)</w:t>
      </w:r>
      <w:r>
        <w:tab/>
        <w:t>This section is a determinative provision.</w:t>
      </w:r>
    </w:p>
    <w:p w14:paraId="6FA4D59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21A252BA" w14:textId="77777777" w:rsidR="00BC4AF3" w:rsidRDefault="00BC4AF3" w:rsidP="00BC4AF3">
      <w:pPr>
        <w:pStyle w:val="PageBreak"/>
      </w:pPr>
      <w:r>
        <w:br w:type="page"/>
      </w:r>
    </w:p>
    <w:p w14:paraId="6B4C79D1" w14:textId="77777777" w:rsidR="00BC4AF3" w:rsidRPr="001A3A36" w:rsidRDefault="00BC4AF3" w:rsidP="00BC4AF3">
      <w:pPr>
        <w:pStyle w:val="AH2Part"/>
      </w:pPr>
      <w:bookmarkStart w:id="120" w:name="_Toc148345718"/>
      <w:r w:rsidRPr="001A3A36">
        <w:rPr>
          <w:rStyle w:val="CharPartNo"/>
        </w:rPr>
        <w:lastRenderedPageBreak/>
        <w:t>Part 9.2</w:t>
      </w:r>
      <w:r>
        <w:tab/>
      </w:r>
      <w:r w:rsidRPr="001A3A36">
        <w:rPr>
          <w:rStyle w:val="CharPartText"/>
        </w:rPr>
        <w:t>Repeal</w:t>
      </w:r>
      <w:bookmarkEnd w:id="120"/>
    </w:p>
    <w:p w14:paraId="6FEA355E" w14:textId="77777777" w:rsidR="00BC4AF3" w:rsidRDefault="00BC4AF3" w:rsidP="00BC4AF3">
      <w:pPr>
        <w:pStyle w:val="AH5Sec"/>
      </w:pPr>
      <w:bookmarkStart w:id="121" w:name="_Toc148345719"/>
      <w:r w:rsidRPr="001A3A36">
        <w:rPr>
          <w:rStyle w:val="CharSectNo"/>
        </w:rPr>
        <w:t>85</w:t>
      </w:r>
      <w:r>
        <w:tab/>
        <w:t>When repeal takes effect</w:t>
      </w:r>
      <w:bookmarkEnd w:id="121"/>
    </w:p>
    <w:p w14:paraId="070E4D77" w14:textId="77777777" w:rsidR="00BC4AF3" w:rsidRDefault="00BC4AF3" w:rsidP="00FE7E51">
      <w:pPr>
        <w:pStyle w:val="Amain"/>
      </w:pPr>
      <w:r>
        <w:tab/>
        <w:t>(1)</w:t>
      </w:r>
      <w:r>
        <w:tab/>
        <w:t>This section applies if a law is repealed on a day.</w:t>
      </w:r>
    </w:p>
    <w:p w14:paraId="4ABE7A83" w14:textId="77777777" w:rsidR="00BC4AF3" w:rsidRDefault="00BC4AF3" w:rsidP="007A2E45">
      <w:pPr>
        <w:pStyle w:val="Amain"/>
        <w:keepNext/>
      </w:pPr>
      <w:r>
        <w:tab/>
        <w:t>(2)</w:t>
      </w:r>
      <w:r>
        <w:tab/>
        <w:t>If the law is remade on that day (with or without changes), the repeal takes effect when the remade law commences.</w:t>
      </w:r>
    </w:p>
    <w:p w14:paraId="086EDAD8" w14:textId="77777777" w:rsidR="00BC4AF3" w:rsidRDefault="00BC4AF3" w:rsidP="00BC4AF3">
      <w:pPr>
        <w:pStyle w:val="aNote"/>
      </w:pPr>
      <w:r>
        <w:rPr>
          <w:rStyle w:val="charItals"/>
        </w:rPr>
        <w:t>Note</w:t>
      </w:r>
      <w:r>
        <w:rPr>
          <w:rStyle w:val="charItals"/>
        </w:rPr>
        <w:tab/>
      </w:r>
      <w:r>
        <w:t>Under s 74, if a law commences on a day, it commences at the beginning of the day unless otherwise provided.</w:t>
      </w:r>
    </w:p>
    <w:p w14:paraId="1FCE4F7C" w14:textId="77777777" w:rsidR="00BC4AF3" w:rsidRDefault="00BC4AF3" w:rsidP="00FE7E51">
      <w:pPr>
        <w:pStyle w:val="Amain"/>
      </w:pPr>
      <w:r>
        <w:tab/>
        <w:t>(3)</w:t>
      </w:r>
      <w:r>
        <w:tab/>
        <w:t>If the law is not remade on that day (with or without changes), the law continues in force until the end of the day and the repeal takes effect at midnight on the day.</w:t>
      </w:r>
    </w:p>
    <w:p w14:paraId="48CC18AB" w14:textId="77777777" w:rsidR="00BC4AF3" w:rsidRDefault="00BC4AF3" w:rsidP="00BC4AF3">
      <w:pPr>
        <w:pStyle w:val="AH5Sec"/>
        <w:rPr>
          <w:b w:val="0"/>
          <w:bCs/>
        </w:rPr>
      </w:pPr>
      <w:bookmarkStart w:id="122" w:name="_Toc148345720"/>
      <w:r w:rsidRPr="001A3A36">
        <w:rPr>
          <w:rStyle w:val="CharSectNo"/>
        </w:rPr>
        <w:t>86</w:t>
      </w:r>
      <w:r>
        <w:tab/>
        <w:t>Repealed and amended laws not revived on repeal of repealing and amending laws</w:t>
      </w:r>
      <w:bookmarkEnd w:id="122"/>
    </w:p>
    <w:p w14:paraId="58DB430B" w14:textId="77777777" w:rsidR="00BC4AF3" w:rsidRDefault="00BC4AF3" w:rsidP="00FE7E51">
      <w:pPr>
        <w:pStyle w:val="Amain"/>
      </w:pPr>
      <w:r>
        <w:tab/>
        <w:t>(1)</w:t>
      </w:r>
      <w:r>
        <w:tab/>
        <w:t xml:space="preserve">If a law (the </w:t>
      </w:r>
      <w:r>
        <w:rPr>
          <w:rStyle w:val="charBoldItals"/>
        </w:rPr>
        <w:t>first law</w:t>
      </w:r>
      <w:r>
        <w:t xml:space="preserve">) is repealed by another law (the </w:t>
      </w:r>
      <w:r>
        <w:rPr>
          <w:rStyle w:val="charBoldItals"/>
        </w:rPr>
        <w:t>other law</w:t>
      </w:r>
      <w:r>
        <w:t>), the first law is not revived only because the other law is repealed.</w:t>
      </w:r>
    </w:p>
    <w:p w14:paraId="0D64C28A" w14:textId="77777777" w:rsidR="00BC4AF3" w:rsidRDefault="00BC4AF3" w:rsidP="0064132C">
      <w:pPr>
        <w:pStyle w:val="Amain"/>
        <w:keepNext/>
        <w:keepLines/>
      </w:pPr>
      <w:r>
        <w:tab/>
        <w:t>(2)</w:t>
      </w:r>
      <w:r>
        <w:tab/>
        <w:t xml:space="preserve">If a law (the </w:t>
      </w:r>
      <w:r>
        <w:rPr>
          <w:rStyle w:val="charBoldItals"/>
        </w:rPr>
        <w:t>first law</w:t>
      </w:r>
      <w:r>
        <w:t xml:space="preserve">) is amended by another law (the </w:t>
      </w:r>
      <w:r>
        <w:rPr>
          <w:rStyle w:val="charBoldItals"/>
        </w:rPr>
        <w:t>other law</w:t>
      </w:r>
      <w:r>
        <w:t>), the continuing operation of the amendments made by the other law is not affected only because the other law is repealed and, in particular, the first law is not revived in the form in which it was in before the amendments took effect only because of the repeal.</w:t>
      </w:r>
    </w:p>
    <w:p w14:paraId="65BB6CB0" w14:textId="77777777" w:rsidR="00BC4AF3" w:rsidRDefault="00BC4AF3" w:rsidP="00FE7E51">
      <w:pPr>
        <w:pStyle w:val="Amain"/>
      </w:pPr>
      <w:r>
        <w:tab/>
        <w:t>(3)</w:t>
      </w:r>
      <w:r>
        <w:tab/>
        <w:t>This section does not limit any other provision of this chapter and is in addition to any provision of the law by which the repeal is made.</w:t>
      </w:r>
    </w:p>
    <w:p w14:paraId="62457A1F" w14:textId="77777777" w:rsidR="00BC4AF3" w:rsidRDefault="00BC4AF3" w:rsidP="007A2E45">
      <w:pPr>
        <w:pStyle w:val="Amain"/>
        <w:keepNext/>
      </w:pPr>
      <w:r>
        <w:tab/>
        <w:t>(4)</w:t>
      </w:r>
      <w:r>
        <w:tab/>
        <w:t>This section is a determinative provision.</w:t>
      </w:r>
    </w:p>
    <w:p w14:paraId="1E6ADD77"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4BEEEC8" w14:textId="77777777" w:rsidR="00BC4AF3" w:rsidRDefault="00BC4AF3" w:rsidP="00E43599">
      <w:pPr>
        <w:pStyle w:val="Amain"/>
        <w:keepNext/>
      </w:pPr>
      <w:r>
        <w:lastRenderedPageBreak/>
        <w:tab/>
        <w:t>(5)</w:t>
      </w:r>
      <w:r>
        <w:tab/>
        <w:t>In this section:</w:t>
      </w:r>
    </w:p>
    <w:p w14:paraId="2BDB2C40" w14:textId="77777777" w:rsidR="00BC4AF3" w:rsidRDefault="00BC4AF3" w:rsidP="00E43599">
      <w:pPr>
        <w:pStyle w:val="aDef"/>
        <w:keepNext/>
      </w:pPr>
      <w:r>
        <w:rPr>
          <w:rStyle w:val="charBoldItals"/>
        </w:rPr>
        <w:t>amended</w:t>
      </w:r>
      <w:r>
        <w:t xml:space="preserve"> does not include modified.</w:t>
      </w:r>
    </w:p>
    <w:p w14:paraId="123D5291" w14:textId="77777777" w:rsidR="00BC4AF3" w:rsidRDefault="00BC4AF3" w:rsidP="00E43599">
      <w:pPr>
        <w:pStyle w:val="aDef"/>
        <w:keepNext/>
      </w:pPr>
      <w:r>
        <w:rPr>
          <w:rStyle w:val="charBoldItals"/>
        </w:rPr>
        <w:t xml:space="preserve">law </w:t>
      </w:r>
      <w:r>
        <w:t>includes a rule of the common law (including equity).</w:t>
      </w:r>
    </w:p>
    <w:p w14:paraId="55954ACF" w14:textId="77777777" w:rsidR="00BC4AF3" w:rsidRDefault="00BC4AF3" w:rsidP="00BC4AF3">
      <w:pPr>
        <w:pStyle w:val="aExamHdgss"/>
      </w:pPr>
      <w:r>
        <w:t>Examples</w:t>
      </w:r>
    </w:p>
    <w:p w14:paraId="5B63C1A3" w14:textId="77777777" w:rsidR="00BC4AF3" w:rsidRDefault="00BC4AF3" w:rsidP="00BC4AF3">
      <w:pPr>
        <w:pStyle w:val="aExamINumss"/>
      </w:pPr>
      <w:r>
        <w:t>1</w:t>
      </w:r>
      <w:r>
        <w:tab/>
        <w:t>a common law offence</w:t>
      </w:r>
    </w:p>
    <w:p w14:paraId="1D086D46" w14:textId="77777777" w:rsidR="00BC4AF3" w:rsidRDefault="00BC4AF3" w:rsidP="00BC4AF3">
      <w:pPr>
        <w:pStyle w:val="aExamINumss"/>
      </w:pPr>
      <w:r>
        <w:t>2</w:t>
      </w:r>
      <w:r>
        <w:tab/>
        <w:t>a common law rule of practice or procedure</w:t>
      </w:r>
    </w:p>
    <w:p w14:paraId="6754CED9" w14:textId="77777777" w:rsidR="00BC4AF3" w:rsidRDefault="00BC4AF3" w:rsidP="00BC4AF3">
      <w:pPr>
        <w:pStyle w:val="aExamINumss"/>
      </w:pPr>
      <w:r>
        <w:t>3</w:t>
      </w:r>
      <w:r>
        <w:tab/>
        <w:t>a right to equitable relief</w:t>
      </w:r>
    </w:p>
    <w:p w14:paraId="3B90526B" w14:textId="77777777" w:rsidR="00BC4AF3" w:rsidRDefault="00BC4AF3" w:rsidP="00BC4AF3">
      <w:pPr>
        <w:pStyle w:val="AH5Sec"/>
      </w:pPr>
      <w:bookmarkStart w:id="123" w:name="_Toc148345721"/>
      <w:r w:rsidRPr="001A3A36">
        <w:rPr>
          <w:rStyle w:val="CharSectNo"/>
        </w:rPr>
        <w:t>87</w:t>
      </w:r>
      <w:r>
        <w:tab/>
        <w:t>Commencement not undone if repealed</w:t>
      </w:r>
      <w:bookmarkEnd w:id="123"/>
      <w:r>
        <w:t xml:space="preserve"> </w:t>
      </w:r>
    </w:p>
    <w:p w14:paraId="2AB6A8D1" w14:textId="77777777" w:rsidR="00BC4AF3" w:rsidRDefault="00BC4AF3" w:rsidP="00D242B2">
      <w:pPr>
        <w:pStyle w:val="Amain"/>
        <w:keepNext/>
      </w:pPr>
      <w:r>
        <w:tab/>
        <w:t>(1)</w:t>
      </w:r>
      <w:r>
        <w:tab/>
        <w:t>If a provision of a law providing for the commencement of the law is repealed after the law has commenced, the repeal of the provision does not affect the continuing operation of the law.</w:t>
      </w:r>
    </w:p>
    <w:p w14:paraId="3C771A84" w14:textId="77777777" w:rsidR="00BC4AF3" w:rsidRDefault="00BC4AF3" w:rsidP="00D242B2">
      <w:pPr>
        <w:pStyle w:val="Amain"/>
        <w:keepNext/>
      </w:pPr>
      <w:r>
        <w:tab/>
        <w:t>(2)</w:t>
      </w:r>
      <w:r>
        <w:tab/>
        <w:t>If a commencement notice providing for the commencement of a law is repealed after the law has commenced, the repeal of the notice does not affect the continuing operation of the law.</w:t>
      </w:r>
    </w:p>
    <w:p w14:paraId="40410375" w14:textId="77777777" w:rsidR="00BC4AF3" w:rsidRDefault="00BC4AF3" w:rsidP="00FE7E51">
      <w:pPr>
        <w:pStyle w:val="Amain"/>
      </w:pPr>
      <w:r>
        <w:tab/>
        <w:t>(3)</w:t>
      </w:r>
      <w:r>
        <w:tab/>
        <w:t>This section does not limit any other provision of this chapter and is in addition to any provision of the law by which the repeal is made.</w:t>
      </w:r>
    </w:p>
    <w:p w14:paraId="192E809D" w14:textId="77777777" w:rsidR="00BC4AF3" w:rsidRDefault="00BC4AF3" w:rsidP="007A2E45">
      <w:pPr>
        <w:pStyle w:val="Amain"/>
        <w:keepNext/>
      </w:pPr>
      <w:r>
        <w:tab/>
        <w:t>(4)</w:t>
      </w:r>
      <w:r>
        <w:tab/>
        <w:t>This section is a determinative provision.</w:t>
      </w:r>
    </w:p>
    <w:p w14:paraId="2808CA19"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43DEA5C" w14:textId="77777777" w:rsidR="00BC4AF3" w:rsidRDefault="00BC4AF3" w:rsidP="00BC4AF3">
      <w:pPr>
        <w:pStyle w:val="AH5Sec"/>
      </w:pPr>
      <w:bookmarkStart w:id="124" w:name="_Toc148345722"/>
      <w:r w:rsidRPr="001A3A36">
        <w:rPr>
          <w:rStyle w:val="CharSectNo"/>
        </w:rPr>
        <w:t>88</w:t>
      </w:r>
      <w:r>
        <w:tab/>
        <w:t>Repeal does not end effect of transitional laws etc</w:t>
      </w:r>
      <w:bookmarkEnd w:id="124"/>
      <w:r>
        <w:t xml:space="preserve"> </w:t>
      </w:r>
    </w:p>
    <w:p w14:paraId="0654BDFE" w14:textId="77777777" w:rsidR="00BC4AF3" w:rsidRDefault="00BC4AF3" w:rsidP="00FE7E51">
      <w:pPr>
        <w:pStyle w:val="Amain"/>
      </w:pPr>
      <w:r>
        <w:tab/>
        <w:t>(1)</w:t>
      </w:r>
      <w:r>
        <w:tab/>
        <w:t>The continuing operation of a transitional law or validating law is not affected only because the law is repealed.</w:t>
      </w:r>
    </w:p>
    <w:p w14:paraId="7C096268" w14:textId="77777777" w:rsidR="00BC4AF3" w:rsidRDefault="00BC4AF3" w:rsidP="00FE7E51">
      <w:pPr>
        <w:pStyle w:val="Amain"/>
      </w:pPr>
      <w:r>
        <w:tab/>
        <w:t>(2)</w:t>
      </w:r>
      <w:r>
        <w:tab/>
        <w:t>Subsection (1) does not apply to a law that is a transitional law or validating law because of modifications that it makes to another law.</w:t>
      </w:r>
    </w:p>
    <w:p w14:paraId="0F112546" w14:textId="77777777" w:rsidR="00BC4AF3" w:rsidRDefault="00BC4AF3" w:rsidP="00FE7E51">
      <w:pPr>
        <w:pStyle w:val="Amain"/>
      </w:pPr>
      <w:r>
        <w:tab/>
        <w:t>(3)</w:t>
      </w:r>
      <w:r>
        <w:tab/>
        <w:t xml:space="preserve">If a law (the </w:t>
      </w:r>
      <w:r>
        <w:rPr>
          <w:rStyle w:val="charBoldItals"/>
        </w:rPr>
        <w:t>savings law</w:t>
      </w:r>
      <w:r>
        <w:t xml:space="preserve">) declares a law (the </w:t>
      </w:r>
      <w:r>
        <w:rPr>
          <w:rStyle w:val="charBoldItals"/>
        </w:rPr>
        <w:t>declared law</w:t>
      </w:r>
      <w:r>
        <w:t>) to be a law to which this section applies—</w:t>
      </w:r>
    </w:p>
    <w:p w14:paraId="1FCF9AB7" w14:textId="77777777" w:rsidR="00BC4AF3" w:rsidRDefault="00BC4AF3" w:rsidP="00FE7E51">
      <w:pPr>
        <w:pStyle w:val="Apara"/>
      </w:pPr>
      <w:r>
        <w:tab/>
        <w:t>(a)</w:t>
      </w:r>
      <w:r>
        <w:tab/>
        <w:t>the effect of the declared law does not end only because of its repeal; and</w:t>
      </w:r>
    </w:p>
    <w:p w14:paraId="7A6F1F5D" w14:textId="77777777" w:rsidR="00BC4AF3" w:rsidRDefault="00BC4AF3" w:rsidP="00FE7E51">
      <w:pPr>
        <w:pStyle w:val="Apara"/>
      </w:pPr>
      <w:r>
        <w:lastRenderedPageBreak/>
        <w:tab/>
        <w:t>(b)</w:t>
      </w:r>
      <w:r>
        <w:tab/>
        <w:t>the effect of the savings law does not end only because of its repeal.</w:t>
      </w:r>
    </w:p>
    <w:p w14:paraId="14133E88" w14:textId="77777777" w:rsidR="00BC4AF3" w:rsidRDefault="00BC4AF3" w:rsidP="00FE7E51">
      <w:pPr>
        <w:pStyle w:val="Amain"/>
      </w:pPr>
      <w:r>
        <w:tab/>
        <w:t>(4)</w:t>
      </w:r>
      <w:r>
        <w:tab/>
        <w:t>A declaration may be made for subsection (3) about a law whether or not the Act is a law to which subsection (1) applies.</w:t>
      </w:r>
    </w:p>
    <w:p w14:paraId="415291BE" w14:textId="77777777" w:rsidR="00BC4AF3" w:rsidRDefault="00BC4AF3" w:rsidP="00FE7E51">
      <w:pPr>
        <w:pStyle w:val="Amain"/>
      </w:pPr>
      <w:r>
        <w:tab/>
        <w:t>(5)</w:t>
      </w:r>
      <w:r>
        <w:tab/>
        <w:t>A declaration made for subsection (3) about a law does not imply that, in the absence of a declaration about it, another law is not a law to which this section applies.</w:t>
      </w:r>
    </w:p>
    <w:p w14:paraId="17ADF18E" w14:textId="77777777" w:rsidR="00BC4AF3" w:rsidRDefault="00BC4AF3" w:rsidP="00FE7E51">
      <w:pPr>
        <w:pStyle w:val="Amain"/>
      </w:pPr>
      <w:r>
        <w:tab/>
        <w:t>(6)</w:t>
      </w:r>
      <w:r>
        <w:tab/>
        <w:t>This section does not limit any other provision of this chapter and is in addition to any provision of the law by which the repeal is made.</w:t>
      </w:r>
    </w:p>
    <w:p w14:paraId="07188BA9" w14:textId="77777777" w:rsidR="00BC4AF3" w:rsidRDefault="00BC4AF3" w:rsidP="007A2E45">
      <w:pPr>
        <w:pStyle w:val="Amain"/>
        <w:keepNext/>
      </w:pPr>
      <w:r>
        <w:tab/>
        <w:t>(7)</w:t>
      </w:r>
      <w:r>
        <w:tab/>
        <w:t>This section is a determinative provision.</w:t>
      </w:r>
    </w:p>
    <w:p w14:paraId="53B29947"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5AF0C31" w14:textId="77777777" w:rsidR="00BC4AF3" w:rsidRDefault="00BC4AF3" w:rsidP="00FE7E51">
      <w:pPr>
        <w:pStyle w:val="Amain"/>
      </w:pPr>
      <w:r>
        <w:tab/>
        <w:t>(8)</w:t>
      </w:r>
      <w:r>
        <w:tab/>
        <w:t>To remove any doubt and without limiting section 6 (</w:t>
      </w:r>
      <w:r w:rsidR="003F5F90" w:rsidRPr="00A4163B">
        <w:t>Legislation Act</w:t>
      </w:r>
      <w:r>
        <w:t xml:space="preserve"> provisions must be applied), the application of this section to a law is not displaced only because the law is repealed and, in particular, the repeal of the law does not of itself imply an intention to displace the application of this section to the law.</w:t>
      </w:r>
    </w:p>
    <w:p w14:paraId="27736DA6" w14:textId="77777777" w:rsidR="00BC4AF3" w:rsidRDefault="00BC4AF3" w:rsidP="00812EFC">
      <w:pPr>
        <w:pStyle w:val="Amain"/>
        <w:keepNext/>
      </w:pPr>
      <w:r>
        <w:tab/>
        <w:t>(9)</w:t>
      </w:r>
      <w:r>
        <w:tab/>
        <w:t>In this section:</w:t>
      </w:r>
    </w:p>
    <w:p w14:paraId="1242357A" w14:textId="77777777" w:rsidR="00BC4AF3" w:rsidRDefault="00BC4AF3" w:rsidP="00812EFC">
      <w:pPr>
        <w:pStyle w:val="aDef"/>
        <w:keepNext/>
      </w:pPr>
      <w:r w:rsidRPr="007A0A8A">
        <w:rPr>
          <w:rStyle w:val="charBoldItals"/>
        </w:rPr>
        <w:t>transitional law</w:t>
      </w:r>
      <w:r>
        <w:t xml:space="preserve"> means—</w:t>
      </w:r>
    </w:p>
    <w:p w14:paraId="110A3754" w14:textId="77777777" w:rsidR="00BC4AF3" w:rsidRDefault="00BC4AF3" w:rsidP="00BC4AF3">
      <w:pPr>
        <w:pStyle w:val="aDefpara"/>
      </w:pPr>
      <w:r>
        <w:tab/>
        <w:t>(a)</w:t>
      </w:r>
      <w:r>
        <w:tab/>
        <w:t>a law made or expressed to be made for a transitional purpose; or</w:t>
      </w:r>
    </w:p>
    <w:p w14:paraId="4FF95939" w14:textId="77777777" w:rsidR="00BC4AF3" w:rsidRDefault="00BC4AF3" w:rsidP="00BC4AF3">
      <w:pPr>
        <w:pStyle w:val="aDefpara"/>
      </w:pPr>
      <w:r>
        <w:tab/>
        <w:t>(b)</w:t>
      </w:r>
      <w:r>
        <w:tab/>
        <w:t>a law that makes provision consequential on a law mentioned in paragraph (a).</w:t>
      </w:r>
    </w:p>
    <w:p w14:paraId="2BE0B307" w14:textId="77777777" w:rsidR="00BC4AF3" w:rsidRDefault="00BC4AF3" w:rsidP="00BC4AF3">
      <w:pPr>
        <w:pStyle w:val="aExamHdgss"/>
      </w:pPr>
      <w:r>
        <w:t>Examples</w:t>
      </w:r>
    </w:p>
    <w:p w14:paraId="6640ECC8" w14:textId="77777777" w:rsidR="00BC4AF3" w:rsidRDefault="00BC4AF3" w:rsidP="00BC4AF3">
      <w:pPr>
        <w:pStyle w:val="aExamINumss"/>
      </w:pPr>
      <w:r>
        <w:t>1</w:t>
      </w:r>
      <w:r>
        <w:tab/>
        <w:t>a provision stating that an existing licence under a repealed Act is taken to be a licence of a particular kind under another Act and authorising the imposition of conditions under the other Act</w:t>
      </w:r>
    </w:p>
    <w:p w14:paraId="63C89B4E" w14:textId="77777777" w:rsidR="00BC4AF3" w:rsidRDefault="00BC4AF3" w:rsidP="00BC4AF3">
      <w:pPr>
        <w:pStyle w:val="aExamINumss"/>
      </w:pPr>
      <w:r>
        <w:t>2</w:t>
      </w:r>
      <w:r>
        <w:tab/>
        <w:t>a provision stating that a provision applies to certain applications made before the commencement of an amendment or only to applications made after the commencement of an amendment</w:t>
      </w:r>
    </w:p>
    <w:p w14:paraId="21FAF9B2" w14:textId="77777777" w:rsidR="00BC4AF3" w:rsidRDefault="00BC4AF3" w:rsidP="00BC4AF3">
      <w:pPr>
        <w:pStyle w:val="aExamss"/>
        <w:keepNext/>
        <w:tabs>
          <w:tab w:val="left" w:pos="1500"/>
        </w:tabs>
        <w:ind w:left="1500" w:hanging="400"/>
      </w:pPr>
      <w:r>
        <w:lastRenderedPageBreak/>
        <w:t>3</w:t>
      </w:r>
      <w:r>
        <w:tab/>
        <w:t>a declaration made for s (3)</w:t>
      </w:r>
    </w:p>
    <w:p w14:paraId="3449ECE5" w14:textId="77777777" w:rsidR="00BC4AF3" w:rsidRDefault="00BC4AF3" w:rsidP="00BC4AF3">
      <w:pPr>
        <w:pStyle w:val="aNote"/>
      </w:pPr>
      <w:r w:rsidRPr="00845F76">
        <w:rPr>
          <w:rStyle w:val="charItals"/>
        </w:rPr>
        <w:t xml:space="preserve">Note </w:t>
      </w:r>
      <w:r w:rsidRPr="00845F76">
        <w:tab/>
      </w:r>
      <w:r w:rsidRPr="00845F76">
        <w:rPr>
          <w:rStyle w:val="charBoldItals"/>
        </w:rPr>
        <w:t>Transitional</w:t>
      </w:r>
      <w:r>
        <w:rPr>
          <w:iCs/>
        </w:rPr>
        <w:t xml:space="preserve"> is defined in the dictionary to include application and savings.</w:t>
      </w:r>
    </w:p>
    <w:p w14:paraId="1311CEC2" w14:textId="77777777" w:rsidR="00BC4AF3" w:rsidRDefault="00BC4AF3" w:rsidP="00D242B2">
      <w:pPr>
        <w:pStyle w:val="aDef"/>
        <w:keepNext/>
      </w:pPr>
      <w:r w:rsidRPr="007A0A8A">
        <w:rPr>
          <w:rStyle w:val="charBoldItals"/>
        </w:rPr>
        <w:t>validating law</w:t>
      </w:r>
      <w:r>
        <w:t xml:space="preserve"> means—</w:t>
      </w:r>
    </w:p>
    <w:p w14:paraId="2D35997B" w14:textId="77777777" w:rsidR="00BC4AF3" w:rsidRDefault="00BC4AF3" w:rsidP="00D242B2">
      <w:pPr>
        <w:pStyle w:val="aDefpara"/>
        <w:keepNext/>
      </w:pPr>
      <w:r>
        <w:tab/>
        <w:t>(a)</w:t>
      </w:r>
      <w:r>
        <w:tab/>
        <w:t>a law that validates something that is or may be invalid; or</w:t>
      </w:r>
    </w:p>
    <w:p w14:paraId="7C4DD594" w14:textId="77777777" w:rsidR="00BC4AF3" w:rsidRDefault="00BC4AF3" w:rsidP="00BC4AF3">
      <w:pPr>
        <w:pStyle w:val="aDefpara"/>
      </w:pPr>
      <w:r>
        <w:tab/>
        <w:t>(b)</w:t>
      </w:r>
      <w:r>
        <w:tab/>
        <w:t>a law that makes provision consequential on a law mentioned in paragraph (a).</w:t>
      </w:r>
    </w:p>
    <w:p w14:paraId="51077D0F" w14:textId="77777777" w:rsidR="00BC4AF3" w:rsidRDefault="00BC4AF3" w:rsidP="00BC4AF3">
      <w:pPr>
        <w:pStyle w:val="aExamHdgss"/>
      </w:pPr>
      <w:r>
        <w:t>Examples</w:t>
      </w:r>
    </w:p>
    <w:p w14:paraId="275590AD" w14:textId="77777777" w:rsidR="00BC4AF3" w:rsidRDefault="00BC4AF3" w:rsidP="00BC4AF3">
      <w:pPr>
        <w:pStyle w:val="aExamINumss"/>
      </w:pPr>
      <w:r>
        <w:t>1</w:t>
      </w:r>
      <w:r>
        <w:tab/>
        <w:t>a provision declaring an instrument to have been validly made and acts done in reliance on the instrument to have been validly done</w:t>
      </w:r>
    </w:p>
    <w:p w14:paraId="189C09BA" w14:textId="77777777" w:rsidR="00BC4AF3" w:rsidRDefault="00BC4AF3" w:rsidP="00BC4AF3">
      <w:pPr>
        <w:pStyle w:val="aExamINumss"/>
      </w:pPr>
      <w:r>
        <w:t>2</w:t>
      </w:r>
      <w:r>
        <w:tab/>
        <w:t>a provision stating that an instrument that is declared valid is taken to have been amended in a particular way</w:t>
      </w:r>
    </w:p>
    <w:p w14:paraId="352DE5FC" w14:textId="77777777" w:rsidR="00BC4AF3" w:rsidRDefault="00BC4AF3" w:rsidP="00BC4AF3">
      <w:pPr>
        <w:pStyle w:val="AH5Sec"/>
      </w:pPr>
      <w:bookmarkStart w:id="125" w:name="_Toc148345723"/>
      <w:r w:rsidRPr="001A3A36">
        <w:rPr>
          <w:rStyle w:val="CharSectNo"/>
        </w:rPr>
        <w:t>89</w:t>
      </w:r>
      <w:r>
        <w:tab/>
        <w:t>Automatic repeal of certain laws and provisions</w:t>
      </w:r>
      <w:bookmarkEnd w:id="125"/>
      <w:r>
        <w:t xml:space="preserve"> </w:t>
      </w:r>
    </w:p>
    <w:p w14:paraId="3CDCBDFA" w14:textId="77777777" w:rsidR="00BC4AF3" w:rsidRDefault="00BC4AF3" w:rsidP="00AA1751">
      <w:pPr>
        <w:pStyle w:val="Amain"/>
        <w:keepNext/>
      </w:pPr>
      <w:r>
        <w:tab/>
        <w:t>(1)</w:t>
      </w:r>
      <w:r>
        <w:tab/>
        <w:t>An amending law is automatically repealed on the day after—</w:t>
      </w:r>
    </w:p>
    <w:p w14:paraId="7B70F9F5" w14:textId="77777777" w:rsidR="00BC4AF3" w:rsidRDefault="00BC4AF3" w:rsidP="00AA1751">
      <w:pPr>
        <w:pStyle w:val="Apara"/>
        <w:keepNext/>
      </w:pPr>
      <w:r>
        <w:tab/>
        <w:t>(a)</w:t>
      </w:r>
      <w:r>
        <w:tab/>
        <w:t>all of its provisions have commenced; or</w:t>
      </w:r>
    </w:p>
    <w:p w14:paraId="3832198D" w14:textId="77777777" w:rsidR="00BC4AF3" w:rsidRDefault="00BC4AF3" w:rsidP="00812EFC">
      <w:pPr>
        <w:pStyle w:val="Apara"/>
        <w:keepNext/>
      </w:pPr>
      <w:r>
        <w:tab/>
        <w:t>(b)</w:t>
      </w:r>
      <w:r>
        <w:tab/>
        <w:t>the last of its provisions that have not commenced are omitted or cannot commence.</w:t>
      </w:r>
    </w:p>
    <w:p w14:paraId="750AFF46" w14:textId="77777777" w:rsidR="00BC4AF3" w:rsidRDefault="00BC4AF3" w:rsidP="00BC4AF3">
      <w:pPr>
        <w:pStyle w:val="aExamHdgss"/>
      </w:pPr>
      <w:r>
        <w:t>Example—provision that can no longer commence</w:t>
      </w:r>
    </w:p>
    <w:p w14:paraId="41F02474" w14:textId="77777777" w:rsidR="00BC4AF3" w:rsidRDefault="00BC4AF3" w:rsidP="00BC4AF3">
      <w:pPr>
        <w:pStyle w:val="aExamss"/>
        <w:keepNext/>
      </w:pPr>
      <w:r>
        <w:t xml:space="preserve">The </w:t>
      </w:r>
      <w:r w:rsidRPr="00A4163B">
        <w:rPr>
          <w:rStyle w:val="charItals"/>
        </w:rPr>
        <w:t>ABC Act 2005</w:t>
      </w:r>
      <w:r w:rsidRPr="00A638EA">
        <w:rPr>
          <w:rStyle w:val="charItals"/>
        </w:rPr>
        <w:t xml:space="preserve"> </w:t>
      </w:r>
      <w:r>
        <w:t xml:space="preserve">includes a provision that amends the </w:t>
      </w:r>
      <w:r w:rsidRPr="00A4163B">
        <w:rPr>
          <w:rStyle w:val="charItals"/>
        </w:rPr>
        <w:t>XYZ Act 2000</w:t>
      </w:r>
      <w:r>
        <w:t xml:space="preserve">.  Before the provision commences, the </w:t>
      </w:r>
      <w:r w:rsidRPr="00A4163B">
        <w:rPr>
          <w:rStyle w:val="charItals"/>
        </w:rPr>
        <w:t>XYZ Act 2000</w:t>
      </w:r>
      <w:r>
        <w:t xml:space="preserve"> is repealed.  The provision can, therefore, no longer commence.</w:t>
      </w:r>
    </w:p>
    <w:p w14:paraId="34B35214" w14:textId="77777777" w:rsidR="00BC4AF3" w:rsidRDefault="00BC4AF3" w:rsidP="00FE7E51">
      <w:pPr>
        <w:pStyle w:val="Amain"/>
      </w:pPr>
      <w:r>
        <w:tab/>
        <w:t>(2)</w:t>
      </w:r>
      <w:r>
        <w:tab/>
        <w:t>An appropriation Act is automatically repealed on the last day of the financial year for which it makes appropriations.</w:t>
      </w:r>
    </w:p>
    <w:p w14:paraId="5E609E3C" w14:textId="77777777" w:rsidR="00BC4AF3" w:rsidRDefault="00BC4AF3" w:rsidP="00FE7E51">
      <w:pPr>
        <w:pStyle w:val="Amain"/>
      </w:pPr>
      <w:r>
        <w:tab/>
        <w:t>(3)</w:t>
      </w:r>
      <w:r>
        <w:tab/>
        <w:t>An amending provision of a law is automatically repealed immediately after all of the amendments and repeals made by it (or to which it relates) have commenced.</w:t>
      </w:r>
    </w:p>
    <w:p w14:paraId="3BA33CE3" w14:textId="77777777" w:rsidR="00BC4AF3" w:rsidRDefault="00BC4AF3" w:rsidP="00FE7E51">
      <w:pPr>
        <w:pStyle w:val="Amain"/>
      </w:pPr>
      <w:r>
        <w:tab/>
        <w:t>(4)</w:t>
      </w:r>
      <w:r>
        <w:tab/>
        <w:t>A commencement provision of a law is automatically repealed immediately after all of the provisions of the law have commenced.</w:t>
      </w:r>
    </w:p>
    <w:p w14:paraId="0063A92F" w14:textId="77777777" w:rsidR="00BC4AF3" w:rsidRDefault="00BC4AF3" w:rsidP="00FE7E51">
      <w:pPr>
        <w:pStyle w:val="Amain"/>
      </w:pPr>
      <w:r>
        <w:lastRenderedPageBreak/>
        <w:tab/>
        <w:t>(5)</w:t>
      </w:r>
      <w:r>
        <w:tab/>
        <w:t>A commencement notice is automatically repealed on the day after the day, or the last of the days, fixed or otherwise determined by the notice for the commencement of a law.</w:t>
      </w:r>
    </w:p>
    <w:p w14:paraId="0A5E25F4" w14:textId="77777777" w:rsidR="00BC4AF3" w:rsidRDefault="00BC4AF3" w:rsidP="00FE7E51">
      <w:pPr>
        <w:pStyle w:val="Amain"/>
      </w:pPr>
      <w:r>
        <w:tab/>
        <w:t>(6)</w:t>
      </w:r>
      <w:r>
        <w:tab/>
        <w:t>If an instrument making, or evidencing, an appointment (including an acting appointment) is a legislative instrument, the instrument is automatically repealed—</w:t>
      </w:r>
    </w:p>
    <w:p w14:paraId="58E2A5C2" w14:textId="77777777" w:rsidR="00BC4AF3" w:rsidRDefault="00BC4AF3" w:rsidP="00FE7E51">
      <w:pPr>
        <w:pStyle w:val="Apara"/>
      </w:pPr>
      <w:r>
        <w:tab/>
        <w:t>(a)</w:t>
      </w:r>
      <w:r>
        <w:tab/>
        <w:t>on the day the appointment ends; or</w:t>
      </w:r>
    </w:p>
    <w:p w14:paraId="09FDDA76" w14:textId="77777777" w:rsidR="00BC4AF3" w:rsidRDefault="00BC4AF3" w:rsidP="00FE7E51">
      <w:pPr>
        <w:pStyle w:val="Apara"/>
      </w:pPr>
      <w:r>
        <w:tab/>
        <w:t>(b)</w:t>
      </w:r>
      <w:r>
        <w:tab/>
        <w:t>if the instrument makes 2 or more appointments that end on different days—on the day the last-ending appointment ends.</w:t>
      </w:r>
    </w:p>
    <w:p w14:paraId="6AB2A6FF" w14:textId="77777777" w:rsidR="00BC4AF3" w:rsidRDefault="00BC4AF3" w:rsidP="00FE7E51">
      <w:pPr>
        <w:pStyle w:val="Amain"/>
      </w:pPr>
      <w:r>
        <w:tab/>
        <w:t>(7)</w:t>
      </w:r>
      <w:r>
        <w:tab/>
        <w:t>A repeal under this section has effect for all purposes, including, for example, any other provisions of this chapter about repeals.</w:t>
      </w:r>
    </w:p>
    <w:p w14:paraId="62BD8570" w14:textId="77777777" w:rsidR="00BC4AF3" w:rsidRDefault="00BC4AF3" w:rsidP="00FE7E51">
      <w:pPr>
        <w:pStyle w:val="Amain"/>
      </w:pPr>
      <w:r>
        <w:tab/>
        <w:t>(8)</w:t>
      </w:r>
      <w:r>
        <w:tab/>
        <w:t>If apart from this subsection a law would be automatically repealed on a day that is earlier than its notification day, the law is instead automatically repealed on the day after its notification day.</w:t>
      </w:r>
    </w:p>
    <w:p w14:paraId="1BB4FCBF" w14:textId="77777777" w:rsidR="00BC4AF3" w:rsidRDefault="00BC4AF3" w:rsidP="00812EFC">
      <w:pPr>
        <w:pStyle w:val="Amain"/>
        <w:keepLines/>
      </w:pPr>
      <w:r>
        <w:tab/>
        <w:t>(9)</w:t>
      </w:r>
      <w:r>
        <w:tab/>
        <w:t xml:space="preserve">In the application of subsection (8) to a statutory instrument that is not a legislative instrument, a reference to the instrument’s </w:t>
      </w:r>
      <w:r w:rsidRPr="007A0A8A">
        <w:rPr>
          <w:rStyle w:val="charBoldItals"/>
        </w:rPr>
        <w:t>notification day</w:t>
      </w:r>
      <w:r>
        <w:t xml:space="preserve"> is a reference to the day after the day it is made or, if it is required under an Act or statutory instrument to be approved (however described) by the Executive, a Minister or any other entity, the day after the day it is approved.</w:t>
      </w:r>
    </w:p>
    <w:p w14:paraId="0950E3D0" w14:textId="77777777" w:rsidR="00BC4AF3" w:rsidRDefault="00BC4AF3" w:rsidP="00FE7E51">
      <w:pPr>
        <w:pStyle w:val="Amain"/>
      </w:pPr>
      <w:r>
        <w:tab/>
        <w:t>(10)</w:t>
      </w:r>
      <w:r>
        <w:tab/>
        <w:t>This section does not limit any other provision of this chapter.</w:t>
      </w:r>
    </w:p>
    <w:p w14:paraId="7F404D6B" w14:textId="77777777" w:rsidR="00BC4AF3" w:rsidRDefault="00BC4AF3" w:rsidP="00FE7E51">
      <w:pPr>
        <w:pStyle w:val="Amain"/>
      </w:pPr>
      <w:r>
        <w:tab/>
        <w:t>(11)</w:t>
      </w:r>
      <w:r>
        <w:tab/>
        <w:t>This section is a determinative provision.</w:t>
      </w:r>
    </w:p>
    <w:p w14:paraId="60E6FE2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8B1EB60" w14:textId="77777777" w:rsidR="00BC4AF3" w:rsidRDefault="00BC4AF3" w:rsidP="00FE7E51">
      <w:pPr>
        <w:pStyle w:val="Amain"/>
      </w:pPr>
      <w:r>
        <w:tab/>
        <w:t>(12)</w:t>
      </w:r>
      <w:r>
        <w:tab/>
        <w:t>In this section:</w:t>
      </w:r>
    </w:p>
    <w:p w14:paraId="7C9F9258" w14:textId="77777777" w:rsidR="00BC4AF3" w:rsidRDefault="00BC4AF3" w:rsidP="00FE7E51">
      <w:pPr>
        <w:pStyle w:val="aDef"/>
      </w:pPr>
      <w:r>
        <w:rPr>
          <w:rStyle w:val="charBoldItals"/>
        </w:rPr>
        <w:t>amend</w:t>
      </w:r>
      <w:r>
        <w:t xml:space="preserve"> does not include modify.</w:t>
      </w:r>
    </w:p>
    <w:p w14:paraId="10BE3D52" w14:textId="77777777" w:rsidR="00BC4AF3" w:rsidRDefault="00BC4AF3" w:rsidP="00FE7E51">
      <w:pPr>
        <w:pStyle w:val="aDef"/>
      </w:pPr>
      <w:r>
        <w:rPr>
          <w:rStyle w:val="charBoldItals"/>
        </w:rPr>
        <w:t>amending law</w:t>
      </w:r>
      <w:r>
        <w:rPr>
          <w:b/>
          <w:bCs/>
        </w:rPr>
        <w:t xml:space="preserve"> </w:t>
      </w:r>
      <w:r>
        <w:t>means a law that consists only of provisions of the following kinds:</w:t>
      </w:r>
    </w:p>
    <w:p w14:paraId="6D43364C" w14:textId="77777777" w:rsidR="00BC4AF3" w:rsidRDefault="00BC4AF3" w:rsidP="00BC4AF3">
      <w:pPr>
        <w:pStyle w:val="aDefpara"/>
      </w:pPr>
      <w:r>
        <w:tab/>
        <w:t>(a)</w:t>
      </w:r>
      <w:r>
        <w:tab/>
        <w:t>for an Act—the Act’s long title;</w:t>
      </w:r>
    </w:p>
    <w:p w14:paraId="4686F4B3" w14:textId="77777777" w:rsidR="00BC4AF3" w:rsidRDefault="00BC4AF3" w:rsidP="00FE7E51">
      <w:pPr>
        <w:pStyle w:val="Apara"/>
      </w:pPr>
      <w:r>
        <w:lastRenderedPageBreak/>
        <w:tab/>
        <w:t>(b)</w:t>
      </w:r>
      <w:r>
        <w:tab/>
        <w:t xml:space="preserve">a preamble or recital (however described); </w:t>
      </w:r>
    </w:p>
    <w:p w14:paraId="426650DE" w14:textId="77777777" w:rsidR="00BC4AF3" w:rsidRDefault="00BC4AF3" w:rsidP="00BC4AF3">
      <w:pPr>
        <w:pStyle w:val="aDefpara"/>
      </w:pPr>
      <w:r>
        <w:tab/>
        <w:t>(c)</w:t>
      </w:r>
      <w:r>
        <w:tab/>
        <w:t>a provision about the law’s name;</w:t>
      </w:r>
    </w:p>
    <w:p w14:paraId="6A392651" w14:textId="77777777" w:rsidR="00BC4AF3" w:rsidRDefault="00BC4AF3" w:rsidP="00BC4AF3">
      <w:pPr>
        <w:pStyle w:val="aDefpara"/>
      </w:pPr>
      <w:r>
        <w:tab/>
        <w:t>(d)</w:t>
      </w:r>
      <w:r>
        <w:tab/>
        <w:t>a provision about the law’s commencement;</w:t>
      </w:r>
    </w:p>
    <w:p w14:paraId="2D7FF12E" w14:textId="77777777" w:rsidR="00BC4AF3" w:rsidRDefault="00BC4AF3" w:rsidP="00BC4AF3">
      <w:pPr>
        <w:pStyle w:val="aDefpara"/>
      </w:pPr>
      <w:r>
        <w:tab/>
        <w:t>(e)</w:t>
      </w:r>
      <w:r>
        <w:tab/>
        <w:t>a provision about the purposes of the law or any of its provisions;</w:t>
      </w:r>
    </w:p>
    <w:p w14:paraId="4E5BDA87" w14:textId="77777777" w:rsidR="00BC4AF3" w:rsidRDefault="00BC4AF3" w:rsidP="00BC4AF3">
      <w:pPr>
        <w:pStyle w:val="aDefpara"/>
        <w:rPr>
          <w:color w:val="000000"/>
        </w:rPr>
      </w:pPr>
      <w:r>
        <w:rPr>
          <w:color w:val="000000"/>
        </w:rPr>
        <w:tab/>
        <w:t>(f)</w:t>
      </w:r>
      <w:r>
        <w:rPr>
          <w:color w:val="000000"/>
        </w:rPr>
        <w:tab/>
      </w:r>
      <w:r>
        <w:t>a provision about the effect of notes</w:t>
      </w:r>
      <w:r>
        <w:rPr>
          <w:color w:val="000000"/>
        </w:rPr>
        <w:t>;</w:t>
      </w:r>
    </w:p>
    <w:p w14:paraId="34DB4DED" w14:textId="77777777" w:rsidR="00BC4AF3" w:rsidRDefault="00BC4AF3" w:rsidP="00BC4AF3">
      <w:pPr>
        <w:pStyle w:val="aNotepar"/>
      </w:pPr>
      <w:r>
        <w:rPr>
          <w:rStyle w:val="charItals"/>
        </w:rPr>
        <w:t>Note</w:t>
      </w:r>
      <w:r>
        <w:rPr>
          <w:rStyle w:val="charItals"/>
        </w:rPr>
        <w:tab/>
      </w:r>
      <w:r>
        <w:t>A note itself is not part of an Act or statutory instrument (see s 127).</w:t>
      </w:r>
    </w:p>
    <w:p w14:paraId="5C49519E" w14:textId="77777777" w:rsidR="00BC4AF3" w:rsidRDefault="00BC4AF3" w:rsidP="00BC4AF3">
      <w:pPr>
        <w:pStyle w:val="aDefpara"/>
      </w:pPr>
      <w:r>
        <w:tab/>
        <w:t>(g)</w:t>
      </w:r>
      <w:r>
        <w:tab/>
        <w:t>a provision providing for the amendment or repeal of a law (including a provision identifying the amended or repealed law);</w:t>
      </w:r>
    </w:p>
    <w:p w14:paraId="03CCF00C" w14:textId="77777777" w:rsidR="00BC4AF3" w:rsidRDefault="00BC4AF3" w:rsidP="00BC4AF3">
      <w:pPr>
        <w:pStyle w:val="aDefpara"/>
      </w:pPr>
      <w:r>
        <w:tab/>
        <w:t>(h)</w:t>
      </w:r>
      <w:r>
        <w:tab/>
        <w:t>a provision declaring a law to be a law to which section 88 (Repeal does not end effect of transitional laws etc) applies;</w:t>
      </w:r>
    </w:p>
    <w:p w14:paraId="6821A112" w14:textId="77777777" w:rsidR="00BC4AF3" w:rsidRDefault="00BC4AF3" w:rsidP="00BC4AF3">
      <w:pPr>
        <w:pStyle w:val="aDefpara"/>
      </w:pPr>
      <w:r>
        <w:tab/>
        <w:t>(i)</w:t>
      </w:r>
      <w:r>
        <w:tab/>
        <w:t>a provision about the renumbering of a law;</w:t>
      </w:r>
    </w:p>
    <w:p w14:paraId="6D2D2FE4" w14:textId="77777777" w:rsidR="00BC4AF3" w:rsidRDefault="00BC4AF3" w:rsidP="00BC4AF3">
      <w:pPr>
        <w:pStyle w:val="aDefpara"/>
        <w:keepNext/>
      </w:pPr>
      <w:r>
        <w:tab/>
        <w:t>(j)</w:t>
      </w:r>
      <w:r>
        <w:tab/>
        <w:t>a provision authorising or requiring something to be done under chapter 11 (Republication of Acts and statutory instruments).</w:t>
      </w:r>
    </w:p>
    <w:p w14:paraId="79931D6F" w14:textId="77777777" w:rsidR="00BC4AF3" w:rsidRDefault="00BC4AF3" w:rsidP="00FE7E51">
      <w:pPr>
        <w:pStyle w:val="aDef"/>
      </w:pPr>
      <w:r>
        <w:rPr>
          <w:rStyle w:val="charBoldItals"/>
        </w:rPr>
        <w:t>amending provision</w:t>
      </w:r>
      <w:r>
        <w:t>, of a law, means a provision of the law that only amends or repeals a law, and includes—</w:t>
      </w:r>
    </w:p>
    <w:p w14:paraId="1BDD22D6" w14:textId="77777777" w:rsidR="00BC4AF3" w:rsidRDefault="00BC4AF3" w:rsidP="00BC4AF3">
      <w:pPr>
        <w:pStyle w:val="aDefpara"/>
      </w:pPr>
      <w:r>
        <w:tab/>
        <w:t>(a)</w:t>
      </w:r>
      <w:r>
        <w:tab/>
        <w:t>any other provision (for example, a schedule) of the law that only identifies the law amended or repealed; and</w:t>
      </w:r>
    </w:p>
    <w:p w14:paraId="0D8E3ACC" w14:textId="77777777" w:rsidR="00BC4AF3" w:rsidRDefault="00BC4AF3" w:rsidP="00BC4AF3">
      <w:pPr>
        <w:pStyle w:val="aDefpara"/>
      </w:pPr>
      <w:r>
        <w:tab/>
        <w:t>(b)</w:t>
      </w:r>
      <w:r>
        <w:tab/>
        <w:t>any other provision (for example, a part heading) of the law that only identifies (or groups) provisions that are amended or repealed.</w:t>
      </w:r>
    </w:p>
    <w:p w14:paraId="2472496D" w14:textId="343D9408" w:rsidR="00BC4AF3" w:rsidRDefault="00BC4AF3" w:rsidP="00D242B2">
      <w:pPr>
        <w:pStyle w:val="aDef"/>
        <w:keepNext/>
      </w:pPr>
      <w:r>
        <w:rPr>
          <w:rStyle w:val="charBoldItals"/>
        </w:rPr>
        <w:t>appropriation Act</w:t>
      </w:r>
      <w:r>
        <w:t xml:space="preserve">—see the </w:t>
      </w:r>
      <w:hyperlink r:id="rId84" w:tooltip="A1996-22" w:history="1">
        <w:r w:rsidR="003F5F90" w:rsidRPr="003F5F90">
          <w:rPr>
            <w:rStyle w:val="charCitHyperlinkItal"/>
          </w:rPr>
          <w:t>Financial Management Act 1996</w:t>
        </w:r>
      </w:hyperlink>
      <w:r>
        <w:t>, dictionary.</w:t>
      </w:r>
    </w:p>
    <w:p w14:paraId="4F779F9B" w14:textId="77777777" w:rsidR="00BC4AF3" w:rsidRDefault="00BC4AF3" w:rsidP="00FE7E51">
      <w:pPr>
        <w:pStyle w:val="aDef"/>
        <w:rPr>
          <w:color w:val="000000"/>
        </w:rPr>
      </w:pPr>
      <w:r>
        <w:rPr>
          <w:rStyle w:val="charBoldItals"/>
        </w:rPr>
        <w:t>commencement provision</w:t>
      </w:r>
      <w:r>
        <w:t>, of a law, means a provision of the law that only provides for the commencement of the law.</w:t>
      </w:r>
    </w:p>
    <w:p w14:paraId="065D1FBF" w14:textId="77777777" w:rsidR="00BC4AF3" w:rsidRDefault="00BC4AF3" w:rsidP="00BC4AF3">
      <w:pPr>
        <w:pStyle w:val="PageBreak"/>
      </w:pPr>
      <w:r>
        <w:br w:type="page"/>
      </w:r>
    </w:p>
    <w:p w14:paraId="3D979F01" w14:textId="77777777" w:rsidR="00BC4AF3" w:rsidRPr="001A3A36" w:rsidRDefault="00BC4AF3" w:rsidP="00BC4AF3">
      <w:pPr>
        <w:pStyle w:val="AH2Part"/>
      </w:pPr>
      <w:bookmarkStart w:id="126" w:name="_Toc148345724"/>
      <w:r w:rsidRPr="001A3A36">
        <w:rPr>
          <w:rStyle w:val="CharPartNo"/>
        </w:rPr>
        <w:lastRenderedPageBreak/>
        <w:t>Part 9.3</w:t>
      </w:r>
      <w:r>
        <w:tab/>
      </w:r>
      <w:r w:rsidRPr="001A3A36">
        <w:rPr>
          <w:rStyle w:val="CharPartText"/>
        </w:rPr>
        <w:t>Amendment</w:t>
      </w:r>
      <w:bookmarkEnd w:id="126"/>
    </w:p>
    <w:p w14:paraId="7CBBC12D" w14:textId="77777777" w:rsidR="00BC4AF3" w:rsidRDefault="00BC4AF3" w:rsidP="00BC4AF3">
      <w:pPr>
        <w:pStyle w:val="AH5Sec"/>
      </w:pPr>
      <w:bookmarkStart w:id="127" w:name="_Toc148345725"/>
      <w:r w:rsidRPr="001A3A36">
        <w:rPr>
          <w:rStyle w:val="CharSectNo"/>
        </w:rPr>
        <w:t>90</w:t>
      </w:r>
      <w:r>
        <w:tab/>
        <w:t>Law and amending laws to be read as one</w:t>
      </w:r>
      <w:bookmarkEnd w:id="127"/>
    </w:p>
    <w:p w14:paraId="49EED70E" w14:textId="77777777" w:rsidR="00BC4AF3" w:rsidRDefault="00BC4AF3" w:rsidP="00FE7E51">
      <w:pPr>
        <w:pStyle w:val="Amainreturn"/>
      </w:pPr>
      <w:r>
        <w:t>A law and all laws amending it are to be read as one.</w:t>
      </w:r>
    </w:p>
    <w:p w14:paraId="6ABD09BA" w14:textId="77777777" w:rsidR="00BC4AF3" w:rsidRDefault="00BC4AF3" w:rsidP="00BC4AF3">
      <w:pPr>
        <w:pStyle w:val="AH5Sec"/>
      </w:pPr>
      <w:bookmarkStart w:id="128" w:name="_Toc148345726"/>
      <w:r w:rsidRPr="001A3A36">
        <w:rPr>
          <w:rStyle w:val="CharSectNo"/>
        </w:rPr>
        <w:t>91</w:t>
      </w:r>
      <w:r>
        <w:tab/>
        <w:t>Insertion of provisions by amending law</w:t>
      </w:r>
      <w:bookmarkEnd w:id="128"/>
    </w:p>
    <w:p w14:paraId="712B1602" w14:textId="77777777" w:rsidR="00BC4AF3" w:rsidRDefault="00BC4AF3" w:rsidP="00FE7E51">
      <w:pPr>
        <w:pStyle w:val="Amain"/>
      </w:pPr>
      <w:r>
        <w:tab/>
        <w:t>(1)</w:t>
      </w:r>
      <w:r>
        <w:tab/>
        <w:t xml:space="preserve">This section applies if a law (the </w:t>
      </w:r>
      <w:r>
        <w:rPr>
          <w:rStyle w:val="charBoldItals"/>
        </w:rPr>
        <w:t>amending law</w:t>
      </w:r>
      <w:r>
        <w:t xml:space="preserve">) amends another law (the </w:t>
      </w:r>
      <w:r>
        <w:rPr>
          <w:rStyle w:val="charBoldItals"/>
        </w:rPr>
        <w:t>amended law</w:t>
      </w:r>
      <w:r>
        <w:t>) by inserting any of the following provisions, and does not exactly specify the position in the amended law where it is to be inserted:</w:t>
      </w:r>
    </w:p>
    <w:p w14:paraId="1CF84B15" w14:textId="77777777" w:rsidR="00BC4AF3" w:rsidRDefault="00BC4AF3" w:rsidP="00FE7E51">
      <w:pPr>
        <w:pStyle w:val="Apara"/>
      </w:pPr>
      <w:r>
        <w:tab/>
        <w:t>(a)</w:t>
      </w:r>
      <w:r>
        <w:tab/>
        <w:t xml:space="preserve">a chapter, part, division, subdivision, section or subsection (an </w:t>
      </w:r>
      <w:r>
        <w:rPr>
          <w:rStyle w:val="charBoldItals"/>
        </w:rPr>
        <w:t xml:space="preserve">inserted chapter, part, division, subdivision, section </w:t>
      </w:r>
      <w:r w:rsidRPr="009C674C">
        <w:t>or</w:t>
      </w:r>
      <w:r>
        <w:rPr>
          <w:rStyle w:val="charBoldItals"/>
        </w:rPr>
        <w:t xml:space="preserve"> subsection</w:t>
      </w:r>
      <w:r>
        <w:t>);</w:t>
      </w:r>
    </w:p>
    <w:p w14:paraId="7C651DF2" w14:textId="77777777" w:rsidR="00BC4AF3" w:rsidRDefault="00BC4AF3" w:rsidP="00FE7E51">
      <w:pPr>
        <w:pStyle w:val="Apara"/>
      </w:pPr>
      <w:r>
        <w:tab/>
        <w:t>(b)</w:t>
      </w:r>
      <w:r>
        <w:tab/>
        <w:t xml:space="preserve">a paragraph (an </w:t>
      </w:r>
      <w:r>
        <w:rPr>
          <w:rStyle w:val="charBoldItals"/>
        </w:rPr>
        <w:t>inserted paragraph</w:t>
      </w:r>
      <w:r>
        <w:t>);</w:t>
      </w:r>
    </w:p>
    <w:p w14:paraId="4E3ACB64" w14:textId="77777777" w:rsidR="00BC4AF3" w:rsidRDefault="00BC4AF3" w:rsidP="00FE7E51">
      <w:pPr>
        <w:pStyle w:val="Apara"/>
      </w:pPr>
      <w:r>
        <w:tab/>
        <w:t>(c)</w:t>
      </w:r>
      <w:r>
        <w:tab/>
        <w:t xml:space="preserve">a subparagraph (an </w:t>
      </w:r>
      <w:r>
        <w:rPr>
          <w:rStyle w:val="charBoldItals"/>
        </w:rPr>
        <w:t>inserted subparagraph</w:t>
      </w:r>
      <w:r>
        <w:t>);</w:t>
      </w:r>
    </w:p>
    <w:p w14:paraId="4099AC8C" w14:textId="77777777" w:rsidR="00BC4AF3" w:rsidRDefault="00BC4AF3" w:rsidP="00FE7E51">
      <w:pPr>
        <w:pStyle w:val="Apara"/>
      </w:pPr>
      <w:r>
        <w:tab/>
        <w:t>(d)</w:t>
      </w:r>
      <w:r>
        <w:tab/>
        <w:t xml:space="preserve">a sub-subparagraph (an </w:t>
      </w:r>
      <w:r>
        <w:rPr>
          <w:rStyle w:val="charBoldItals"/>
        </w:rPr>
        <w:t>inserted sub-subparagraph</w:t>
      </w:r>
      <w:r>
        <w:t>);</w:t>
      </w:r>
    </w:p>
    <w:p w14:paraId="627D3BF1" w14:textId="77777777" w:rsidR="00BC4AF3" w:rsidRDefault="00BC4AF3" w:rsidP="00FE7E51">
      <w:pPr>
        <w:pStyle w:val="Apara"/>
      </w:pPr>
      <w:r>
        <w:tab/>
        <w:t>(e)</w:t>
      </w:r>
      <w:r>
        <w:tab/>
        <w:t xml:space="preserve">a definition (an </w:t>
      </w:r>
      <w:r>
        <w:rPr>
          <w:rStyle w:val="charBoldItals"/>
        </w:rPr>
        <w:t>inserted definition</w:t>
      </w:r>
      <w:r>
        <w:t>);</w:t>
      </w:r>
    </w:p>
    <w:p w14:paraId="79717885" w14:textId="77777777" w:rsidR="00BC4AF3" w:rsidRDefault="00BC4AF3" w:rsidP="00FE7E51">
      <w:pPr>
        <w:pStyle w:val="Apara"/>
      </w:pPr>
      <w:r>
        <w:tab/>
        <w:t>(f)</w:t>
      </w:r>
      <w:r>
        <w:tab/>
        <w:t xml:space="preserve">any other provision (a </w:t>
      </w:r>
      <w:r>
        <w:rPr>
          <w:rStyle w:val="charBoldItals"/>
        </w:rPr>
        <w:t>miscellaneous</w:t>
      </w:r>
      <w:r>
        <w:t xml:space="preserve"> </w:t>
      </w:r>
      <w:r>
        <w:rPr>
          <w:rStyle w:val="charBoldItals"/>
        </w:rPr>
        <w:t>inserted provision</w:t>
      </w:r>
      <w:r>
        <w:t>).</w:t>
      </w:r>
    </w:p>
    <w:p w14:paraId="11297CB5" w14:textId="77777777" w:rsidR="00BC4AF3" w:rsidRDefault="00BC4AF3" w:rsidP="00FE7E51">
      <w:pPr>
        <w:pStyle w:val="Amain"/>
      </w:pPr>
      <w:r>
        <w:tab/>
        <w:t>(2)</w:t>
      </w:r>
      <w:r>
        <w:tab/>
        <w:t>An inserted chapter, part, division, subdivision, section or subsection is inserted in the appropriate numerical or alphanumerical position in the amended law.</w:t>
      </w:r>
    </w:p>
    <w:p w14:paraId="7FA1DEED" w14:textId="77777777" w:rsidR="00BC4AF3" w:rsidRDefault="00BC4AF3" w:rsidP="00FE7E51">
      <w:pPr>
        <w:pStyle w:val="Amain"/>
      </w:pPr>
      <w:r>
        <w:tab/>
        <w:t>(3)</w:t>
      </w:r>
      <w:r>
        <w:tab/>
        <w:t>An inserted paragraph is inserted in the appropriate alphabetical position in the amended law.</w:t>
      </w:r>
    </w:p>
    <w:p w14:paraId="7FF22C9F" w14:textId="77777777" w:rsidR="00BC4AF3" w:rsidRDefault="00BC4AF3" w:rsidP="00FE7E51">
      <w:pPr>
        <w:pStyle w:val="Amain"/>
      </w:pPr>
      <w:r>
        <w:tab/>
        <w:t>(4)</w:t>
      </w:r>
      <w:r>
        <w:tab/>
        <w:t>An inserted subparagraph is inserted in the appropriate numerical or alphanumerical position in the amended law.</w:t>
      </w:r>
    </w:p>
    <w:p w14:paraId="08A6B9CA" w14:textId="77777777" w:rsidR="00BC4AF3" w:rsidRDefault="00BC4AF3" w:rsidP="00FE7E51">
      <w:pPr>
        <w:pStyle w:val="Amain"/>
      </w:pPr>
      <w:r>
        <w:tab/>
        <w:t>(5)</w:t>
      </w:r>
      <w:r>
        <w:tab/>
        <w:t>An inserted sub-subparagraph is inserted in the appropriate alphabetical position in the amended law.</w:t>
      </w:r>
    </w:p>
    <w:p w14:paraId="7F322EC1" w14:textId="77777777" w:rsidR="00BC4AF3" w:rsidRDefault="00BC4AF3" w:rsidP="00FE7E51">
      <w:pPr>
        <w:pStyle w:val="Amain"/>
      </w:pPr>
      <w:r>
        <w:lastRenderedPageBreak/>
        <w:tab/>
        <w:t>(6)</w:t>
      </w:r>
      <w:r>
        <w:tab/>
        <w:t>An inserted definition is inserted in the appropriate alphabetical position (worked out on a letter-by-letter basis) in a series of definitions in the amended law.</w:t>
      </w:r>
    </w:p>
    <w:p w14:paraId="4338A10B" w14:textId="77777777" w:rsidR="00BC4AF3" w:rsidRDefault="00BC4AF3" w:rsidP="00FE7E51">
      <w:pPr>
        <w:pStyle w:val="Amain"/>
      </w:pPr>
      <w:r>
        <w:tab/>
        <w:t>(7)</w:t>
      </w:r>
      <w:r>
        <w:tab/>
        <w:t>A miscellaneous inserted provision is inserted in the appropriate position in the amended law.</w:t>
      </w:r>
    </w:p>
    <w:p w14:paraId="6E86F172" w14:textId="77777777" w:rsidR="00BC4AF3" w:rsidRDefault="00BC4AF3" w:rsidP="00FE7E51">
      <w:pPr>
        <w:pStyle w:val="Amain"/>
      </w:pPr>
      <w:r>
        <w:tab/>
        <w:t>(8)</w:t>
      </w:r>
      <w:r>
        <w:tab/>
        <w:t>In applying this section to a law that is divided otherwise than into sections, a reference to a section or subsection is a reference to a corresponding provision of the law.</w:t>
      </w:r>
    </w:p>
    <w:p w14:paraId="49E98312" w14:textId="77777777" w:rsidR="00BC4AF3" w:rsidRDefault="00BC4AF3" w:rsidP="00FE7E51">
      <w:pPr>
        <w:pStyle w:val="Amain"/>
      </w:pPr>
      <w:r>
        <w:tab/>
        <w:t>(9)</w:t>
      </w:r>
      <w:r>
        <w:tab/>
        <w:t>In working out the appropriate position where a provision is to be inserted in the amended law, regard may be had to the following:</w:t>
      </w:r>
    </w:p>
    <w:p w14:paraId="1E562FAB" w14:textId="77777777" w:rsidR="00BC4AF3" w:rsidRDefault="00BC4AF3" w:rsidP="00FE7E51">
      <w:pPr>
        <w:pStyle w:val="Apara"/>
      </w:pPr>
      <w:r>
        <w:tab/>
        <w:t>(a)</w:t>
      </w:r>
      <w:r>
        <w:tab/>
        <w:t>the provision number or letter;</w:t>
      </w:r>
    </w:p>
    <w:p w14:paraId="6B6F7CB3" w14:textId="77777777" w:rsidR="00BC4AF3" w:rsidRPr="00F26586" w:rsidRDefault="00BC4AF3" w:rsidP="00FE7E51">
      <w:pPr>
        <w:pStyle w:val="Apara"/>
      </w:pPr>
      <w:r w:rsidRPr="00F26586">
        <w:tab/>
        <w:t>(b)</w:t>
      </w:r>
      <w:r w:rsidRPr="00F26586">
        <w:tab/>
        <w:t>the heading of the relevant amending provision of the amending law;</w:t>
      </w:r>
    </w:p>
    <w:p w14:paraId="2F0FC71B" w14:textId="77777777" w:rsidR="00BC4AF3" w:rsidRDefault="00BC4AF3" w:rsidP="00FE7E51">
      <w:pPr>
        <w:pStyle w:val="Apara"/>
      </w:pPr>
      <w:r>
        <w:tab/>
        <w:t>(c)</w:t>
      </w:r>
      <w:r>
        <w:tab/>
        <w:t>any other amendments in the amending law including the order of amendments;</w:t>
      </w:r>
    </w:p>
    <w:p w14:paraId="0B5615D4" w14:textId="77777777" w:rsidR="00BC4AF3" w:rsidRDefault="00BC4AF3" w:rsidP="00FE7E51">
      <w:pPr>
        <w:pStyle w:val="Apara"/>
      </w:pPr>
      <w:r>
        <w:tab/>
        <w:t>(d)</w:t>
      </w:r>
      <w:r>
        <w:tab/>
        <w:t>anything else in the amending law or amended law;</w:t>
      </w:r>
    </w:p>
    <w:p w14:paraId="00901048" w14:textId="77777777" w:rsidR="00BC4AF3" w:rsidRDefault="00BC4AF3" w:rsidP="00FE7E51">
      <w:pPr>
        <w:pStyle w:val="Apara"/>
      </w:pPr>
      <w:r>
        <w:tab/>
        <w:t>(e)</w:t>
      </w:r>
      <w:r>
        <w:tab/>
        <w:t>current legislative drafting practice.</w:t>
      </w:r>
    </w:p>
    <w:p w14:paraId="7C65FF64" w14:textId="77777777" w:rsidR="00BC4AF3" w:rsidRDefault="00BC4AF3" w:rsidP="007A2E45">
      <w:pPr>
        <w:pStyle w:val="Amain"/>
        <w:keepNext/>
      </w:pPr>
      <w:r>
        <w:tab/>
        <w:t>(10)</w:t>
      </w:r>
      <w:r>
        <w:tab/>
        <w:t>This section is a determinative provision.</w:t>
      </w:r>
    </w:p>
    <w:p w14:paraId="7003A991"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78D24D2" w14:textId="77777777" w:rsidR="00BC4AF3" w:rsidRDefault="00BC4AF3" w:rsidP="00FE7E51">
      <w:pPr>
        <w:pStyle w:val="Amain"/>
      </w:pPr>
      <w:r>
        <w:tab/>
        <w:t>(11)</w:t>
      </w:r>
      <w:r>
        <w:tab/>
        <w:t>In this section:</w:t>
      </w:r>
    </w:p>
    <w:p w14:paraId="5CCA83F3" w14:textId="77777777" w:rsidR="00BC4AF3" w:rsidRDefault="00BC4AF3" w:rsidP="00FE7E51">
      <w:pPr>
        <w:pStyle w:val="aDef"/>
      </w:pPr>
      <w:r>
        <w:rPr>
          <w:rStyle w:val="charBoldItals"/>
        </w:rPr>
        <w:t xml:space="preserve">insert </w:t>
      </w:r>
      <w:r>
        <w:t>includes relocate.</w:t>
      </w:r>
    </w:p>
    <w:p w14:paraId="6034DE30" w14:textId="77777777" w:rsidR="00BC4AF3" w:rsidRDefault="00BC4AF3" w:rsidP="00BC4AF3">
      <w:pPr>
        <w:pStyle w:val="AH5Sec"/>
      </w:pPr>
      <w:bookmarkStart w:id="129" w:name="_Toc148345727"/>
      <w:r w:rsidRPr="001A3A36">
        <w:rPr>
          <w:rStyle w:val="CharSectNo"/>
        </w:rPr>
        <w:t>92</w:t>
      </w:r>
      <w:r>
        <w:tab/>
        <w:t>Amendment to be made wherever possible</w:t>
      </w:r>
      <w:bookmarkEnd w:id="129"/>
    </w:p>
    <w:p w14:paraId="673CBA44" w14:textId="77777777" w:rsidR="00BC4AF3" w:rsidRDefault="00BC4AF3" w:rsidP="00FE7E51">
      <w:pPr>
        <w:pStyle w:val="Amain"/>
      </w:pPr>
      <w:r>
        <w:tab/>
        <w:t>(1)</w:t>
      </w:r>
      <w:r>
        <w:tab/>
        <w:t>If a law amends another law—</w:t>
      </w:r>
    </w:p>
    <w:p w14:paraId="1FC2B2F3" w14:textId="77777777" w:rsidR="00BC4AF3" w:rsidRDefault="00BC4AF3" w:rsidP="00FE7E51">
      <w:pPr>
        <w:pStyle w:val="Apara"/>
      </w:pPr>
      <w:r>
        <w:tab/>
        <w:t>(a)</w:t>
      </w:r>
      <w:r>
        <w:tab/>
        <w:t>by omitting a word; or</w:t>
      </w:r>
    </w:p>
    <w:p w14:paraId="0B57CB81" w14:textId="77777777" w:rsidR="00BC4AF3" w:rsidRDefault="00BC4AF3" w:rsidP="00FE7E51">
      <w:pPr>
        <w:pStyle w:val="Apara"/>
      </w:pPr>
      <w:r>
        <w:tab/>
        <w:t>(b)</w:t>
      </w:r>
      <w:r>
        <w:tab/>
        <w:t>by substituting a word for another word; or</w:t>
      </w:r>
    </w:p>
    <w:p w14:paraId="4226C252" w14:textId="77777777" w:rsidR="00BC4AF3" w:rsidRDefault="00BC4AF3" w:rsidP="000C0055">
      <w:pPr>
        <w:pStyle w:val="Apara"/>
        <w:keepNext/>
      </w:pPr>
      <w:r>
        <w:lastRenderedPageBreak/>
        <w:tab/>
        <w:t>(c)</w:t>
      </w:r>
      <w:r>
        <w:tab/>
        <w:t>by inserting a word before or after a particular word;</w:t>
      </w:r>
    </w:p>
    <w:p w14:paraId="63F98EF1" w14:textId="77777777" w:rsidR="00BC4AF3" w:rsidRDefault="00BC4AF3" w:rsidP="00FE7E51">
      <w:pPr>
        <w:pStyle w:val="Amainreturn"/>
      </w:pPr>
      <w:r>
        <w:t>the amendment is to be made wherever possible in the other law.</w:t>
      </w:r>
    </w:p>
    <w:p w14:paraId="3E78B014" w14:textId="77777777" w:rsidR="00BC4AF3" w:rsidRDefault="00BC4AF3" w:rsidP="007A2E45">
      <w:pPr>
        <w:pStyle w:val="Amain"/>
        <w:keepNext/>
      </w:pPr>
      <w:r>
        <w:tab/>
        <w:t>(2)</w:t>
      </w:r>
      <w:r>
        <w:tab/>
        <w:t>This section is a determinative provision.</w:t>
      </w:r>
    </w:p>
    <w:p w14:paraId="3707C1C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FA12F28" w14:textId="77777777" w:rsidR="00BC4AF3" w:rsidRDefault="00BC4AF3" w:rsidP="00BC4AF3">
      <w:pPr>
        <w:pStyle w:val="AH5Sec"/>
        <w:rPr>
          <w:b w:val="0"/>
          <w:bCs/>
        </w:rPr>
      </w:pPr>
      <w:bookmarkStart w:id="130" w:name="_Toc148345728"/>
      <w:r w:rsidRPr="001A3A36">
        <w:rPr>
          <w:rStyle w:val="CharSectNo"/>
        </w:rPr>
        <w:t>93</w:t>
      </w:r>
      <w:r>
        <w:tab/>
        <w:t>Provisions included in another provision for amendment purposes</w:t>
      </w:r>
      <w:bookmarkEnd w:id="130"/>
      <w:r>
        <w:rPr>
          <w:b w:val="0"/>
          <w:bCs/>
        </w:rPr>
        <w:t xml:space="preserve"> </w:t>
      </w:r>
    </w:p>
    <w:p w14:paraId="259AD8CA" w14:textId="77777777" w:rsidR="00BC4AF3" w:rsidRDefault="00BC4AF3" w:rsidP="00AA1751">
      <w:pPr>
        <w:pStyle w:val="Amain"/>
        <w:keepNext/>
      </w:pPr>
      <w:r>
        <w:tab/>
        <w:t>(1)</w:t>
      </w:r>
      <w:r>
        <w:tab/>
        <w:t>This section applies for the purpose of amending a law.</w:t>
      </w:r>
    </w:p>
    <w:p w14:paraId="407B8D42" w14:textId="77777777" w:rsidR="00BC4AF3" w:rsidRDefault="00BC4AF3" w:rsidP="00FE7E51">
      <w:pPr>
        <w:pStyle w:val="Amain"/>
      </w:pPr>
      <w:r>
        <w:tab/>
        <w:t>(2)</w:t>
      </w:r>
      <w:r>
        <w:tab/>
        <w:t>The heading to a chapter, part, division, subdivision, schedule, dictionary, section or any other provision of the law forms part of the provision to which it is a heading.</w:t>
      </w:r>
    </w:p>
    <w:p w14:paraId="5EE6E894" w14:textId="77777777" w:rsidR="00BC4AF3" w:rsidRDefault="00BC4AF3" w:rsidP="00FE7E51">
      <w:pPr>
        <w:pStyle w:val="Amain"/>
      </w:pPr>
      <w:r>
        <w:tab/>
        <w:t>(3)</w:t>
      </w:r>
      <w:r>
        <w:tab/>
        <w:t>An example at the end of a provision of the law is part of the provision unless the example is expressed in a way that indicates that it applies only to another provision.</w:t>
      </w:r>
    </w:p>
    <w:p w14:paraId="5B755A2B" w14:textId="77777777" w:rsidR="00BC4AF3" w:rsidRDefault="00BC4AF3" w:rsidP="00FE7E51">
      <w:pPr>
        <w:pStyle w:val="Amain"/>
      </w:pPr>
      <w:r>
        <w:tab/>
        <w:t>(4)</w:t>
      </w:r>
      <w:r>
        <w:tab/>
        <w:t>A note at the end of a provision of the law is taken, for this section, to be part of the provision unless the note is expressed in a way that indicates that it applies only to another provision.</w:t>
      </w:r>
    </w:p>
    <w:p w14:paraId="40110CBF" w14:textId="77777777" w:rsidR="00BC4AF3" w:rsidRDefault="00BC4AF3" w:rsidP="007A2E45">
      <w:pPr>
        <w:pStyle w:val="Amain"/>
        <w:keepNext/>
      </w:pPr>
      <w:r>
        <w:tab/>
        <w:t>(5)</w:t>
      </w:r>
      <w:r>
        <w:tab/>
        <w:t>However, a note in a law is not, for any other purpose, part of the law.</w:t>
      </w:r>
    </w:p>
    <w:p w14:paraId="6922CF28" w14:textId="77777777" w:rsidR="00BC4AF3" w:rsidRDefault="00BC4AF3" w:rsidP="00BC4AF3">
      <w:pPr>
        <w:pStyle w:val="aNote"/>
      </w:pPr>
      <w:r w:rsidRPr="00A638EA">
        <w:rPr>
          <w:rStyle w:val="charItals"/>
        </w:rPr>
        <w:t>Note</w:t>
      </w:r>
      <w:r w:rsidRPr="00A638EA">
        <w:rPr>
          <w:rStyle w:val="charItals"/>
        </w:rPr>
        <w:tab/>
      </w:r>
      <w:r>
        <w:t>Section 127 (Material that is not part of Act or statutory instrument) deals with the status of notes.</w:t>
      </w:r>
    </w:p>
    <w:p w14:paraId="77720E37" w14:textId="77777777" w:rsidR="00BC4AF3" w:rsidRDefault="00BC4AF3" w:rsidP="00FE7E51">
      <w:pPr>
        <w:pStyle w:val="Amain"/>
      </w:pPr>
      <w:r>
        <w:tab/>
        <w:t>(6)</w:t>
      </w:r>
      <w:r>
        <w:tab/>
        <w:t>A penalty at the end of a subsection of the law—</w:t>
      </w:r>
    </w:p>
    <w:p w14:paraId="6D984844" w14:textId="77777777" w:rsidR="00BC4AF3" w:rsidRDefault="00BC4AF3" w:rsidP="00FE7E51">
      <w:pPr>
        <w:pStyle w:val="Apara"/>
      </w:pPr>
      <w:r>
        <w:tab/>
        <w:t>(a)</w:t>
      </w:r>
      <w:r>
        <w:tab/>
        <w:t>is part of the subsection unless the penalty is expressed in a way that indicates that it applies only to other subsections of the section; or</w:t>
      </w:r>
    </w:p>
    <w:p w14:paraId="06195550" w14:textId="77777777" w:rsidR="00BC4AF3" w:rsidRDefault="00BC4AF3" w:rsidP="00FE7E51">
      <w:pPr>
        <w:pStyle w:val="Apara"/>
      </w:pPr>
      <w:r>
        <w:tab/>
        <w:t>(b)</w:t>
      </w:r>
      <w:r>
        <w:tab/>
        <w:t>if the penalty is expressed in a way that indicates that it applies only to other subsections—is part of the section.</w:t>
      </w:r>
    </w:p>
    <w:p w14:paraId="14EA943D" w14:textId="77777777" w:rsidR="00BC4AF3" w:rsidRDefault="00BC4AF3" w:rsidP="00FE7E51">
      <w:pPr>
        <w:pStyle w:val="Amain"/>
      </w:pPr>
      <w:r>
        <w:tab/>
        <w:t>(7)</w:t>
      </w:r>
      <w:r>
        <w:tab/>
        <w:t>A penalty at the end of a section of the law that is not divided into subsections is part of the section.</w:t>
      </w:r>
    </w:p>
    <w:p w14:paraId="0645A827" w14:textId="77777777" w:rsidR="00BC4AF3" w:rsidRDefault="00BC4AF3" w:rsidP="00FE7E51">
      <w:pPr>
        <w:pStyle w:val="Amain"/>
      </w:pPr>
      <w:r>
        <w:lastRenderedPageBreak/>
        <w:tab/>
        <w:t>(8)</w:t>
      </w:r>
      <w:r>
        <w:tab/>
        <w:t>The word ‘and’, ‘or’ or ‘but’, or a similar word, at the end of a paragraph, subparagraph, sub-subparagraph or another provision of the law is part of the provision.</w:t>
      </w:r>
    </w:p>
    <w:p w14:paraId="3950984A" w14:textId="77777777" w:rsidR="00BC4AF3" w:rsidRDefault="00BC4AF3" w:rsidP="007A2E45">
      <w:pPr>
        <w:pStyle w:val="Amain"/>
        <w:keepNext/>
      </w:pPr>
      <w:r>
        <w:tab/>
        <w:t>(9)</w:t>
      </w:r>
      <w:r>
        <w:tab/>
        <w:t>In working out whether an example or note is at the end of a provision of the law, any penalty is to be disregarded, and, for an example, any note is to be disregarded.</w:t>
      </w:r>
    </w:p>
    <w:p w14:paraId="63EF2A98" w14:textId="77777777" w:rsidR="00BC4AF3" w:rsidRDefault="00BC4AF3" w:rsidP="00BC4AF3">
      <w:pPr>
        <w:pStyle w:val="aNote"/>
      </w:pPr>
      <w:r>
        <w:rPr>
          <w:rStyle w:val="charItals"/>
        </w:rPr>
        <w:t>Note</w:t>
      </w:r>
      <w:r>
        <w:rPr>
          <w:rStyle w:val="charItals"/>
        </w:rPr>
        <w:tab/>
      </w:r>
      <w:r>
        <w:t>According to current legislative drafting practice, examples, notes and penalties to a provision are arranged in the following order at the end of provisions:</w:t>
      </w:r>
    </w:p>
    <w:p w14:paraId="6941EFA5" w14:textId="77777777" w:rsidR="00BC4AF3" w:rsidRDefault="00BC4AF3" w:rsidP="00BC4AF3">
      <w:pPr>
        <w:pStyle w:val="aNotePara"/>
      </w:pPr>
      <w:r>
        <w:tab/>
        <w:t>1</w:t>
      </w:r>
      <w:r>
        <w:tab/>
        <w:t>penalty (first)</w:t>
      </w:r>
    </w:p>
    <w:p w14:paraId="21937266" w14:textId="77777777" w:rsidR="00BC4AF3" w:rsidRDefault="00BC4AF3" w:rsidP="00BC4AF3">
      <w:pPr>
        <w:pStyle w:val="aNotePara"/>
      </w:pPr>
      <w:r>
        <w:tab/>
        <w:t>2</w:t>
      </w:r>
      <w:r>
        <w:tab/>
        <w:t>examples</w:t>
      </w:r>
    </w:p>
    <w:p w14:paraId="30986449" w14:textId="77777777" w:rsidR="00BC4AF3" w:rsidRDefault="00BC4AF3" w:rsidP="00BC4AF3">
      <w:pPr>
        <w:pStyle w:val="aNotePara"/>
      </w:pPr>
      <w:r>
        <w:tab/>
        <w:t>3</w:t>
      </w:r>
      <w:r>
        <w:tab/>
        <w:t>notes (last).</w:t>
      </w:r>
    </w:p>
    <w:p w14:paraId="614C04F5" w14:textId="77777777" w:rsidR="00BC4AF3" w:rsidRDefault="00BC4AF3" w:rsidP="00FE7E51">
      <w:pPr>
        <w:pStyle w:val="Amain"/>
      </w:pPr>
      <w:r>
        <w:tab/>
        <w:t>(10)</w:t>
      </w:r>
      <w:r>
        <w:tab/>
        <w:t>In applying this section to a law that is divided otherwise than into sections, a reference to a section or subsection is a reference to a corresponding provision of the law.</w:t>
      </w:r>
    </w:p>
    <w:p w14:paraId="3C670CF0" w14:textId="77777777" w:rsidR="00BC4AF3" w:rsidRDefault="00BC4AF3" w:rsidP="007A2E45">
      <w:pPr>
        <w:pStyle w:val="Amain"/>
        <w:keepNext/>
      </w:pPr>
      <w:r>
        <w:tab/>
        <w:t>(11)</w:t>
      </w:r>
      <w:r>
        <w:tab/>
        <w:t>This section is a determinative provision.</w:t>
      </w:r>
    </w:p>
    <w:p w14:paraId="5868162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2C277EA9" w14:textId="77777777" w:rsidR="00BC4AF3" w:rsidRDefault="00BC4AF3" w:rsidP="00BC4AF3">
      <w:pPr>
        <w:pStyle w:val="AH5Sec"/>
      </w:pPr>
      <w:bookmarkStart w:id="131" w:name="_Toc148345729"/>
      <w:r w:rsidRPr="001A3A36">
        <w:rPr>
          <w:rStyle w:val="CharSectNo"/>
        </w:rPr>
        <w:t>94</w:t>
      </w:r>
      <w:r>
        <w:tab/>
        <w:t>Continuance of appointments etc made under amended provisions</w:t>
      </w:r>
      <w:bookmarkEnd w:id="131"/>
      <w:r>
        <w:t xml:space="preserve"> </w:t>
      </w:r>
    </w:p>
    <w:p w14:paraId="0232E9B9" w14:textId="77777777" w:rsidR="00BC4AF3" w:rsidRDefault="00BC4AF3" w:rsidP="00FE7E51">
      <w:pPr>
        <w:pStyle w:val="Amain"/>
      </w:pPr>
      <w:r>
        <w:tab/>
        <w:t>(1)</w:t>
      </w:r>
      <w:r>
        <w:tab/>
        <w:t>This section applies if—</w:t>
      </w:r>
    </w:p>
    <w:p w14:paraId="763D06E4" w14:textId="77777777" w:rsidR="00BC4AF3" w:rsidRDefault="00BC4AF3" w:rsidP="00FE7E51">
      <w:pPr>
        <w:pStyle w:val="Apara"/>
      </w:pPr>
      <w:r>
        <w:tab/>
        <w:t>(a)</w:t>
      </w:r>
      <w:r>
        <w:tab/>
        <w:t>a law expressly or impliedly authorises or requires—</w:t>
      </w:r>
    </w:p>
    <w:p w14:paraId="1E3E4AE0" w14:textId="77777777" w:rsidR="00BC4AF3" w:rsidRDefault="00BC4AF3" w:rsidP="00FE7E51">
      <w:pPr>
        <w:pStyle w:val="Asubpara"/>
      </w:pPr>
      <w:r>
        <w:tab/>
        <w:t>(i)</w:t>
      </w:r>
      <w:r>
        <w:tab/>
        <w:t>the making of an appointment or statutory instrument; or</w:t>
      </w:r>
    </w:p>
    <w:p w14:paraId="56CB2919" w14:textId="77777777" w:rsidR="00BC4AF3" w:rsidRDefault="00BC4AF3" w:rsidP="00FE7E51">
      <w:pPr>
        <w:pStyle w:val="Asubpara"/>
      </w:pPr>
      <w:r>
        <w:tab/>
        <w:t>(ii)</w:t>
      </w:r>
      <w:r>
        <w:tab/>
        <w:t>the delegation of a function; or</w:t>
      </w:r>
    </w:p>
    <w:p w14:paraId="4AF486FD" w14:textId="77777777" w:rsidR="00BC4AF3" w:rsidRDefault="00BC4AF3" w:rsidP="00FE7E51">
      <w:pPr>
        <w:pStyle w:val="Asubpara"/>
      </w:pPr>
      <w:r>
        <w:tab/>
        <w:t>(iii)</w:t>
      </w:r>
      <w:r>
        <w:tab/>
        <w:t>the issue of a licence or permit (however described); or</w:t>
      </w:r>
    </w:p>
    <w:p w14:paraId="21EB68C3" w14:textId="77777777" w:rsidR="00BC4AF3" w:rsidRDefault="00BC4AF3" w:rsidP="00FE7E51">
      <w:pPr>
        <w:pStyle w:val="Asubpara"/>
      </w:pPr>
      <w:r>
        <w:tab/>
        <w:t>(iv)</w:t>
      </w:r>
      <w:r>
        <w:tab/>
        <w:t>the doing (however described) of anything else; and</w:t>
      </w:r>
    </w:p>
    <w:p w14:paraId="5F1EB3F0" w14:textId="77777777" w:rsidR="00BC4AF3" w:rsidRDefault="00BC4AF3" w:rsidP="00FE7E51">
      <w:pPr>
        <w:pStyle w:val="Apara"/>
      </w:pPr>
      <w:r>
        <w:tab/>
        <w:t>(b)</w:t>
      </w:r>
      <w:r>
        <w:tab/>
        <w:t>the law is amended by another law; and</w:t>
      </w:r>
    </w:p>
    <w:p w14:paraId="37E9F9BF" w14:textId="77777777" w:rsidR="00BC4AF3" w:rsidRDefault="00BC4AF3" w:rsidP="000C0055">
      <w:pPr>
        <w:pStyle w:val="Apara"/>
        <w:keepNext/>
      </w:pPr>
      <w:r>
        <w:lastRenderedPageBreak/>
        <w:tab/>
        <w:t>(c)</w:t>
      </w:r>
      <w:r>
        <w:tab/>
        <w:t>under the amended law—</w:t>
      </w:r>
    </w:p>
    <w:p w14:paraId="261EDC05" w14:textId="77777777" w:rsidR="00BC4AF3" w:rsidRDefault="00BC4AF3" w:rsidP="00FE7E51">
      <w:pPr>
        <w:pStyle w:val="Asubpara"/>
      </w:pPr>
      <w:r>
        <w:tab/>
        <w:t>(i)</w:t>
      </w:r>
      <w:r>
        <w:tab/>
        <w:t>the appointment or statutory instrument may be made; or</w:t>
      </w:r>
    </w:p>
    <w:p w14:paraId="08EB782C" w14:textId="77777777" w:rsidR="00BC4AF3" w:rsidRDefault="00BC4AF3" w:rsidP="00FE7E51">
      <w:pPr>
        <w:pStyle w:val="Asubpara"/>
      </w:pPr>
      <w:r>
        <w:tab/>
        <w:t>(ii)</w:t>
      </w:r>
      <w:r>
        <w:tab/>
        <w:t>the function may be delegated; or</w:t>
      </w:r>
    </w:p>
    <w:p w14:paraId="4C6DE6FB" w14:textId="77777777" w:rsidR="00BC4AF3" w:rsidRDefault="00BC4AF3" w:rsidP="00FE7E51">
      <w:pPr>
        <w:pStyle w:val="Asubpara"/>
      </w:pPr>
      <w:r>
        <w:tab/>
        <w:t>(iii)</w:t>
      </w:r>
      <w:r>
        <w:tab/>
        <w:t>the licence or permit may be issued; or</w:t>
      </w:r>
    </w:p>
    <w:p w14:paraId="2F431176" w14:textId="77777777" w:rsidR="00BC4AF3" w:rsidRDefault="00BC4AF3" w:rsidP="00FE7E51">
      <w:pPr>
        <w:pStyle w:val="Asubpara"/>
      </w:pPr>
      <w:r>
        <w:tab/>
        <w:t>(iv)</w:t>
      </w:r>
      <w:r>
        <w:tab/>
        <w:t xml:space="preserve">the thing may be done; </w:t>
      </w:r>
    </w:p>
    <w:p w14:paraId="3B01B362" w14:textId="77777777" w:rsidR="00BC4AF3" w:rsidRDefault="00BC4AF3" w:rsidP="00BC4AF3">
      <w:pPr>
        <w:pStyle w:val="Aparareturn"/>
        <w:keepNext/>
      </w:pPr>
      <w:r>
        <w:t>whether by the same or a different entity.</w:t>
      </w:r>
    </w:p>
    <w:p w14:paraId="4B4B966F" w14:textId="77777777" w:rsidR="00BC4AF3" w:rsidRDefault="00BC4AF3" w:rsidP="00BC4AF3">
      <w:pPr>
        <w:pStyle w:val="aExamHdgss"/>
      </w:pPr>
      <w:r>
        <w:t>Examples—par (a) (iv)</w:t>
      </w:r>
    </w:p>
    <w:p w14:paraId="2DD70661" w14:textId="77777777" w:rsidR="00BC4AF3" w:rsidRDefault="00BC4AF3" w:rsidP="00BC4AF3">
      <w:pPr>
        <w:pStyle w:val="aExamINumss"/>
      </w:pPr>
      <w:r>
        <w:t>1</w:t>
      </w:r>
      <w:r>
        <w:tab/>
        <w:t>the giving of an approval, consent or permission</w:t>
      </w:r>
    </w:p>
    <w:p w14:paraId="2D1C79DA" w14:textId="77777777" w:rsidR="00BC4AF3" w:rsidRDefault="00BC4AF3" w:rsidP="00BC4AF3">
      <w:pPr>
        <w:pStyle w:val="aExamINumss"/>
      </w:pPr>
      <w:r>
        <w:t>2</w:t>
      </w:r>
      <w:r>
        <w:tab/>
        <w:t>the making of a recommendation</w:t>
      </w:r>
    </w:p>
    <w:p w14:paraId="387B6607" w14:textId="77777777" w:rsidR="00BC4AF3" w:rsidRDefault="00BC4AF3" w:rsidP="00FE7E51">
      <w:pPr>
        <w:pStyle w:val="Amain"/>
      </w:pPr>
      <w:r>
        <w:tab/>
        <w:t>(2)</w:t>
      </w:r>
      <w:r>
        <w:tab/>
        <w:t>An appointment, statutory instrument, delegation, licence, permit or anything else mentioned in subsection (1) that was in force immediately before the commencement of the amendment continues to have effect as if it had been made, issued or done (however described) under the amended law.</w:t>
      </w:r>
    </w:p>
    <w:p w14:paraId="7105FF78" w14:textId="77777777" w:rsidR="00BC4AF3" w:rsidRDefault="00BC4AF3" w:rsidP="007A2E45">
      <w:pPr>
        <w:pStyle w:val="Amain"/>
        <w:keepNext/>
      </w:pPr>
      <w:r>
        <w:tab/>
        <w:t>(3)</w:t>
      </w:r>
      <w:r>
        <w:tab/>
        <w:t>This section is a determinative provision.</w:t>
      </w:r>
    </w:p>
    <w:p w14:paraId="0E26922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8C0FFC9" w14:textId="77777777" w:rsidR="00BC4AF3" w:rsidRDefault="00BC4AF3" w:rsidP="00FE7E51">
      <w:pPr>
        <w:pStyle w:val="Amain"/>
      </w:pPr>
      <w:r>
        <w:tab/>
        <w:t>(4)</w:t>
      </w:r>
      <w:r>
        <w:tab/>
        <w:t>In this section:</w:t>
      </w:r>
    </w:p>
    <w:p w14:paraId="1F21AF44" w14:textId="77777777" w:rsidR="00BC4AF3" w:rsidRDefault="00BC4AF3" w:rsidP="00FE7E51">
      <w:pPr>
        <w:pStyle w:val="aDef"/>
      </w:pPr>
      <w:r>
        <w:rPr>
          <w:rStyle w:val="charBoldItals"/>
        </w:rPr>
        <w:t>amend</w:t>
      </w:r>
      <w:r>
        <w:rPr>
          <w:b/>
          <w:bCs/>
        </w:rPr>
        <w:t xml:space="preserve"> </w:t>
      </w:r>
      <w:r>
        <w:t>includes omit and re-enact in the same law (with or without changes), but does not include omit and re-enact in another law.</w:t>
      </w:r>
    </w:p>
    <w:p w14:paraId="6A4D973F" w14:textId="77777777" w:rsidR="00BC4AF3" w:rsidRDefault="00BC4AF3" w:rsidP="00FE7E51">
      <w:pPr>
        <w:pStyle w:val="aDef"/>
      </w:pPr>
      <w:r>
        <w:rPr>
          <w:rStyle w:val="charBoldItals"/>
        </w:rPr>
        <w:t>appointment</w:t>
      </w:r>
      <w:r>
        <w:t xml:space="preserve"> includes acting appointment.</w:t>
      </w:r>
    </w:p>
    <w:p w14:paraId="3DB03A08" w14:textId="77777777" w:rsidR="00BC4AF3" w:rsidRDefault="00BC4AF3" w:rsidP="00BC4AF3">
      <w:pPr>
        <w:pStyle w:val="AH5Sec"/>
      </w:pPr>
      <w:bookmarkStart w:id="132" w:name="_Toc148345730"/>
      <w:r w:rsidRPr="001A3A36">
        <w:rPr>
          <w:rStyle w:val="CharSectNo"/>
        </w:rPr>
        <w:t>95</w:t>
      </w:r>
      <w:r>
        <w:tab/>
        <w:t>Status of modifications</w:t>
      </w:r>
      <w:bookmarkEnd w:id="132"/>
    </w:p>
    <w:p w14:paraId="2CAF1F32" w14:textId="77777777" w:rsidR="00BC4AF3" w:rsidRDefault="00BC4AF3" w:rsidP="00FE7E51">
      <w:pPr>
        <w:pStyle w:val="Amain"/>
      </w:pPr>
      <w:r>
        <w:tab/>
        <w:t>(1)</w:t>
      </w:r>
      <w:r>
        <w:tab/>
        <w:t>If a law is modified by another law, the law operates as modified but the modification does not amend the text of the law.</w:t>
      </w:r>
    </w:p>
    <w:p w14:paraId="554C9648" w14:textId="77777777" w:rsidR="00BC4AF3" w:rsidRDefault="00BC4AF3" w:rsidP="007A2E45">
      <w:pPr>
        <w:pStyle w:val="Amain"/>
        <w:keepNext/>
      </w:pPr>
      <w:r>
        <w:tab/>
        <w:t>(2)</w:t>
      </w:r>
      <w:r>
        <w:tab/>
        <w:t>This section is a determinative provision.</w:t>
      </w:r>
    </w:p>
    <w:p w14:paraId="762E2F2E"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4D4EE8C" w14:textId="77777777" w:rsidR="00BC4AF3" w:rsidRDefault="00BC4AF3" w:rsidP="00BC4AF3">
      <w:pPr>
        <w:pStyle w:val="AH5Sec"/>
      </w:pPr>
      <w:bookmarkStart w:id="133" w:name="_Toc148345731"/>
      <w:r w:rsidRPr="001A3A36">
        <w:rPr>
          <w:rStyle w:val="CharSectNo"/>
        </w:rPr>
        <w:lastRenderedPageBreak/>
        <w:t>96</w:t>
      </w:r>
      <w:r>
        <w:tab/>
        <w:t>Relocated provisions</w:t>
      </w:r>
      <w:bookmarkEnd w:id="133"/>
    </w:p>
    <w:p w14:paraId="57D04DFE" w14:textId="77777777" w:rsidR="00BC4AF3" w:rsidRDefault="00BC4AF3" w:rsidP="00AA1751">
      <w:pPr>
        <w:pStyle w:val="Amain"/>
        <w:keepNext/>
      </w:pPr>
      <w:r>
        <w:tab/>
        <w:t>(1)</w:t>
      </w:r>
      <w:r>
        <w:tab/>
        <w:t xml:space="preserve">This section applies if a provision of </w:t>
      </w:r>
      <w:r>
        <w:rPr>
          <w:color w:val="000000"/>
        </w:rPr>
        <w:t xml:space="preserve">a law </w:t>
      </w:r>
      <w:r>
        <w:t>is relocated (with or without changes) to a different place in the same law or to a different law.</w:t>
      </w:r>
    </w:p>
    <w:p w14:paraId="6D4D0102" w14:textId="77777777" w:rsidR="00BC4AF3" w:rsidRDefault="00BC4AF3" w:rsidP="00FE7E51">
      <w:pPr>
        <w:pStyle w:val="Amain"/>
      </w:pPr>
      <w:r>
        <w:tab/>
        <w:t>(2)</w:t>
      </w:r>
      <w:r>
        <w:tab/>
        <w:t>The operation or meaning of the provision is not affected only because of the provision’s relocation.</w:t>
      </w:r>
    </w:p>
    <w:p w14:paraId="3E2C8D9B" w14:textId="77777777" w:rsidR="00BC4AF3" w:rsidRDefault="00BC4AF3" w:rsidP="00FE7E51">
      <w:pPr>
        <w:pStyle w:val="Amain"/>
      </w:pPr>
      <w:r>
        <w:tab/>
        <w:t>(3)</w:t>
      </w:r>
      <w:r>
        <w:tab/>
        <w:t>Without limiting subsection (2), if before its relocation the provision was to be interpreted in a particular way, it is to be interpreted in that way in its new location.</w:t>
      </w:r>
    </w:p>
    <w:p w14:paraId="38907A7F" w14:textId="77777777" w:rsidR="00BC4AF3" w:rsidRDefault="00BC4AF3" w:rsidP="00FE7E51">
      <w:pPr>
        <w:pStyle w:val="Amain"/>
      </w:pPr>
      <w:r>
        <w:tab/>
        <w:t>(4)</w:t>
      </w:r>
      <w:r>
        <w:tab/>
        <w:t>However, the provision has effect subject to any changes made to, or in relation to, it.</w:t>
      </w:r>
    </w:p>
    <w:p w14:paraId="19B81ABA" w14:textId="77777777" w:rsidR="00BC4AF3" w:rsidRDefault="00BC4AF3" w:rsidP="007A2E45">
      <w:pPr>
        <w:pStyle w:val="Amain"/>
        <w:keepNext/>
      </w:pPr>
      <w:r>
        <w:tab/>
        <w:t>(5)</w:t>
      </w:r>
      <w:r>
        <w:tab/>
        <w:t>This section is a determinative provision.</w:t>
      </w:r>
    </w:p>
    <w:p w14:paraId="46E61B1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4A98903" w14:textId="77777777" w:rsidR="00BC4AF3" w:rsidRDefault="00BC4AF3" w:rsidP="00BC4AF3">
      <w:pPr>
        <w:pStyle w:val="PageBreak"/>
      </w:pPr>
      <w:r>
        <w:br w:type="page"/>
      </w:r>
    </w:p>
    <w:p w14:paraId="76F9FB26" w14:textId="77777777" w:rsidR="00BC4AF3" w:rsidRPr="001A3A36" w:rsidRDefault="00BC4AF3" w:rsidP="00BC4AF3">
      <w:pPr>
        <w:pStyle w:val="AH1Chapter"/>
      </w:pPr>
      <w:bookmarkStart w:id="134" w:name="_Toc148345732"/>
      <w:r w:rsidRPr="001A3A36">
        <w:rPr>
          <w:rStyle w:val="CharChapNo"/>
        </w:rPr>
        <w:lastRenderedPageBreak/>
        <w:t>Chapter 10</w:t>
      </w:r>
      <w:r>
        <w:tab/>
      </w:r>
      <w:r w:rsidRPr="001A3A36">
        <w:rPr>
          <w:rStyle w:val="CharChapText"/>
        </w:rPr>
        <w:t>Referring to laws</w:t>
      </w:r>
      <w:bookmarkEnd w:id="134"/>
    </w:p>
    <w:p w14:paraId="6F24D072" w14:textId="77777777" w:rsidR="00BC4AF3" w:rsidRDefault="00BC4AF3" w:rsidP="00BC4AF3">
      <w:pPr>
        <w:pStyle w:val="Placeholder"/>
      </w:pPr>
      <w:r>
        <w:rPr>
          <w:rStyle w:val="CharPartNo"/>
        </w:rPr>
        <w:t xml:space="preserve">  </w:t>
      </w:r>
      <w:r>
        <w:rPr>
          <w:rStyle w:val="CharPartText"/>
        </w:rPr>
        <w:t xml:space="preserve">  </w:t>
      </w:r>
    </w:p>
    <w:p w14:paraId="725D9820" w14:textId="77777777" w:rsidR="00BC4AF3" w:rsidRDefault="00BC4AF3" w:rsidP="00BC4AF3">
      <w:pPr>
        <w:pStyle w:val="AH5Sec"/>
      </w:pPr>
      <w:bookmarkStart w:id="135" w:name="_Toc148345733"/>
      <w:r w:rsidRPr="001A3A36">
        <w:rPr>
          <w:rStyle w:val="CharSectNo"/>
        </w:rPr>
        <w:t>97</w:t>
      </w:r>
      <w:r>
        <w:tab/>
        <w:t>Definitions—ch 10</w:t>
      </w:r>
      <w:bookmarkEnd w:id="135"/>
    </w:p>
    <w:p w14:paraId="0BA2076D" w14:textId="77777777" w:rsidR="00BC4AF3" w:rsidRDefault="00BC4AF3" w:rsidP="00FE7E51">
      <w:pPr>
        <w:pStyle w:val="Amain"/>
      </w:pPr>
      <w:r>
        <w:tab/>
        <w:t>(1)</w:t>
      </w:r>
      <w:r>
        <w:tab/>
        <w:t>In this chapter:</w:t>
      </w:r>
    </w:p>
    <w:p w14:paraId="6203A78E" w14:textId="77777777" w:rsidR="00BC4AF3" w:rsidRDefault="00BC4AF3" w:rsidP="00FE7E51">
      <w:pPr>
        <w:pStyle w:val="aDef"/>
      </w:pPr>
      <w:r>
        <w:rPr>
          <w:rStyle w:val="charBoldItals"/>
        </w:rPr>
        <w:t>ACT law</w:t>
      </w:r>
      <w:r>
        <w:t xml:space="preserve"> means an Act or statutory instrument.</w:t>
      </w:r>
    </w:p>
    <w:p w14:paraId="413FCCF3" w14:textId="77777777"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14:paraId="47A6625D" w14:textId="77777777" w:rsidR="00BC4AF3" w:rsidRDefault="00BC4AF3" w:rsidP="00FE7E51">
      <w:pPr>
        <w:pStyle w:val="aDef"/>
      </w:pPr>
      <w:r>
        <w:rPr>
          <w:rStyle w:val="charBoldItals"/>
        </w:rPr>
        <w:t xml:space="preserve">law </w:t>
      </w:r>
      <w:r>
        <w:t>means an ACT law or a law of another jurisdiction.</w:t>
      </w:r>
    </w:p>
    <w:p w14:paraId="55186CB1" w14:textId="77777777" w:rsidR="00BC4AF3" w:rsidRDefault="00BC4AF3" w:rsidP="007A2E45">
      <w:pPr>
        <w:pStyle w:val="aDef"/>
        <w:keepNext/>
      </w:pPr>
      <w:r>
        <w:rPr>
          <w:rStyle w:val="charBoldItals"/>
        </w:rPr>
        <w:t>law of another jurisdiction</w:t>
      </w:r>
      <w:r>
        <w:t xml:space="preserve"> means an Act or statutory instrument of another jurisdiction, and includes a provision of an Act or statutory instrument of another jurisdiction.</w:t>
      </w:r>
    </w:p>
    <w:p w14:paraId="250E9326" w14:textId="77777777" w:rsidR="00BC4AF3" w:rsidRDefault="00BC4AF3" w:rsidP="00BC4AF3">
      <w:pPr>
        <w:pStyle w:val="aNote"/>
      </w:pPr>
      <w:r w:rsidRPr="00A638EA">
        <w:rPr>
          <w:rStyle w:val="charItals"/>
        </w:rPr>
        <w:t>Note</w:t>
      </w:r>
      <w:r w:rsidRPr="00A638EA">
        <w:tab/>
      </w:r>
      <w:r w:rsidRPr="00A638EA">
        <w:rPr>
          <w:rStyle w:val="charBoldItals"/>
        </w:rPr>
        <w:t>Another jurisdiction</w:t>
      </w:r>
      <w:r>
        <w:t xml:space="preserve"> means the Commonwealth, a State, another Territory, the </w:t>
      </w:r>
      <w:smartTag w:uri="urn:schemas-microsoft-com:office:smarttags" w:element="country-region">
        <w:r>
          <w:t>United Kingdom</w:t>
        </w:r>
      </w:smartTag>
      <w:r>
        <w:t xml:space="preserve"> or </w:t>
      </w:r>
      <w:smartTag w:uri="urn:schemas-microsoft-com:office:smarttags" w:element="place">
        <w:smartTag w:uri="urn:schemas-microsoft-com:office:smarttags" w:element="country-region">
          <w:r>
            <w:t>New Zealand</w:t>
          </w:r>
        </w:smartTag>
      </w:smartTag>
      <w:r>
        <w:t xml:space="preserve"> (see dict, pt 2).</w:t>
      </w:r>
    </w:p>
    <w:p w14:paraId="3B2FF245" w14:textId="77777777" w:rsidR="00BC4AF3" w:rsidRDefault="00BC4AF3" w:rsidP="00FE7E51">
      <w:pPr>
        <w:pStyle w:val="Amain"/>
      </w:pPr>
      <w:r>
        <w:tab/>
        <w:t>(2)</w:t>
      </w:r>
      <w:r>
        <w:tab/>
        <w:t>In this section:</w:t>
      </w:r>
    </w:p>
    <w:p w14:paraId="396E1643" w14:textId="77777777" w:rsidR="00BC4AF3" w:rsidRDefault="00BC4AF3" w:rsidP="00FE7E51">
      <w:pPr>
        <w:pStyle w:val="aDef"/>
      </w:pPr>
      <w:r>
        <w:rPr>
          <w:rStyle w:val="charBoldItals"/>
        </w:rPr>
        <w:t>Act</w:t>
      </w:r>
      <w:r>
        <w:t>, in relation to another Territory, includes ordinance.</w:t>
      </w:r>
    </w:p>
    <w:p w14:paraId="4F58CFF8" w14:textId="77777777" w:rsidR="00BC4AF3" w:rsidRDefault="00BC4AF3" w:rsidP="00FE7E51">
      <w:pPr>
        <w:pStyle w:val="aDef"/>
      </w:pPr>
      <w:r>
        <w:rPr>
          <w:rStyle w:val="charBoldItals"/>
        </w:rPr>
        <w:t>statutory instrument</w:t>
      </w:r>
      <w:r>
        <w:t>, of another jurisdiction, means an instrument (whether or not legislative in nature) made under—</w:t>
      </w:r>
    </w:p>
    <w:p w14:paraId="1D2F4FD0" w14:textId="77777777" w:rsidR="00BC4AF3" w:rsidRDefault="00BC4AF3" w:rsidP="00BC4AF3">
      <w:pPr>
        <w:pStyle w:val="aDefpara"/>
      </w:pPr>
      <w:r>
        <w:tab/>
        <w:t>(a)</w:t>
      </w:r>
      <w:r>
        <w:tab/>
        <w:t>an Act of the other jurisdiction; or</w:t>
      </w:r>
    </w:p>
    <w:p w14:paraId="3B15958F" w14:textId="77777777" w:rsidR="00BC4AF3" w:rsidRDefault="00BC4AF3" w:rsidP="00BC4AF3">
      <w:pPr>
        <w:pStyle w:val="aDefpara"/>
      </w:pPr>
      <w:r>
        <w:tab/>
        <w:t>(b)</w:t>
      </w:r>
      <w:r>
        <w:tab/>
        <w:t>another statutory instrument of the other jurisdiction; or</w:t>
      </w:r>
    </w:p>
    <w:p w14:paraId="4617753A" w14:textId="77777777" w:rsidR="00BC4AF3" w:rsidRDefault="00BC4AF3" w:rsidP="00BC4AF3">
      <w:pPr>
        <w:pStyle w:val="aDefpara"/>
      </w:pPr>
      <w:r>
        <w:tab/>
        <w:t>(c)</w:t>
      </w:r>
      <w:r>
        <w:tab/>
        <w:t>power given by an Act or statutory instrument of the other jurisdiction and also power given otherwise by law.</w:t>
      </w:r>
    </w:p>
    <w:p w14:paraId="0CF90997" w14:textId="77777777" w:rsidR="00BC4AF3" w:rsidRDefault="00BC4AF3" w:rsidP="00BC4AF3">
      <w:pPr>
        <w:pStyle w:val="AH5Sec"/>
      </w:pPr>
      <w:bookmarkStart w:id="136" w:name="_Toc148345734"/>
      <w:r w:rsidRPr="001A3A36">
        <w:rPr>
          <w:rStyle w:val="CharSectNo"/>
        </w:rPr>
        <w:lastRenderedPageBreak/>
        <w:t>98</w:t>
      </w:r>
      <w:r>
        <w:tab/>
        <w:t>References to ACT law include law containing reference</w:t>
      </w:r>
      <w:bookmarkEnd w:id="136"/>
    </w:p>
    <w:p w14:paraId="48F19F53" w14:textId="77777777" w:rsidR="00BC4AF3" w:rsidRDefault="00BC4AF3" w:rsidP="00D242B2">
      <w:pPr>
        <w:pStyle w:val="Amainreturn"/>
        <w:keepNext/>
      </w:pPr>
      <w:r>
        <w:t>In an ACT law, a reference in general terms to an ACT law of the same kind includes a reference to the law itself.</w:t>
      </w:r>
    </w:p>
    <w:p w14:paraId="787A1934" w14:textId="77777777" w:rsidR="00BC4AF3" w:rsidRDefault="00BC4AF3" w:rsidP="00BC4AF3">
      <w:pPr>
        <w:pStyle w:val="aExamHdgss"/>
      </w:pPr>
      <w:r>
        <w:t>Example</w:t>
      </w:r>
    </w:p>
    <w:p w14:paraId="7F25C8DD" w14:textId="77777777" w:rsidR="00BC4AF3" w:rsidRDefault="00BC4AF3" w:rsidP="00166FBB">
      <w:pPr>
        <w:pStyle w:val="aExamss"/>
        <w:keepLines/>
      </w:pPr>
      <w:r>
        <w:t xml:space="preserve">The </w:t>
      </w:r>
      <w:r w:rsidRPr="00A72EEF">
        <w:rPr>
          <w:rStyle w:val="charItals"/>
        </w:rPr>
        <w:t>ABC Act 2001</w:t>
      </w:r>
      <w:r>
        <w:t xml:space="preserve">, s 27 gives a power to confiscate property under certain circumstances.  Section 93 of the same Act provides ‘If an Act authorises the confiscation of property, the owner of the property has a right of appeal to the </w:t>
      </w:r>
      <w:smartTag w:uri="urn:schemas-microsoft-com:office:smarttags" w:element="Street">
        <w:smartTag w:uri="urn:schemas-microsoft-com:office:smarttags" w:element="address">
          <w:r>
            <w:t>Magistrates Court</w:t>
          </w:r>
        </w:smartTag>
      </w:smartTag>
      <w:r>
        <w:t xml:space="preserve">.’  The right of appeal under s 93 also applies to the power given by s 27 because the reference to ‘an Act’ in s 93 includes a reference to the </w:t>
      </w:r>
      <w:r w:rsidRPr="00A72EEF">
        <w:rPr>
          <w:rStyle w:val="charItals"/>
        </w:rPr>
        <w:t>ABC Act 2001</w:t>
      </w:r>
      <w:r>
        <w:t>.</w:t>
      </w:r>
    </w:p>
    <w:p w14:paraId="6797B28E" w14:textId="77777777" w:rsidR="00BC4AF3" w:rsidRDefault="00BC4AF3" w:rsidP="00BC4AF3">
      <w:pPr>
        <w:pStyle w:val="AH5Sec"/>
        <w:rPr>
          <w:rStyle w:val="charItals"/>
        </w:rPr>
      </w:pPr>
      <w:bookmarkStart w:id="137" w:name="_Toc148345735"/>
      <w:r w:rsidRPr="001A3A36">
        <w:rPr>
          <w:rStyle w:val="CharSectNo"/>
        </w:rPr>
        <w:t>99</w:t>
      </w:r>
      <w:r>
        <w:tab/>
        <w:t xml:space="preserve">References in ACT statutory instruments to </w:t>
      </w:r>
      <w:r>
        <w:rPr>
          <w:rStyle w:val="charItals"/>
        </w:rPr>
        <w:t>the Act</w:t>
      </w:r>
      <w:bookmarkEnd w:id="137"/>
    </w:p>
    <w:p w14:paraId="41A9DD8F" w14:textId="77777777" w:rsidR="00BC4AF3" w:rsidRDefault="00BC4AF3" w:rsidP="00FE7E51">
      <w:pPr>
        <w:pStyle w:val="Amainreturn"/>
      </w:pPr>
      <w:r>
        <w:t xml:space="preserve">In a statutory instrument, a reference to </w:t>
      </w:r>
      <w:r>
        <w:rPr>
          <w:rStyle w:val="charBoldItals"/>
        </w:rPr>
        <w:t>Act</w:t>
      </w:r>
      <w:r>
        <w:t xml:space="preserve"> or </w:t>
      </w:r>
      <w:r>
        <w:rPr>
          <w:rStyle w:val="charBoldItals"/>
        </w:rPr>
        <w:t>the Act</w:t>
      </w:r>
      <w:r>
        <w:t>, without mentioning a particular Act, is a reference to the Act under which the instrument is made or in force.</w:t>
      </w:r>
    </w:p>
    <w:p w14:paraId="2CA586F9" w14:textId="77777777" w:rsidR="00BC4AF3" w:rsidRDefault="00BC4AF3" w:rsidP="00BC4AF3">
      <w:pPr>
        <w:pStyle w:val="AH5Sec"/>
      </w:pPr>
      <w:bookmarkStart w:id="138" w:name="_Toc148345736"/>
      <w:r w:rsidRPr="001A3A36">
        <w:rPr>
          <w:rStyle w:val="CharSectNo"/>
        </w:rPr>
        <w:t>100</w:t>
      </w:r>
      <w:r>
        <w:tab/>
        <w:t>Referring to particular ACT laws</w:t>
      </w:r>
      <w:bookmarkEnd w:id="138"/>
    </w:p>
    <w:p w14:paraId="6537D7FF" w14:textId="77777777" w:rsidR="00BC4AF3" w:rsidRDefault="00BC4AF3" w:rsidP="00FE7E51">
      <w:pPr>
        <w:pStyle w:val="Amain"/>
      </w:pPr>
      <w:r>
        <w:tab/>
        <w:t>(1)</w:t>
      </w:r>
      <w:r>
        <w:tab/>
        <w:t>An Act may be referred to by—</w:t>
      </w:r>
    </w:p>
    <w:p w14:paraId="2A662DCD" w14:textId="77777777" w:rsidR="00BC4AF3" w:rsidRDefault="00BC4AF3" w:rsidP="00FE7E51">
      <w:pPr>
        <w:pStyle w:val="Apara"/>
      </w:pPr>
      <w:r>
        <w:tab/>
        <w:t>(a)</w:t>
      </w:r>
      <w:r>
        <w:tab/>
        <w:t>the name the Act gives to itself; or</w:t>
      </w:r>
    </w:p>
    <w:p w14:paraId="2CF7D4FC" w14:textId="77777777" w:rsidR="00BC4AF3" w:rsidRDefault="00BC4AF3" w:rsidP="00FE7E51">
      <w:pPr>
        <w:pStyle w:val="Apara"/>
      </w:pPr>
      <w:r>
        <w:tab/>
        <w:t>(b)</w:t>
      </w:r>
      <w:r>
        <w:tab/>
        <w:t>the year it was passed and its number, together with a reference (if necessary) to indicate that it is an Act.</w:t>
      </w:r>
    </w:p>
    <w:p w14:paraId="42F5F7BD" w14:textId="77777777" w:rsidR="00BC4AF3" w:rsidRDefault="00BC4AF3" w:rsidP="00D242B2">
      <w:pPr>
        <w:pStyle w:val="Amain"/>
        <w:keepNext/>
      </w:pPr>
      <w:r>
        <w:tab/>
        <w:t>(2)</w:t>
      </w:r>
      <w:r>
        <w:tab/>
        <w:t>A statutory instrument may be referred to by—</w:t>
      </w:r>
    </w:p>
    <w:p w14:paraId="712DE732" w14:textId="77777777" w:rsidR="00BC4AF3" w:rsidRDefault="00BC4AF3" w:rsidP="00D242B2">
      <w:pPr>
        <w:pStyle w:val="Apara"/>
        <w:keepNext/>
      </w:pPr>
      <w:r>
        <w:tab/>
        <w:t>(a)</w:t>
      </w:r>
      <w:r>
        <w:tab/>
        <w:t>any name the instrument gives to itself; or</w:t>
      </w:r>
    </w:p>
    <w:p w14:paraId="090B6BB1" w14:textId="77777777" w:rsidR="00BC4AF3" w:rsidRDefault="00BC4AF3" w:rsidP="00FE7E51">
      <w:pPr>
        <w:pStyle w:val="Apara"/>
      </w:pPr>
      <w:r>
        <w:tab/>
        <w:t>(b)</w:t>
      </w:r>
      <w:r>
        <w:tab/>
        <w:t>if the instrument was notified in the register</w:t>
      </w:r>
      <w:r w:rsidR="005E5D8E" w:rsidRPr="00552242">
        <w:t>, the gazette or otherwise under section 61 (2) (b)</w:t>
      </w:r>
      <w:r>
        <w:t xml:space="preserve"> and was numbered under this Act or another territory law—the year it was notified and its number, together with a reference (if necessary) to the kind of instrument; or</w:t>
      </w:r>
    </w:p>
    <w:p w14:paraId="162F28F7" w14:textId="77777777" w:rsidR="00BC4AF3" w:rsidRDefault="00BC4AF3" w:rsidP="00FE7E51">
      <w:pPr>
        <w:pStyle w:val="Apara"/>
      </w:pPr>
      <w:r>
        <w:tab/>
        <w:t>(c)</w:t>
      </w:r>
      <w:r>
        <w:tab/>
        <w:t>if the instrument was not notified but was numbered under a territory law—the year it was made and its number, together with a reference (if necessary) to the kind of instrument; or</w:t>
      </w:r>
    </w:p>
    <w:p w14:paraId="2A434008" w14:textId="77777777" w:rsidR="00BC4AF3" w:rsidRDefault="00BC4AF3" w:rsidP="00FE7E51">
      <w:pPr>
        <w:pStyle w:val="Apara"/>
      </w:pPr>
      <w:r>
        <w:lastRenderedPageBreak/>
        <w:tab/>
        <w:t>(d)</w:t>
      </w:r>
      <w:r>
        <w:tab/>
        <w:t>if the instrument was notified in the gazette before the commencement of this Act—the number, date and page of the gazette where it was notified; or</w:t>
      </w:r>
    </w:p>
    <w:p w14:paraId="70FC4480" w14:textId="77777777" w:rsidR="00BC4AF3" w:rsidRDefault="00BC4AF3" w:rsidP="00FE7E51">
      <w:pPr>
        <w:pStyle w:val="Apara"/>
      </w:pPr>
      <w:r>
        <w:tab/>
        <w:t>(e)</w:t>
      </w:r>
      <w:r>
        <w:tab/>
        <w:t>the date it was made, together with a reference to the Act or statutory instrument under which it was made.</w:t>
      </w:r>
    </w:p>
    <w:p w14:paraId="24F426D5" w14:textId="77777777" w:rsidR="00BC4AF3" w:rsidRDefault="00BC4AF3" w:rsidP="00BC4AF3">
      <w:pPr>
        <w:pStyle w:val="AH5Sec"/>
      </w:pPr>
      <w:bookmarkStart w:id="139" w:name="_Toc148345737"/>
      <w:r w:rsidRPr="001A3A36">
        <w:rPr>
          <w:rStyle w:val="CharSectNo"/>
        </w:rPr>
        <w:t>101</w:t>
      </w:r>
      <w:r>
        <w:tab/>
        <w:t>Referring to particular laws of other jurisdictions etc</w:t>
      </w:r>
      <w:bookmarkEnd w:id="139"/>
    </w:p>
    <w:p w14:paraId="458271BA" w14:textId="77777777" w:rsidR="00BC4AF3" w:rsidRDefault="00BC4AF3" w:rsidP="00D242B2">
      <w:pPr>
        <w:pStyle w:val="Amain"/>
        <w:keepNext/>
      </w:pPr>
      <w:r>
        <w:tab/>
        <w:t>(1)</w:t>
      </w:r>
      <w:r>
        <w:tab/>
        <w:t xml:space="preserve">In an ACT law, a law of another jurisdiction (the </w:t>
      </w:r>
      <w:r w:rsidRPr="007A0A8A">
        <w:rPr>
          <w:rStyle w:val="charBoldItals"/>
        </w:rPr>
        <w:t>relevant law</w:t>
      </w:r>
      <w:r>
        <w:t>) may be referred to—</w:t>
      </w:r>
    </w:p>
    <w:p w14:paraId="3851B6D3" w14:textId="77777777" w:rsidR="00BC4AF3" w:rsidRDefault="00BC4AF3" w:rsidP="00D242B2">
      <w:pPr>
        <w:pStyle w:val="Apara"/>
        <w:keepNext/>
      </w:pPr>
      <w:r>
        <w:tab/>
        <w:t>(a)</w:t>
      </w:r>
      <w:r>
        <w:tab/>
        <w:t>by the name the relevant law gives to itself; or</w:t>
      </w:r>
    </w:p>
    <w:p w14:paraId="31DF96B8" w14:textId="77777777" w:rsidR="00BC4AF3" w:rsidRDefault="00BC4AF3" w:rsidP="00FE7E51">
      <w:pPr>
        <w:pStyle w:val="Apara"/>
      </w:pPr>
      <w:r>
        <w:tab/>
        <w:t>(b)</w:t>
      </w:r>
      <w:r>
        <w:tab/>
        <w:t>in any other way sufficient in a law of the other jurisdiction for referring to the relevant law; or</w:t>
      </w:r>
    </w:p>
    <w:p w14:paraId="69A5D10E" w14:textId="77777777" w:rsidR="00BC4AF3" w:rsidRDefault="00BC4AF3" w:rsidP="00FE7E51">
      <w:pPr>
        <w:pStyle w:val="Apara"/>
      </w:pPr>
      <w:r>
        <w:tab/>
        <w:t>(c)</w:t>
      </w:r>
      <w:r>
        <w:tab/>
        <w:t>in any way that, under current legislative drafting practice, would be sufficient for referring to the relevant law if it were an ACT law;</w:t>
      </w:r>
    </w:p>
    <w:p w14:paraId="1951F97A" w14:textId="77777777" w:rsidR="00BC4AF3" w:rsidRDefault="00BC4AF3" w:rsidP="00FE7E51">
      <w:pPr>
        <w:pStyle w:val="Amainreturn"/>
      </w:pPr>
      <w:r>
        <w:t>together with a reference to the jurisdiction (or an abbreviation of the jurisdiction).</w:t>
      </w:r>
    </w:p>
    <w:p w14:paraId="78DC8CAB" w14:textId="77777777" w:rsidR="00BC4AF3" w:rsidRDefault="00BC4AF3" w:rsidP="00FE7E51">
      <w:pPr>
        <w:pStyle w:val="Amain"/>
      </w:pPr>
      <w:r>
        <w:tab/>
        <w:t>(2)</w:t>
      </w:r>
      <w:r>
        <w:tab/>
        <w:t>In an ACT law, a provision of a law of another jurisdiction may be referred to—</w:t>
      </w:r>
    </w:p>
    <w:p w14:paraId="400D63AC" w14:textId="77777777" w:rsidR="00BC4AF3" w:rsidRDefault="00BC4AF3" w:rsidP="00FE7E51">
      <w:pPr>
        <w:pStyle w:val="Apara"/>
      </w:pPr>
      <w:r>
        <w:tab/>
        <w:t>(a)</w:t>
      </w:r>
      <w:r>
        <w:tab/>
        <w:t>in a way sufficient in a law of the other jurisdiction for referring to the provision; or</w:t>
      </w:r>
    </w:p>
    <w:p w14:paraId="5CB59885" w14:textId="77777777" w:rsidR="00BC4AF3" w:rsidRDefault="00BC4AF3" w:rsidP="00FE7E51">
      <w:pPr>
        <w:pStyle w:val="Apara"/>
      </w:pPr>
      <w:r>
        <w:tab/>
        <w:t>(b)</w:t>
      </w:r>
      <w:r>
        <w:tab/>
        <w:t>in any way that, under current legislative drafting practice, would be sufficient for referring to the provision if it were a provision of an ACT law.</w:t>
      </w:r>
    </w:p>
    <w:p w14:paraId="3DA91AC1" w14:textId="77777777" w:rsidR="00BC4AF3" w:rsidRDefault="00BC4AF3" w:rsidP="00FE7E51">
      <w:pPr>
        <w:pStyle w:val="Amain"/>
      </w:pPr>
      <w:r>
        <w:tab/>
        <w:t>(3)</w:t>
      </w:r>
      <w:r>
        <w:tab/>
        <w:t>Subsection (2) does not limit any other provision of this chapter.</w:t>
      </w:r>
    </w:p>
    <w:p w14:paraId="1B74424C" w14:textId="77777777" w:rsidR="00BC4AF3" w:rsidRDefault="00BC4AF3" w:rsidP="00BC4AF3">
      <w:pPr>
        <w:pStyle w:val="AH5Sec"/>
      </w:pPr>
      <w:bookmarkStart w:id="140" w:name="_Toc148345738"/>
      <w:r w:rsidRPr="001A3A36">
        <w:rPr>
          <w:rStyle w:val="CharSectNo"/>
        </w:rPr>
        <w:lastRenderedPageBreak/>
        <w:t>102</w:t>
      </w:r>
      <w:r>
        <w:tab/>
        <w:t>References to laws include references to laws as in force from time to time</w:t>
      </w:r>
      <w:bookmarkEnd w:id="140"/>
    </w:p>
    <w:p w14:paraId="56200B77" w14:textId="77777777" w:rsidR="00BC4AF3" w:rsidRDefault="00BC4AF3" w:rsidP="000C0055">
      <w:pPr>
        <w:pStyle w:val="Amain"/>
        <w:keepNext/>
      </w:pPr>
      <w:r>
        <w:tab/>
        <w:t>(1)</w:t>
      </w:r>
      <w:r>
        <w:tab/>
        <w:t>In an ACT law, a reference to a law includes a reference to the following:</w:t>
      </w:r>
    </w:p>
    <w:p w14:paraId="2664B45E" w14:textId="77777777" w:rsidR="00BC4AF3" w:rsidRDefault="00BC4AF3" w:rsidP="00FE7E51">
      <w:pPr>
        <w:pStyle w:val="Apara"/>
      </w:pPr>
      <w:r>
        <w:tab/>
        <w:t>(a)</w:t>
      </w:r>
      <w:r>
        <w:tab/>
        <w:t>the law as originally made, and as amended from time to time since it was originally made;</w:t>
      </w:r>
    </w:p>
    <w:p w14:paraId="00682F5A" w14:textId="77777777" w:rsidR="00BC4AF3" w:rsidRDefault="00BC4AF3" w:rsidP="00D242B2">
      <w:pPr>
        <w:pStyle w:val="Apara"/>
        <w:keepLines/>
      </w:pPr>
      <w:r>
        <w:tab/>
        <w:t>(b)</w:t>
      </w:r>
      <w:r>
        <w:tab/>
        <w:t>if the law has been repealed and remade (with or without changes) since the reference was made—the law as remade (or last remade), and as amended from time to time since it was remade (or last remade);</w:t>
      </w:r>
    </w:p>
    <w:p w14:paraId="37ED41D3" w14:textId="77777777" w:rsidR="00BC4AF3" w:rsidRDefault="00BC4AF3" w:rsidP="00FE7E51">
      <w:pPr>
        <w:pStyle w:val="Apara"/>
      </w:pPr>
      <w:r>
        <w:tab/>
        <w:t>(c)</w:t>
      </w:r>
      <w:r>
        <w:tab/>
        <w:t>if a relevant provision of the law has been omitted and remade (with or without changes) in another law since the reference was made—the law in which the provision was remade (or last remade), as in force when the provision was remade (or last remade), and as amended from time to time since the provision was remade (or last remade).</w:t>
      </w:r>
    </w:p>
    <w:p w14:paraId="240302FD" w14:textId="77777777" w:rsidR="00BC4AF3" w:rsidRDefault="00BC4AF3" w:rsidP="00FE7E51">
      <w:pPr>
        <w:pStyle w:val="Amain"/>
      </w:pPr>
      <w:r>
        <w:tab/>
        <w:t>(2)</w:t>
      </w:r>
      <w:r>
        <w:tab/>
        <w:t>In an ACT law, a reference to a provision of a law includes a reference to the following:</w:t>
      </w:r>
    </w:p>
    <w:p w14:paraId="229662C7" w14:textId="77777777" w:rsidR="00BC4AF3" w:rsidRDefault="00BC4AF3" w:rsidP="00FE7E51">
      <w:pPr>
        <w:pStyle w:val="Apara"/>
      </w:pPr>
      <w:r>
        <w:tab/>
        <w:t>(a)</w:t>
      </w:r>
      <w:r>
        <w:tab/>
        <w:t>the provision as originally made, and as amended from time to time since it was originally made;</w:t>
      </w:r>
    </w:p>
    <w:p w14:paraId="7E582EFA" w14:textId="77777777" w:rsidR="00BC4AF3" w:rsidRDefault="00BC4AF3" w:rsidP="00FE7E51">
      <w:pPr>
        <w:pStyle w:val="Apara"/>
      </w:pPr>
      <w:r>
        <w:tab/>
        <w:t>(b)</w:t>
      </w:r>
      <w:r>
        <w:tab/>
        <w:t>if the provision has been omitted and remade (with or without changes and whether in the law or another law) since the reference was made—the provision as remade (or last remade), and as amended from time to time since it was remade (or last remade).</w:t>
      </w:r>
    </w:p>
    <w:p w14:paraId="180F1FFD" w14:textId="77777777" w:rsidR="00BC4AF3" w:rsidRDefault="00BC4AF3" w:rsidP="00FE7E51">
      <w:pPr>
        <w:pStyle w:val="Amain"/>
      </w:pPr>
      <w:r>
        <w:tab/>
        <w:t>(3)</w:t>
      </w:r>
      <w:r>
        <w:tab/>
        <w:t xml:space="preserve">To remove any doubt, if the name of a law is amended, a reference in an ACT law to the law by its name before the amendment includes a reference to the law by its name as amended. </w:t>
      </w:r>
    </w:p>
    <w:p w14:paraId="174AE76F" w14:textId="77777777" w:rsidR="00BC4AF3" w:rsidRDefault="00BC4AF3" w:rsidP="00FE7E51">
      <w:pPr>
        <w:pStyle w:val="Amain"/>
      </w:pPr>
      <w:r>
        <w:tab/>
        <w:t>(4)</w:t>
      </w:r>
      <w:r>
        <w:tab/>
        <w:t>This section is subject to section 47 (Statutory instrument may make provision by applying law or instrument).</w:t>
      </w:r>
    </w:p>
    <w:p w14:paraId="2F9D3B7B" w14:textId="77777777" w:rsidR="00BC4AF3" w:rsidRDefault="00BC4AF3" w:rsidP="00224292">
      <w:pPr>
        <w:pStyle w:val="Amain"/>
        <w:keepNext/>
      </w:pPr>
      <w:r>
        <w:lastRenderedPageBreak/>
        <w:tab/>
        <w:t>(5)</w:t>
      </w:r>
      <w:r>
        <w:tab/>
        <w:t>In this section:</w:t>
      </w:r>
    </w:p>
    <w:p w14:paraId="3DFFB354" w14:textId="77777777" w:rsidR="00BC4AF3" w:rsidRDefault="00BC4AF3" w:rsidP="00FE7E51">
      <w:pPr>
        <w:pStyle w:val="aDef"/>
      </w:pPr>
      <w:r>
        <w:rPr>
          <w:rStyle w:val="charBoldItals"/>
        </w:rPr>
        <w:t>made</w:t>
      </w:r>
      <w:r>
        <w:t xml:space="preserve"> includes enacted.</w:t>
      </w:r>
    </w:p>
    <w:p w14:paraId="158F6899" w14:textId="77777777" w:rsidR="00BC4AF3" w:rsidRDefault="00BC4AF3" w:rsidP="00BC4AF3">
      <w:pPr>
        <w:pStyle w:val="AH5Sec"/>
      </w:pPr>
      <w:bookmarkStart w:id="141" w:name="_Toc148345739"/>
      <w:r w:rsidRPr="001A3A36">
        <w:rPr>
          <w:rStyle w:val="CharSectNo"/>
        </w:rPr>
        <w:t>103</w:t>
      </w:r>
      <w:r>
        <w:tab/>
        <w:t>References to repealed laws</w:t>
      </w:r>
      <w:bookmarkEnd w:id="141"/>
    </w:p>
    <w:p w14:paraId="39AC6935" w14:textId="77777777" w:rsidR="00BC4AF3" w:rsidRDefault="00BC4AF3" w:rsidP="00D242B2">
      <w:pPr>
        <w:pStyle w:val="Amainreturn"/>
        <w:keepNext/>
      </w:pPr>
      <w:r>
        <w:t>In an ACT law, a reference to a law as repealed is a reference to the law as in force immediately before it was repealed.</w:t>
      </w:r>
    </w:p>
    <w:p w14:paraId="7A94A14C" w14:textId="77777777" w:rsidR="00BC4AF3" w:rsidRDefault="00BC4AF3" w:rsidP="00BC4AF3">
      <w:pPr>
        <w:pStyle w:val="AH5Sec"/>
      </w:pPr>
      <w:bookmarkStart w:id="142" w:name="_Toc148345740"/>
      <w:r w:rsidRPr="001A3A36">
        <w:rPr>
          <w:rStyle w:val="CharSectNo"/>
        </w:rPr>
        <w:t>104</w:t>
      </w:r>
      <w:r>
        <w:tab/>
        <w:t>References to laws include references to instruments under laws</w:t>
      </w:r>
      <w:bookmarkEnd w:id="142"/>
    </w:p>
    <w:p w14:paraId="32FCCBD5" w14:textId="77777777" w:rsidR="00BC4AF3" w:rsidRDefault="00BC4AF3" w:rsidP="00FE7E51">
      <w:pPr>
        <w:pStyle w:val="Amain"/>
      </w:pPr>
      <w:r>
        <w:tab/>
        <w:t>(1)</w:t>
      </w:r>
      <w:r>
        <w:tab/>
        <w:t>In an ACT law, a reference (either generally or specifically) to a law includes a reference to the statutory instruments made or in force under the law.</w:t>
      </w:r>
    </w:p>
    <w:p w14:paraId="27248186" w14:textId="77777777" w:rsidR="00BC4AF3" w:rsidRDefault="00BC4AF3" w:rsidP="00FE7E51">
      <w:pPr>
        <w:pStyle w:val="Amain"/>
      </w:pPr>
      <w:r>
        <w:tab/>
        <w:t>(2)</w:t>
      </w:r>
      <w:r>
        <w:tab/>
        <w:t>In subsection (1), a reference to the statutory instruments made or in force under the law includes a reference to any law or instrument applied, adopted or incorporated (with or without change) under the law.</w:t>
      </w:r>
    </w:p>
    <w:p w14:paraId="3E89AEAC" w14:textId="77777777" w:rsidR="00BC4AF3" w:rsidRDefault="00BC4AF3" w:rsidP="001F4E2B">
      <w:pPr>
        <w:pStyle w:val="Amain"/>
        <w:keepNext/>
      </w:pPr>
      <w:r>
        <w:tab/>
        <w:t>(3)</w:t>
      </w:r>
      <w:r>
        <w:tab/>
        <w:t>This chapter applies to an instrument applied, adopted or incorporated under a law as if—</w:t>
      </w:r>
    </w:p>
    <w:p w14:paraId="42FED0C7" w14:textId="77777777" w:rsidR="00BC4AF3" w:rsidRDefault="00BC4AF3" w:rsidP="00FE7E51">
      <w:pPr>
        <w:pStyle w:val="Apara"/>
      </w:pPr>
      <w:r>
        <w:tab/>
        <w:t>(a)</w:t>
      </w:r>
      <w:r>
        <w:tab/>
        <w:t>the instrument were a law; and</w:t>
      </w:r>
    </w:p>
    <w:p w14:paraId="449C4965" w14:textId="77777777" w:rsidR="00BC4AF3" w:rsidRDefault="00BC4AF3" w:rsidP="00FE7E51">
      <w:pPr>
        <w:pStyle w:val="Apara"/>
      </w:pPr>
      <w:r>
        <w:tab/>
        <w:t>(b)</w:t>
      </w:r>
      <w:r>
        <w:tab/>
        <w:t>any other necessary changes were made.</w:t>
      </w:r>
    </w:p>
    <w:p w14:paraId="3AB87F22" w14:textId="77777777" w:rsidR="00BC4AF3" w:rsidRDefault="00BC4AF3" w:rsidP="00BC4AF3">
      <w:pPr>
        <w:pStyle w:val="AH5Sec"/>
      </w:pPr>
      <w:bookmarkStart w:id="143" w:name="_Toc148345741"/>
      <w:r w:rsidRPr="001A3A36">
        <w:rPr>
          <w:rStyle w:val="CharSectNo"/>
        </w:rPr>
        <w:t>105</w:t>
      </w:r>
      <w:r>
        <w:tab/>
        <w:t>Referring to provisions of laws</w:t>
      </w:r>
      <w:bookmarkEnd w:id="143"/>
    </w:p>
    <w:p w14:paraId="52F21437" w14:textId="77777777" w:rsidR="00BC4AF3" w:rsidRDefault="00BC4AF3" w:rsidP="00D242B2">
      <w:pPr>
        <w:pStyle w:val="Amainreturn"/>
        <w:keepNext/>
      </w:pPr>
      <w:r>
        <w:t>In an ACT law, a provision of a law may be referred to by reference to the provision of the law in which it is contained.</w:t>
      </w:r>
    </w:p>
    <w:p w14:paraId="2BFE6C28" w14:textId="77777777" w:rsidR="00BC4AF3" w:rsidRDefault="00BC4AF3" w:rsidP="00BC4AF3">
      <w:pPr>
        <w:pStyle w:val="aExamHdgss"/>
      </w:pPr>
      <w:r>
        <w:t>Example</w:t>
      </w:r>
    </w:p>
    <w:p w14:paraId="5A87FCC4" w14:textId="77777777" w:rsidR="00BC4AF3" w:rsidRDefault="00BC4AF3" w:rsidP="000C0055">
      <w:pPr>
        <w:pStyle w:val="aExamss"/>
      </w:pPr>
      <w:r>
        <w:t>Paragraph (b) of subsection (2) of section 10 of an Act may be referred to by reference to the section, subsection and paragraph, that is, as section 10 (2) (b).</w:t>
      </w:r>
    </w:p>
    <w:p w14:paraId="2DF8DAEC" w14:textId="77777777" w:rsidR="00BC4AF3" w:rsidRDefault="00BC4AF3" w:rsidP="00BC4AF3">
      <w:pPr>
        <w:pStyle w:val="AH5Sec"/>
      </w:pPr>
      <w:bookmarkStart w:id="144" w:name="_Toc148345742"/>
      <w:r w:rsidRPr="001A3A36">
        <w:rPr>
          <w:rStyle w:val="CharSectNo"/>
        </w:rPr>
        <w:lastRenderedPageBreak/>
        <w:t>106</w:t>
      </w:r>
      <w:r>
        <w:tab/>
        <w:t>References to provisions of laws are inclusive</w:t>
      </w:r>
      <w:bookmarkEnd w:id="144"/>
    </w:p>
    <w:p w14:paraId="3EF362E8" w14:textId="77777777" w:rsidR="00BC4AF3" w:rsidRDefault="00BC4AF3" w:rsidP="000C0055">
      <w:pPr>
        <w:pStyle w:val="Amainreturn"/>
        <w:keepNext/>
      </w:pPr>
      <w:r>
        <w:t>In an ACT law, a reference to any part of a law is a reference to the following:</w:t>
      </w:r>
    </w:p>
    <w:p w14:paraId="1A262996" w14:textId="77777777" w:rsidR="00BC4AF3" w:rsidRDefault="00BC4AF3" w:rsidP="00FE7E51">
      <w:pPr>
        <w:pStyle w:val="Apara"/>
      </w:pPr>
      <w:r>
        <w:tab/>
        <w:t>(a)</w:t>
      </w:r>
      <w:r>
        <w:tab/>
        <w:t>the provision of the law that begins the part;</w:t>
      </w:r>
    </w:p>
    <w:p w14:paraId="45162806" w14:textId="77777777" w:rsidR="00BC4AF3" w:rsidRDefault="00BC4AF3" w:rsidP="00FE7E51">
      <w:pPr>
        <w:pStyle w:val="Apara"/>
      </w:pPr>
      <w:r>
        <w:tab/>
        <w:t>(b)</w:t>
      </w:r>
      <w:r>
        <w:tab/>
        <w:t>the provision of the law that ends the part;</w:t>
      </w:r>
    </w:p>
    <w:p w14:paraId="7E0A416C" w14:textId="77777777" w:rsidR="00BC4AF3" w:rsidRDefault="00BC4AF3" w:rsidP="00FE7E51">
      <w:pPr>
        <w:pStyle w:val="Apara"/>
      </w:pPr>
      <w:r>
        <w:tab/>
        <w:t>(c)</w:t>
      </w:r>
      <w:r>
        <w:tab/>
        <w:t>any provision of the law between the beginning and end of the part.</w:t>
      </w:r>
    </w:p>
    <w:p w14:paraId="6A7CC4DE" w14:textId="77777777" w:rsidR="00BC4AF3" w:rsidRDefault="00BC4AF3" w:rsidP="00BC4AF3">
      <w:pPr>
        <w:pStyle w:val="aExamHdgss"/>
      </w:pPr>
      <w:r>
        <w:t>Examples</w:t>
      </w:r>
    </w:p>
    <w:p w14:paraId="4F996392" w14:textId="77777777" w:rsidR="00BC4AF3" w:rsidRDefault="00BC4AF3" w:rsidP="00BC4AF3">
      <w:pPr>
        <w:pStyle w:val="aExamINumss"/>
      </w:pPr>
      <w:r>
        <w:t>1</w:t>
      </w:r>
      <w:r>
        <w:tab/>
        <w:t>A reference to ‘sections 5 to 9’ includes both section 5 and section 9.</w:t>
      </w:r>
    </w:p>
    <w:p w14:paraId="4A8DB998" w14:textId="77777777" w:rsidR="00BC4AF3" w:rsidRDefault="00BC4AF3" w:rsidP="00BC4AF3">
      <w:pPr>
        <w:pStyle w:val="aExamINumss"/>
      </w:pPr>
      <w:r>
        <w:t>2</w:t>
      </w:r>
      <w:r>
        <w:tab/>
        <w:t>A reference to ‘sections 260 to 264’ includes a provision such as a part heading between section 260 and section 261.</w:t>
      </w:r>
    </w:p>
    <w:p w14:paraId="3A15E917" w14:textId="77777777" w:rsidR="00BC4AF3" w:rsidRDefault="00BC4AF3" w:rsidP="001F4E2B">
      <w:pPr>
        <w:pStyle w:val="aExamINumss"/>
      </w:pPr>
      <w:r>
        <w:t>3</w:t>
      </w:r>
      <w:r>
        <w:tab/>
        <w:t>A reference to ‘</w:t>
      </w:r>
      <w:r>
        <w:rPr>
          <w:rStyle w:val="charItals"/>
        </w:rPr>
        <w:t>from</w:t>
      </w:r>
      <w:r>
        <w:t xml:space="preserve"> child </w:t>
      </w:r>
      <w:r>
        <w:rPr>
          <w:rStyle w:val="charItals"/>
        </w:rPr>
        <w:t>to</w:t>
      </w:r>
      <w:r>
        <w:t xml:space="preserve"> adult’ includes both the word ‘child’ and the word ‘adult’.</w:t>
      </w:r>
    </w:p>
    <w:p w14:paraId="759BEE45" w14:textId="77777777" w:rsidR="00BC4AF3" w:rsidRDefault="00BC4AF3" w:rsidP="00BC4AF3">
      <w:pPr>
        <w:pStyle w:val="AH5Sec"/>
      </w:pPr>
      <w:bookmarkStart w:id="145" w:name="_Toc148345743"/>
      <w:r w:rsidRPr="001A3A36">
        <w:rPr>
          <w:rStyle w:val="CharSectNo"/>
        </w:rPr>
        <w:t>106A</w:t>
      </w:r>
      <w:r>
        <w:tab/>
        <w:t>References to paragraphs etc of laws</w:t>
      </w:r>
      <w:bookmarkEnd w:id="145"/>
    </w:p>
    <w:p w14:paraId="7A10C1E0" w14:textId="77777777" w:rsidR="00BC4AF3" w:rsidRDefault="00BC4AF3" w:rsidP="00D242B2">
      <w:pPr>
        <w:pStyle w:val="Amain"/>
        <w:keepNext/>
      </w:pPr>
      <w:r>
        <w:tab/>
        <w:t>(1)</w:t>
      </w:r>
      <w:r>
        <w:tab/>
        <w:t>In an ACT law, a reference to a paragraph of a provision of a law includes any words in the provision before or after the paragraph that are necessary or desirable to make the reference meaningful.</w:t>
      </w:r>
    </w:p>
    <w:p w14:paraId="74F67D2E" w14:textId="77777777" w:rsidR="00BC4AF3" w:rsidRDefault="00BC4AF3" w:rsidP="00BC4AF3">
      <w:pPr>
        <w:pStyle w:val="aNote"/>
      </w:pPr>
      <w:r>
        <w:rPr>
          <w:rStyle w:val="charItals"/>
        </w:rPr>
        <w:t xml:space="preserve">Note </w:t>
      </w:r>
      <w:r>
        <w:rPr>
          <w:rStyle w:val="charItals"/>
        </w:rPr>
        <w:tab/>
      </w:r>
      <w:r>
        <w:t>Although this section contains a reference to an ACT law and a reference to a law, s 98 makes it clear that the references can be to the same law.</w:t>
      </w:r>
    </w:p>
    <w:p w14:paraId="2F2D5389" w14:textId="77777777" w:rsidR="00BC4AF3" w:rsidRDefault="00BC4AF3" w:rsidP="00166FBB">
      <w:pPr>
        <w:pStyle w:val="Amain"/>
        <w:keepNext/>
      </w:pPr>
      <w:r>
        <w:tab/>
        <w:t>(2)</w:t>
      </w:r>
      <w:r>
        <w:tab/>
        <w:t>In this section:</w:t>
      </w:r>
    </w:p>
    <w:p w14:paraId="78EA7220" w14:textId="77777777" w:rsidR="00BC4AF3" w:rsidRDefault="00BC4AF3" w:rsidP="00FE7E51">
      <w:pPr>
        <w:pStyle w:val="aDef"/>
      </w:pPr>
      <w:r>
        <w:rPr>
          <w:rStyle w:val="charBoldItals"/>
        </w:rPr>
        <w:t>paragraph</w:t>
      </w:r>
      <w:r>
        <w:t xml:space="preserve"> includes a subparagraph and a sub-subparagraph.</w:t>
      </w:r>
    </w:p>
    <w:p w14:paraId="55294124" w14:textId="77777777" w:rsidR="00BC4AF3" w:rsidRDefault="00BC4AF3" w:rsidP="00BC4AF3">
      <w:pPr>
        <w:pStyle w:val="PageBreak"/>
      </w:pPr>
      <w:r>
        <w:br w:type="page"/>
      </w:r>
    </w:p>
    <w:p w14:paraId="2AB4E450" w14:textId="77777777" w:rsidR="00BC4AF3" w:rsidRPr="001A3A36" w:rsidRDefault="00BC4AF3" w:rsidP="00BC4AF3">
      <w:pPr>
        <w:pStyle w:val="AH1Chapter"/>
      </w:pPr>
      <w:bookmarkStart w:id="146" w:name="_Toc148345744"/>
      <w:r w:rsidRPr="001A3A36">
        <w:rPr>
          <w:rStyle w:val="CharChapNo"/>
        </w:rPr>
        <w:lastRenderedPageBreak/>
        <w:t>Chapter 11</w:t>
      </w:r>
      <w:r>
        <w:tab/>
      </w:r>
      <w:r w:rsidRPr="001A3A36">
        <w:rPr>
          <w:rStyle w:val="CharChapText"/>
        </w:rPr>
        <w:t>Republication of Acts and statutory instruments</w:t>
      </w:r>
      <w:bookmarkEnd w:id="146"/>
    </w:p>
    <w:p w14:paraId="78A7898E" w14:textId="77777777" w:rsidR="00BC4AF3" w:rsidRPr="001A3A36" w:rsidRDefault="00BC4AF3" w:rsidP="00BC4AF3">
      <w:pPr>
        <w:pStyle w:val="AH2Part"/>
      </w:pPr>
      <w:bookmarkStart w:id="147" w:name="_Toc148345745"/>
      <w:r w:rsidRPr="001A3A36">
        <w:rPr>
          <w:rStyle w:val="CharPartNo"/>
        </w:rPr>
        <w:t>Part 11.1</w:t>
      </w:r>
      <w:r>
        <w:tab/>
      </w:r>
      <w:r w:rsidRPr="001A3A36">
        <w:rPr>
          <w:rStyle w:val="CharPartText"/>
        </w:rPr>
        <w:t>General</w:t>
      </w:r>
      <w:bookmarkEnd w:id="147"/>
    </w:p>
    <w:p w14:paraId="4E550B24" w14:textId="77777777" w:rsidR="00BC4AF3" w:rsidRDefault="00BC4AF3" w:rsidP="00BC4AF3">
      <w:pPr>
        <w:pStyle w:val="AH5Sec"/>
      </w:pPr>
      <w:bookmarkStart w:id="148" w:name="_Toc148345746"/>
      <w:r w:rsidRPr="001A3A36">
        <w:rPr>
          <w:rStyle w:val="CharSectNo"/>
        </w:rPr>
        <w:t>107</w:t>
      </w:r>
      <w:r>
        <w:tab/>
        <w:t>Definitions—ch 11</w:t>
      </w:r>
      <w:bookmarkEnd w:id="148"/>
    </w:p>
    <w:p w14:paraId="2F9935FA" w14:textId="77777777" w:rsidR="00BC4AF3" w:rsidRDefault="00BC4AF3" w:rsidP="00FE7E51">
      <w:pPr>
        <w:pStyle w:val="Amainreturn"/>
      </w:pPr>
      <w:r>
        <w:t>In this chapter:</w:t>
      </w:r>
    </w:p>
    <w:p w14:paraId="23B87FC1" w14:textId="77777777" w:rsidR="00BC4AF3" w:rsidRDefault="00BC4AF3" w:rsidP="00FE7E51">
      <w:pPr>
        <w:pStyle w:val="aDef"/>
      </w:pPr>
      <w:r>
        <w:rPr>
          <w:rStyle w:val="charBoldItals"/>
        </w:rPr>
        <w:t>law</w:t>
      </w:r>
      <w:r>
        <w:t xml:space="preserve"> means an Act or statutory instrument, whether or not it has been amended, and includes—</w:t>
      </w:r>
    </w:p>
    <w:p w14:paraId="7809D0F9" w14:textId="77777777" w:rsidR="00BC4AF3" w:rsidRDefault="00BC4AF3" w:rsidP="00BC4AF3">
      <w:pPr>
        <w:pStyle w:val="aDefpara"/>
      </w:pPr>
      <w:r>
        <w:tab/>
        <w:t>(</w:t>
      </w:r>
      <w:r>
        <w:rPr>
          <w:noProof/>
        </w:rPr>
        <w:t>a</w:t>
      </w:r>
      <w:r>
        <w:t>)</w:t>
      </w:r>
      <w:r>
        <w:tab/>
        <w:t>a collection of 2 or more Acts or statutory instruments; or</w:t>
      </w:r>
    </w:p>
    <w:p w14:paraId="2BA2D3B3" w14:textId="77777777" w:rsidR="00BC4AF3" w:rsidRDefault="00BC4AF3" w:rsidP="00166FBB">
      <w:pPr>
        <w:pStyle w:val="aDefpara"/>
        <w:keepNext/>
      </w:pPr>
      <w:r>
        <w:tab/>
        <w:t>(b)</w:t>
      </w:r>
      <w:r>
        <w:tab/>
        <w:t>all or part of an agreement or other instrument that has the force of law or is in, or attached to, an Act or statutory instrument.</w:t>
      </w:r>
    </w:p>
    <w:p w14:paraId="20A03B98" w14:textId="77777777" w:rsidR="00BC4AF3" w:rsidRDefault="00BC4AF3" w:rsidP="00BC4AF3">
      <w:pPr>
        <w:pStyle w:val="aNote"/>
      </w:pPr>
      <w:r w:rsidRPr="00A638EA">
        <w:rPr>
          <w:rStyle w:val="charItals"/>
        </w:rPr>
        <w:t>Note</w:t>
      </w:r>
      <w:r w:rsidRPr="00A638EA">
        <w:rPr>
          <w:rStyle w:val="charItals"/>
        </w:rPr>
        <w:tab/>
      </w:r>
      <w:r>
        <w:t>A reference to an Act or statutory instrument includes a reference to a provision of the Act or instrument (see s 7 and s 13).</w:t>
      </w:r>
    </w:p>
    <w:p w14:paraId="3E1AE739" w14:textId="77777777" w:rsidR="00BC4AF3" w:rsidRDefault="00BC4AF3" w:rsidP="00FE7E51">
      <w:pPr>
        <w:pStyle w:val="aDef"/>
      </w:pPr>
      <w:r w:rsidRPr="007A0A8A">
        <w:rPr>
          <w:rStyle w:val="charBoldItals"/>
        </w:rPr>
        <w:t>republication</w:t>
      </w:r>
      <w:r>
        <w:t xml:space="preserve"> means a republication of a law.</w:t>
      </w:r>
    </w:p>
    <w:p w14:paraId="2925479B" w14:textId="77777777" w:rsidR="00BC4AF3" w:rsidRDefault="00BC4AF3" w:rsidP="00BC4AF3">
      <w:pPr>
        <w:pStyle w:val="AH5Sec"/>
      </w:pPr>
      <w:bookmarkStart w:id="149" w:name="_Toc148345747"/>
      <w:r w:rsidRPr="001A3A36">
        <w:rPr>
          <w:rStyle w:val="CharSectNo"/>
        </w:rPr>
        <w:t>108</w:t>
      </w:r>
      <w:r>
        <w:tab/>
        <w:t>Republication in register</w:t>
      </w:r>
      <w:bookmarkEnd w:id="149"/>
    </w:p>
    <w:p w14:paraId="1638CD3E" w14:textId="77777777" w:rsidR="00BC4AF3" w:rsidRDefault="00BC4AF3" w:rsidP="00FE7E51">
      <w:pPr>
        <w:pStyle w:val="Amain"/>
      </w:pPr>
      <w:r>
        <w:tab/>
        <w:t>(1)</w:t>
      </w:r>
      <w:r>
        <w:tab/>
        <w:t>The parliamentary counsel may republish a law by entering the text of the law in the register.</w:t>
      </w:r>
    </w:p>
    <w:p w14:paraId="1C268563" w14:textId="77777777" w:rsidR="00BC4AF3" w:rsidRDefault="00BC4AF3" w:rsidP="00FE7E51">
      <w:pPr>
        <w:pStyle w:val="Amain"/>
      </w:pPr>
      <w:r>
        <w:tab/>
        <w:t>(2)</w:t>
      </w:r>
      <w:r>
        <w:tab/>
        <w:t>This section does not limit the ways in which the parliamentary counsel may republish a law.</w:t>
      </w:r>
    </w:p>
    <w:p w14:paraId="0CD7F3D8" w14:textId="77777777" w:rsidR="00BC4AF3" w:rsidRDefault="00BC4AF3" w:rsidP="00BC4AF3">
      <w:pPr>
        <w:pStyle w:val="AH5Sec"/>
      </w:pPr>
      <w:bookmarkStart w:id="150" w:name="_Toc148345748"/>
      <w:r w:rsidRPr="001A3A36">
        <w:rPr>
          <w:rStyle w:val="CharSectNo"/>
        </w:rPr>
        <w:t>109</w:t>
      </w:r>
      <w:r>
        <w:tab/>
        <w:t>Republications may be published with other information</w:t>
      </w:r>
      <w:bookmarkEnd w:id="150"/>
    </w:p>
    <w:p w14:paraId="53B266E1" w14:textId="77777777" w:rsidR="00BC4AF3" w:rsidRDefault="00BC4AF3" w:rsidP="00FE7E51">
      <w:pPr>
        <w:pStyle w:val="Amainreturn"/>
      </w:pPr>
      <w:r>
        <w:t>The parliamentary counsel may publish information not required by this chapter with a written or electronic version of an authorised republication if the parliamentary counsel considers that the information is likely to be useful to users of the republication.</w:t>
      </w:r>
    </w:p>
    <w:p w14:paraId="7E21B587" w14:textId="77777777" w:rsidR="00BC4AF3" w:rsidRDefault="00BC4AF3" w:rsidP="00BC4AF3">
      <w:pPr>
        <w:pStyle w:val="AH5Sec"/>
      </w:pPr>
      <w:bookmarkStart w:id="151" w:name="_Toc148345749"/>
      <w:r w:rsidRPr="001A3A36">
        <w:rPr>
          <w:rStyle w:val="CharSectNo"/>
        </w:rPr>
        <w:lastRenderedPageBreak/>
        <w:t>110</w:t>
      </w:r>
      <w:r>
        <w:tab/>
        <w:t>Collections of laws</w:t>
      </w:r>
      <w:bookmarkEnd w:id="151"/>
      <w:r>
        <w:t xml:space="preserve"> </w:t>
      </w:r>
    </w:p>
    <w:p w14:paraId="6E3DFC8B" w14:textId="77777777" w:rsidR="00BC4AF3" w:rsidRDefault="00BC4AF3" w:rsidP="00FE7E51">
      <w:pPr>
        <w:pStyle w:val="Amain"/>
      </w:pPr>
      <w:r>
        <w:tab/>
        <w:t>(1)</w:t>
      </w:r>
      <w:r>
        <w:tab/>
        <w:t>If the parliamentary counsel authorises under this Act the republication of 2 or more laws in a collection, this chapter applies to each of the laws in the collection as if it were republished separately.</w:t>
      </w:r>
    </w:p>
    <w:p w14:paraId="5B0E4E1D" w14:textId="77777777" w:rsidR="00BC4AF3" w:rsidRDefault="00BC4AF3" w:rsidP="00FE7E51">
      <w:pPr>
        <w:pStyle w:val="Amain"/>
      </w:pPr>
      <w:r>
        <w:tab/>
        <w:t>(2)</w:t>
      </w:r>
      <w:r>
        <w:tab/>
        <w:t>This section does not prevent the use of—</w:t>
      </w:r>
    </w:p>
    <w:p w14:paraId="4ED7A4D9" w14:textId="77777777" w:rsidR="00BC4AF3" w:rsidRDefault="00BC4AF3" w:rsidP="00FE7E51">
      <w:pPr>
        <w:pStyle w:val="Apara"/>
      </w:pPr>
      <w:r>
        <w:tab/>
        <w:t>(a)</w:t>
      </w:r>
      <w:r>
        <w:tab/>
        <w:t xml:space="preserve">a single contents for the collection; or </w:t>
      </w:r>
    </w:p>
    <w:p w14:paraId="41DBEB67" w14:textId="77777777" w:rsidR="00BC4AF3" w:rsidRDefault="00BC4AF3" w:rsidP="00FE7E51">
      <w:pPr>
        <w:pStyle w:val="Apara"/>
      </w:pPr>
      <w:r>
        <w:tab/>
        <w:t>(b)</w:t>
      </w:r>
      <w:r>
        <w:tab/>
        <w:t>information applying to 2 or more laws in the collection.</w:t>
      </w:r>
    </w:p>
    <w:p w14:paraId="2CE2AEB4" w14:textId="77777777" w:rsidR="00BC4AF3" w:rsidRDefault="00BC4AF3" w:rsidP="00BC4AF3">
      <w:pPr>
        <w:pStyle w:val="PageBreak"/>
      </w:pPr>
      <w:r>
        <w:br w:type="page"/>
      </w:r>
    </w:p>
    <w:p w14:paraId="0F54F288" w14:textId="77777777" w:rsidR="00BC4AF3" w:rsidRPr="001A3A36" w:rsidRDefault="00BC4AF3" w:rsidP="00BC4AF3">
      <w:pPr>
        <w:pStyle w:val="AH2Part"/>
      </w:pPr>
      <w:bookmarkStart w:id="152" w:name="_Toc148345750"/>
      <w:r w:rsidRPr="001A3A36">
        <w:rPr>
          <w:rStyle w:val="CharPartNo"/>
        </w:rPr>
        <w:lastRenderedPageBreak/>
        <w:t>Part 11.2</w:t>
      </w:r>
      <w:r>
        <w:tab/>
      </w:r>
      <w:r w:rsidRPr="001A3A36">
        <w:rPr>
          <w:rStyle w:val="CharPartText"/>
        </w:rPr>
        <w:t>Substantive amendments made by laws</w:t>
      </w:r>
      <w:bookmarkEnd w:id="152"/>
    </w:p>
    <w:p w14:paraId="48E8F54A" w14:textId="77777777" w:rsidR="00BC4AF3" w:rsidRDefault="00BC4AF3" w:rsidP="00BC4AF3">
      <w:pPr>
        <w:pStyle w:val="AH5Sec"/>
      </w:pPr>
      <w:bookmarkStart w:id="153" w:name="_Toc148345751"/>
      <w:r w:rsidRPr="001A3A36">
        <w:rPr>
          <w:rStyle w:val="CharSectNo"/>
        </w:rPr>
        <w:t>111</w:t>
      </w:r>
      <w:r>
        <w:tab/>
        <w:t>Incorporation of amendments</w:t>
      </w:r>
      <w:bookmarkEnd w:id="153"/>
    </w:p>
    <w:p w14:paraId="2C170654" w14:textId="77777777" w:rsidR="00BC4AF3" w:rsidRDefault="00BC4AF3" w:rsidP="00FE7E51">
      <w:pPr>
        <w:pStyle w:val="Amain"/>
      </w:pPr>
      <w:r>
        <w:tab/>
        <w:t>(1)</w:t>
      </w:r>
      <w:r>
        <w:tab/>
        <w:t>This section applies to a law if the law has been amended by another law by the omission, insertion, substitution, renumbering or relocation of provisions.</w:t>
      </w:r>
    </w:p>
    <w:p w14:paraId="0A5A9451" w14:textId="77777777" w:rsidR="00BC4AF3" w:rsidRDefault="00BC4AF3" w:rsidP="00FE7E51">
      <w:pPr>
        <w:pStyle w:val="Amain"/>
      </w:pPr>
      <w:r>
        <w:tab/>
        <w:t>(2)</w:t>
      </w:r>
      <w:r>
        <w:tab/>
        <w:t>An authorised republication of the law must show the law as amended by all amendments that commenced on or before the day stated in the republication as the republication date.</w:t>
      </w:r>
    </w:p>
    <w:p w14:paraId="4FF8AC0F" w14:textId="77777777" w:rsidR="00BC4AF3" w:rsidRDefault="00BC4AF3" w:rsidP="00FE7E51">
      <w:pPr>
        <w:pStyle w:val="Amain"/>
      </w:pPr>
      <w:r>
        <w:tab/>
        <w:t>(3)</w:t>
      </w:r>
      <w:r>
        <w:tab/>
        <w:t>This section does not prevent an authorised republication of the law showing the law as it would be amended by amendments that have not commenced on or before the republication date if the republication indicates, in a suitable place, that the amendments have not commenced.</w:t>
      </w:r>
    </w:p>
    <w:p w14:paraId="11EDA3FA" w14:textId="77777777" w:rsidR="00BC4AF3" w:rsidRDefault="00BC4AF3" w:rsidP="00BC4AF3">
      <w:pPr>
        <w:pStyle w:val="AH5Sec"/>
        <w:rPr>
          <w:b w:val="0"/>
          <w:bCs/>
        </w:rPr>
      </w:pPr>
      <w:bookmarkStart w:id="154" w:name="_Toc148345752"/>
      <w:r w:rsidRPr="001A3A36">
        <w:rPr>
          <w:rStyle w:val="CharSectNo"/>
        </w:rPr>
        <w:t>112</w:t>
      </w:r>
      <w:r>
        <w:tab/>
        <w:t>Reference to amending laws</w:t>
      </w:r>
      <w:bookmarkEnd w:id="154"/>
      <w:r>
        <w:t xml:space="preserve"> </w:t>
      </w:r>
    </w:p>
    <w:p w14:paraId="64B87034" w14:textId="77777777" w:rsidR="00BC4AF3" w:rsidRDefault="00BC4AF3" w:rsidP="00FE7E51">
      <w:pPr>
        <w:pStyle w:val="Amainreturn"/>
      </w:pPr>
      <w:r>
        <w:t>An authorised republication of a law that shows the law as amended must include, in a suitable place, a reference to the law by which each amendment was made.</w:t>
      </w:r>
    </w:p>
    <w:p w14:paraId="12B5788C" w14:textId="77777777" w:rsidR="00BC4AF3" w:rsidRDefault="00BC4AF3" w:rsidP="00BC4AF3">
      <w:pPr>
        <w:pStyle w:val="AH5Sec"/>
        <w:rPr>
          <w:b w:val="0"/>
          <w:bCs/>
        </w:rPr>
      </w:pPr>
      <w:bookmarkStart w:id="155" w:name="_Toc148345753"/>
      <w:r w:rsidRPr="001A3A36">
        <w:rPr>
          <w:rStyle w:val="CharSectNo"/>
        </w:rPr>
        <w:t>113</w:t>
      </w:r>
      <w:r>
        <w:tab/>
        <w:t>Provisions not republished or relocated</w:t>
      </w:r>
      <w:bookmarkEnd w:id="155"/>
      <w:r>
        <w:t xml:space="preserve"> </w:t>
      </w:r>
    </w:p>
    <w:p w14:paraId="56DE5DC9" w14:textId="77777777" w:rsidR="00BC4AF3" w:rsidRDefault="00BC4AF3" w:rsidP="00FE7E51">
      <w:pPr>
        <w:pStyle w:val="Amain"/>
      </w:pPr>
      <w:r>
        <w:tab/>
        <w:t>(1)</w:t>
      </w:r>
      <w:r>
        <w:tab/>
        <w:t>This part does not require—</w:t>
      </w:r>
    </w:p>
    <w:p w14:paraId="2BC0DA70" w14:textId="77777777" w:rsidR="00BC4AF3" w:rsidRDefault="00BC4AF3" w:rsidP="00FE7E51">
      <w:pPr>
        <w:pStyle w:val="Apara"/>
      </w:pPr>
      <w:r>
        <w:tab/>
        <w:t>(a)</w:t>
      </w:r>
      <w:r>
        <w:tab/>
        <w:t>every provision of a law to be shown in an authorised republication of the law; or</w:t>
      </w:r>
    </w:p>
    <w:p w14:paraId="2088BC2D" w14:textId="77777777" w:rsidR="00BC4AF3" w:rsidRDefault="00BC4AF3" w:rsidP="00FE7E51">
      <w:pPr>
        <w:pStyle w:val="Apara"/>
      </w:pPr>
      <w:r>
        <w:tab/>
        <w:t>(b)</w:t>
      </w:r>
      <w:r>
        <w:tab/>
        <w:t>each provision of a law to be shown in an authorised republication of the law in the place in the law where it was located when the provision was made.</w:t>
      </w:r>
    </w:p>
    <w:p w14:paraId="38A7DABF" w14:textId="77777777" w:rsidR="00BC4AF3" w:rsidRDefault="00BC4AF3" w:rsidP="004F445C">
      <w:pPr>
        <w:pStyle w:val="Amain"/>
        <w:keepNext/>
      </w:pPr>
      <w:r>
        <w:lastRenderedPageBreak/>
        <w:tab/>
        <w:t>(2)</w:t>
      </w:r>
      <w:r>
        <w:tab/>
        <w:t>If a provision of a law is not shown in an authorised republication, the republication must indicate that fact in a suitable place.</w:t>
      </w:r>
    </w:p>
    <w:p w14:paraId="1A7FA768" w14:textId="77777777" w:rsidR="00BC4AF3" w:rsidRDefault="00BC4AF3" w:rsidP="00FE7E51">
      <w:pPr>
        <w:pStyle w:val="Amain"/>
      </w:pPr>
      <w:r>
        <w:tab/>
        <w:t>(3)</w:t>
      </w:r>
      <w:r>
        <w:tab/>
        <w:t>If a provision of a law is shown in an authorised republication in a different place in the law to the place where it was located when the provision was made, the republication must indicate that fact in a suitable place.</w:t>
      </w:r>
    </w:p>
    <w:p w14:paraId="2E460857" w14:textId="77777777" w:rsidR="00BC4AF3" w:rsidRDefault="00BC4AF3" w:rsidP="00BC4AF3">
      <w:pPr>
        <w:pStyle w:val="PageBreak"/>
      </w:pPr>
      <w:r>
        <w:br w:type="page"/>
      </w:r>
    </w:p>
    <w:p w14:paraId="4FBAB6FD" w14:textId="77777777" w:rsidR="00BC4AF3" w:rsidRPr="001A3A36" w:rsidRDefault="00BC4AF3" w:rsidP="00BC4AF3">
      <w:pPr>
        <w:pStyle w:val="AH2Part"/>
      </w:pPr>
      <w:bookmarkStart w:id="156" w:name="_Toc148345754"/>
      <w:r w:rsidRPr="001A3A36">
        <w:rPr>
          <w:rStyle w:val="CharPartNo"/>
        </w:rPr>
        <w:lastRenderedPageBreak/>
        <w:t>Part 11.3</w:t>
      </w:r>
      <w:r>
        <w:tab/>
      </w:r>
      <w:r w:rsidRPr="001A3A36">
        <w:rPr>
          <w:rStyle w:val="CharPartText"/>
        </w:rPr>
        <w:t>Editorial changes</w:t>
      </w:r>
      <w:bookmarkEnd w:id="156"/>
    </w:p>
    <w:p w14:paraId="490AE964" w14:textId="77777777" w:rsidR="00BC4AF3" w:rsidRDefault="00BC4AF3" w:rsidP="00BC4AF3">
      <w:pPr>
        <w:pStyle w:val="AH5Sec"/>
      </w:pPr>
      <w:bookmarkStart w:id="157" w:name="_Toc148345755"/>
      <w:r w:rsidRPr="001A3A36">
        <w:rPr>
          <w:rStyle w:val="CharSectNo"/>
        </w:rPr>
        <w:t>114</w:t>
      </w:r>
      <w:r>
        <w:tab/>
        <w:t>Authorisation for parliamentary counsel</w:t>
      </w:r>
      <w:bookmarkEnd w:id="157"/>
      <w:r>
        <w:t xml:space="preserve"> </w:t>
      </w:r>
    </w:p>
    <w:p w14:paraId="42A8873B" w14:textId="77777777" w:rsidR="00BC4AF3" w:rsidRDefault="00BC4AF3" w:rsidP="00FE7E51">
      <w:pPr>
        <w:pStyle w:val="Amainreturn"/>
      </w:pPr>
      <w:r>
        <w:t>In preparing a law for republication, the parliamentary counsel is authorised—</w:t>
      </w:r>
    </w:p>
    <w:p w14:paraId="5658BD78" w14:textId="77777777" w:rsidR="00BC4AF3" w:rsidRDefault="00BC4AF3" w:rsidP="00FE7E51">
      <w:pPr>
        <w:pStyle w:val="Apara"/>
      </w:pPr>
      <w:r>
        <w:tab/>
        <w:t>(a)</w:t>
      </w:r>
      <w:r>
        <w:tab/>
        <w:t>to make editorial amendments and other textual amendments of a formal nature that the parliamentary counsel considers desirable to bring the law into line, or more closely into line, with current legislative drafting practice; and</w:t>
      </w:r>
    </w:p>
    <w:p w14:paraId="25699909" w14:textId="77777777" w:rsidR="00BC4AF3" w:rsidRDefault="00BC4AF3" w:rsidP="00FE7E51">
      <w:pPr>
        <w:pStyle w:val="Apara"/>
      </w:pPr>
      <w:r>
        <w:tab/>
        <w:t>(b)</w:t>
      </w:r>
      <w:r>
        <w:tab/>
        <w:t>to make other editorial changes by way of format, layout or printing style, or in any other presentational respect, that the parliamentary counsel considers desirable to bring the law into line, or more closely into line, with current legislative drafting practice.</w:t>
      </w:r>
    </w:p>
    <w:p w14:paraId="5F20AC15" w14:textId="77777777" w:rsidR="00BC4AF3" w:rsidRDefault="00BC4AF3" w:rsidP="00BC4AF3">
      <w:pPr>
        <w:pStyle w:val="AH5Sec"/>
        <w:rPr>
          <w:b w:val="0"/>
          <w:bCs/>
        </w:rPr>
      </w:pPr>
      <w:bookmarkStart w:id="158" w:name="_Toc148345756"/>
      <w:r w:rsidRPr="001A3A36">
        <w:rPr>
          <w:rStyle w:val="CharSectNo"/>
        </w:rPr>
        <w:t>115</w:t>
      </w:r>
      <w:r>
        <w:tab/>
        <w:t>Amendments not to change effect</w:t>
      </w:r>
      <w:bookmarkEnd w:id="158"/>
    </w:p>
    <w:p w14:paraId="03769C37" w14:textId="77777777" w:rsidR="00BC4AF3" w:rsidRDefault="00BC4AF3" w:rsidP="00FE7E51">
      <w:pPr>
        <w:pStyle w:val="Amainreturn"/>
      </w:pPr>
      <w:r>
        <w:t>This part does not permit the making of an amendment of a law that would change the effect of the law.</w:t>
      </w:r>
    </w:p>
    <w:p w14:paraId="7853A3BF" w14:textId="77777777" w:rsidR="00BC4AF3" w:rsidRDefault="00BC4AF3" w:rsidP="00BC4AF3">
      <w:pPr>
        <w:pStyle w:val="AH5Sec"/>
      </w:pPr>
      <w:bookmarkStart w:id="159" w:name="_Toc148345757"/>
      <w:r w:rsidRPr="001A3A36">
        <w:rPr>
          <w:rStyle w:val="CharSectNo"/>
        </w:rPr>
        <w:t>116</w:t>
      </w:r>
      <w:r>
        <w:tab/>
        <w:t>Ambit of editorial amendments</w:t>
      </w:r>
      <w:bookmarkEnd w:id="159"/>
    </w:p>
    <w:p w14:paraId="3BBDD850" w14:textId="77777777" w:rsidR="00BC4AF3" w:rsidRDefault="00BC4AF3" w:rsidP="00FE7E51">
      <w:pPr>
        <w:pStyle w:val="Amain"/>
      </w:pPr>
      <w:r>
        <w:tab/>
        <w:t>(1)</w:t>
      </w:r>
      <w:r>
        <w:tab/>
        <w:t xml:space="preserve">An </w:t>
      </w:r>
      <w:r>
        <w:rPr>
          <w:rStyle w:val="charBoldItals"/>
        </w:rPr>
        <w:t>editorial amendment</w:t>
      </w:r>
      <w:r>
        <w:t xml:space="preserve"> of a law is an amendment that—</w:t>
      </w:r>
    </w:p>
    <w:p w14:paraId="7D204DB3" w14:textId="77777777" w:rsidR="00BC4AF3" w:rsidRDefault="00BC4AF3" w:rsidP="00FE7E51">
      <w:pPr>
        <w:pStyle w:val="Apara"/>
      </w:pPr>
      <w:r>
        <w:tab/>
        <w:t>(a)</w:t>
      </w:r>
      <w:r>
        <w:tab/>
        <w:t>corrects a typographical error; or</w:t>
      </w:r>
    </w:p>
    <w:p w14:paraId="5B51C7A8" w14:textId="77777777" w:rsidR="00BC4AF3" w:rsidRDefault="00BC4AF3" w:rsidP="00FE7E51">
      <w:pPr>
        <w:pStyle w:val="Apara"/>
      </w:pPr>
      <w:r>
        <w:tab/>
        <w:t>(b)</w:t>
      </w:r>
      <w:r>
        <w:tab/>
        <w:t>corrects or updates a reference to a law, position, entity, place or thing; or</w:t>
      </w:r>
    </w:p>
    <w:p w14:paraId="6B656D24" w14:textId="77777777" w:rsidR="00BC4AF3" w:rsidRDefault="00BC4AF3" w:rsidP="00FE7E51">
      <w:pPr>
        <w:pStyle w:val="Apara"/>
      </w:pPr>
      <w:r>
        <w:tab/>
        <w:t>(c)</w:t>
      </w:r>
      <w:r>
        <w:tab/>
        <w:t>goes only to a matter of spelling, punctuation, grammar or syntax or the use of conjunctives and disjunctives; or</w:t>
      </w:r>
    </w:p>
    <w:p w14:paraId="2D18FA9C" w14:textId="77777777" w:rsidR="00BC4AF3" w:rsidRDefault="00BC4AF3" w:rsidP="00FE7E51">
      <w:pPr>
        <w:pStyle w:val="Apara"/>
      </w:pPr>
      <w:r>
        <w:tab/>
        <w:t>(d)</w:t>
      </w:r>
      <w:r>
        <w:tab/>
        <w:t>changes the name of the law or a provision of the law; or</w:t>
      </w:r>
    </w:p>
    <w:p w14:paraId="32530851" w14:textId="77777777" w:rsidR="00BC4AF3" w:rsidRDefault="00BC4AF3" w:rsidP="00FE7E51">
      <w:pPr>
        <w:pStyle w:val="Apara"/>
      </w:pPr>
      <w:r>
        <w:tab/>
        <w:t>(e)</w:t>
      </w:r>
      <w:r>
        <w:tab/>
        <w:t>numbers or renumbers a provision of the law; or</w:t>
      </w:r>
    </w:p>
    <w:p w14:paraId="3672D681" w14:textId="77777777" w:rsidR="00BC4AF3" w:rsidRDefault="00BC4AF3" w:rsidP="00FE7E51">
      <w:pPr>
        <w:pStyle w:val="Apara"/>
      </w:pPr>
      <w:r>
        <w:tab/>
        <w:t>(f)</w:t>
      </w:r>
      <w:r>
        <w:tab/>
        <w:t>changes the order of definitions or other provisions of the law; or</w:t>
      </w:r>
    </w:p>
    <w:p w14:paraId="6E9BECDA" w14:textId="77777777" w:rsidR="00BC4AF3" w:rsidRDefault="00BC4AF3" w:rsidP="00FE7E51">
      <w:pPr>
        <w:pStyle w:val="Apara"/>
      </w:pPr>
      <w:r>
        <w:lastRenderedPageBreak/>
        <w:tab/>
        <w:t>(g)</w:t>
      </w:r>
      <w:r>
        <w:tab/>
        <w:t>replaces a reference to a provision of a law with a different form of reference to the provision; or</w:t>
      </w:r>
    </w:p>
    <w:p w14:paraId="6EDA46CD" w14:textId="77777777" w:rsidR="00BC4AF3" w:rsidRDefault="00BC4AF3" w:rsidP="00FE7E51">
      <w:pPr>
        <w:pStyle w:val="Apara"/>
      </w:pPr>
      <w:r>
        <w:tab/>
        <w:t>(h)</w:t>
      </w:r>
      <w:r>
        <w:tab/>
        <w:t>changes the way of referring to or expressing a number, year, date, time, amount of money, penalty, quantity, measurement, or other matter, idea or concept; or</w:t>
      </w:r>
    </w:p>
    <w:p w14:paraId="46DB1DFC" w14:textId="77777777" w:rsidR="00BC4AF3" w:rsidRDefault="00BC4AF3" w:rsidP="00FE7E51">
      <w:pPr>
        <w:pStyle w:val="Apara"/>
      </w:pPr>
      <w:r>
        <w:tab/>
        <w:t>(i)</w:t>
      </w:r>
      <w:r>
        <w:tab/>
        <w:t>replaces a word indicating gender or that could be taken to indicate gender in accordance with current legislative drafting practice; or</w:t>
      </w:r>
    </w:p>
    <w:p w14:paraId="5F1A1B98" w14:textId="77777777" w:rsidR="00BC4AF3" w:rsidRDefault="00BC4AF3" w:rsidP="00FE7E51">
      <w:pPr>
        <w:pStyle w:val="Apara"/>
      </w:pPr>
      <w:r>
        <w:tab/>
        <w:t>(j)</w:t>
      </w:r>
      <w:r>
        <w:tab/>
        <w:t>replaces a reference to the Queen, the King or the Crown with a reference to the Sovereign or the Territory; or</w:t>
      </w:r>
    </w:p>
    <w:p w14:paraId="07A18843" w14:textId="77777777" w:rsidR="00BC4AF3" w:rsidRDefault="00BC4AF3" w:rsidP="00FE7E51">
      <w:pPr>
        <w:pStyle w:val="Apara"/>
      </w:pPr>
      <w:r>
        <w:tab/>
        <w:t>(k)</w:t>
      </w:r>
      <w:r>
        <w:tab/>
        <w:t>omits—</w:t>
      </w:r>
    </w:p>
    <w:p w14:paraId="5AF53759" w14:textId="77777777" w:rsidR="00BC4AF3" w:rsidRDefault="00BC4AF3" w:rsidP="00FE7E51">
      <w:pPr>
        <w:pStyle w:val="Asubpara"/>
      </w:pPr>
      <w:r>
        <w:tab/>
        <w:t>(i)</w:t>
      </w:r>
      <w:r>
        <w:tab/>
        <w:t>the enacting words or the law-making words (including any signatures); or</w:t>
      </w:r>
    </w:p>
    <w:p w14:paraId="0C593657" w14:textId="77777777" w:rsidR="00BC4AF3" w:rsidRDefault="00BC4AF3" w:rsidP="00FE7E51">
      <w:pPr>
        <w:pStyle w:val="Asubpara"/>
      </w:pPr>
      <w:r>
        <w:tab/>
        <w:t>(ii)</w:t>
      </w:r>
      <w:r>
        <w:tab/>
        <w:t>a provision that consists only of a description of how the law is arranged into groups of provisions; or</w:t>
      </w:r>
    </w:p>
    <w:p w14:paraId="55865563" w14:textId="77777777" w:rsidR="00BC4AF3" w:rsidRDefault="00BC4AF3" w:rsidP="00FE7E51">
      <w:pPr>
        <w:pStyle w:val="Asubpara"/>
      </w:pPr>
      <w:r>
        <w:tab/>
        <w:t>(iii)</w:t>
      </w:r>
      <w:r>
        <w:tab/>
        <w:t>a provision that has expired, the operation of which is exhausted or spent or that is otherwise obsolete or redundant; or</w:t>
      </w:r>
    </w:p>
    <w:p w14:paraId="1D869022" w14:textId="77777777" w:rsidR="00BC4AF3" w:rsidRDefault="00BC4AF3" w:rsidP="00FE7E51">
      <w:pPr>
        <w:pStyle w:val="Apara"/>
      </w:pPr>
      <w:r>
        <w:tab/>
        <w:t>(l)</w:t>
      </w:r>
      <w:r>
        <w:tab/>
        <w:t>omits, inserts or changes a referential term; or</w:t>
      </w:r>
    </w:p>
    <w:p w14:paraId="4E5421AC" w14:textId="77777777" w:rsidR="00BC4AF3" w:rsidRDefault="00BC4AF3" w:rsidP="00FE7E51">
      <w:pPr>
        <w:pStyle w:val="Apara"/>
      </w:pPr>
      <w:r>
        <w:tab/>
        <w:t>(m)</w:t>
      </w:r>
      <w:r>
        <w:tab/>
        <w:t>inserts, omits or changes a note; or</w:t>
      </w:r>
    </w:p>
    <w:p w14:paraId="0C9C9B9A" w14:textId="77777777" w:rsidR="00BC4AF3" w:rsidRDefault="00BC4AF3" w:rsidP="00FE7E51">
      <w:pPr>
        <w:pStyle w:val="Apara"/>
      </w:pPr>
      <w:r>
        <w:tab/>
        <w:t>(n)</w:t>
      </w:r>
      <w:r>
        <w:tab/>
        <w:t>updates a reference to the heading to a provision; or</w:t>
      </w:r>
    </w:p>
    <w:p w14:paraId="6F0A2DCC" w14:textId="77777777" w:rsidR="00BC4AF3" w:rsidRDefault="00BC4AF3" w:rsidP="00FE7E51">
      <w:pPr>
        <w:pStyle w:val="Apara"/>
      </w:pPr>
      <w:r>
        <w:tab/>
        <w:t>(o)</w:t>
      </w:r>
      <w:r>
        <w:tab/>
        <w:t>is consequential on any amendment made to the law by another law; or</w:t>
      </w:r>
    </w:p>
    <w:p w14:paraId="748BD68E" w14:textId="77777777" w:rsidR="00BC4AF3" w:rsidRDefault="00BC4AF3" w:rsidP="003543E6">
      <w:pPr>
        <w:pStyle w:val="Apara"/>
        <w:keepNext/>
      </w:pPr>
      <w:r>
        <w:lastRenderedPageBreak/>
        <w:tab/>
        <w:t>(p)</w:t>
      </w:r>
      <w:r>
        <w:tab/>
        <w:t>is consequential on any other editorial amendment (whether made to that law or another law).</w:t>
      </w:r>
    </w:p>
    <w:p w14:paraId="33B2F1B5" w14:textId="77777777" w:rsidR="00BC4AF3" w:rsidRDefault="00BC4AF3" w:rsidP="00BC4AF3">
      <w:pPr>
        <w:pStyle w:val="aExamHdgss"/>
      </w:pPr>
      <w:r>
        <w:t>Examples—consequential amendments—par (o)</w:t>
      </w:r>
    </w:p>
    <w:p w14:paraId="72EF8AC9" w14:textId="77777777" w:rsidR="00BC4AF3" w:rsidRDefault="00BC4AF3" w:rsidP="003543E6">
      <w:pPr>
        <w:pStyle w:val="aExamINumss"/>
        <w:keepNext/>
      </w:pPr>
      <w:r>
        <w:t>1</w:t>
      </w:r>
      <w:r>
        <w:tab/>
        <w:t>If an amendment adds 1 or more subsections to a section that is not already divided into subsections, the subsection number (1) may be inserted.</w:t>
      </w:r>
    </w:p>
    <w:p w14:paraId="6AAC3FA5" w14:textId="77777777" w:rsidR="00BC4AF3" w:rsidRDefault="00BC4AF3" w:rsidP="00BC4AF3">
      <w:pPr>
        <w:pStyle w:val="aExamINumss"/>
      </w:pPr>
      <w:r>
        <w:t>2</w:t>
      </w:r>
      <w:r>
        <w:tab/>
        <w:t>If an amendment omits subsection (1) from a section with 2 subsections, the subsection number (2) may be omitted.</w:t>
      </w:r>
    </w:p>
    <w:p w14:paraId="6D129C3E" w14:textId="77777777" w:rsidR="00BC4AF3" w:rsidRDefault="00BC4AF3" w:rsidP="00BC4AF3">
      <w:pPr>
        <w:pStyle w:val="aExamINumss"/>
      </w:pPr>
      <w:r>
        <w:t>3</w:t>
      </w:r>
      <w:r>
        <w:tab/>
        <w:t>If an amendment omits subsection (2) from a series of 4 subsections (subsections (1) to (4)), subsections (3) and (4) may be renumbered as subsections (2) and (3).</w:t>
      </w:r>
    </w:p>
    <w:p w14:paraId="7E00E7A9" w14:textId="77777777" w:rsidR="00BC4AF3" w:rsidRDefault="00BC4AF3" w:rsidP="00BC4AF3">
      <w:pPr>
        <w:pStyle w:val="aExamINumss"/>
      </w:pPr>
      <w:r>
        <w:t>4</w:t>
      </w:r>
      <w:r>
        <w:tab/>
        <w:t>If an amendment adds a new subsection (3A) to a series of 5 subsections (subsections (1) to (5)), the new subsection and subsections (4) and (5) may be renumbered as subsections (4), (5), and (6).</w:t>
      </w:r>
    </w:p>
    <w:p w14:paraId="03C44964" w14:textId="77777777" w:rsidR="00BC4AF3" w:rsidRDefault="00BC4AF3" w:rsidP="00BC4AF3">
      <w:pPr>
        <w:pStyle w:val="aExamINumss"/>
      </w:pPr>
      <w:r>
        <w:t>5</w:t>
      </w:r>
      <w:r>
        <w:tab/>
        <w:t>If an amendment omits paragraph (b) from a series of 4 paragraphs (paragraphs (a) to (d)), paragraphs (c) and (d) may be renumbered as paragraphs (b) and (c).</w:t>
      </w:r>
    </w:p>
    <w:p w14:paraId="1C4032B5" w14:textId="77777777" w:rsidR="00BC4AF3" w:rsidRDefault="00BC4AF3" w:rsidP="00BC4AF3">
      <w:pPr>
        <w:pStyle w:val="aExamINumss"/>
      </w:pPr>
      <w:r>
        <w:t>6</w:t>
      </w:r>
      <w:r>
        <w:tab/>
        <w:t>If an amendment adds a new paragraph (aa) to a series of 3 paragraphs (paragraphs (a) to (c)), the paragraphs may be renumbered as paragraphs (a), (b), (c) and (d).</w:t>
      </w:r>
    </w:p>
    <w:p w14:paraId="65E61820" w14:textId="77777777" w:rsidR="00BC4AF3" w:rsidRDefault="00BC4AF3" w:rsidP="00BC4AF3">
      <w:pPr>
        <w:pStyle w:val="aExamINumss"/>
      </w:pPr>
      <w:r>
        <w:t>7</w:t>
      </w:r>
      <w:r>
        <w:tab/>
        <w:t xml:space="preserve">If an amendment makes a change mentioned in any of examples 1 to 6, a cross-reference in any law to any of the provisions that have been renumbered may be correspondingly renumbered. </w:t>
      </w:r>
    </w:p>
    <w:p w14:paraId="473883AD" w14:textId="77777777" w:rsidR="00BC4AF3" w:rsidRDefault="00BC4AF3" w:rsidP="00BC4AF3">
      <w:pPr>
        <w:pStyle w:val="aExamINumss"/>
      </w:pPr>
      <w:r>
        <w:t>8</w:t>
      </w:r>
      <w:r>
        <w:tab/>
        <w:t>If an amendment adds a paragraph as the last paragraph in a series of paragraphs that end in a full stop, the full stop may be changed to a semicolon and, if the series of paragraphs is joined by a conjunction (eg ‘and’), the conjunction may be added after the semicolon.</w:t>
      </w:r>
    </w:p>
    <w:p w14:paraId="5E206DF2" w14:textId="77777777" w:rsidR="00BC4AF3" w:rsidRDefault="00BC4AF3" w:rsidP="00BC4AF3">
      <w:pPr>
        <w:pStyle w:val="aExamINumss"/>
      </w:pPr>
      <w:r>
        <w:t>9</w:t>
      </w:r>
      <w:r>
        <w:tab/>
        <w:t>If an amendment omits a section example from a section that has 2 section examples, the number of the remaining example may be omitted.</w:t>
      </w:r>
    </w:p>
    <w:p w14:paraId="1D26BE8C" w14:textId="77777777" w:rsidR="00BC4AF3" w:rsidRDefault="00BC4AF3" w:rsidP="00BC4AF3">
      <w:pPr>
        <w:pStyle w:val="aExamINumss"/>
        <w:keepNext/>
      </w:pPr>
      <w:r>
        <w:t>10</w:t>
      </w:r>
      <w:r>
        <w:tab/>
        <w:t>If an amendment adds a subsection note to a subsection that already has a subsection note, the notes may be numbered.</w:t>
      </w:r>
    </w:p>
    <w:p w14:paraId="7268CE55" w14:textId="77777777" w:rsidR="00BC4AF3" w:rsidRDefault="00BC4AF3" w:rsidP="00FE7E51">
      <w:pPr>
        <w:pStyle w:val="Amain"/>
      </w:pPr>
      <w:r>
        <w:tab/>
        <w:t>(2)</w:t>
      </w:r>
      <w:r>
        <w:tab/>
        <w:t>In this section:</w:t>
      </w:r>
    </w:p>
    <w:p w14:paraId="39C08C0A" w14:textId="77777777" w:rsidR="00BC4AF3" w:rsidRDefault="00BC4AF3" w:rsidP="00FE7E51">
      <w:pPr>
        <w:pStyle w:val="aDef"/>
      </w:pPr>
      <w:r w:rsidRPr="007A0A8A">
        <w:rPr>
          <w:rStyle w:val="charBoldItals"/>
        </w:rPr>
        <w:t>law</w:t>
      </w:r>
      <w:r>
        <w:t xml:space="preserve"> includes a law of another jurisdiction.</w:t>
      </w:r>
    </w:p>
    <w:p w14:paraId="2AC92A89" w14:textId="77777777" w:rsidR="00BC4AF3" w:rsidRDefault="00BC4AF3" w:rsidP="00FE7E51">
      <w:pPr>
        <w:pStyle w:val="aDef"/>
      </w:pPr>
      <w:r w:rsidRPr="007A0A8A">
        <w:rPr>
          <w:rStyle w:val="charBoldItals"/>
        </w:rPr>
        <w:t>law of another jurisdiction</w:t>
      </w:r>
      <w:r>
        <w:t>—see section 97 (1).</w:t>
      </w:r>
    </w:p>
    <w:p w14:paraId="02718784" w14:textId="77777777" w:rsidR="00BC4AF3" w:rsidRDefault="00BC4AF3" w:rsidP="00224292">
      <w:pPr>
        <w:pStyle w:val="aDef"/>
        <w:keepNext/>
      </w:pPr>
      <w:r>
        <w:rPr>
          <w:rStyle w:val="charBoldItals"/>
        </w:rPr>
        <w:lastRenderedPageBreak/>
        <w:t xml:space="preserve">referential term </w:t>
      </w:r>
      <w:r>
        <w:t>means a term that identifies a provision as a provision, or part of a provision, of the Act, statutory instrument or provision in which it appears.</w:t>
      </w:r>
    </w:p>
    <w:p w14:paraId="586879D7" w14:textId="77777777" w:rsidR="00BC4AF3" w:rsidRDefault="00BC4AF3" w:rsidP="00BC4AF3">
      <w:pPr>
        <w:pStyle w:val="aExamHdgss"/>
      </w:pPr>
      <w:r>
        <w:t>Examples</w:t>
      </w:r>
    </w:p>
    <w:p w14:paraId="3B17115D" w14:textId="77777777" w:rsidR="00BC4AF3" w:rsidRDefault="00BC4AF3" w:rsidP="00BC4AF3">
      <w:pPr>
        <w:pStyle w:val="aExamINumss"/>
      </w:pPr>
      <w:r>
        <w:t>1</w:t>
      </w:r>
      <w:r>
        <w:tab/>
        <w:t>of this Act</w:t>
      </w:r>
    </w:p>
    <w:p w14:paraId="7F01E89C" w14:textId="77777777" w:rsidR="00BC4AF3" w:rsidRDefault="00BC4AF3" w:rsidP="00BC4AF3">
      <w:pPr>
        <w:pStyle w:val="aExamINumss"/>
      </w:pPr>
      <w:r>
        <w:t>2</w:t>
      </w:r>
      <w:r>
        <w:tab/>
        <w:t>of this section</w:t>
      </w:r>
    </w:p>
    <w:p w14:paraId="0745A1FC" w14:textId="77777777" w:rsidR="00BC4AF3" w:rsidRDefault="00BC4AF3" w:rsidP="00BC4AF3">
      <w:pPr>
        <w:pStyle w:val="aExamINumss"/>
      </w:pPr>
      <w:r>
        <w:t>3</w:t>
      </w:r>
      <w:r>
        <w:tab/>
        <w:t>hereof</w:t>
      </w:r>
    </w:p>
    <w:p w14:paraId="1563F706" w14:textId="77777777" w:rsidR="00BC4AF3" w:rsidRDefault="00BC4AF3" w:rsidP="00BC4AF3">
      <w:pPr>
        <w:pStyle w:val="aExamINumss"/>
      </w:pPr>
      <w:r>
        <w:t>4</w:t>
      </w:r>
      <w:r>
        <w:tab/>
        <w:t>said</w:t>
      </w:r>
    </w:p>
    <w:p w14:paraId="370856AE" w14:textId="77777777" w:rsidR="00BC4AF3" w:rsidRDefault="00BC4AF3" w:rsidP="00BC4AF3">
      <w:pPr>
        <w:pStyle w:val="AH5Sec"/>
      </w:pPr>
      <w:bookmarkStart w:id="160" w:name="_Toc148345758"/>
      <w:r w:rsidRPr="001A3A36">
        <w:rPr>
          <w:rStyle w:val="CharSectNo"/>
        </w:rPr>
        <w:t>117</w:t>
      </w:r>
      <w:r>
        <w:tab/>
        <w:t>Legal effect of editorial changes</w:t>
      </w:r>
      <w:bookmarkEnd w:id="160"/>
      <w:r>
        <w:t xml:space="preserve"> </w:t>
      </w:r>
    </w:p>
    <w:p w14:paraId="55F21F36" w14:textId="77777777" w:rsidR="00BC4AF3" w:rsidRDefault="00BC4AF3" w:rsidP="00FE7E51">
      <w:pPr>
        <w:pStyle w:val="Amain"/>
      </w:pPr>
      <w:r>
        <w:tab/>
        <w:t>(1)</w:t>
      </w:r>
      <w:r>
        <w:tab/>
        <w:t>A law that is amended or otherwise changed under this part in preparing an authorised republication of the law has effect for all purposes, on and after the republication date, as if the changes had been made by an Act that commenced on the republication date.</w:t>
      </w:r>
    </w:p>
    <w:p w14:paraId="44A437D4" w14:textId="77777777" w:rsidR="00BC4AF3" w:rsidRDefault="00BC4AF3" w:rsidP="00FE7E51">
      <w:pPr>
        <w:pStyle w:val="Amain"/>
      </w:pPr>
      <w:r>
        <w:tab/>
        <w:t>(2)</w:t>
      </w:r>
      <w:r>
        <w:tab/>
        <w:t>Without limiting subsection (1), section 83 (Consequences of amendment of statutory instrument by Act) applies to an amendment made under this part as if the amendment had been made by an Act.</w:t>
      </w:r>
    </w:p>
    <w:p w14:paraId="6AFE985B" w14:textId="77777777" w:rsidR="00BC4AF3" w:rsidRDefault="00BC4AF3" w:rsidP="00FE7E51">
      <w:pPr>
        <w:pStyle w:val="Amain"/>
      </w:pPr>
      <w:r>
        <w:tab/>
        <w:t>(3)</w:t>
      </w:r>
      <w:r>
        <w:tab/>
        <w:t>This section is subject to section 115 (Amendments not to change effect).</w:t>
      </w:r>
    </w:p>
    <w:p w14:paraId="4427BAD1" w14:textId="77777777" w:rsidR="00BC4AF3" w:rsidRDefault="00BC4AF3" w:rsidP="00BC4AF3">
      <w:pPr>
        <w:pStyle w:val="AH5Sec"/>
        <w:rPr>
          <w:b w:val="0"/>
          <w:bCs/>
        </w:rPr>
      </w:pPr>
      <w:bookmarkStart w:id="161" w:name="_Toc148345759"/>
      <w:r w:rsidRPr="001A3A36">
        <w:rPr>
          <w:rStyle w:val="CharSectNo"/>
        </w:rPr>
        <w:t>118</w:t>
      </w:r>
      <w:r>
        <w:tab/>
        <w:t>Reference to editorial amendments</w:t>
      </w:r>
      <w:bookmarkEnd w:id="161"/>
    </w:p>
    <w:p w14:paraId="4336C329" w14:textId="77777777" w:rsidR="00BC4AF3" w:rsidRDefault="00BC4AF3" w:rsidP="00FE7E51">
      <w:pPr>
        <w:pStyle w:val="Amainreturn"/>
      </w:pPr>
      <w:r>
        <w:t>If a law is amended under this part in preparing an authorised republication of the law, the republication must indicate that fact in a suitable place.</w:t>
      </w:r>
    </w:p>
    <w:p w14:paraId="26E9D091" w14:textId="77777777" w:rsidR="00BC4AF3" w:rsidRDefault="00BC4AF3" w:rsidP="00BC4AF3">
      <w:pPr>
        <w:pStyle w:val="PageBreak"/>
      </w:pPr>
      <w:r>
        <w:br w:type="page"/>
      </w:r>
    </w:p>
    <w:p w14:paraId="72F307E4" w14:textId="77777777" w:rsidR="00BC4AF3" w:rsidRPr="001A3A36" w:rsidRDefault="00BC4AF3" w:rsidP="00BC4AF3">
      <w:pPr>
        <w:pStyle w:val="AH1Chapter"/>
      </w:pPr>
      <w:bookmarkStart w:id="162" w:name="_Toc148345760"/>
      <w:r w:rsidRPr="001A3A36">
        <w:rPr>
          <w:rStyle w:val="CharChapNo"/>
        </w:rPr>
        <w:lastRenderedPageBreak/>
        <w:t>Chapter 12</w:t>
      </w:r>
      <w:r>
        <w:tab/>
      </w:r>
      <w:r w:rsidRPr="001A3A36">
        <w:rPr>
          <w:rStyle w:val="CharChapText"/>
        </w:rPr>
        <w:t>Scope of Acts and statutory instruments</w:t>
      </w:r>
      <w:bookmarkEnd w:id="162"/>
    </w:p>
    <w:p w14:paraId="70829F06" w14:textId="77777777" w:rsidR="00466877" w:rsidRDefault="00466877" w:rsidP="00466877">
      <w:pPr>
        <w:pStyle w:val="Placeholder"/>
        <w:suppressLineNumbers/>
      </w:pPr>
      <w:r>
        <w:rPr>
          <w:rStyle w:val="CharPartNo"/>
        </w:rPr>
        <w:t xml:space="preserve">  </w:t>
      </w:r>
      <w:r>
        <w:rPr>
          <w:rStyle w:val="CharPartText"/>
        </w:rPr>
        <w:t xml:space="preserve">  </w:t>
      </w:r>
    </w:p>
    <w:p w14:paraId="5E1BAA48" w14:textId="77777777" w:rsidR="00BC4AF3" w:rsidRDefault="00BC4AF3" w:rsidP="00BC4AF3">
      <w:pPr>
        <w:pStyle w:val="AH5Sec"/>
      </w:pPr>
      <w:bookmarkStart w:id="163" w:name="_Toc148345761"/>
      <w:r w:rsidRPr="001A3A36">
        <w:rPr>
          <w:rStyle w:val="CharSectNo"/>
        </w:rPr>
        <w:t>120</w:t>
      </w:r>
      <w:r>
        <w:tab/>
        <w:t>Act to be interpreted not to exceed legislative powers of Assembly</w:t>
      </w:r>
      <w:bookmarkEnd w:id="163"/>
      <w:r>
        <w:t xml:space="preserve"> </w:t>
      </w:r>
    </w:p>
    <w:p w14:paraId="666064CB" w14:textId="77777777" w:rsidR="00BC4AF3" w:rsidRDefault="00BC4AF3" w:rsidP="00FE7E51">
      <w:pPr>
        <w:pStyle w:val="Amain"/>
      </w:pPr>
      <w:r>
        <w:tab/>
        <w:t>(1)</w:t>
      </w:r>
      <w:r>
        <w:tab/>
        <w:t>An Act is to be interpreted as operating to the full extent of, but not to exceed, the legislative power of the Legislative Assembly.</w:t>
      </w:r>
    </w:p>
    <w:p w14:paraId="1B07BB61" w14:textId="77777777" w:rsidR="00BC4AF3" w:rsidRDefault="00BC4AF3" w:rsidP="00FE7E51">
      <w:pPr>
        <w:pStyle w:val="Amain"/>
      </w:pPr>
      <w:r>
        <w:tab/>
        <w:t>(2)</w:t>
      </w:r>
      <w:r>
        <w:tab/>
        <w:t>Without limiting subsection (1), if a provision of an Act would, apart from this section, be interpreted as exceeding the legislative power of the Legislative Assembly—</w:t>
      </w:r>
    </w:p>
    <w:p w14:paraId="12AC46D7" w14:textId="77777777" w:rsidR="00BC4AF3" w:rsidRDefault="00BC4AF3" w:rsidP="00FE7E51">
      <w:pPr>
        <w:pStyle w:val="Apara"/>
      </w:pPr>
      <w:r>
        <w:tab/>
        <w:t>(a)</w:t>
      </w:r>
      <w:r>
        <w:tab/>
        <w:t>the provision is valid to the extent to which it does not exceed power; and</w:t>
      </w:r>
    </w:p>
    <w:p w14:paraId="76266E55" w14:textId="77777777" w:rsidR="00BC4AF3" w:rsidRDefault="00BC4AF3" w:rsidP="00FE7E51">
      <w:pPr>
        <w:pStyle w:val="Apara"/>
      </w:pPr>
      <w:r>
        <w:tab/>
        <w:t>(b)</w:t>
      </w:r>
      <w:r>
        <w:tab/>
        <w:t>the remainder of the Act is not affected.</w:t>
      </w:r>
    </w:p>
    <w:p w14:paraId="3B63B6FA" w14:textId="77777777" w:rsidR="00BC4AF3" w:rsidRDefault="00BC4AF3" w:rsidP="00FE7E51">
      <w:pPr>
        <w:pStyle w:val="Amain"/>
      </w:pPr>
      <w:r>
        <w:tab/>
        <w:t>(3)</w:t>
      </w:r>
      <w:r>
        <w:tab/>
        <w:t>Without limiting subsection (1), if the application of a provision of an Act to a matter would, apart from this section, be interpreted as exceeding power, the provision’s application to other matters is not affected.</w:t>
      </w:r>
    </w:p>
    <w:p w14:paraId="7B6F77A6" w14:textId="77777777" w:rsidR="00BC4AF3" w:rsidRDefault="00BC4AF3" w:rsidP="00FE7E51">
      <w:pPr>
        <w:pStyle w:val="Amain"/>
      </w:pPr>
      <w:r>
        <w:tab/>
        <w:t>(4)</w:t>
      </w:r>
      <w:r>
        <w:tab/>
        <w:t>This section is in addition to any provision of the Act itself.</w:t>
      </w:r>
    </w:p>
    <w:p w14:paraId="7E4E0B8B" w14:textId="77777777" w:rsidR="00BC4AF3" w:rsidRDefault="00BC4AF3" w:rsidP="00BC4AF3">
      <w:pPr>
        <w:pStyle w:val="aNote"/>
      </w:pPr>
      <w:r>
        <w:rPr>
          <w:rStyle w:val="charItals"/>
        </w:rPr>
        <w:t>Note</w:t>
      </w:r>
      <w:r>
        <w:rPr>
          <w:rStyle w:val="charItals"/>
        </w:rPr>
        <w:tab/>
      </w:r>
      <w:r>
        <w:t>For the equivalent provision for statutory instruments, see s 43.</w:t>
      </w:r>
    </w:p>
    <w:p w14:paraId="131DD799" w14:textId="77777777" w:rsidR="00BC4AF3" w:rsidRDefault="00BC4AF3" w:rsidP="00FE7E51">
      <w:pPr>
        <w:pStyle w:val="Amain"/>
      </w:pPr>
      <w:r>
        <w:tab/>
        <w:t>(5)</w:t>
      </w:r>
      <w:r>
        <w:tab/>
        <w:t>This section is a determinative provision.</w:t>
      </w:r>
    </w:p>
    <w:p w14:paraId="7AE4C50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5684D9A" w14:textId="77777777" w:rsidR="00BC4AF3" w:rsidRDefault="00BC4AF3" w:rsidP="00BC4AF3">
      <w:pPr>
        <w:pStyle w:val="AH5Sec"/>
      </w:pPr>
      <w:bookmarkStart w:id="164" w:name="_Toc148345762"/>
      <w:r w:rsidRPr="001A3A36">
        <w:rPr>
          <w:rStyle w:val="CharSectNo"/>
        </w:rPr>
        <w:t>121</w:t>
      </w:r>
      <w:r>
        <w:tab/>
        <w:t>Binding effect of Acts</w:t>
      </w:r>
      <w:bookmarkEnd w:id="164"/>
      <w:r>
        <w:t xml:space="preserve"> </w:t>
      </w:r>
    </w:p>
    <w:p w14:paraId="7D75EAAD" w14:textId="77777777" w:rsidR="00BC4AF3" w:rsidRDefault="00BC4AF3" w:rsidP="004F445C">
      <w:pPr>
        <w:pStyle w:val="Amain"/>
        <w:keepNext/>
      </w:pPr>
      <w:r>
        <w:tab/>
        <w:t>(1)</w:t>
      </w:r>
      <w:r>
        <w:tab/>
        <w:t>An Act binds everyone, including people who are not Australian citizens and all governments.</w:t>
      </w:r>
    </w:p>
    <w:p w14:paraId="2FB8F7F8" w14:textId="6B1667A7" w:rsidR="00BC4AF3" w:rsidRDefault="00BC4AF3" w:rsidP="00BC4AF3">
      <w:pPr>
        <w:pStyle w:val="aNote"/>
      </w:pPr>
      <w:r>
        <w:rPr>
          <w:rStyle w:val="charItals"/>
        </w:rPr>
        <w:t>Note</w:t>
      </w:r>
      <w:r>
        <w:rPr>
          <w:rStyle w:val="charItals"/>
        </w:rPr>
        <w:tab/>
      </w:r>
      <w:r>
        <w:t xml:space="preserve">See </w:t>
      </w:r>
      <w:r w:rsidRPr="009C674C">
        <w:t xml:space="preserve">the </w:t>
      </w:r>
      <w:hyperlink r:id="rId85" w:tooltip="Act 1988 No 106 (Cwlth)" w:history="1">
        <w:r w:rsidR="00E673B5" w:rsidRPr="00E673B5">
          <w:rPr>
            <w:rStyle w:val="charCitHyperlinkAbbrev"/>
          </w:rPr>
          <w:t>Self</w:t>
        </w:r>
        <w:r w:rsidR="00E673B5" w:rsidRPr="00E673B5">
          <w:rPr>
            <w:rStyle w:val="charCitHyperlinkAbbrev"/>
          </w:rPr>
          <w:noBreakHyphen/>
          <w:t>Government Act</w:t>
        </w:r>
      </w:hyperlink>
      <w:r>
        <w:t>, s 27 which provides that, except as provided by the regulations under that Act, an ACT enactment does not bind the Crown in right of the Commonwealth.  See also s 120.</w:t>
      </w:r>
    </w:p>
    <w:p w14:paraId="660DA827" w14:textId="77777777" w:rsidR="00BC4AF3" w:rsidRDefault="00BC4AF3" w:rsidP="00FE7E51">
      <w:pPr>
        <w:pStyle w:val="Amain"/>
      </w:pPr>
      <w:r>
        <w:lastRenderedPageBreak/>
        <w:tab/>
        <w:t>(2)</w:t>
      </w:r>
      <w:r>
        <w:tab/>
        <w:t>However, an Act does not bind the Territory to the extent that it requires or otherwise provides for the payment of money that, on payment, would form part of the public money of the Territory.</w:t>
      </w:r>
    </w:p>
    <w:p w14:paraId="34F8CFD0" w14:textId="77777777" w:rsidR="00BC4AF3" w:rsidRDefault="00BC4AF3" w:rsidP="00FE7E51">
      <w:pPr>
        <w:pStyle w:val="Amain"/>
      </w:pPr>
      <w:r>
        <w:tab/>
        <w:t>(3)</w:t>
      </w:r>
      <w:r>
        <w:tab/>
        <w:t>Also, subsection (1) does not make a government liable to be prosecuted for an offence.</w:t>
      </w:r>
    </w:p>
    <w:p w14:paraId="48492AC4" w14:textId="77777777" w:rsidR="00BC4AF3" w:rsidRDefault="00BC4AF3" w:rsidP="00FE7E51">
      <w:pPr>
        <w:pStyle w:val="Amain"/>
      </w:pPr>
      <w:r>
        <w:tab/>
        <w:t>(4)</w:t>
      </w:r>
      <w:r>
        <w:tab/>
        <w:t>To the extent that an Act does not bind a government, the same degree of immunity extends to a government entity in relation to an authorised act or omission of the entity.</w:t>
      </w:r>
    </w:p>
    <w:p w14:paraId="39FA70A1" w14:textId="77777777" w:rsidR="00BC4AF3" w:rsidRDefault="00BC4AF3" w:rsidP="00166FBB">
      <w:pPr>
        <w:pStyle w:val="Amain"/>
        <w:keepNext/>
      </w:pPr>
      <w:r>
        <w:tab/>
        <w:t>(5)</w:t>
      </w:r>
      <w:r>
        <w:tab/>
        <w:t>This section is a determinative provision.</w:t>
      </w:r>
    </w:p>
    <w:p w14:paraId="57BF98A5"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C4FC8B5" w14:textId="77777777" w:rsidR="00BC4AF3" w:rsidRDefault="00BC4AF3" w:rsidP="00FE7E51">
      <w:pPr>
        <w:pStyle w:val="Amain"/>
      </w:pPr>
      <w:r>
        <w:tab/>
        <w:t>(6)</w:t>
      </w:r>
      <w:r>
        <w:tab/>
        <w:t>In this section:</w:t>
      </w:r>
    </w:p>
    <w:p w14:paraId="4BD3AEA1" w14:textId="77777777" w:rsidR="00BC4AF3" w:rsidRDefault="00BC4AF3" w:rsidP="00FE7E51">
      <w:pPr>
        <w:pStyle w:val="aDef"/>
      </w:pPr>
      <w:r>
        <w:rPr>
          <w:rStyle w:val="charBoldItals"/>
        </w:rPr>
        <w:t>authorised</w:t>
      </w:r>
      <w:r>
        <w:t xml:space="preserve">—an act or omission of a government entity is </w:t>
      </w:r>
      <w:r>
        <w:rPr>
          <w:rStyle w:val="charBoldItals"/>
        </w:rPr>
        <w:t>authorised</w:t>
      </w:r>
      <w:r>
        <w:t xml:space="preserve"> if—</w:t>
      </w:r>
    </w:p>
    <w:p w14:paraId="12DF3F77" w14:textId="77777777" w:rsidR="00BC4AF3" w:rsidRDefault="00BC4AF3" w:rsidP="00BC4AF3">
      <w:pPr>
        <w:pStyle w:val="aDefpara"/>
      </w:pPr>
      <w:r>
        <w:tab/>
        <w:t>(a)</w:t>
      </w:r>
      <w:r>
        <w:tab/>
        <w:t>for an instrumentality—the act or omission relates to a matter within the scope of the instrumentality’s functions; and</w:t>
      </w:r>
    </w:p>
    <w:p w14:paraId="19927E11" w14:textId="77777777" w:rsidR="00BC4AF3" w:rsidRDefault="00BC4AF3" w:rsidP="00BC4AF3">
      <w:pPr>
        <w:pStyle w:val="aDefpara"/>
      </w:pPr>
      <w:r>
        <w:tab/>
        <w:t>(b)</w:t>
      </w:r>
      <w:r>
        <w:tab/>
        <w:t>for an officer or employee of the government—the act or omission relates to a matter within the scope of the duties of the officer or employee; and</w:t>
      </w:r>
    </w:p>
    <w:p w14:paraId="23FB10BE" w14:textId="77777777" w:rsidR="00BC4AF3" w:rsidRDefault="00BC4AF3" w:rsidP="00BC4AF3">
      <w:pPr>
        <w:pStyle w:val="aDefpara"/>
      </w:pPr>
      <w:r>
        <w:tab/>
        <w:t>(c)</w:t>
      </w:r>
      <w:r>
        <w:tab/>
        <w:t xml:space="preserve">for </w:t>
      </w:r>
      <w:r>
        <w:rPr>
          <w:snapToGrid w:val="0"/>
        </w:rPr>
        <w:t xml:space="preserve">a contractor who exercises a function on behalf of the </w:t>
      </w:r>
      <w:r>
        <w:t>government—the act or omission relates to a matter within the scope of the contract; and</w:t>
      </w:r>
    </w:p>
    <w:p w14:paraId="71BE1632" w14:textId="77777777" w:rsidR="00BC4AF3" w:rsidRDefault="00BC4AF3" w:rsidP="00BC4AF3">
      <w:pPr>
        <w:pStyle w:val="aDefpara"/>
      </w:pPr>
      <w:r>
        <w:tab/>
        <w:t>(d)</w:t>
      </w:r>
      <w:r>
        <w:tab/>
        <w:t xml:space="preserve">for </w:t>
      </w:r>
      <w:r>
        <w:rPr>
          <w:snapToGrid w:val="0"/>
        </w:rPr>
        <w:t xml:space="preserve">anyone else who exercises a function on behalf of the </w:t>
      </w:r>
      <w:r>
        <w:t>government—the act or omission relates to a matter within the scope of the person’s engagement.</w:t>
      </w:r>
    </w:p>
    <w:p w14:paraId="24667FD1" w14:textId="77777777" w:rsidR="00BC4AF3" w:rsidRDefault="00BC4AF3" w:rsidP="00FE7E51">
      <w:pPr>
        <w:pStyle w:val="aDef"/>
      </w:pPr>
      <w:r>
        <w:rPr>
          <w:rStyle w:val="charBoldItals"/>
        </w:rPr>
        <w:t>government</w:t>
      </w:r>
      <w:r>
        <w:t xml:space="preserve"> </w:t>
      </w:r>
      <w:r>
        <w:rPr>
          <w:snapToGrid w:val="0"/>
        </w:rPr>
        <w:t xml:space="preserve">includes </w:t>
      </w:r>
      <w:r>
        <w:t xml:space="preserve">the Territory, </w:t>
      </w:r>
      <w:r>
        <w:rPr>
          <w:snapToGrid w:val="0"/>
        </w:rPr>
        <w:t xml:space="preserve">the </w:t>
      </w:r>
      <w:r>
        <w:t xml:space="preserve">Commonwealth, a State, another Territory or </w:t>
      </w:r>
      <w:smartTag w:uri="urn:schemas-microsoft-com:office:smarttags" w:element="place">
        <w:smartTag w:uri="urn:schemas-microsoft-com:office:smarttags" w:element="country-region">
          <w:r>
            <w:t>New Zealand</w:t>
          </w:r>
        </w:smartTag>
      </w:smartTag>
      <w:r>
        <w:t>.</w:t>
      </w:r>
    </w:p>
    <w:p w14:paraId="0B422DF3" w14:textId="77777777" w:rsidR="00BC4AF3" w:rsidRDefault="00BC4AF3" w:rsidP="006819F1">
      <w:pPr>
        <w:pStyle w:val="aDef"/>
        <w:keepNext/>
      </w:pPr>
      <w:r>
        <w:rPr>
          <w:rStyle w:val="charBoldItals"/>
        </w:rPr>
        <w:lastRenderedPageBreak/>
        <w:t>government entity</w:t>
      </w:r>
      <w:r>
        <w:t xml:space="preserve"> </w:t>
      </w:r>
      <w:r>
        <w:rPr>
          <w:snapToGrid w:val="0"/>
        </w:rPr>
        <w:t>includes—</w:t>
      </w:r>
    </w:p>
    <w:p w14:paraId="04E97F86" w14:textId="77777777" w:rsidR="00BC4AF3" w:rsidRDefault="00BC4AF3" w:rsidP="006819F1">
      <w:pPr>
        <w:pStyle w:val="aDefpara"/>
        <w:keepNext/>
        <w:rPr>
          <w:snapToGrid w:val="0"/>
        </w:rPr>
      </w:pPr>
      <w:r>
        <w:rPr>
          <w:snapToGrid w:val="0"/>
        </w:rPr>
        <w:tab/>
        <w:t>(a)</w:t>
      </w:r>
      <w:r>
        <w:rPr>
          <w:snapToGrid w:val="0"/>
        </w:rPr>
        <w:tab/>
        <w:t xml:space="preserve">an instrumentality, officer or employee of the </w:t>
      </w:r>
      <w:r>
        <w:t xml:space="preserve">government; </w:t>
      </w:r>
      <w:r>
        <w:rPr>
          <w:snapToGrid w:val="0"/>
        </w:rPr>
        <w:t>and</w:t>
      </w:r>
    </w:p>
    <w:p w14:paraId="0CCDECA8" w14:textId="77777777" w:rsidR="00BC4AF3" w:rsidRDefault="00BC4AF3" w:rsidP="00BC4AF3">
      <w:pPr>
        <w:pStyle w:val="aDefpara"/>
      </w:pPr>
      <w:r>
        <w:rPr>
          <w:snapToGrid w:val="0"/>
        </w:rPr>
        <w:tab/>
        <w:t>(b)</w:t>
      </w:r>
      <w:r>
        <w:rPr>
          <w:snapToGrid w:val="0"/>
        </w:rPr>
        <w:tab/>
        <w:t xml:space="preserve">a contractor or anyone else who exercises a function on behalf of the </w:t>
      </w:r>
      <w:r>
        <w:t>government.</w:t>
      </w:r>
    </w:p>
    <w:p w14:paraId="52FCAC9E" w14:textId="77777777" w:rsidR="00BC4AF3" w:rsidRDefault="00BC4AF3" w:rsidP="00BC4AF3">
      <w:pPr>
        <w:pStyle w:val="AH5Sec"/>
      </w:pPr>
      <w:bookmarkStart w:id="165" w:name="_Toc148345763"/>
      <w:r w:rsidRPr="001A3A36">
        <w:rPr>
          <w:rStyle w:val="CharSectNo"/>
        </w:rPr>
        <w:t>122</w:t>
      </w:r>
      <w:r>
        <w:tab/>
        <w:t>Application to Territory</w:t>
      </w:r>
      <w:bookmarkEnd w:id="165"/>
    </w:p>
    <w:p w14:paraId="4276FD18" w14:textId="77777777" w:rsidR="00BC4AF3" w:rsidRDefault="00BC4AF3" w:rsidP="00FE7E51">
      <w:pPr>
        <w:pStyle w:val="Amain"/>
      </w:pPr>
      <w:r>
        <w:tab/>
        <w:t>(1)</w:t>
      </w:r>
      <w:r>
        <w:tab/>
        <w:t>In an Act or statutory instrument—</w:t>
      </w:r>
    </w:p>
    <w:p w14:paraId="69D8576F" w14:textId="77777777" w:rsidR="00BC4AF3" w:rsidRDefault="00BC4AF3" w:rsidP="00FE7E51">
      <w:pPr>
        <w:pStyle w:val="Apara"/>
      </w:pPr>
      <w:r>
        <w:tab/>
        <w:t>(a)</w:t>
      </w:r>
      <w:r>
        <w:tab/>
        <w:t>a reference to an entity or position by name or description is a reference to the entity or position of that name or description in or for the Territory; and</w:t>
      </w:r>
    </w:p>
    <w:p w14:paraId="2B9F35BC" w14:textId="77777777" w:rsidR="00BC4AF3" w:rsidRDefault="00BC4AF3" w:rsidP="00FE7E51">
      <w:pPr>
        <w:pStyle w:val="Apara"/>
      </w:pPr>
      <w:r>
        <w:tab/>
        <w:t>(b)</w:t>
      </w:r>
      <w:r>
        <w:tab/>
        <w:t>a reference to a place, jurisdiction or anything else by name or description is a reference to the place, jurisdiction or thing of that name or description in or for the Territory.</w:t>
      </w:r>
    </w:p>
    <w:p w14:paraId="15DD432B" w14:textId="77777777" w:rsidR="00BC4AF3" w:rsidRDefault="00BC4AF3" w:rsidP="00FE7E51">
      <w:pPr>
        <w:pStyle w:val="Amain"/>
      </w:pPr>
      <w:r>
        <w:tab/>
        <w:t>(2)</w:t>
      </w:r>
      <w:r>
        <w:tab/>
        <w:t>If the name of an entity or position established under an Act or statutory instrument includes the words ‘of the Australian Capital Territory’, ‘for the Australian Capital Territory’, ‘(ACT)’, or words having a similar effect, a reference in an Act or statutory instrument to the entity or position need not include the words.</w:t>
      </w:r>
    </w:p>
    <w:p w14:paraId="6466823D" w14:textId="77777777" w:rsidR="00BC4AF3" w:rsidRDefault="00BC4AF3" w:rsidP="00BC4AF3">
      <w:pPr>
        <w:pStyle w:val="PageBreak"/>
      </w:pPr>
      <w:r>
        <w:br w:type="page"/>
      </w:r>
    </w:p>
    <w:p w14:paraId="4B9F5226" w14:textId="77777777" w:rsidR="00BC4AF3" w:rsidRPr="001A3A36" w:rsidRDefault="00BC4AF3" w:rsidP="00BC4AF3">
      <w:pPr>
        <w:pStyle w:val="AH1Chapter"/>
      </w:pPr>
      <w:bookmarkStart w:id="166" w:name="_Toc148345764"/>
      <w:r w:rsidRPr="001A3A36">
        <w:rPr>
          <w:rStyle w:val="CharChapNo"/>
        </w:rPr>
        <w:lastRenderedPageBreak/>
        <w:t>Chapter 13</w:t>
      </w:r>
      <w:r>
        <w:tab/>
      </w:r>
      <w:r w:rsidRPr="001A3A36">
        <w:rPr>
          <w:rStyle w:val="CharChapText"/>
        </w:rPr>
        <w:t>Structure of Acts and statutory instruments</w:t>
      </w:r>
      <w:bookmarkEnd w:id="166"/>
    </w:p>
    <w:p w14:paraId="3A1F5C8A" w14:textId="77777777" w:rsidR="00BC4AF3" w:rsidRPr="001A3A36" w:rsidRDefault="00BC4AF3" w:rsidP="00BC4AF3">
      <w:pPr>
        <w:pStyle w:val="AH2Part"/>
      </w:pPr>
      <w:bookmarkStart w:id="167" w:name="_Toc148345765"/>
      <w:r w:rsidRPr="001A3A36">
        <w:rPr>
          <w:rStyle w:val="CharPartNo"/>
        </w:rPr>
        <w:t>Part 13.1</w:t>
      </w:r>
      <w:r>
        <w:tab/>
      </w:r>
      <w:r w:rsidRPr="001A3A36">
        <w:rPr>
          <w:rStyle w:val="CharPartText"/>
        </w:rPr>
        <w:t>General</w:t>
      </w:r>
      <w:bookmarkEnd w:id="167"/>
    </w:p>
    <w:p w14:paraId="602DE0B7" w14:textId="77777777" w:rsidR="00BC4AF3" w:rsidRDefault="00BC4AF3" w:rsidP="00BC4AF3">
      <w:pPr>
        <w:pStyle w:val="AH5Sec"/>
      </w:pPr>
      <w:bookmarkStart w:id="168" w:name="_Toc148345766"/>
      <w:r w:rsidRPr="001A3A36">
        <w:rPr>
          <w:rStyle w:val="CharSectNo"/>
        </w:rPr>
        <w:t>125</w:t>
      </w:r>
      <w:r>
        <w:tab/>
        <w:t xml:space="preserve">Meaning of </w:t>
      </w:r>
      <w:r>
        <w:rPr>
          <w:rStyle w:val="charItals"/>
        </w:rPr>
        <w:t>law</w:t>
      </w:r>
      <w:r>
        <w:t>—ch 13</w:t>
      </w:r>
      <w:bookmarkEnd w:id="168"/>
    </w:p>
    <w:p w14:paraId="5B12AA5D" w14:textId="77777777" w:rsidR="00BC4AF3" w:rsidRDefault="00BC4AF3" w:rsidP="00FE7E51">
      <w:pPr>
        <w:pStyle w:val="Amainreturn"/>
      </w:pPr>
      <w:r>
        <w:t>In this chapter:</w:t>
      </w:r>
    </w:p>
    <w:p w14:paraId="761EA279" w14:textId="77777777" w:rsidR="00BC4AF3" w:rsidRDefault="00BC4AF3" w:rsidP="00FE7E51">
      <w:pPr>
        <w:pStyle w:val="aDef"/>
      </w:pPr>
      <w:r w:rsidRPr="0001044F">
        <w:rPr>
          <w:rStyle w:val="charBoldItals"/>
        </w:rPr>
        <w:t>law</w:t>
      </w:r>
      <w:r>
        <w:t xml:space="preserve"> means an Act, subordinate law or disallowable instrument.</w:t>
      </w:r>
    </w:p>
    <w:p w14:paraId="104C035B" w14:textId="77777777" w:rsidR="00BC4AF3" w:rsidRDefault="00BC4AF3" w:rsidP="00BC4AF3">
      <w:pPr>
        <w:pStyle w:val="aNote"/>
      </w:pPr>
      <w:r w:rsidRPr="00A638EA">
        <w:rPr>
          <w:rStyle w:val="charItals"/>
        </w:rPr>
        <w:t>Note</w:t>
      </w:r>
      <w:r w:rsidRPr="00A638EA">
        <w:rPr>
          <w:rStyle w:val="charItals"/>
        </w:rPr>
        <w:tab/>
      </w:r>
      <w:r>
        <w:t>A reference to an Act, subordinate law or disallowable instrument includes a reference to a provision of the Act, law or instrument (see s 7, s 8 and s 9).</w:t>
      </w:r>
    </w:p>
    <w:p w14:paraId="4F29763A" w14:textId="77777777" w:rsidR="00BC4AF3" w:rsidRDefault="00BC4AF3" w:rsidP="00BC4AF3">
      <w:pPr>
        <w:pStyle w:val="AH5Sec"/>
      </w:pPr>
      <w:bookmarkStart w:id="169" w:name="_Toc148345767"/>
      <w:r w:rsidRPr="001A3A36">
        <w:rPr>
          <w:rStyle w:val="CharSectNo"/>
        </w:rPr>
        <w:t>126</w:t>
      </w:r>
      <w:r>
        <w:tab/>
        <w:t>Material that is part of Act or statutory instrument</w:t>
      </w:r>
      <w:bookmarkEnd w:id="169"/>
      <w:r>
        <w:t xml:space="preserve"> </w:t>
      </w:r>
    </w:p>
    <w:p w14:paraId="04A96372" w14:textId="77777777" w:rsidR="00BC4AF3" w:rsidRDefault="00BC4AF3" w:rsidP="00FE7E51">
      <w:pPr>
        <w:pStyle w:val="Amain"/>
      </w:pPr>
      <w:r>
        <w:tab/>
        <w:t>(1)</w:t>
      </w:r>
      <w:r>
        <w:tab/>
        <w:t>A heading to a chapter, part, division, subdivision, schedule, or another provision (other than a section or subsection), of or to an Act or statutory instrument is part of the Act or instrument.</w:t>
      </w:r>
    </w:p>
    <w:p w14:paraId="7158ADC1" w14:textId="77777777" w:rsidR="00BC4AF3" w:rsidRDefault="00BC4AF3" w:rsidP="00FE7E51">
      <w:pPr>
        <w:pStyle w:val="Amain"/>
      </w:pPr>
      <w:r>
        <w:tab/>
        <w:t>(2)</w:t>
      </w:r>
      <w:r>
        <w:tab/>
        <w:t>A heading to a section or</w:t>
      </w:r>
      <w:r>
        <w:rPr>
          <w:b/>
          <w:bCs/>
        </w:rPr>
        <w:t xml:space="preserve"> </w:t>
      </w:r>
      <w:r>
        <w:t>subsection of an Act or statutory instrument is part of the Act or instrument if—</w:t>
      </w:r>
    </w:p>
    <w:p w14:paraId="720EBECB" w14:textId="77777777" w:rsidR="00BC4AF3" w:rsidRDefault="00BC4AF3" w:rsidP="00FE7E51">
      <w:pPr>
        <w:pStyle w:val="Apara"/>
      </w:pPr>
      <w:r>
        <w:tab/>
        <w:t>(a)</w:t>
      </w:r>
      <w:r>
        <w:tab/>
      </w:r>
      <w:r>
        <w:rPr>
          <w:color w:val="000000"/>
        </w:rPr>
        <w:t>the Act was enacted, or the instrument was made, after 1 January 2000; or</w:t>
      </w:r>
    </w:p>
    <w:p w14:paraId="3ABA715A" w14:textId="77777777" w:rsidR="00BC4AF3" w:rsidRDefault="00BC4AF3" w:rsidP="00FE7E51">
      <w:pPr>
        <w:pStyle w:val="Apara"/>
      </w:pPr>
      <w:r>
        <w:tab/>
        <w:t>(b)</w:t>
      </w:r>
      <w:r>
        <w:tab/>
      </w:r>
      <w:r>
        <w:rPr>
          <w:color w:val="000000"/>
        </w:rPr>
        <w:t xml:space="preserve">the heading was amended or inserted into the </w:t>
      </w:r>
      <w:r>
        <w:t xml:space="preserve">Act or instrument </w:t>
      </w:r>
      <w:r>
        <w:rPr>
          <w:color w:val="000000"/>
        </w:rPr>
        <w:t>after 1 January 2000.</w:t>
      </w:r>
    </w:p>
    <w:p w14:paraId="1D9B4A10" w14:textId="77777777" w:rsidR="00BC4AF3" w:rsidRDefault="00BC4AF3" w:rsidP="00FE7E51">
      <w:pPr>
        <w:pStyle w:val="Amain"/>
      </w:pPr>
      <w:r>
        <w:tab/>
        <w:t>(3)</w:t>
      </w:r>
      <w:r>
        <w:tab/>
        <w:t>A preamble or other recital to an Act or statutory instrument is part of the Act or instrument.</w:t>
      </w:r>
    </w:p>
    <w:p w14:paraId="6974FC69" w14:textId="77777777" w:rsidR="00BC4AF3" w:rsidRDefault="00BC4AF3" w:rsidP="00FE7E51">
      <w:pPr>
        <w:pStyle w:val="Amain"/>
      </w:pPr>
      <w:r>
        <w:tab/>
        <w:t>(4)</w:t>
      </w:r>
      <w:r>
        <w:tab/>
        <w:t>An example or diagram in an Act or statutory instrument is part of the Act or instrument.</w:t>
      </w:r>
    </w:p>
    <w:p w14:paraId="4804359D" w14:textId="77777777" w:rsidR="00BC4AF3" w:rsidRDefault="00BC4AF3" w:rsidP="00FE7E51">
      <w:pPr>
        <w:pStyle w:val="Amain"/>
      </w:pPr>
      <w:r>
        <w:tab/>
        <w:t>(5)</w:t>
      </w:r>
      <w:r>
        <w:tab/>
        <w:t>A schedule, dictionary</w:t>
      </w:r>
      <w:r>
        <w:rPr>
          <w:b/>
          <w:bCs/>
        </w:rPr>
        <w:t xml:space="preserve"> </w:t>
      </w:r>
      <w:r>
        <w:t>or appendix to</w:t>
      </w:r>
      <w:r>
        <w:rPr>
          <w:b/>
          <w:bCs/>
        </w:rPr>
        <w:t xml:space="preserve"> </w:t>
      </w:r>
      <w:r>
        <w:t>an Act or statutory instrument is part of the Act or instrument.</w:t>
      </w:r>
    </w:p>
    <w:p w14:paraId="6489B055" w14:textId="77777777" w:rsidR="00BC4AF3" w:rsidRDefault="00BC4AF3" w:rsidP="00FE7E51">
      <w:pPr>
        <w:pStyle w:val="Amain"/>
      </w:pPr>
      <w:r>
        <w:lastRenderedPageBreak/>
        <w:tab/>
        <w:t>(6)</w:t>
      </w:r>
      <w:r>
        <w:tab/>
        <w:t>Punctuation in an Act or statutory instrument is part of the Act or instrument.</w:t>
      </w:r>
    </w:p>
    <w:p w14:paraId="113EA717" w14:textId="77777777" w:rsidR="00BC4AF3" w:rsidRDefault="00BC4AF3" w:rsidP="00FE7E51">
      <w:pPr>
        <w:pStyle w:val="Amain"/>
      </w:pPr>
      <w:r>
        <w:tab/>
        <w:t>(7)</w:t>
      </w:r>
      <w:r>
        <w:tab/>
        <w:t>A provision number in</w:t>
      </w:r>
      <w:r>
        <w:rPr>
          <w:b/>
          <w:bCs/>
        </w:rPr>
        <w:t xml:space="preserve"> </w:t>
      </w:r>
      <w:r>
        <w:t>an Act or statutory instrument is part of the Act or instrument.</w:t>
      </w:r>
    </w:p>
    <w:p w14:paraId="2B9CDAA6" w14:textId="77777777" w:rsidR="00BC4AF3" w:rsidRDefault="00BC4AF3" w:rsidP="00FE7E51">
      <w:pPr>
        <w:pStyle w:val="Amain"/>
      </w:pPr>
      <w:r>
        <w:tab/>
        <w:t>(8)</w:t>
      </w:r>
      <w:r>
        <w:tab/>
        <w:t>In applying this section to an Act or statutory instrument that is divided otherwise than into sections, a reference to a section or subsection is a reference to a corresponding provision of the Act or instrument.</w:t>
      </w:r>
    </w:p>
    <w:p w14:paraId="3B7CDC1C" w14:textId="77777777" w:rsidR="00BC4AF3" w:rsidRDefault="00BC4AF3" w:rsidP="00BC4AF3">
      <w:pPr>
        <w:pStyle w:val="aNote"/>
      </w:pPr>
      <w:r w:rsidRPr="00A638EA">
        <w:rPr>
          <w:rStyle w:val="charItals"/>
        </w:rPr>
        <w:t>Note</w:t>
      </w:r>
      <w:r w:rsidRPr="00A638EA">
        <w:rPr>
          <w:rStyle w:val="charItals"/>
        </w:rPr>
        <w:tab/>
      </w:r>
      <w:r>
        <w:t>A reference to an Act or statutory instrument includes a reference to a provision of the Act or instrument (see s 7 and s 13).</w:t>
      </w:r>
    </w:p>
    <w:p w14:paraId="4014F4CA" w14:textId="77777777" w:rsidR="00BC4AF3" w:rsidRDefault="00BC4AF3" w:rsidP="00FE7E51">
      <w:pPr>
        <w:pStyle w:val="Amain"/>
      </w:pPr>
      <w:r>
        <w:tab/>
        <w:t>(9)</w:t>
      </w:r>
      <w:r>
        <w:tab/>
        <w:t>This section is a determinative provision.</w:t>
      </w:r>
    </w:p>
    <w:p w14:paraId="7EFFC252"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4CEB4EF" w14:textId="77777777" w:rsidR="00BC4AF3" w:rsidRDefault="00BC4AF3" w:rsidP="00BC4AF3">
      <w:pPr>
        <w:pStyle w:val="AH5Sec"/>
      </w:pPr>
      <w:bookmarkStart w:id="170" w:name="_Toc148345768"/>
      <w:r w:rsidRPr="001A3A36">
        <w:rPr>
          <w:rStyle w:val="CharSectNo"/>
        </w:rPr>
        <w:t>127</w:t>
      </w:r>
      <w:r>
        <w:tab/>
        <w:t>Material that is not part of Act or statutory instrument</w:t>
      </w:r>
      <w:bookmarkEnd w:id="170"/>
      <w:r>
        <w:t xml:space="preserve"> </w:t>
      </w:r>
    </w:p>
    <w:p w14:paraId="78FFF316" w14:textId="77777777" w:rsidR="00BC4AF3" w:rsidRDefault="00BC4AF3" w:rsidP="00FE7E51">
      <w:pPr>
        <w:pStyle w:val="Amain"/>
      </w:pPr>
      <w:r>
        <w:tab/>
        <w:t>(1)</w:t>
      </w:r>
      <w:r>
        <w:tab/>
      </w:r>
      <w:r>
        <w:rPr>
          <w:color w:val="000000"/>
        </w:rPr>
        <w:t xml:space="preserve">A footnote, endnote, or other note, in or to an Act </w:t>
      </w:r>
      <w:r>
        <w:t>or statutory instrument is not part of the Act or instrument</w:t>
      </w:r>
      <w:r>
        <w:rPr>
          <w:color w:val="000000"/>
        </w:rPr>
        <w:t>.</w:t>
      </w:r>
    </w:p>
    <w:p w14:paraId="0E1D9106" w14:textId="77777777" w:rsidR="00BC4AF3" w:rsidRDefault="00BC4AF3" w:rsidP="00FE7E51">
      <w:pPr>
        <w:pStyle w:val="Amain"/>
      </w:pPr>
      <w:r>
        <w:tab/>
        <w:t>(2)</w:t>
      </w:r>
      <w:r>
        <w:tab/>
      </w:r>
      <w:r>
        <w:rPr>
          <w:color w:val="000000"/>
        </w:rPr>
        <w:t xml:space="preserve">A table of contents (however described), or reader’s guide or index, in or to an Act </w:t>
      </w:r>
      <w:r>
        <w:t>or statutory instrument is not part of the Act or instrument</w:t>
      </w:r>
      <w:r>
        <w:rPr>
          <w:color w:val="000000"/>
        </w:rPr>
        <w:t>.</w:t>
      </w:r>
    </w:p>
    <w:p w14:paraId="1F515ABD" w14:textId="77777777" w:rsidR="00BC4AF3" w:rsidRDefault="00BC4AF3" w:rsidP="00FE7E51">
      <w:pPr>
        <w:pStyle w:val="Amain"/>
      </w:pPr>
      <w:r>
        <w:tab/>
        <w:t>(3)</w:t>
      </w:r>
      <w:r>
        <w:tab/>
      </w:r>
      <w:r>
        <w:rPr>
          <w:color w:val="000000"/>
        </w:rPr>
        <w:t xml:space="preserve">A heading to a section or subsection of an Act </w:t>
      </w:r>
      <w:r>
        <w:t>or statutory instrument is not part of the Act or instrument</w:t>
      </w:r>
      <w:r>
        <w:rPr>
          <w:color w:val="000000"/>
        </w:rPr>
        <w:t xml:space="preserve"> if section 126 (2) does not apply to the heading.</w:t>
      </w:r>
    </w:p>
    <w:p w14:paraId="0F12CA0C" w14:textId="77777777" w:rsidR="00BC4AF3" w:rsidRDefault="00BC4AF3" w:rsidP="00FE7E51">
      <w:pPr>
        <w:pStyle w:val="Amain"/>
      </w:pPr>
      <w:r>
        <w:tab/>
        <w:t>(4)</w:t>
      </w:r>
      <w:r>
        <w:tab/>
      </w:r>
      <w:r>
        <w:rPr>
          <w:color w:val="000000"/>
        </w:rPr>
        <w:t>This section does not prevent the amendment of a note, table, guide, index or heading mentioned in subsection (1), (2) or (3).</w:t>
      </w:r>
    </w:p>
    <w:p w14:paraId="5EDDE97A" w14:textId="77777777" w:rsidR="00BC4AF3" w:rsidRDefault="00BC4AF3" w:rsidP="00FE7E51">
      <w:pPr>
        <w:pStyle w:val="Amain"/>
      </w:pPr>
      <w:r>
        <w:tab/>
        <w:t>(5)</w:t>
      </w:r>
      <w:r>
        <w:tab/>
      </w:r>
      <w:r>
        <w:rPr>
          <w:color w:val="000000"/>
        </w:rPr>
        <w:t xml:space="preserve">However, such a note, table, guide or index does not become part of the Act </w:t>
      </w:r>
      <w:r>
        <w:t>or statutory instrument</w:t>
      </w:r>
      <w:r>
        <w:rPr>
          <w:color w:val="000000"/>
        </w:rPr>
        <w:t xml:space="preserve"> because it is amended or inserted by an Act </w:t>
      </w:r>
      <w:r>
        <w:t>or instrument</w:t>
      </w:r>
      <w:r>
        <w:rPr>
          <w:color w:val="000000"/>
        </w:rPr>
        <w:t>.</w:t>
      </w:r>
    </w:p>
    <w:p w14:paraId="0252D33A" w14:textId="77777777" w:rsidR="00BC4AF3" w:rsidRDefault="00BC4AF3" w:rsidP="00DC4AC1">
      <w:pPr>
        <w:pStyle w:val="Amain"/>
        <w:keepLines/>
      </w:pPr>
      <w:r>
        <w:lastRenderedPageBreak/>
        <w:tab/>
        <w:t>(6)</w:t>
      </w:r>
      <w:r>
        <w:tab/>
        <w:t>In applying this section to an Act or statutory instrument that is divided otherwise than into sections, a reference to a section or subsection is a reference to a corresponding provision of the Act or instrument.</w:t>
      </w:r>
    </w:p>
    <w:p w14:paraId="3E7E0CBF" w14:textId="77777777" w:rsidR="00BC4AF3" w:rsidRDefault="00BC4AF3" w:rsidP="00BC4AF3">
      <w:pPr>
        <w:pStyle w:val="aNote"/>
      </w:pPr>
      <w:r w:rsidRPr="00A638EA">
        <w:rPr>
          <w:rStyle w:val="charItals"/>
        </w:rPr>
        <w:t>Note</w:t>
      </w:r>
      <w:r w:rsidRPr="00A638EA">
        <w:rPr>
          <w:rStyle w:val="charItals"/>
        </w:rPr>
        <w:tab/>
      </w:r>
      <w:r>
        <w:t>A reference to an Act or statutory instrument includes a reference to a provision of the Act or instrument (see s 7 and s 13).</w:t>
      </w:r>
    </w:p>
    <w:p w14:paraId="04BBC978" w14:textId="77777777" w:rsidR="00BC4AF3" w:rsidRDefault="00BC4AF3" w:rsidP="00FE7E51">
      <w:pPr>
        <w:pStyle w:val="Amain"/>
      </w:pPr>
      <w:r>
        <w:tab/>
        <w:t>(7)</w:t>
      </w:r>
      <w:r>
        <w:tab/>
        <w:t>This section is a determinative provision.</w:t>
      </w:r>
    </w:p>
    <w:p w14:paraId="332CAF0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44450E0" w14:textId="77777777" w:rsidR="00BC4AF3" w:rsidRDefault="00BC4AF3" w:rsidP="00BC4AF3">
      <w:pPr>
        <w:pStyle w:val="PageBreak"/>
      </w:pPr>
      <w:r>
        <w:br w:type="page"/>
      </w:r>
    </w:p>
    <w:p w14:paraId="5BDF8255" w14:textId="77777777" w:rsidR="00BC4AF3" w:rsidRPr="001A3A36" w:rsidRDefault="00BC4AF3" w:rsidP="00BC4AF3">
      <w:pPr>
        <w:pStyle w:val="AH2Part"/>
      </w:pPr>
      <w:bookmarkStart w:id="171" w:name="_Toc148345769"/>
      <w:r w:rsidRPr="001A3A36">
        <w:rPr>
          <w:rStyle w:val="CharPartNo"/>
        </w:rPr>
        <w:lastRenderedPageBreak/>
        <w:t>Part 13.2</w:t>
      </w:r>
      <w:r>
        <w:tab/>
      </w:r>
      <w:r w:rsidRPr="001A3A36">
        <w:rPr>
          <w:rStyle w:val="CharPartText"/>
        </w:rPr>
        <w:t>Particular kinds of provisions</w:t>
      </w:r>
      <w:bookmarkEnd w:id="171"/>
    </w:p>
    <w:p w14:paraId="2897D25E" w14:textId="77777777" w:rsidR="00BC4AF3" w:rsidRDefault="00BC4AF3" w:rsidP="00BC4AF3">
      <w:pPr>
        <w:pStyle w:val="AH5Sec"/>
      </w:pPr>
      <w:bookmarkStart w:id="172" w:name="_Toc148345770"/>
      <w:r w:rsidRPr="001A3A36">
        <w:rPr>
          <w:rStyle w:val="CharSectNo"/>
        </w:rPr>
        <w:t>130</w:t>
      </w:r>
      <w:r>
        <w:tab/>
        <w:t xml:space="preserve">What is a </w:t>
      </w:r>
      <w:r w:rsidRPr="003543E6">
        <w:rPr>
          <w:rStyle w:val="charItals"/>
        </w:rPr>
        <w:t>definition</w:t>
      </w:r>
      <w:r>
        <w:t>?</w:t>
      </w:r>
      <w:bookmarkEnd w:id="172"/>
    </w:p>
    <w:p w14:paraId="636E31AB" w14:textId="77777777" w:rsidR="00BC4AF3" w:rsidRDefault="00BC4AF3" w:rsidP="00FE7E51">
      <w:pPr>
        <w:pStyle w:val="Amainreturn"/>
      </w:pPr>
      <w:r>
        <w:t xml:space="preserve">A </w:t>
      </w:r>
      <w:r>
        <w:rPr>
          <w:rStyle w:val="charBoldItals"/>
        </w:rPr>
        <w:t>definition</w:t>
      </w:r>
      <w:r>
        <w:rPr>
          <w:b/>
          <w:bCs/>
        </w:rPr>
        <w:t xml:space="preserve"> </w:t>
      </w:r>
      <w:r>
        <w:t>is a provision (however expressed) of an Act or statutory instrument</w:t>
      </w:r>
      <w:r>
        <w:rPr>
          <w:color w:val="000000"/>
        </w:rPr>
        <w:t xml:space="preserve"> </w:t>
      </w:r>
      <w:r>
        <w:t>that—</w:t>
      </w:r>
    </w:p>
    <w:p w14:paraId="15745EF1" w14:textId="77777777" w:rsidR="00BC4AF3" w:rsidRDefault="00BC4AF3" w:rsidP="00FE7E51">
      <w:pPr>
        <w:pStyle w:val="Apara"/>
      </w:pPr>
      <w:r>
        <w:tab/>
        <w:t>(a)</w:t>
      </w:r>
      <w:r>
        <w:tab/>
        <w:t>gives a meaning to a term; or</w:t>
      </w:r>
    </w:p>
    <w:p w14:paraId="2C6AF3A8" w14:textId="77777777" w:rsidR="00BC4AF3" w:rsidRDefault="00BC4AF3" w:rsidP="00FE7E51">
      <w:pPr>
        <w:pStyle w:val="Apara"/>
      </w:pPr>
      <w:r>
        <w:tab/>
        <w:t>(b)</w:t>
      </w:r>
      <w:r>
        <w:tab/>
        <w:t>limits or extends the meaning of a term.</w:t>
      </w:r>
    </w:p>
    <w:p w14:paraId="1E123F09" w14:textId="77777777" w:rsidR="00BC4AF3" w:rsidRDefault="00BC4AF3" w:rsidP="00BC4AF3">
      <w:pPr>
        <w:pStyle w:val="aExamHdgss"/>
      </w:pPr>
      <w:r>
        <w:t>Examples—definitions</w:t>
      </w:r>
    </w:p>
    <w:p w14:paraId="3D090F4A" w14:textId="77777777" w:rsidR="00BC4AF3" w:rsidRDefault="00BC4AF3" w:rsidP="00BC4AF3">
      <w:pPr>
        <w:pStyle w:val="aExamINumss"/>
      </w:pPr>
      <w:r>
        <w:t>1</w:t>
      </w:r>
      <w:r>
        <w:tab/>
      </w:r>
      <w:r>
        <w:rPr>
          <w:rStyle w:val="charBoldItals"/>
        </w:rPr>
        <w:t>X</w:t>
      </w:r>
      <w:r>
        <w:t xml:space="preserve"> means Y.</w:t>
      </w:r>
    </w:p>
    <w:p w14:paraId="1F9C6D9D" w14:textId="77777777" w:rsidR="00BC4AF3" w:rsidRDefault="00BC4AF3" w:rsidP="00BC4AF3">
      <w:pPr>
        <w:pStyle w:val="aExamINumss"/>
      </w:pPr>
      <w:r>
        <w:t>2</w:t>
      </w:r>
      <w:r>
        <w:tab/>
      </w:r>
      <w:r>
        <w:rPr>
          <w:rStyle w:val="charBoldItals"/>
        </w:rPr>
        <w:t>X</w:t>
      </w:r>
      <w:r>
        <w:rPr>
          <w:b/>
          <w:bCs/>
        </w:rPr>
        <w:t xml:space="preserve"> </w:t>
      </w:r>
      <w:r>
        <w:t>includes Y.</w:t>
      </w:r>
    </w:p>
    <w:p w14:paraId="4F25F0CF" w14:textId="77777777" w:rsidR="00BC4AF3" w:rsidRDefault="00BC4AF3" w:rsidP="00BC4AF3">
      <w:pPr>
        <w:pStyle w:val="aExamINumss"/>
      </w:pPr>
      <w:r>
        <w:t>3</w:t>
      </w:r>
      <w:r>
        <w:tab/>
      </w:r>
      <w:r>
        <w:rPr>
          <w:rStyle w:val="charBoldItals"/>
        </w:rPr>
        <w:t>X</w:t>
      </w:r>
      <w:r>
        <w:rPr>
          <w:b/>
          <w:bCs/>
        </w:rPr>
        <w:t xml:space="preserve"> </w:t>
      </w:r>
      <w:r>
        <w:t>means Y, and includes Z.</w:t>
      </w:r>
    </w:p>
    <w:p w14:paraId="7D9407B1" w14:textId="77777777" w:rsidR="00BC4AF3" w:rsidRDefault="00BC4AF3" w:rsidP="00BC4AF3">
      <w:pPr>
        <w:pStyle w:val="aExamINumss"/>
      </w:pPr>
      <w:r>
        <w:t>4</w:t>
      </w:r>
      <w:r>
        <w:tab/>
        <w:t xml:space="preserve">A reference to </w:t>
      </w:r>
      <w:r>
        <w:rPr>
          <w:rStyle w:val="charBoldItals"/>
        </w:rPr>
        <w:t>X</w:t>
      </w:r>
      <w:r>
        <w:t xml:space="preserve"> is a reference to Y.</w:t>
      </w:r>
    </w:p>
    <w:p w14:paraId="32F810FB" w14:textId="77777777" w:rsidR="00BC4AF3" w:rsidRDefault="00BC4AF3" w:rsidP="00BC4AF3">
      <w:pPr>
        <w:pStyle w:val="aExamINumss"/>
      </w:pPr>
      <w:r>
        <w:t>5</w:t>
      </w:r>
      <w:r>
        <w:tab/>
      </w:r>
      <w:r>
        <w:rPr>
          <w:rStyle w:val="charBoldItals"/>
        </w:rPr>
        <w:t>X</w:t>
      </w:r>
      <w:r>
        <w:t>—see section Y.</w:t>
      </w:r>
    </w:p>
    <w:p w14:paraId="71B03470" w14:textId="77777777" w:rsidR="00BC4AF3" w:rsidRDefault="00BC4AF3" w:rsidP="00BC4AF3">
      <w:pPr>
        <w:pStyle w:val="aExamINumss"/>
      </w:pPr>
      <w:r>
        <w:t>6</w:t>
      </w:r>
      <w:r>
        <w:tab/>
      </w:r>
      <w:r>
        <w:rPr>
          <w:rStyle w:val="charBoldItals"/>
        </w:rPr>
        <w:t>X</w:t>
      </w:r>
      <w:r>
        <w:t xml:space="preserve">—see the </w:t>
      </w:r>
      <w:r w:rsidRPr="00802C9E">
        <w:rPr>
          <w:rStyle w:val="charItals"/>
        </w:rPr>
        <w:t>XYZ Act 1999</w:t>
      </w:r>
      <w:r>
        <w:t>, section Y.</w:t>
      </w:r>
    </w:p>
    <w:p w14:paraId="0FD8A2ED" w14:textId="77777777" w:rsidR="00BC4AF3" w:rsidRDefault="00BC4AF3" w:rsidP="00BC4AF3">
      <w:pPr>
        <w:pStyle w:val="aExamINumss"/>
      </w:pPr>
      <w:r>
        <w:t>7</w:t>
      </w:r>
      <w:r>
        <w:tab/>
        <w:t xml:space="preserve">In a proceeding against a person (the </w:t>
      </w:r>
      <w:r>
        <w:rPr>
          <w:rStyle w:val="charBoldItals"/>
        </w:rPr>
        <w:t>retailer</w:t>
      </w:r>
      <w:r>
        <w:t>), it is a defence if the retailer establishes that the goods were bought honestly.</w:t>
      </w:r>
    </w:p>
    <w:p w14:paraId="04EF29DB" w14:textId="77777777" w:rsidR="00BC4AF3" w:rsidRDefault="00BC4AF3" w:rsidP="00BC4AF3">
      <w:pPr>
        <w:pStyle w:val="aExamINumss"/>
      </w:pPr>
      <w:r>
        <w:t>8</w:t>
      </w:r>
      <w:r>
        <w:tab/>
      </w:r>
      <w:r>
        <w:rPr>
          <w:rStyle w:val="charBoldItals"/>
        </w:rPr>
        <w:t>excluded</w:t>
      </w:r>
      <w:r>
        <w:t xml:space="preserve">—a claim is </w:t>
      </w:r>
      <w:r>
        <w:rPr>
          <w:rStyle w:val="charBoldItals"/>
        </w:rPr>
        <w:t>excluded</w:t>
      </w:r>
      <w:r>
        <w:t xml:space="preserve"> if the claim is not brought within 1 year after the day the claimant becomes aware of the failure to account to which the claim relates.</w:t>
      </w:r>
    </w:p>
    <w:p w14:paraId="66255C2C" w14:textId="77777777" w:rsidR="00BC4AF3" w:rsidRDefault="00BC4AF3" w:rsidP="00BC4AF3">
      <w:pPr>
        <w:pStyle w:val="aExamINumss"/>
      </w:pPr>
      <w:r>
        <w:t>9</w:t>
      </w:r>
      <w:r>
        <w:tab/>
        <w:t xml:space="preserve">A term used in the </w:t>
      </w:r>
      <w:r w:rsidRPr="00802C9E">
        <w:rPr>
          <w:rStyle w:val="charItals"/>
        </w:rPr>
        <w:t>XYZ Act 2003</w:t>
      </w:r>
      <w:r>
        <w:t xml:space="preserve"> has the same meaning in this Act.</w:t>
      </w:r>
    </w:p>
    <w:p w14:paraId="424DE4DE" w14:textId="77777777" w:rsidR="00BC4AF3" w:rsidRDefault="00BC4AF3" w:rsidP="00BC4AF3">
      <w:pPr>
        <w:pStyle w:val="aExamINumss"/>
      </w:pPr>
      <w:r>
        <w:t>10</w:t>
      </w:r>
      <w:r>
        <w:tab/>
        <w:t>A term defined in the</w:t>
      </w:r>
      <w:r>
        <w:rPr>
          <w:rStyle w:val="charItals"/>
        </w:rPr>
        <w:t xml:space="preserve"> </w:t>
      </w:r>
      <w:r w:rsidRPr="00802C9E">
        <w:rPr>
          <w:rStyle w:val="charItals"/>
        </w:rPr>
        <w:t>XYZ Act 2003</w:t>
      </w:r>
      <w:r>
        <w:t xml:space="preserve"> has the same meaning in this Act.</w:t>
      </w:r>
    </w:p>
    <w:p w14:paraId="4151ED2B" w14:textId="77777777" w:rsidR="00BC4AF3" w:rsidRDefault="00BC4AF3" w:rsidP="00BC4AF3">
      <w:pPr>
        <w:pStyle w:val="aNote"/>
      </w:pPr>
      <w:r>
        <w:rPr>
          <w:rStyle w:val="charItals"/>
        </w:rPr>
        <w:t>Note 1</w:t>
      </w:r>
      <w:r>
        <w:rPr>
          <w:rStyle w:val="charItals"/>
        </w:rPr>
        <w:tab/>
      </w:r>
      <w:r>
        <w:t>Examples 5 and 6 illustrate signpost definitions, that is, definitions that do not themselves directly define a term but point the reader to the place where the term is defined (see s 131).</w:t>
      </w:r>
    </w:p>
    <w:p w14:paraId="7F046043" w14:textId="77777777" w:rsidR="00BC4AF3" w:rsidRDefault="00BC4AF3" w:rsidP="00BC4AF3">
      <w:pPr>
        <w:pStyle w:val="aNote"/>
      </w:pPr>
      <w:r>
        <w:rPr>
          <w:rStyle w:val="charItals"/>
        </w:rPr>
        <w:t>Note 2</w:t>
      </w:r>
      <w:r>
        <w:rPr>
          <w:rStyle w:val="charItals"/>
        </w:rPr>
        <w:tab/>
      </w:r>
      <w:r>
        <w:t>Example 7 illustrates a tagged-term definition (</w:t>
      </w:r>
      <w:r>
        <w:rPr>
          <w:rStyle w:val="charBoldItals"/>
        </w:rPr>
        <w:t>retailer</w:t>
      </w:r>
      <w:r>
        <w:t>) that takes its meaning from the context of the provision where the defined term is found.</w:t>
      </w:r>
    </w:p>
    <w:p w14:paraId="65EDDBC8" w14:textId="77777777" w:rsidR="00BC4AF3" w:rsidRDefault="00BC4AF3" w:rsidP="00BC4AF3">
      <w:pPr>
        <w:pStyle w:val="aNote"/>
      </w:pPr>
      <w:r>
        <w:rPr>
          <w:rStyle w:val="charItals"/>
        </w:rPr>
        <w:t>Note 3</w:t>
      </w:r>
      <w:r>
        <w:rPr>
          <w:rStyle w:val="charItals"/>
        </w:rPr>
        <w:tab/>
      </w:r>
      <w:r>
        <w:t>Example 8 illustrates a definition that does not begin with the defined term.</w:t>
      </w:r>
    </w:p>
    <w:p w14:paraId="711561CB" w14:textId="77777777" w:rsidR="00BC4AF3" w:rsidRDefault="00BC4AF3" w:rsidP="00BC4AF3">
      <w:pPr>
        <w:pStyle w:val="aNote"/>
      </w:pPr>
      <w:r>
        <w:rPr>
          <w:rStyle w:val="charItals"/>
        </w:rPr>
        <w:t>Note 4</w:t>
      </w:r>
      <w:r>
        <w:rPr>
          <w:rStyle w:val="charItals"/>
        </w:rPr>
        <w:tab/>
      </w:r>
      <w:r>
        <w:t>For other provisions about definitions, see pt 15.2.</w:t>
      </w:r>
    </w:p>
    <w:p w14:paraId="5C55964A" w14:textId="77777777" w:rsidR="00BC4AF3" w:rsidRDefault="00BC4AF3" w:rsidP="00BC4AF3">
      <w:pPr>
        <w:pStyle w:val="AH5Sec"/>
      </w:pPr>
      <w:bookmarkStart w:id="173" w:name="_Toc148345771"/>
      <w:r w:rsidRPr="001A3A36">
        <w:rPr>
          <w:rStyle w:val="CharSectNo"/>
        </w:rPr>
        <w:lastRenderedPageBreak/>
        <w:t>131</w:t>
      </w:r>
      <w:r>
        <w:tab/>
        <w:t>Signpost definitions</w:t>
      </w:r>
      <w:bookmarkEnd w:id="173"/>
      <w:r>
        <w:t xml:space="preserve"> </w:t>
      </w:r>
    </w:p>
    <w:p w14:paraId="5A73844D" w14:textId="77777777" w:rsidR="00BC4AF3" w:rsidRPr="00F26586" w:rsidRDefault="00BC4AF3" w:rsidP="00FE7E51">
      <w:pPr>
        <w:pStyle w:val="Amain"/>
      </w:pPr>
      <w:r w:rsidRPr="00F26586">
        <w:tab/>
        <w:t>(1)</w:t>
      </w:r>
      <w:r w:rsidRPr="00F26586">
        <w:tab/>
        <w:t>In an Act or statutory instrument,</w:t>
      </w:r>
      <w:r w:rsidRPr="00F26586">
        <w:rPr>
          <w:color w:val="000000"/>
        </w:rPr>
        <w:t xml:space="preserve"> </w:t>
      </w:r>
      <w:r w:rsidRPr="00F26586">
        <w:t>a definition of a term that includes the word ‘see’ followed by a reference to a law or instrument (a</w:t>
      </w:r>
      <w:r w:rsidR="009C674C">
        <w:t> </w:t>
      </w:r>
      <w:r w:rsidRPr="00951853">
        <w:rPr>
          <w:rStyle w:val="charBoldItals"/>
        </w:rPr>
        <w:t>signpost definition</w:t>
      </w:r>
      <w:r w:rsidRPr="00F26586">
        <w:t xml:space="preserve">) means the term has the same meaning as the term (or, if the reference includes a reference to the definition of another term, that term) has in the law or instrument, as in force from time to time. </w:t>
      </w:r>
    </w:p>
    <w:p w14:paraId="1CA75BA3" w14:textId="77777777" w:rsidR="00BC4AF3" w:rsidRPr="00F26586" w:rsidRDefault="00BC4AF3" w:rsidP="00BC4AF3">
      <w:pPr>
        <w:pStyle w:val="aExamHdgss"/>
      </w:pPr>
      <w:r w:rsidRPr="00F26586">
        <w:t>Examples</w:t>
      </w:r>
    </w:p>
    <w:p w14:paraId="5B7331A3" w14:textId="77777777" w:rsidR="00BC4AF3" w:rsidRPr="00F26586" w:rsidRDefault="00BC4AF3" w:rsidP="00BC4AF3">
      <w:pPr>
        <w:pStyle w:val="aExamINumss"/>
      </w:pPr>
      <w:r w:rsidRPr="00F26586">
        <w:t>1</w:t>
      </w:r>
      <w:r w:rsidRPr="00F26586">
        <w:tab/>
        <w:t>A signpost definition ‘</w:t>
      </w:r>
      <w:r w:rsidRPr="00951853">
        <w:rPr>
          <w:rStyle w:val="charBoldItals"/>
        </w:rPr>
        <w:t>food</w:t>
      </w:r>
      <w:r w:rsidRPr="00F26586">
        <w:t>—see section 10.’ in the dictionary to an Act means that the word ‘food’ when used in the Act has the same meaning as it has in section 10, as in force from time to time.</w:t>
      </w:r>
    </w:p>
    <w:p w14:paraId="6D44279C" w14:textId="77777777" w:rsidR="00BC4AF3" w:rsidRPr="00F26586" w:rsidRDefault="00BC4AF3" w:rsidP="00BC4AF3">
      <w:pPr>
        <w:pStyle w:val="aExamINumss"/>
      </w:pPr>
      <w:r w:rsidRPr="00F26586">
        <w:t>2</w:t>
      </w:r>
      <w:r w:rsidRPr="00F26586">
        <w:tab/>
        <w:t>A signpost definition ‘</w:t>
      </w:r>
      <w:r w:rsidRPr="00951853">
        <w:rPr>
          <w:rStyle w:val="charBoldItals"/>
        </w:rPr>
        <w:t>injury</w:t>
      </w:r>
      <w:r w:rsidRPr="00F26586">
        <w:t xml:space="preserve">—see the </w:t>
      </w:r>
      <w:r w:rsidRPr="00802C9E">
        <w:rPr>
          <w:rStyle w:val="charItals"/>
        </w:rPr>
        <w:t>XYZ Act 2001</w:t>
      </w:r>
      <w:r w:rsidRPr="00F26586">
        <w:t xml:space="preserve">, dictionary.’ in the dictionary to another Act means that the word ‘injury’, when used in the other Act, has the same meaning as it has in the definition of </w:t>
      </w:r>
      <w:r w:rsidRPr="00951853">
        <w:rPr>
          <w:rStyle w:val="charBoldItals"/>
        </w:rPr>
        <w:t>injury</w:t>
      </w:r>
      <w:r w:rsidRPr="00F26586">
        <w:t xml:space="preserve"> in the </w:t>
      </w:r>
      <w:r w:rsidRPr="00802C9E">
        <w:rPr>
          <w:rStyle w:val="charItals"/>
        </w:rPr>
        <w:t>XYZ Act 2001</w:t>
      </w:r>
      <w:r w:rsidRPr="00F26586">
        <w:t>, dictionary, as in force from time to time.</w:t>
      </w:r>
    </w:p>
    <w:p w14:paraId="6AB06D00" w14:textId="77777777" w:rsidR="00BC4AF3" w:rsidRPr="00F26586" w:rsidRDefault="00BC4AF3" w:rsidP="00BC4AF3">
      <w:pPr>
        <w:pStyle w:val="aExamINumss"/>
      </w:pPr>
      <w:r>
        <w:t>3</w:t>
      </w:r>
      <w:r>
        <w:tab/>
        <w:t>A signpost definition ‘Work Safety</w:t>
      </w:r>
      <w:r w:rsidRPr="00F26586">
        <w:t xml:space="preserve"> Council—see the </w:t>
      </w:r>
      <w:r w:rsidRPr="00802C9E">
        <w:rPr>
          <w:rStyle w:val="charItals"/>
        </w:rPr>
        <w:t>XYZ Act 2000</w:t>
      </w:r>
      <w:r w:rsidRPr="00F26586">
        <w:t xml:space="preserve">, dictionary, definition of </w:t>
      </w:r>
      <w:r w:rsidRPr="00951853">
        <w:rPr>
          <w:rStyle w:val="charBoldItals"/>
        </w:rPr>
        <w:t>council</w:t>
      </w:r>
      <w:r w:rsidRPr="00F26586">
        <w:t>.’</w:t>
      </w:r>
      <w:r>
        <w:t xml:space="preserve"> means that the expression ‘Work Safety</w:t>
      </w:r>
      <w:r w:rsidRPr="00F26586">
        <w:t xml:space="preserve"> Council’ has the same meaning as the word ‘council’ has in the definition of </w:t>
      </w:r>
      <w:r w:rsidRPr="00951853">
        <w:rPr>
          <w:rStyle w:val="charBoldItals"/>
        </w:rPr>
        <w:t>council</w:t>
      </w:r>
      <w:r w:rsidRPr="00F26586">
        <w:t xml:space="preserve"> in the </w:t>
      </w:r>
      <w:r w:rsidRPr="00802C9E">
        <w:rPr>
          <w:rStyle w:val="charItals"/>
        </w:rPr>
        <w:t>XYZ Act 2000</w:t>
      </w:r>
      <w:r w:rsidRPr="00F26586">
        <w:t>, dictionary, as in force from time to time.</w:t>
      </w:r>
    </w:p>
    <w:p w14:paraId="0D529768" w14:textId="77777777" w:rsidR="00BC4AF3" w:rsidRDefault="00BC4AF3" w:rsidP="00FE7E51">
      <w:pPr>
        <w:pStyle w:val="Amain"/>
      </w:pPr>
      <w:r>
        <w:tab/>
        <w:t>(2)</w:t>
      </w:r>
      <w:r>
        <w:tab/>
        <w:t>This section is subject to section 47 (Statutory instrument may make provision by applying law or instrument).</w:t>
      </w:r>
    </w:p>
    <w:p w14:paraId="348734AB" w14:textId="77777777" w:rsidR="00BC4AF3" w:rsidRDefault="00BC4AF3" w:rsidP="00FE7E51">
      <w:pPr>
        <w:pStyle w:val="Amain"/>
      </w:pPr>
      <w:r>
        <w:tab/>
        <w:t>(3)</w:t>
      </w:r>
      <w:r>
        <w:tab/>
        <w:t>In this section:</w:t>
      </w:r>
    </w:p>
    <w:p w14:paraId="41FC4D54" w14:textId="77777777" w:rsidR="00BC4AF3" w:rsidRDefault="00BC4AF3" w:rsidP="00FE7E51">
      <w:pPr>
        <w:pStyle w:val="aDef"/>
      </w:pPr>
      <w:r>
        <w:rPr>
          <w:rStyle w:val="charBoldItals"/>
        </w:rPr>
        <w:t>instrument</w:t>
      </w:r>
      <w:r>
        <w:t xml:space="preserve"> includes a provision of an instrument.</w:t>
      </w:r>
    </w:p>
    <w:p w14:paraId="072F54C1" w14:textId="77777777" w:rsidR="00BC4AF3" w:rsidRDefault="00BC4AF3" w:rsidP="00FE7E51">
      <w:pPr>
        <w:pStyle w:val="aDef"/>
      </w:pPr>
      <w:r>
        <w:rPr>
          <w:rStyle w:val="charBoldItals"/>
        </w:rPr>
        <w:t>law</w:t>
      </w:r>
      <w:r>
        <w:t xml:space="preserve"> includes a law, or a provision of a law, of the Commonwealth, a State or another Territory.</w:t>
      </w:r>
    </w:p>
    <w:p w14:paraId="3DD31D4C" w14:textId="77777777" w:rsidR="00BC4AF3" w:rsidRDefault="00BC4AF3" w:rsidP="00BC4AF3">
      <w:pPr>
        <w:pStyle w:val="aNote"/>
      </w:pPr>
      <w:r>
        <w:rPr>
          <w:rStyle w:val="charItals"/>
        </w:rPr>
        <w:t xml:space="preserve">Note </w:t>
      </w:r>
      <w:r>
        <w:rPr>
          <w:rStyle w:val="charItals"/>
        </w:rPr>
        <w:tab/>
      </w:r>
      <w:r>
        <w:t>For other provisions about definitions, see pt 15.2.</w:t>
      </w:r>
    </w:p>
    <w:p w14:paraId="6717B463" w14:textId="77777777" w:rsidR="00BC4AF3" w:rsidRDefault="00BC4AF3" w:rsidP="00BC4AF3">
      <w:pPr>
        <w:pStyle w:val="AH5Sec"/>
      </w:pPr>
      <w:bookmarkStart w:id="174" w:name="_Toc148345772"/>
      <w:r w:rsidRPr="001A3A36">
        <w:rPr>
          <w:rStyle w:val="CharSectNo"/>
        </w:rPr>
        <w:lastRenderedPageBreak/>
        <w:t>132</w:t>
      </w:r>
      <w:r>
        <w:tab/>
      </w:r>
      <w:r>
        <w:rPr>
          <w:color w:val="000000"/>
        </w:rPr>
        <w:t>Examples</w:t>
      </w:r>
      <w:bookmarkEnd w:id="174"/>
    </w:p>
    <w:p w14:paraId="13703A9F" w14:textId="77777777" w:rsidR="00BC4AF3" w:rsidRDefault="00BC4AF3" w:rsidP="003543E6">
      <w:pPr>
        <w:pStyle w:val="Amain"/>
        <w:keepNext/>
      </w:pPr>
      <w:r>
        <w:tab/>
        <w:t>(1)</w:t>
      </w:r>
      <w:r>
        <w:tab/>
        <w:t>An example in an Act or statutory instrument—</w:t>
      </w:r>
    </w:p>
    <w:p w14:paraId="53859484" w14:textId="77777777" w:rsidR="00BC4AF3" w:rsidRDefault="00BC4AF3" w:rsidP="00600975">
      <w:pPr>
        <w:pStyle w:val="Apara"/>
        <w:keepNext/>
      </w:pPr>
      <w:r>
        <w:tab/>
        <w:t>(a)</w:t>
      </w:r>
      <w:r>
        <w:tab/>
      </w:r>
      <w:r>
        <w:rPr>
          <w:color w:val="000000"/>
        </w:rPr>
        <w:t>is not exhaustive; and</w:t>
      </w:r>
    </w:p>
    <w:p w14:paraId="469F72FB" w14:textId="77777777" w:rsidR="00BC4AF3" w:rsidRDefault="00BC4AF3" w:rsidP="00600975">
      <w:pPr>
        <w:pStyle w:val="Apara"/>
        <w:keepNext/>
      </w:pPr>
      <w:r>
        <w:tab/>
        <w:t>(b)</w:t>
      </w:r>
      <w:r>
        <w:tab/>
      </w:r>
      <w:r>
        <w:rPr>
          <w:color w:val="000000"/>
        </w:rPr>
        <w:t xml:space="preserve">may extend, but does not limit, the meaning of the </w:t>
      </w:r>
      <w:r>
        <w:t>Act or instrument, or the particular</w:t>
      </w:r>
      <w:r>
        <w:rPr>
          <w:color w:val="000000"/>
        </w:rPr>
        <w:t xml:space="preserve"> provision to which it relates.</w:t>
      </w:r>
    </w:p>
    <w:p w14:paraId="5C205475" w14:textId="77777777" w:rsidR="00BC4AF3" w:rsidRDefault="00BC4AF3" w:rsidP="00FE7E51">
      <w:pPr>
        <w:pStyle w:val="Amain"/>
      </w:pPr>
      <w:r>
        <w:tab/>
        <w:t>(2)</w:t>
      </w:r>
      <w:r>
        <w:tab/>
        <w:t>An example may take either of the following forms:</w:t>
      </w:r>
    </w:p>
    <w:p w14:paraId="5F54E5E4" w14:textId="77777777" w:rsidR="00BC4AF3" w:rsidRDefault="00BC4AF3" w:rsidP="00FE7E51">
      <w:pPr>
        <w:pStyle w:val="Apara"/>
      </w:pPr>
      <w:r>
        <w:tab/>
        <w:t>(a)</w:t>
      </w:r>
      <w:r>
        <w:tab/>
        <w:t>a statement at the end of the provision it illustrates (or at the end of a provision containing the provision it illustrates);</w:t>
      </w:r>
    </w:p>
    <w:p w14:paraId="5704506A" w14:textId="77777777" w:rsidR="00BC4AF3" w:rsidRDefault="00BC4AF3" w:rsidP="00FE7E51">
      <w:pPr>
        <w:pStyle w:val="Apara"/>
      </w:pPr>
      <w:r>
        <w:tab/>
        <w:t>(b)</w:t>
      </w:r>
      <w:r>
        <w:tab/>
        <w:t>a statement forming part of the text of a provision that illustrates the operation of the provision, whether or not the words ‘for example’ are used.</w:t>
      </w:r>
    </w:p>
    <w:p w14:paraId="5F8365C8" w14:textId="77777777" w:rsidR="00BC4AF3" w:rsidRDefault="00BC4AF3" w:rsidP="00FE7E51">
      <w:pPr>
        <w:pStyle w:val="Amain"/>
      </w:pPr>
      <w:r>
        <w:tab/>
        <w:t>(3)</w:t>
      </w:r>
      <w:r>
        <w:tab/>
        <w:t>Subsection (2) does not limit the form that an example may take.</w:t>
      </w:r>
    </w:p>
    <w:p w14:paraId="4EE496FA" w14:textId="77777777" w:rsidR="00BC4AF3" w:rsidRDefault="00BC4AF3" w:rsidP="00FE7E51">
      <w:pPr>
        <w:pStyle w:val="Amain"/>
      </w:pPr>
      <w:r>
        <w:tab/>
        <w:t>(4)</w:t>
      </w:r>
      <w:r>
        <w:tab/>
        <w:t>This section is a determinative provision.</w:t>
      </w:r>
    </w:p>
    <w:p w14:paraId="3280CF2F"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2991A2A" w14:textId="77777777" w:rsidR="00BC4AF3" w:rsidRDefault="00BC4AF3" w:rsidP="00BC4AF3">
      <w:pPr>
        <w:pStyle w:val="AH5Sec"/>
      </w:pPr>
      <w:bookmarkStart w:id="175" w:name="_Toc148345773"/>
      <w:r w:rsidRPr="001A3A36">
        <w:rPr>
          <w:rStyle w:val="CharSectNo"/>
        </w:rPr>
        <w:t>133</w:t>
      </w:r>
      <w:r>
        <w:tab/>
        <w:t>Penalty units</w:t>
      </w:r>
      <w:bookmarkEnd w:id="175"/>
      <w:r>
        <w:t xml:space="preserve"> </w:t>
      </w:r>
    </w:p>
    <w:p w14:paraId="168D79CD" w14:textId="77777777" w:rsidR="00BC4AF3" w:rsidRDefault="00BC4AF3" w:rsidP="00FE7E51">
      <w:pPr>
        <w:pStyle w:val="Amain"/>
      </w:pPr>
      <w:r>
        <w:tab/>
        <w:t>(1)</w:t>
      </w:r>
      <w:r>
        <w:tab/>
        <w:t>In a law, if a penalty for an offence is expressed as a number (whether whole or fractional) of penalty units, the penalty for the offence is a fine of that number of penalty units.</w:t>
      </w:r>
    </w:p>
    <w:p w14:paraId="4C867E52" w14:textId="77777777" w:rsidR="009170C8" w:rsidRPr="00CE0749" w:rsidRDefault="009170C8" w:rsidP="009170C8">
      <w:pPr>
        <w:pStyle w:val="Amain"/>
      </w:pPr>
      <w:r w:rsidRPr="00CE0749">
        <w:tab/>
        <w:t>(2)</w:t>
      </w:r>
      <w:r w:rsidRPr="00CE0749">
        <w:tab/>
        <w:t xml:space="preserve">A </w:t>
      </w:r>
      <w:r w:rsidRPr="00CE0749">
        <w:rPr>
          <w:rStyle w:val="charBoldItals"/>
        </w:rPr>
        <w:t>penalty unit</w:t>
      </w:r>
      <w:r w:rsidRPr="00CE0749">
        <w:t xml:space="preserve"> is—</w:t>
      </w:r>
    </w:p>
    <w:p w14:paraId="5EA8E940" w14:textId="77777777" w:rsidR="009170C8" w:rsidRPr="00CE0749" w:rsidRDefault="009170C8" w:rsidP="009170C8">
      <w:pPr>
        <w:pStyle w:val="Apara"/>
      </w:pPr>
      <w:r w:rsidRPr="00CE0749">
        <w:tab/>
        <w:t>(a)</w:t>
      </w:r>
      <w:r w:rsidRPr="00CE0749">
        <w:tab/>
        <w:t>for an offence committed by an individual—$160; or</w:t>
      </w:r>
    </w:p>
    <w:p w14:paraId="110937CF" w14:textId="77777777" w:rsidR="009170C8" w:rsidRPr="00CE0749" w:rsidRDefault="009170C8" w:rsidP="009170C8">
      <w:pPr>
        <w:pStyle w:val="Apara"/>
      </w:pPr>
      <w:r w:rsidRPr="00CE0749">
        <w:tab/>
        <w:t>(b)</w:t>
      </w:r>
      <w:r w:rsidRPr="00CE0749">
        <w:tab/>
        <w:t>for an offence committed by a corporation—$810.</w:t>
      </w:r>
    </w:p>
    <w:p w14:paraId="6D61E832" w14:textId="77777777" w:rsidR="009055E3" w:rsidRPr="00A00B30" w:rsidRDefault="009055E3" w:rsidP="009055E3">
      <w:pPr>
        <w:pStyle w:val="Amain"/>
      </w:pPr>
      <w:r w:rsidRPr="00A00B30">
        <w:tab/>
        <w:t>(</w:t>
      </w:r>
      <w:r w:rsidR="00CE06F4">
        <w:t>3</w:t>
      </w:r>
      <w:r w:rsidRPr="00A00B30">
        <w:t>)</w:t>
      </w:r>
      <w:r w:rsidRPr="00A00B30">
        <w:tab/>
        <w:t>The Attorney-General must review the amount of a penalty unit at least once every 4 years after the day this subsection commences.</w:t>
      </w:r>
    </w:p>
    <w:p w14:paraId="6015A5FF" w14:textId="77777777" w:rsidR="00BC4AF3" w:rsidRDefault="00BC4AF3" w:rsidP="00FE7E51">
      <w:pPr>
        <w:pStyle w:val="Amain"/>
      </w:pPr>
      <w:r>
        <w:tab/>
        <w:t>(</w:t>
      </w:r>
      <w:r w:rsidR="00CE06F4">
        <w:t>4</w:t>
      </w:r>
      <w:r>
        <w:t>)</w:t>
      </w:r>
      <w:r>
        <w:tab/>
        <w:t>This section is a determinative provision.</w:t>
      </w:r>
    </w:p>
    <w:p w14:paraId="398E0DC4"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9B2E1C9" w14:textId="77777777" w:rsidR="00BC4AF3" w:rsidRDefault="00BC4AF3" w:rsidP="00BC4AF3">
      <w:pPr>
        <w:pStyle w:val="AH5Sec"/>
      </w:pPr>
      <w:bookmarkStart w:id="176" w:name="_Toc148345774"/>
      <w:r w:rsidRPr="001A3A36">
        <w:rPr>
          <w:rStyle w:val="CharSectNo"/>
        </w:rPr>
        <w:lastRenderedPageBreak/>
        <w:t>134</w:t>
      </w:r>
      <w:r>
        <w:tab/>
        <w:t>Penalties at end of sections and subsections</w:t>
      </w:r>
      <w:bookmarkEnd w:id="176"/>
    </w:p>
    <w:p w14:paraId="7E8C9DBA" w14:textId="77777777" w:rsidR="00BC4AF3" w:rsidRDefault="00BC4AF3" w:rsidP="00FE7E51">
      <w:pPr>
        <w:pStyle w:val="Amain"/>
      </w:pPr>
      <w:r>
        <w:tab/>
        <w:t>(1)</w:t>
      </w:r>
      <w:r>
        <w:tab/>
        <w:t>This section applies if a penalty (however expressed) is stated in a law—</w:t>
      </w:r>
    </w:p>
    <w:p w14:paraId="738BF43C" w14:textId="77777777" w:rsidR="00BC4AF3" w:rsidRDefault="00BC4AF3" w:rsidP="00FE7E51">
      <w:pPr>
        <w:pStyle w:val="Apara"/>
      </w:pPr>
      <w:r>
        <w:tab/>
        <w:t>(a)</w:t>
      </w:r>
      <w:r>
        <w:tab/>
        <w:t>at the end of a section (whether or not the section is divided into subsections) and not expressed in a way that indicates that it applies only to a provision of the section; or</w:t>
      </w:r>
    </w:p>
    <w:p w14:paraId="5B2591D0" w14:textId="77777777" w:rsidR="00BC4AF3" w:rsidRDefault="00BC4AF3" w:rsidP="00FE7E51">
      <w:pPr>
        <w:pStyle w:val="Apara"/>
      </w:pPr>
      <w:r>
        <w:tab/>
        <w:t>(b)</w:t>
      </w:r>
      <w:r>
        <w:tab/>
        <w:t>at the end of a subsection (but not at the end of a section) and not expressed in a way that indicates that it applies only to a provision of the subsection; or</w:t>
      </w:r>
    </w:p>
    <w:p w14:paraId="4B57C7AE" w14:textId="77777777" w:rsidR="00BC4AF3" w:rsidRDefault="00BC4AF3" w:rsidP="00FE7E51">
      <w:pPr>
        <w:pStyle w:val="Apara"/>
      </w:pPr>
      <w:r>
        <w:tab/>
        <w:t>(c)</w:t>
      </w:r>
      <w:r>
        <w:tab/>
        <w:t xml:space="preserve">at the end of a section or subsection and expressed in a way that indicates that it applies only to a provision of the section or subsection (the </w:t>
      </w:r>
      <w:r>
        <w:rPr>
          <w:rStyle w:val="charBoldItals"/>
        </w:rPr>
        <w:t>relevant provision</w:t>
      </w:r>
      <w:r>
        <w:t>).</w:t>
      </w:r>
    </w:p>
    <w:p w14:paraId="0194465E" w14:textId="77777777" w:rsidR="00BC4AF3" w:rsidRDefault="00BC4AF3" w:rsidP="00BC4AF3">
      <w:pPr>
        <w:pStyle w:val="aExamHdgss"/>
      </w:pPr>
      <w:r>
        <w:t>Example—par (a)</w:t>
      </w:r>
    </w:p>
    <w:p w14:paraId="305C23B2" w14:textId="77777777" w:rsidR="00BC4AF3" w:rsidRDefault="00BC4AF3" w:rsidP="00BC4AF3">
      <w:pPr>
        <w:pStyle w:val="aExamss"/>
      </w:pPr>
      <w:r>
        <w:t>the following penalty at the end of a section:</w:t>
      </w:r>
    </w:p>
    <w:p w14:paraId="59D22933" w14:textId="77777777" w:rsidR="00BC4AF3" w:rsidRPr="00BE2894" w:rsidRDefault="00BC4AF3" w:rsidP="00BC4AF3">
      <w:pPr>
        <w:pStyle w:val="aExamss"/>
      </w:pPr>
      <w:r w:rsidRPr="00BE2894">
        <w:t>‘Maximum penalty:  20 penalty units.’</w:t>
      </w:r>
    </w:p>
    <w:p w14:paraId="6E835E15" w14:textId="77777777" w:rsidR="00BC4AF3" w:rsidRDefault="00BC4AF3" w:rsidP="00BC4AF3">
      <w:pPr>
        <w:pStyle w:val="aExamHdgss"/>
      </w:pPr>
      <w:r>
        <w:t>Example—par (b)</w:t>
      </w:r>
    </w:p>
    <w:p w14:paraId="40BD37FA" w14:textId="77777777" w:rsidR="00BC4AF3" w:rsidRDefault="00BC4AF3" w:rsidP="00BC4AF3">
      <w:pPr>
        <w:pStyle w:val="aExamss"/>
      </w:pPr>
      <w:r>
        <w:t>the following penalty at the end of a subsection, but not at the end of a section:</w:t>
      </w:r>
    </w:p>
    <w:p w14:paraId="36193E79" w14:textId="77777777" w:rsidR="00BC4AF3" w:rsidRPr="00BE2894" w:rsidRDefault="00BC4AF3" w:rsidP="00BC4AF3">
      <w:pPr>
        <w:pStyle w:val="aExamss"/>
      </w:pPr>
      <w:r w:rsidRPr="00BE2894">
        <w:t>‘Maximum penalty:  20 penalty units.’</w:t>
      </w:r>
    </w:p>
    <w:p w14:paraId="017E7AD5" w14:textId="77777777" w:rsidR="00BC4AF3" w:rsidRDefault="00BC4AF3" w:rsidP="00BC4AF3">
      <w:pPr>
        <w:pStyle w:val="aExamHdgss"/>
      </w:pPr>
      <w:r>
        <w:t>Examples—par (c)</w:t>
      </w:r>
    </w:p>
    <w:p w14:paraId="6C3AECCE" w14:textId="77777777" w:rsidR="00BC4AF3" w:rsidRDefault="00BC4AF3" w:rsidP="00BC4AF3">
      <w:pPr>
        <w:pStyle w:val="aExamINumss"/>
      </w:pPr>
      <w:r>
        <w:t>1</w:t>
      </w:r>
      <w:r>
        <w:tab/>
        <w:t>the following penalty at the end of a section divided into subsections:</w:t>
      </w:r>
    </w:p>
    <w:p w14:paraId="2B9B9A37" w14:textId="77777777" w:rsidR="00BC4AF3" w:rsidRPr="00BE2894" w:rsidRDefault="00BC4AF3" w:rsidP="00BC4AF3">
      <w:pPr>
        <w:pStyle w:val="aExamNumTextss"/>
      </w:pPr>
      <w:r w:rsidRPr="00BE2894">
        <w:t>‘Maximum penalty (subsection (3)):  20 penalty units.’.</w:t>
      </w:r>
    </w:p>
    <w:p w14:paraId="0B780D45" w14:textId="77777777" w:rsidR="00BC4AF3" w:rsidRDefault="00BC4AF3" w:rsidP="00BC4AF3">
      <w:pPr>
        <w:pStyle w:val="aExamINumss"/>
      </w:pPr>
      <w:r>
        <w:t>2</w:t>
      </w:r>
      <w:r>
        <w:tab/>
        <w:t>the following penalty at the end of a subsection, but not at the end of a section:</w:t>
      </w:r>
    </w:p>
    <w:p w14:paraId="17A1C904" w14:textId="77777777" w:rsidR="00BC4AF3" w:rsidRPr="00BE2894" w:rsidRDefault="00BC4AF3" w:rsidP="00BC4AF3">
      <w:pPr>
        <w:pStyle w:val="aExamNumTextss"/>
      </w:pPr>
      <w:r w:rsidRPr="00BE2894">
        <w:t>‘Maximum penalty:</w:t>
      </w:r>
    </w:p>
    <w:p w14:paraId="34A953BA" w14:textId="77777777" w:rsidR="00BC4AF3" w:rsidRPr="00BE2894" w:rsidRDefault="00BC4AF3" w:rsidP="00BC4AF3">
      <w:pPr>
        <w:pStyle w:val="AExamIPara"/>
      </w:pPr>
      <w:r>
        <w:tab/>
      </w:r>
      <w:r w:rsidRPr="00BE2894">
        <w:t>(a)</w:t>
      </w:r>
      <w:r w:rsidRPr="00BE2894">
        <w:tab/>
        <w:t>for paragraph (b)—20 penalty units; or</w:t>
      </w:r>
    </w:p>
    <w:p w14:paraId="5EFDE607" w14:textId="77777777" w:rsidR="00BC4AF3" w:rsidRPr="00BE2894" w:rsidRDefault="00BC4AF3" w:rsidP="00BC4AF3">
      <w:pPr>
        <w:pStyle w:val="AExamIPara"/>
      </w:pPr>
      <w:r>
        <w:tab/>
      </w:r>
      <w:r w:rsidRPr="00BE2894">
        <w:t>(b)</w:t>
      </w:r>
      <w:r w:rsidRPr="00BE2894">
        <w:tab/>
        <w:t>for another paragraph—50 penalty units, imprisonment for 6 months or both.’</w:t>
      </w:r>
    </w:p>
    <w:p w14:paraId="4D6E841E" w14:textId="77777777" w:rsidR="00BC4AF3" w:rsidRDefault="00BC4AF3" w:rsidP="002A0D39">
      <w:pPr>
        <w:pStyle w:val="Amain"/>
        <w:keepNext/>
        <w:keepLines/>
      </w:pPr>
      <w:r>
        <w:lastRenderedPageBreak/>
        <w:tab/>
        <w:t>(2)</w:t>
      </w:r>
      <w:r>
        <w:tab/>
        <w:t>If an offence is not expressly mentioned in the section, subsection or relevant provision, the penalty indicates that contravention of the section, subsection or relevant provision is an offence punishable on conviction as provided by subsection (4).</w:t>
      </w:r>
    </w:p>
    <w:p w14:paraId="23CF4A1E" w14:textId="77777777" w:rsidR="00BC4AF3" w:rsidRDefault="00BC4AF3" w:rsidP="00224292">
      <w:pPr>
        <w:pStyle w:val="aExamHdgss"/>
      </w:pPr>
      <w:r>
        <w:t>Example—penalty applying to entire section or subsection</w:t>
      </w:r>
    </w:p>
    <w:p w14:paraId="625B24DB" w14:textId="77777777" w:rsidR="00BC4AF3" w:rsidRDefault="00BC4AF3" w:rsidP="00224292">
      <w:pPr>
        <w:pStyle w:val="aExamss"/>
        <w:keepNext/>
      </w:pPr>
      <w:r>
        <w:t>A person must not contravene a notice.</w:t>
      </w:r>
    </w:p>
    <w:p w14:paraId="5DA1DC18" w14:textId="77777777" w:rsidR="00BC4AF3" w:rsidRDefault="00BC4AF3" w:rsidP="00BC4AF3">
      <w:pPr>
        <w:pStyle w:val="aExamss"/>
      </w:pPr>
      <w:r>
        <w:t>Maximum penalty:  20 penalty units.</w:t>
      </w:r>
    </w:p>
    <w:p w14:paraId="25856C32" w14:textId="77777777" w:rsidR="00BC4AF3" w:rsidRDefault="00BC4AF3" w:rsidP="00BC4AF3">
      <w:pPr>
        <w:pStyle w:val="aExamHdgss"/>
      </w:pPr>
      <w:r>
        <w:t>Example—penalty applying to a stated provision</w:t>
      </w:r>
    </w:p>
    <w:p w14:paraId="0A948E16" w14:textId="77777777" w:rsidR="00BC4AF3" w:rsidRDefault="00BC4AF3" w:rsidP="00E824A5">
      <w:pPr>
        <w:pStyle w:val="aExamINumss"/>
        <w:keepNext/>
      </w:pPr>
      <w:r>
        <w:t>(2)</w:t>
      </w:r>
      <w:r>
        <w:tab/>
        <w:t>The register of transactions—</w:t>
      </w:r>
    </w:p>
    <w:p w14:paraId="001BA642" w14:textId="77777777" w:rsidR="00BC4AF3" w:rsidRDefault="00BC4AF3" w:rsidP="00BC4AF3">
      <w:pPr>
        <w:pStyle w:val="aExamPara"/>
      </w:pPr>
      <w:r>
        <w:tab/>
        <w:t>(a)</w:t>
      </w:r>
      <w:r>
        <w:tab/>
        <w:t>may be kept in electronic form; and</w:t>
      </w:r>
    </w:p>
    <w:p w14:paraId="3FC5D14C" w14:textId="77777777" w:rsidR="00BC4AF3" w:rsidRDefault="00BC4AF3" w:rsidP="00BC4AF3">
      <w:pPr>
        <w:pStyle w:val="aExamPara"/>
        <w:keepNext/>
      </w:pPr>
      <w:r>
        <w:tab/>
        <w:t>(b)</w:t>
      </w:r>
      <w:r>
        <w:tab/>
        <w:t>must contain the particulars mentioned in section 91C.</w:t>
      </w:r>
    </w:p>
    <w:p w14:paraId="22FB279B" w14:textId="77777777" w:rsidR="00BC4AF3" w:rsidRDefault="00BC4AF3" w:rsidP="00BC4AF3">
      <w:pPr>
        <w:pStyle w:val="aExamINumss"/>
      </w:pPr>
      <w:r>
        <w:tab/>
        <w:t>Maximum penalty (paragraph (b)):  20 penalty units.</w:t>
      </w:r>
    </w:p>
    <w:p w14:paraId="182B22C1" w14:textId="77777777" w:rsidR="00BC4AF3" w:rsidRDefault="00BC4AF3" w:rsidP="00600975">
      <w:pPr>
        <w:pStyle w:val="Amain"/>
        <w:keepNext/>
      </w:pPr>
      <w:r>
        <w:tab/>
        <w:t>(3)</w:t>
      </w:r>
      <w:r>
        <w:tab/>
        <w:t>If an offence is expressly mentioned in the section, subsection or relevant provision, the penalty indicates that the offence is punishable on conviction as provided by subsection (4).</w:t>
      </w:r>
    </w:p>
    <w:p w14:paraId="49E0F77E" w14:textId="77777777" w:rsidR="00BC4AF3" w:rsidRDefault="00BC4AF3" w:rsidP="00BC4AF3">
      <w:pPr>
        <w:pStyle w:val="aExamHdgss"/>
      </w:pPr>
      <w:r>
        <w:t>Example—penalty applying to entire section or subsection</w:t>
      </w:r>
    </w:p>
    <w:p w14:paraId="56836B26" w14:textId="77777777" w:rsidR="00BC4AF3" w:rsidRDefault="00BC4AF3" w:rsidP="00BC4AF3">
      <w:pPr>
        <w:pStyle w:val="aExamss"/>
      </w:pPr>
      <w:r>
        <w:t>A person who contravenes a notice commits an offence.</w:t>
      </w:r>
    </w:p>
    <w:p w14:paraId="0AB26A7F" w14:textId="77777777" w:rsidR="00BC4AF3" w:rsidRDefault="00BC4AF3" w:rsidP="00BC4AF3">
      <w:pPr>
        <w:pStyle w:val="aExamss"/>
      </w:pPr>
      <w:r>
        <w:t>Maximum penalty:  20 penalty units.</w:t>
      </w:r>
    </w:p>
    <w:p w14:paraId="79AC4DDE" w14:textId="77777777" w:rsidR="00BC4AF3" w:rsidRDefault="00BC4AF3" w:rsidP="00BC4AF3">
      <w:pPr>
        <w:pStyle w:val="aExamHdgss"/>
      </w:pPr>
      <w:r>
        <w:t>Example—penalty applying to a stated provision</w:t>
      </w:r>
    </w:p>
    <w:p w14:paraId="623445A4" w14:textId="77777777" w:rsidR="00BC4AF3" w:rsidRDefault="00BC4AF3" w:rsidP="00BC4AF3">
      <w:pPr>
        <w:pStyle w:val="aExamINumss"/>
      </w:pPr>
      <w:r>
        <w:t>(2)</w:t>
      </w:r>
      <w:r>
        <w:tab/>
        <w:t>If a person keeps the person’s identity card after ceasing to be an officer—</w:t>
      </w:r>
    </w:p>
    <w:p w14:paraId="0A60987F" w14:textId="77777777" w:rsidR="00BC4AF3" w:rsidRDefault="00BC4AF3" w:rsidP="00BC4AF3">
      <w:pPr>
        <w:pStyle w:val="aExamPara"/>
      </w:pPr>
      <w:r>
        <w:tab/>
        <w:t>(a)</w:t>
      </w:r>
      <w:r>
        <w:tab/>
        <w:t>the person commits an offence; and</w:t>
      </w:r>
    </w:p>
    <w:p w14:paraId="36C6F38A" w14:textId="77777777" w:rsidR="00BC4AF3" w:rsidRDefault="00BC4AF3" w:rsidP="00BC4AF3">
      <w:pPr>
        <w:pStyle w:val="aExamPara"/>
      </w:pPr>
      <w:r>
        <w:tab/>
        <w:t>(b)</w:t>
      </w:r>
      <w:r>
        <w:tab/>
        <w:t>the identity card is forfeited to the Territory.</w:t>
      </w:r>
    </w:p>
    <w:p w14:paraId="0979BFD7" w14:textId="77777777" w:rsidR="00BC4AF3" w:rsidRDefault="00BC4AF3" w:rsidP="00BC4AF3">
      <w:pPr>
        <w:pStyle w:val="aExamINumss"/>
      </w:pPr>
      <w:r>
        <w:tab/>
        <w:t>Maximum penalty (paragraph (a)):  20 penalty units.</w:t>
      </w:r>
    </w:p>
    <w:p w14:paraId="1EC15241" w14:textId="77777777" w:rsidR="00BC4AF3" w:rsidRDefault="00BC4AF3" w:rsidP="00FE7E51">
      <w:pPr>
        <w:pStyle w:val="Amain"/>
      </w:pPr>
      <w:r>
        <w:tab/>
        <w:t>(4)</w:t>
      </w:r>
      <w:r>
        <w:tab/>
        <w:t>The penalty that may be imposed for the offence is—</w:t>
      </w:r>
    </w:p>
    <w:p w14:paraId="797D5576" w14:textId="77777777" w:rsidR="00BC4AF3" w:rsidRDefault="00BC4AF3" w:rsidP="00FE7E51">
      <w:pPr>
        <w:pStyle w:val="Apara"/>
      </w:pPr>
      <w:r>
        <w:tab/>
        <w:t>(a)</w:t>
      </w:r>
      <w:r>
        <w:tab/>
        <w:t>if only a single penalty is stated (whether as a maximum penalty or a penalty)—not more than the stated penalty; or</w:t>
      </w:r>
    </w:p>
    <w:p w14:paraId="58448581" w14:textId="77777777" w:rsidR="00BC4AF3" w:rsidRDefault="00BC4AF3" w:rsidP="00FE7E51">
      <w:pPr>
        <w:pStyle w:val="Apara"/>
      </w:pPr>
      <w:r>
        <w:tab/>
        <w:t>(b)</w:t>
      </w:r>
      <w:r>
        <w:tab/>
        <w:t>if a minimum as well as a maximum penalty is stated—not less than the minimum and not more than the maximum.</w:t>
      </w:r>
    </w:p>
    <w:p w14:paraId="57C28698" w14:textId="77777777" w:rsidR="00BC4AF3" w:rsidRDefault="00BC4AF3" w:rsidP="00FE7E51">
      <w:pPr>
        <w:pStyle w:val="Amain"/>
      </w:pPr>
      <w:r>
        <w:tab/>
        <w:t>(5)</w:t>
      </w:r>
      <w:r>
        <w:tab/>
        <w:t>If—</w:t>
      </w:r>
    </w:p>
    <w:p w14:paraId="5CB2622A" w14:textId="77777777" w:rsidR="00BC4AF3" w:rsidRDefault="00BC4AF3" w:rsidP="00FE7E51">
      <w:pPr>
        <w:pStyle w:val="Apara"/>
      </w:pPr>
      <w:r>
        <w:tab/>
        <w:t>(a)</w:t>
      </w:r>
      <w:r>
        <w:tab/>
        <w:t>a penalty (however expressed) is stated in a law at the end of a section divided into subsections; and</w:t>
      </w:r>
    </w:p>
    <w:p w14:paraId="426CC325" w14:textId="77777777" w:rsidR="00BC4AF3" w:rsidRDefault="00BC4AF3" w:rsidP="00FE7E51">
      <w:pPr>
        <w:pStyle w:val="Apara"/>
      </w:pPr>
      <w:r>
        <w:lastRenderedPageBreak/>
        <w:tab/>
        <w:t>(b)</w:t>
      </w:r>
      <w:r>
        <w:tab/>
        <w:t>another penalty (however expressed) is stated at the end of another subsection of the section; and</w:t>
      </w:r>
    </w:p>
    <w:p w14:paraId="61872CC5" w14:textId="77777777" w:rsidR="00BC4AF3" w:rsidRDefault="00BC4AF3" w:rsidP="00FE7E51">
      <w:pPr>
        <w:pStyle w:val="Apara"/>
      </w:pPr>
      <w:r>
        <w:tab/>
        <w:t>(c)</w:t>
      </w:r>
      <w:r>
        <w:tab/>
        <w:t>the first penalty is not expressed in a way that indicates that it applies only to a particular provision of the last subsection;</w:t>
      </w:r>
    </w:p>
    <w:p w14:paraId="19CD629A" w14:textId="77777777" w:rsidR="00BC4AF3" w:rsidRDefault="00BC4AF3" w:rsidP="00CD73FD">
      <w:pPr>
        <w:pStyle w:val="Amainreturn"/>
        <w:keepNext/>
      </w:pPr>
      <w:r>
        <w:t>the first penalty is taken, for this section, to be expressed in a way that indicates that it applies only to the last subsection.</w:t>
      </w:r>
    </w:p>
    <w:p w14:paraId="774C6A09" w14:textId="77777777" w:rsidR="00BC4AF3" w:rsidRDefault="00BC4AF3" w:rsidP="00CD73FD">
      <w:pPr>
        <w:pStyle w:val="aExamHdgss"/>
      </w:pPr>
      <w:r>
        <w:t>Example</w:t>
      </w:r>
    </w:p>
    <w:p w14:paraId="498CCF09" w14:textId="77777777" w:rsidR="00BC4AF3" w:rsidRDefault="00BC4AF3" w:rsidP="00CD73FD">
      <w:pPr>
        <w:pStyle w:val="aExamss"/>
        <w:keepNext/>
      </w:pPr>
      <w:r>
        <w:t>In the following example, s (4) is the last subsection and the penalty stated at the end applies only to that subsection:</w:t>
      </w:r>
    </w:p>
    <w:p w14:paraId="39EF582C" w14:textId="77777777" w:rsidR="00BC4AF3" w:rsidRDefault="00BC4AF3" w:rsidP="00CD73FD">
      <w:pPr>
        <w:pStyle w:val="aExamINumss"/>
        <w:keepNext/>
      </w:pPr>
      <w:r>
        <w:t>‘(2)</w:t>
      </w:r>
      <w:r>
        <w:tab/>
        <w:t>A permit holder must record all transactions</w:t>
      </w:r>
      <w:r>
        <w:rPr>
          <w:color w:val="000000"/>
        </w:rPr>
        <w:t xml:space="preserve"> under this Act</w:t>
      </w:r>
      <w:r>
        <w:t>.</w:t>
      </w:r>
    </w:p>
    <w:p w14:paraId="2E1669E6" w14:textId="77777777" w:rsidR="00BC4AF3" w:rsidRDefault="00BC4AF3" w:rsidP="00CD73FD">
      <w:pPr>
        <w:pStyle w:val="aExamNumTextss"/>
        <w:keepNext/>
      </w:pPr>
      <w:r>
        <w:t>Maximum penalty:  20 penalty units.</w:t>
      </w:r>
    </w:p>
    <w:p w14:paraId="2CE97532" w14:textId="77777777" w:rsidR="00BC4AF3" w:rsidRDefault="00BC4AF3" w:rsidP="00BC4AF3">
      <w:pPr>
        <w:pStyle w:val="aExamINumss"/>
      </w:pPr>
      <w:r>
        <w:t xml:space="preserve"> (3)</w:t>
      </w:r>
      <w:r>
        <w:tab/>
        <w:t>If a permit holder is convicted of an offence against subsection (2), the registrar must cancel the permit.</w:t>
      </w:r>
    </w:p>
    <w:p w14:paraId="1341D46F" w14:textId="77777777" w:rsidR="00BC4AF3" w:rsidRDefault="00BC4AF3" w:rsidP="00BC4AF3">
      <w:pPr>
        <w:pStyle w:val="aExamINumss"/>
      </w:pPr>
      <w:r>
        <w:t xml:space="preserve"> (4)</w:t>
      </w:r>
      <w:r>
        <w:tab/>
        <w:t xml:space="preserve">A permit holder must not </w:t>
      </w:r>
      <w:r>
        <w:rPr>
          <w:color w:val="000000"/>
        </w:rPr>
        <w:t>sell a declared substance in contravention of this Act</w:t>
      </w:r>
      <w:r>
        <w:t>.</w:t>
      </w:r>
    </w:p>
    <w:p w14:paraId="5F7F74EC" w14:textId="77777777" w:rsidR="00BC4AF3" w:rsidRDefault="00BC4AF3" w:rsidP="00BC4AF3">
      <w:pPr>
        <w:pStyle w:val="aExamNumTextss"/>
      </w:pPr>
      <w:r>
        <w:t>Maximum penalty:  100 penalty units, imprisonment for 1 year or both.’.</w:t>
      </w:r>
    </w:p>
    <w:p w14:paraId="37B57054" w14:textId="77777777" w:rsidR="00BC4AF3" w:rsidRDefault="00BC4AF3" w:rsidP="00FE7E51">
      <w:pPr>
        <w:pStyle w:val="Amain"/>
      </w:pPr>
      <w:r>
        <w:tab/>
        <w:t>(6)</w:t>
      </w:r>
      <w:r>
        <w:tab/>
        <w:t>In working out for this section whether a penalty is at the end of a section or subsection, the position of any example or note is to be disregarded.</w:t>
      </w:r>
    </w:p>
    <w:p w14:paraId="46A32440" w14:textId="77777777" w:rsidR="00BC4AF3" w:rsidRDefault="00BC4AF3" w:rsidP="00FE7E51">
      <w:pPr>
        <w:pStyle w:val="Amain"/>
      </w:pPr>
      <w:r>
        <w:tab/>
        <w:t>(7)</w:t>
      </w:r>
      <w:r>
        <w:tab/>
        <w:t>This section is a determinative provision.</w:t>
      </w:r>
    </w:p>
    <w:p w14:paraId="7BB28E01"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BFEA5A4" w14:textId="77777777" w:rsidR="00BC4AF3" w:rsidRDefault="00BC4AF3" w:rsidP="00BC4AF3">
      <w:pPr>
        <w:pStyle w:val="AH5Sec"/>
      </w:pPr>
      <w:bookmarkStart w:id="177" w:name="_Toc148345775"/>
      <w:r w:rsidRPr="001A3A36">
        <w:rPr>
          <w:rStyle w:val="CharSectNo"/>
        </w:rPr>
        <w:t>135</w:t>
      </w:r>
      <w:r>
        <w:tab/>
        <w:t>Penalties not at end of sections and subsections</w:t>
      </w:r>
      <w:bookmarkEnd w:id="177"/>
    </w:p>
    <w:p w14:paraId="43253FFF" w14:textId="77777777" w:rsidR="00BC4AF3" w:rsidRDefault="00BC4AF3" w:rsidP="00FE7E51">
      <w:pPr>
        <w:pStyle w:val="Amain"/>
      </w:pPr>
      <w:r>
        <w:tab/>
        <w:t>(1)</w:t>
      </w:r>
      <w:r>
        <w:tab/>
        <w:t>This section applies if a penalty (however expressed) is stated in a provision of a law</w:t>
      </w:r>
      <w:r>
        <w:rPr>
          <w:color w:val="000000"/>
        </w:rPr>
        <w:t xml:space="preserve"> </w:t>
      </w:r>
      <w:r>
        <w:t>other than at the end of a section or subsection.</w:t>
      </w:r>
    </w:p>
    <w:p w14:paraId="0714F50E" w14:textId="77777777" w:rsidR="00BC4AF3" w:rsidRDefault="00BC4AF3" w:rsidP="00FE7E51">
      <w:pPr>
        <w:pStyle w:val="Amain"/>
      </w:pPr>
      <w:r>
        <w:tab/>
        <w:t>(2)</w:t>
      </w:r>
      <w:r>
        <w:tab/>
        <w:t>If an offence is expressly mentioned in the provision, the penalty indicates that the offence is punishable on conviction as provided by subsection (4).</w:t>
      </w:r>
    </w:p>
    <w:p w14:paraId="4A09BE47" w14:textId="77777777" w:rsidR="00BC4AF3" w:rsidRDefault="00BC4AF3" w:rsidP="00BC4AF3">
      <w:pPr>
        <w:pStyle w:val="aExamHdgss"/>
      </w:pPr>
      <w:r>
        <w:t>Example</w:t>
      </w:r>
    </w:p>
    <w:p w14:paraId="72D5795D" w14:textId="77777777" w:rsidR="00BC4AF3" w:rsidRDefault="00BC4AF3" w:rsidP="00BC4AF3">
      <w:pPr>
        <w:pStyle w:val="aExamss"/>
      </w:pPr>
      <w:r>
        <w:t>A person who contravenes s (3) commits an offence punishable by a fine of not more than 20 penalty units.</w:t>
      </w:r>
    </w:p>
    <w:p w14:paraId="029DE13F" w14:textId="77777777" w:rsidR="00BC4AF3" w:rsidRDefault="00BC4AF3" w:rsidP="00CD73FD">
      <w:pPr>
        <w:pStyle w:val="Amain"/>
        <w:keepNext/>
        <w:keepLines/>
      </w:pPr>
      <w:r>
        <w:lastRenderedPageBreak/>
        <w:tab/>
        <w:t>(3)</w:t>
      </w:r>
      <w:r>
        <w:tab/>
        <w:t>If an offence is not expressly mentioned in the provision, the penalty indicates that contravention of the provision (or a stated part of the provision) is an offence punishable on conviction as provided by subsection (4).</w:t>
      </w:r>
    </w:p>
    <w:p w14:paraId="7DD6D61F" w14:textId="77777777" w:rsidR="00BC4AF3" w:rsidRDefault="00BC4AF3" w:rsidP="00BC4AF3">
      <w:pPr>
        <w:pStyle w:val="aExamHdgss"/>
      </w:pPr>
      <w:r>
        <w:t>Example</w:t>
      </w:r>
    </w:p>
    <w:p w14:paraId="35E151DC" w14:textId="77777777" w:rsidR="00BC4AF3" w:rsidRDefault="00BC4AF3" w:rsidP="00BC4AF3">
      <w:pPr>
        <w:pStyle w:val="aExamss"/>
      </w:pPr>
      <w:r>
        <w:t>A person who contravenes s (3) must pay a fine of not more than 20 penalty units.</w:t>
      </w:r>
    </w:p>
    <w:p w14:paraId="200E3360" w14:textId="77777777" w:rsidR="00BC4AF3" w:rsidRDefault="00BC4AF3" w:rsidP="00DC4AC1">
      <w:pPr>
        <w:pStyle w:val="Amain"/>
        <w:keepNext/>
      </w:pPr>
      <w:r>
        <w:tab/>
        <w:t>(4)</w:t>
      </w:r>
      <w:r>
        <w:tab/>
        <w:t>The penalty that may be imposed for the offence is—</w:t>
      </w:r>
    </w:p>
    <w:p w14:paraId="5BD5A42B" w14:textId="77777777" w:rsidR="00BC4AF3" w:rsidRDefault="00BC4AF3" w:rsidP="00FE7E51">
      <w:pPr>
        <w:pStyle w:val="Apara"/>
      </w:pPr>
      <w:r>
        <w:tab/>
        <w:t>(a)</w:t>
      </w:r>
      <w:r>
        <w:tab/>
        <w:t>if only a single penalty is stated (whether as a maximum penalty or a penalty)—not more than the stated penalty; or</w:t>
      </w:r>
    </w:p>
    <w:p w14:paraId="2E07EB9A" w14:textId="77777777" w:rsidR="00BC4AF3" w:rsidRDefault="00BC4AF3" w:rsidP="00FE7E51">
      <w:pPr>
        <w:pStyle w:val="Apara"/>
      </w:pPr>
      <w:r>
        <w:tab/>
        <w:t>(b)</w:t>
      </w:r>
      <w:r>
        <w:tab/>
        <w:t>if a minimum as well as a maximum penalty is stated—not less than the minimum and not more than the maximum.</w:t>
      </w:r>
    </w:p>
    <w:p w14:paraId="00E62E98" w14:textId="77777777" w:rsidR="00BC4AF3" w:rsidRDefault="00BC4AF3" w:rsidP="00FE7E51">
      <w:pPr>
        <w:pStyle w:val="Amain"/>
      </w:pPr>
      <w:r>
        <w:tab/>
        <w:t>(5)</w:t>
      </w:r>
      <w:r>
        <w:tab/>
        <w:t>In working out for this section whether a penalty is at the end of a section or subsection, the position of any example or note is to be disregarded.</w:t>
      </w:r>
    </w:p>
    <w:p w14:paraId="199620D0" w14:textId="77777777" w:rsidR="00BC4AF3" w:rsidRDefault="00BC4AF3" w:rsidP="00FE7E51">
      <w:pPr>
        <w:pStyle w:val="Amain"/>
      </w:pPr>
      <w:r>
        <w:tab/>
        <w:t>(6)</w:t>
      </w:r>
      <w:r>
        <w:tab/>
        <w:t>This section is a determinative provision.</w:t>
      </w:r>
    </w:p>
    <w:p w14:paraId="2F7589C1"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B328D50" w14:textId="77777777" w:rsidR="00BC4AF3" w:rsidRDefault="00BC4AF3" w:rsidP="00BC4AF3">
      <w:pPr>
        <w:pStyle w:val="PageBreak"/>
      </w:pPr>
      <w:r>
        <w:br w:type="page"/>
      </w:r>
    </w:p>
    <w:p w14:paraId="6D64103C" w14:textId="77777777" w:rsidR="00BC4AF3" w:rsidRPr="001A3A36" w:rsidRDefault="00BC4AF3" w:rsidP="00BC4AF3">
      <w:pPr>
        <w:pStyle w:val="AH1Chapter"/>
      </w:pPr>
      <w:bookmarkStart w:id="178" w:name="_Toc148345776"/>
      <w:r w:rsidRPr="001A3A36">
        <w:rPr>
          <w:rStyle w:val="CharChapNo"/>
        </w:rPr>
        <w:lastRenderedPageBreak/>
        <w:t>Chapter 14</w:t>
      </w:r>
      <w:r>
        <w:tab/>
      </w:r>
      <w:r w:rsidRPr="001A3A36">
        <w:rPr>
          <w:rStyle w:val="CharChapText"/>
        </w:rPr>
        <w:t>Interpretation of Acts and statutory instruments</w:t>
      </w:r>
      <w:bookmarkEnd w:id="178"/>
    </w:p>
    <w:p w14:paraId="32CFD1F9" w14:textId="77777777" w:rsidR="00BC4AF3" w:rsidRPr="001A3A36" w:rsidRDefault="00BC4AF3" w:rsidP="00BC4AF3">
      <w:pPr>
        <w:pStyle w:val="AH2Part"/>
      </w:pPr>
      <w:bookmarkStart w:id="179" w:name="_Toc148345777"/>
      <w:r w:rsidRPr="001A3A36">
        <w:rPr>
          <w:rStyle w:val="CharPartNo"/>
        </w:rPr>
        <w:t>Part 14.1</w:t>
      </w:r>
      <w:r>
        <w:tab/>
      </w:r>
      <w:r w:rsidRPr="001A3A36">
        <w:rPr>
          <w:rStyle w:val="CharPartText"/>
        </w:rPr>
        <w:t>Purpose and scope</w:t>
      </w:r>
      <w:bookmarkEnd w:id="179"/>
    </w:p>
    <w:p w14:paraId="69B700D1" w14:textId="77777777" w:rsidR="00BC4AF3" w:rsidRDefault="00BC4AF3" w:rsidP="00BC4AF3">
      <w:pPr>
        <w:pStyle w:val="AH5Sec"/>
      </w:pPr>
      <w:bookmarkStart w:id="180" w:name="_Toc148345778"/>
      <w:r w:rsidRPr="001A3A36">
        <w:rPr>
          <w:rStyle w:val="CharSectNo"/>
        </w:rPr>
        <w:t>136</w:t>
      </w:r>
      <w:r>
        <w:tab/>
        <w:t xml:space="preserve">Meaning of </w:t>
      </w:r>
      <w:r>
        <w:rPr>
          <w:rStyle w:val="charItals"/>
        </w:rPr>
        <w:t>Act</w:t>
      </w:r>
      <w:r>
        <w:t>—ch 14</w:t>
      </w:r>
      <w:bookmarkEnd w:id="180"/>
    </w:p>
    <w:p w14:paraId="2CA73715" w14:textId="77777777" w:rsidR="00BC4AF3" w:rsidRDefault="00BC4AF3" w:rsidP="00FE7E51">
      <w:pPr>
        <w:pStyle w:val="Amainreturn"/>
      </w:pPr>
      <w:r>
        <w:t>In this chapter:</w:t>
      </w:r>
    </w:p>
    <w:p w14:paraId="25F8DC59" w14:textId="77777777" w:rsidR="00BC4AF3" w:rsidRDefault="00BC4AF3" w:rsidP="00FE7E51">
      <w:pPr>
        <w:pStyle w:val="aDef"/>
      </w:pPr>
      <w:r>
        <w:rPr>
          <w:rStyle w:val="charBoldItals"/>
        </w:rPr>
        <w:t>Act</w:t>
      </w:r>
      <w:r>
        <w:t xml:space="preserve"> includes a statutory instrument.</w:t>
      </w:r>
    </w:p>
    <w:p w14:paraId="572A1341" w14:textId="77777777" w:rsidR="00BC4AF3" w:rsidRDefault="00BC4AF3" w:rsidP="00BC4AF3">
      <w:pPr>
        <w:pStyle w:val="aNote"/>
      </w:pPr>
      <w:r>
        <w:rPr>
          <w:rStyle w:val="charItals"/>
        </w:rPr>
        <w:t>Note</w:t>
      </w:r>
      <w:r>
        <w:rPr>
          <w:rStyle w:val="charItals"/>
        </w:rPr>
        <w:tab/>
      </w:r>
      <w:r>
        <w:t>Section 7 (3) provides that a reference to an Act includes a reference to a provision of an Act.  Section 13 (3) provides that a reference to a statutory instrument includes a reference to a provision of a statutory instrument.</w:t>
      </w:r>
    </w:p>
    <w:p w14:paraId="0431850D" w14:textId="77777777" w:rsidR="00BC4AF3" w:rsidRDefault="00BC4AF3" w:rsidP="00BC4AF3">
      <w:pPr>
        <w:pStyle w:val="AH5Sec"/>
      </w:pPr>
      <w:bookmarkStart w:id="181" w:name="_Toc148345779"/>
      <w:r w:rsidRPr="001A3A36">
        <w:rPr>
          <w:rStyle w:val="CharSectNo"/>
        </w:rPr>
        <w:t>137</w:t>
      </w:r>
      <w:r>
        <w:tab/>
        <w:t>Purpose and scope—ch 14</w:t>
      </w:r>
      <w:bookmarkEnd w:id="181"/>
    </w:p>
    <w:p w14:paraId="7AC9EE6E" w14:textId="77777777" w:rsidR="00BC4AF3" w:rsidRDefault="00BC4AF3" w:rsidP="00FE7E51">
      <w:pPr>
        <w:pStyle w:val="Amain"/>
      </w:pPr>
      <w:r>
        <w:tab/>
        <w:t>(1)</w:t>
      </w:r>
      <w:r>
        <w:tab/>
        <w:t>The purpose of this chapter is to provide guidance about the interpretation of Acts.</w:t>
      </w:r>
    </w:p>
    <w:p w14:paraId="2FCCE055" w14:textId="77777777" w:rsidR="00BC4AF3" w:rsidRDefault="00BC4AF3" w:rsidP="00FE7E51">
      <w:pPr>
        <w:pStyle w:val="Amain"/>
      </w:pPr>
      <w:r>
        <w:tab/>
        <w:t>(2)</w:t>
      </w:r>
      <w:r>
        <w:tab/>
        <w:t>This chapter is not intended to be a comprehensive statement of the law of interpretation applying to Acts.</w:t>
      </w:r>
    </w:p>
    <w:p w14:paraId="61C6E5C8" w14:textId="77777777" w:rsidR="00BC4AF3" w:rsidRDefault="00BC4AF3" w:rsidP="00FE7E51">
      <w:pPr>
        <w:pStyle w:val="Amain"/>
      </w:pPr>
      <w:r>
        <w:tab/>
        <w:t>(3)</w:t>
      </w:r>
      <w:r>
        <w:tab/>
        <w:t>In particular, this chapter assumes that common law presumptions operate in conjunction with this chapter.</w:t>
      </w:r>
    </w:p>
    <w:p w14:paraId="266A1FBF" w14:textId="77777777" w:rsidR="00BC4AF3" w:rsidRDefault="00BC4AF3" w:rsidP="00FE7E51">
      <w:pPr>
        <w:pStyle w:val="Amain"/>
      </w:pPr>
      <w:r>
        <w:tab/>
        <w:t>(4)</w:t>
      </w:r>
      <w:r>
        <w:tab/>
        <w:t>Subsection (3) also applies to common law presumptions that come into existence after the commencement of this chapter.</w:t>
      </w:r>
    </w:p>
    <w:p w14:paraId="5050A00D" w14:textId="77777777" w:rsidR="00BC4AF3" w:rsidRDefault="00BC4AF3" w:rsidP="00BC4AF3">
      <w:pPr>
        <w:pStyle w:val="PageBreak"/>
      </w:pPr>
      <w:r>
        <w:br w:type="page"/>
      </w:r>
    </w:p>
    <w:p w14:paraId="4018FF5E" w14:textId="77777777" w:rsidR="00BC4AF3" w:rsidRPr="001A3A36" w:rsidRDefault="00BC4AF3" w:rsidP="00BC4AF3">
      <w:pPr>
        <w:pStyle w:val="AH2Part"/>
      </w:pPr>
      <w:bookmarkStart w:id="182" w:name="_Toc148345780"/>
      <w:r w:rsidRPr="001A3A36">
        <w:rPr>
          <w:rStyle w:val="CharPartNo"/>
        </w:rPr>
        <w:lastRenderedPageBreak/>
        <w:t>Part 14.2</w:t>
      </w:r>
      <w:r>
        <w:tab/>
      </w:r>
      <w:r w:rsidRPr="001A3A36">
        <w:rPr>
          <w:rStyle w:val="CharPartText"/>
        </w:rPr>
        <w:t>Key principles of interpretation</w:t>
      </w:r>
      <w:bookmarkEnd w:id="182"/>
    </w:p>
    <w:p w14:paraId="1A09A187" w14:textId="77777777" w:rsidR="00BC4AF3" w:rsidRPr="007B4EDD" w:rsidRDefault="00BC4AF3" w:rsidP="00BC4AF3">
      <w:pPr>
        <w:pStyle w:val="AH5Sec"/>
      </w:pPr>
      <w:bookmarkStart w:id="183" w:name="_Toc148345781"/>
      <w:r w:rsidRPr="001A3A36">
        <w:rPr>
          <w:rStyle w:val="CharSectNo"/>
        </w:rPr>
        <w:t>138</w:t>
      </w:r>
      <w:r>
        <w:tab/>
        <w:t xml:space="preserve">Meaning of </w:t>
      </w:r>
      <w:r>
        <w:rPr>
          <w:rStyle w:val="charItals"/>
        </w:rPr>
        <w:t>working out the meaning of an Act</w:t>
      </w:r>
      <w:r>
        <w:t>—pt 14.2</w:t>
      </w:r>
      <w:bookmarkEnd w:id="183"/>
    </w:p>
    <w:p w14:paraId="7E866C7D" w14:textId="77777777" w:rsidR="00BC4AF3" w:rsidRDefault="00BC4AF3" w:rsidP="00FE7E51">
      <w:pPr>
        <w:pStyle w:val="Amainreturn"/>
      </w:pPr>
      <w:r>
        <w:t>In this part:</w:t>
      </w:r>
    </w:p>
    <w:p w14:paraId="05FCFD50" w14:textId="77777777" w:rsidR="00BC4AF3" w:rsidRDefault="00BC4AF3" w:rsidP="00FE7E51">
      <w:pPr>
        <w:pStyle w:val="aDef"/>
      </w:pPr>
      <w:r>
        <w:rPr>
          <w:rStyle w:val="charBoldItals"/>
        </w:rPr>
        <w:t>working out the meaning of an Act</w:t>
      </w:r>
      <w:r>
        <w:t xml:space="preserve"> means—</w:t>
      </w:r>
    </w:p>
    <w:p w14:paraId="558E89F4" w14:textId="77777777" w:rsidR="00BC4AF3" w:rsidRDefault="00BC4AF3" w:rsidP="00FE7E51">
      <w:pPr>
        <w:pStyle w:val="Apara"/>
      </w:pPr>
      <w:r>
        <w:tab/>
        <w:t>(a)</w:t>
      </w:r>
      <w:r>
        <w:tab/>
        <w:t>resolving an ambiguous or obscure provision of the Act; or</w:t>
      </w:r>
    </w:p>
    <w:p w14:paraId="584F2FB4" w14:textId="77777777" w:rsidR="00BC4AF3" w:rsidRDefault="00BC4AF3" w:rsidP="00FE7E51">
      <w:pPr>
        <w:pStyle w:val="Apara"/>
      </w:pPr>
      <w:r>
        <w:tab/>
        <w:t>(b)</w:t>
      </w:r>
      <w:r>
        <w:tab/>
        <w:t>confirming or displacing the apparent meaning of the Act; or</w:t>
      </w:r>
    </w:p>
    <w:p w14:paraId="70E5F2F7" w14:textId="77777777" w:rsidR="00BC4AF3" w:rsidRDefault="00BC4AF3" w:rsidP="00FE7E51">
      <w:pPr>
        <w:pStyle w:val="Apara"/>
      </w:pPr>
      <w:r>
        <w:tab/>
        <w:t>(c)</w:t>
      </w:r>
      <w:r>
        <w:tab/>
        <w:t>finding the meaning of the Act when its apparent meaning leads to a result that is manifestly absurd or is unreasonable; or</w:t>
      </w:r>
    </w:p>
    <w:p w14:paraId="40A6E11F" w14:textId="77777777" w:rsidR="00BC4AF3" w:rsidRDefault="00BC4AF3" w:rsidP="00FE7E51">
      <w:pPr>
        <w:pStyle w:val="Apara"/>
      </w:pPr>
      <w:r>
        <w:tab/>
        <w:t>(d)</w:t>
      </w:r>
      <w:r>
        <w:tab/>
        <w:t>finding the meaning of the Act in any other case.</w:t>
      </w:r>
    </w:p>
    <w:p w14:paraId="5D17319C" w14:textId="77777777" w:rsidR="00BC4AF3" w:rsidRDefault="00BC4AF3" w:rsidP="00BC4AF3">
      <w:pPr>
        <w:pStyle w:val="AH5Sec"/>
      </w:pPr>
      <w:bookmarkStart w:id="184" w:name="_Toc148345782"/>
      <w:r w:rsidRPr="001A3A36">
        <w:rPr>
          <w:rStyle w:val="CharSectNo"/>
        </w:rPr>
        <w:t>139</w:t>
      </w:r>
      <w:r>
        <w:tab/>
        <w:t>Interpretation best achieving Act’s purpose</w:t>
      </w:r>
      <w:bookmarkEnd w:id="184"/>
    </w:p>
    <w:p w14:paraId="5DD71539" w14:textId="77777777" w:rsidR="00BC4AF3" w:rsidRDefault="00BC4AF3" w:rsidP="00FE7E51">
      <w:pPr>
        <w:pStyle w:val="Amain"/>
      </w:pPr>
      <w:r>
        <w:tab/>
        <w:t>(1)</w:t>
      </w:r>
      <w:r>
        <w:tab/>
        <w:t>In working out the meaning of an Act, the interpretation that would best achieve the purpose of the Act is to be preferred to any other interpretation.</w:t>
      </w:r>
    </w:p>
    <w:p w14:paraId="1F560699" w14:textId="77777777" w:rsidR="00BC4AF3" w:rsidRDefault="00BC4AF3" w:rsidP="00FE7E51">
      <w:pPr>
        <w:pStyle w:val="Amain"/>
      </w:pPr>
      <w:r>
        <w:tab/>
        <w:t>(2)</w:t>
      </w:r>
      <w:r>
        <w:tab/>
        <w:t>This section applies whether or not the Act’s purpose is expressly stated in the Act.</w:t>
      </w:r>
    </w:p>
    <w:p w14:paraId="4247DBB9" w14:textId="11738D24" w:rsidR="00BC4AF3" w:rsidRDefault="00BC4AF3" w:rsidP="00BC4AF3">
      <w:pPr>
        <w:pStyle w:val="aNote"/>
      </w:pPr>
      <w:r>
        <w:rPr>
          <w:rStyle w:val="charItals"/>
        </w:rPr>
        <w:t>Note</w:t>
      </w:r>
      <w:r w:rsidRPr="006E4554">
        <w:tab/>
        <w:t>T</w:t>
      </w:r>
      <w:r>
        <w:t xml:space="preserve">he </w:t>
      </w:r>
      <w:hyperlink r:id="rId86" w:tooltip="A2004-5" w:history="1">
        <w:r w:rsidR="003F5F90" w:rsidRPr="003F5F90">
          <w:rPr>
            <w:rStyle w:val="charCitHyperlinkItal"/>
          </w:rPr>
          <w:t>Human Rights Act 2004</w:t>
        </w:r>
      </w:hyperlink>
      <w:r w:rsidR="001C3281">
        <w:t>, s 30</w:t>
      </w:r>
      <w:r>
        <w:t xml:space="preserve"> (which is about interpreting legislation to be consistent with human rights) is also relevant to interpreting territory laws.</w:t>
      </w:r>
    </w:p>
    <w:p w14:paraId="59C50E44" w14:textId="77777777" w:rsidR="00BC4AF3" w:rsidRDefault="00BC4AF3" w:rsidP="00BC4AF3">
      <w:pPr>
        <w:pStyle w:val="AH5Sec"/>
      </w:pPr>
      <w:bookmarkStart w:id="185" w:name="_Toc148345783"/>
      <w:r w:rsidRPr="001A3A36">
        <w:rPr>
          <w:rStyle w:val="CharSectNo"/>
        </w:rPr>
        <w:t>140</w:t>
      </w:r>
      <w:r>
        <w:tab/>
        <w:t>Legislative context</w:t>
      </w:r>
      <w:bookmarkEnd w:id="185"/>
    </w:p>
    <w:p w14:paraId="77C11A2C" w14:textId="77777777" w:rsidR="00BC4AF3" w:rsidRDefault="00BC4AF3" w:rsidP="00DC4AC1">
      <w:pPr>
        <w:pStyle w:val="Amainreturn"/>
        <w:keepNext/>
      </w:pPr>
      <w:r>
        <w:t>In working out the meaning of an Act, the provisions of the Act must be read in the context of the Act as a whole.</w:t>
      </w:r>
    </w:p>
    <w:p w14:paraId="4615F129" w14:textId="77777777" w:rsidR="00BC4AF3" w:rsidRDefault="00BC4AF3" w:rsidP="00BC4AF3">
      <w:pPr>
        <w:pStyle w:val="aExamHdgss"/>
      </w:pPr>
      <w:r>
        <w:t>Examples</w:t>
      </w:r>
    </w:p>
    <w:p w14:paraId="52D19061" w14:textId="77777777" w:rsidR="00BC4AF3" w:rsidRDefault="00BC4AF3" w:rsidP="00DC4AC1">
      <w:pPr>
        <w:pStyle w:val="aExamINumss"/>
        <w:keepLines/>
      </w:pPr>
      <w:r>
        <w:t>1</w:t>
      </w:r>
      <w:r>
        <w:tab/>
        <w:t>The long title of an Act provides that it is an Act to give certain benefits to the holders of pensioner cards.  Section 4 provides ‘This Act applies to a holder of a pensioner card’.  Section 22 provides that the commissioner may grant ‘a person’ an exemption from payment of rates.  The Act does not contain a definition of ‘person’.  Section 22 must be read in the context of the Act as a whole so that the commissioner may only grant exemptions to people who are holders of pensioner cards.</w:t>
      </w:r>
    </w:p>
    <w:p w14:paraId="4C9CB4F3" w14:textId="77777777" w:rsidR="00BC4AF3" w:rsidRDefault="00BC4AF3" w:rsidP="00BC4AF3">
      <w:pPr>
        <w:pStyle w:val="aExamINumss"/>
      </w:pPr>
      <w:r>
        <w:lastRenderedPageBreak/>
        <w:t>2</w:t>
      </w:r>
      <w:r>
        <w:tab/>
        <w:t xml:space="preserve">The </w:t>
      </w:r>
      <w:r w:rsidRPr="005156B6">
        <w:rPr>
          <w:rStyle w:val="charItals"/>
        </w:rPr>
        <w:t>Drug Testing Regulation 2001</w:t>
      </w:r>
      <w:r>
        <w:t xml:space="preserve"> (made under the </w:t>
      </w:r>
      <w:r w:rsidRPr="005156B6">
        <w:rPr>
          <w:rStyle w:val="charItals"/>
        </w:rPr>
        <w:t>Drug Testing Act 2000</w:t>
      </w:r>
      <w:r>
        <w:t xml:space="preserve"> (hypothetical)), s 6 contains the following heading:</w:t>
      </w:r>
    </w:p>
    <w:p w14:paraId="32D6B4B5" w14:textId="77777777" w:rsidR="00BC4AF3" w:rsidRPr="00F608B9" w:rsidRDefault="00BC4AF3" w:rsidP="00BC4AF3">
      <w:pPr>
        <w:spacing w:before="120" w:after="120"/>
        <w:ind w:left="1560"/>
        <w:rPr>
          <w:rFonts w:ascii="Arial" w:hAnsi="Arial" w:cs="Arial"/>
          <w:b/>
          <w:sz w:val="20"/>
        </w:rPr>
      </w:pPr>
      <w:r w:rsidRPr="00F608B9">
        <w:rPr>
          <w:rFonts w:ascii="Arial" w:hAnsi="Arial" w:cs="Arial"/>
          <w:b/>
          <w:sz w:val="20"/>
        </w:rPr>
        <w:t>6</w:t>
      </w:r>
      <w:r w:rsidRPr="00F608B9">
        <w:rPr>
          <w:rFonts w:ascii="Arial" w:hAnsi="Arial" w:cs="Arial"/>
          <w:b/>
          <w:sz w:val="20"/>
        </w:rPr>
        <w:tab/>
        <w:t xml:space="preserve">Corresponding law—Act, s 100, def </w:t>
      </w:r>
      <w:r w:rsidRPr="00476D06">
        <w:rPr>
          <w:rStyle w:val="charBoldItals"/>
        </w:rPr>
        <w:t>corresponding law</w:t>
      </w:r>
    </w:p>
    <w:p w14:paraId="71DF42D7" w14:textId="77777777" w:rsidR="00BC4AF3" w:rsidRDefault="00BC4AF3" w:rsidP="00BC4AF3">
      <w:pPr>
        <w:pStyle w:val="aExamNumTextss"/>
      </w:pPr>
      <w:r>
        <w:t xml:space="preserve">The heading indicates that the section has been made for the definition of </w:t>
      </w:r>
      <w:r>
        <w:rPr>
          <w:rStyle w:val="charBoldItals"/>
        </w:rPr>
        <w:t>corresponding law</w:t>
      </w:r>
      <w:r>
        <w:t xml:space="preserve"> in the </w:t>
      </w:r>
      <w:r w:rsidRPr="005156B6">
        <w:rPr>
          <w:rStyle w:val="charItals"/>
        </w:rPr>
        <w:t>Drug Testing Act 2000</w:t>
      </w:r>
      <w:r>
        <w:t>, s 100.</w:t>
      </w:r>
    </w:p>
    <w:p w14:paraId="1D143010" w14:textId="59FCF961" w:rsidR="00BC4AF3" w:rsidRDefault="00BC4AF3" w:rsidP="00BC4AF3">
      <w:pPr>
        <w:pStyle w:val="aExamINumss"/>
      </w:pPr>
      <w:r>
        <w:t>3</w:t>
      </w:r>
      <w:r>
        <w:tab/>
        <w:t xml:space="preserve">Section 12 (1) of a subordinate law refers to </w:t>
      </w:r>
      <w:r>
        <w:rPr>
          <w:color w:val="000000"/>
        </w:rPr>
        <w:t>‘a non-conviction order under the</w:t>
      </w:r>
      <w:r w:rsidRPr="00A638EA">
        <w:rPr>
          <w:rStyle w:val="charItals"/>
        </w:rPr>
        <w:t xml:space="preserve"> </w:t>
      </w:r>
      <w:hyperlink r:id="rId87" w:tooltip="A2005-58" w:history="1">
        <w:r w:rsidR="003F5F90" w:rsidRPr="003F5F90">
          <w:rPr>
            <w:rStyle w:val="charCitHyperlinkItal"/>
          </w:rPr>
          <w:t>Crimes (Sentencing) Act 2005</w:t>
        </w:r>
      </w:hyperlink>
      <w:r>
        <w:rPr>
          <w:color w:val="000000"/>
        </w:rPr>
        <w:t>’</w:t>
      </w:r>
      <w:r>
        <w:t>.  No other kind of order is mentioned in the section and the word ‘order’ is not otherwise defined in the subordinate law.  Subsections (2), (4), (7) and (9) of the same section, which only refer to ‘the order’, are to be understood as referring to the order mentioned in s (1).</w:t>
      </w:r>
    </w:p>
    <w:p w14:paraId="2A849654" w14:textId="77777777" w:rsidR="00BC4AF3" w:rsidRDefault="00BC4AF3" w:rsidP="00BC4AF3">
      <w:pPr>
        <w:pStyle w:val="aNote"/>
      </w:pPr>
      <w:r>
        <w:rPr>
          <w:rStyle w:val="charItals"/>
        </w:rPr>
        <w:t xml:space="preserve">Note </w:t>
      </w:r>
      <w:r>
        <w:rPr>
          <w:rStyle w:val="charItals"/>
        </w:rPr>
        <w:tab/>
      </w:r>
      <w:r>
        <w:t>See s 126 and s 127 for material that is, or is not, part of an Act or statutory instrument.</w:t>
      </w:r>
    </w:p>
    <w:p w14:paraId="3B87D70D" w14:textId="77777777" w:rsidR="00BC4AF3" w:rsidRDefault="00BC4AF3" w:rsidP="00BC4AF3">
      <w:pPr>
        <w:pStyle w:val="AH5Sec"/>
      </w:pPr>
      <w:bookmarkStart w:id="186" w:name="_Toc148345784"/>
      <w:r w:rsidRPr="001A3A36">
        <w:rPr>
          <w:rStyle w:val="CharSectNo"/>
        </w:rPr>
        <w:t>141</w:t>
      </w:r>
      <w:r>
        <w:tab/>
        <w:t>Non-legislative context</w:t>
      </w:r>
      <w:r>
        <w:rPr>
          <w:b w:val="0"/>
          <w:bCs/>
        </w:rPr>
        <w:t xml:space="preserve"> </w:t>
      </w:r>
      <w:r>
        <w:t>generally</w:t>
      </w:r>
      <w:bookmarkEnd w:id="186"/>
    </w:p>
    <w:p w14:paraId="6551F2F3" w14:textId="77777777" w:rsidR="00BC4AF3" w:rsidRDefault="00BC4AF3" w:rsidP="00DC4AC1">
      <w:pPr>
        <w:pStyle w:val="Amain"/>
        <w:keepNext/>
      </w:pPr>
      <w:r>
        <w:tab/>
        <w:t>(1)</w:t>
      </w:r>
      <w:r>
        <w:tab/>
        <w:t>In working out the meaning of an Act, material not forming part of the Act may be considered.</w:t>
      </w:r>
    </w:p>
    <w:p w14:paraId="13E23D54" w14:textId="77777777" w:rsidR="00BC4AF3" w:rsidRDefault="00BC4AF3" w:rsidP="00DC4AC1">
      <w:pPr>
        <w:pStyle w:val="aNote"/>
        <w:keepNext/>
      </w:pPr>
      <w:r>
        <w:rPr>
          <w:rStyle w:val="charItals"/>
        </w:rPr>
        <w:t>Note 1</w:t>
      </w:r>
      <w:r>
        <w:rPr>
          <w:rStyle w:val="charItals"/>
        </w:rPr>
        <w:tab/>
      </w:r>
      <w:r>
        <w:t xml:space="preserve">See s 146 for the meaning of </w:t>
      </w:r>
      <w:r>
        <w:rPr>
          <w:rStyle w:val="charBoldItals"/>
        </w:rPr>
        <w:t>may</w:t>
      </w:r>
      <w:r>
        <w:t xml:space="preserve"> and </w:t>
      </w:r>
      <w:r>
        <w:rPr>
          <w:rStyle w:val="charBoldItals"/>
        </w:rPr>
        <w:t>must</w:t>
      </w:r>
      <w:r>
        <w:t>.</w:t>
      </w:r>
    </w:p>
    <w:p w14:paraId="69578C51" w14:textId="77777777" w:rsidR="00BC4AF3" w:rsidRDefault="00BC4AF3" w:rsidP="00DC4AC1">
      <w:pPr>
        <w:pStyle w:val="aNote"/>
        <w:keepNext/>
      </w:pPr>
      <w:r>
        <w:rPr>
          <w:rStyle w:val="charItals"/>
        </w:rPr>
        <w:t>Note 2</w:t>
      </w:r>
      <w:r>
        <w:rPr>
          <w:rStyle w:val="charItals"/>
        </w:rPr>
        <w:tab/>
      </w:r>
      <w:r>
        <w:t>See s 126 and s 127 for material that is, or is not, part of an Act or statutory instrument.</w:t>
      </w:r>
    </w:p>
    <w:p w14:paraId="5EAEE03B" w14:textId="77777777" w:rsidR="00BC4AF3" w:rsidRDefault="00BC4AF3" w:rsidP="00BC4AF3">
      <w:pPr>
        <w:pStyle w:val="aNote"/>
      </w:pPr>
      <w:r>
        <w:rPr>
          <w:rStyle w:val="charItals"/>
        </w:rPr>
        <w:t>Note 3</w:t>
      </w:r>
      <w:r>
        <w:rPr>
          <w:rStyle w:val="charItals"/>
        </w:rPr>
        <w:tab/>
      </w:r>
      <w:r>
        <w:t>See s 142</w:t>
      </w:r>
      <w:r w:rsidRPr="00476D06">
        <w:t xml:space="preserve"> </w:t>
      </w:r>
      <w:r>
        <w:t>for material that may be considered in working out the meaning of an Act or statutory instrument.</w:t>
      </w:r>
    </w:p>
    <w:p w14:paraId="75DD2B58" w14:textId="77777777" w:rsidR="00BC4AF3" w:rsidRDefault="00BC4AF3" w:rsidP="002F65BE">
      <w:pPr>
        <w:pStyle w:val="Amain"/>
        <w:keepLines/>
      </w:pPr>
      <w:r>
        <w:tab/>
        <w:t>(2)</w:t>
      </w:r>
      <w:r>
        <w:tab/>
        <w:t>In deciding whether material not forming part of an Act should be considered in working out the meaning of the Act, and the weight to be given to the material, the following matters must be taken into account:</w:t>
      </w:r>
    </w:p>
    <w:p w14:paraId="40D4CF19" w14:textId="77777777" w:rsidR="00BC4AF3" w:rsidRDefault="00BC4AF3" w:rsidP="00FE7E51">
      <w:pPr>
        <w:pStyle w:val="Apara"/>
      </w:pPr>
      <w:r>
        <w:tab/>
        <w:t>(a)</w:t>
      </w:r>
      <w:r>
        <w:tab/>
        <w:t>the desirability of being able to rely on the ordinary meaning of the Act, having regard to the purpose of the Act and the provisions of the Act read in the context of the Act as a whole;</w:t>
      </w:r>
    </w:p>
    <w:p w14:paraId="3F19BCF0" w14:textId="77777777" w:rsidR="00BC4AF3" w:rsidRDefault="00BC4AF3" w:rsidP="00FE7E51">
      <w:pPr>
        <w:pStyle w:val="Apara"/>
      </w:pPr>
      <w:r>
        <w:tab/>
        <w:t>(b)</w:t>
      </w:r>
      <w:r>
        <w:tab/>
        <w:t>the undesirability of prolonging proceedings without compensating advantage;</w:t>
      </w:r>
    </w:p>
    <w:p w14:paraId="59720845" w14:textId="77777777" w:rsidR="00BC4AF3" w:rsidRDefault="00BC4AF3" w:rsidP="00FE7E51">
      <w:pPr>
        <w:pStyle w:val="Apara"/>
      </w:pPr>
      <w:r>
        <w:tab/>
        <w:t>(c)</w:t>
      </w:r>
      <w:r>
        <w:tab/>
        <w:t>the accessibility of the material to the public.</w:t>
      </w:r>
    </w:p>
    <w:p w14:paraId="06B42B0B" w14:textId="77777777" w:rsidR="00BC4AF3" w:rsidRDefault="00BC4AF3" w:rsidP="00FE7E51">
      <w:pPr>
        <w:pStyle w:val="Amain"/>
      </w:pPr>
      <w:r>
        <w:lastRenderedPageBreak/>
        <w:tab/>
        <w:t>(3)</w:t>
      </w:r>
      <w:r>
        <w:tab/>
        <w:t>Subsection (2) does not limit the matters that may be taken into account.</w:t>
      </w:r>
    </w:p>
    <w:p w14:paraId="48E3EEA8" w14:textId="77777777" w:rsidR="00BC4AF3" w:rsidRDefault="00BC4AF3" w:rsidP="00FE7E51">
      <w:pPr>
        <w:pStyle w:val="Amain"/>
      </w:pPr>
      <w:r>
        <w:tab/>
        <w:t>(4)</w:t>
      </w:r>
      <w:r>
        <w:tab/>
        <w:t>For subsection (2) (c), material in the register is taken to be accessible to the public.</w:t>
      </w:r>
    </w:p>
    <w:p w14:paraId="6B477C91" w14:textId="77777777" w:rsidR="00BC4AF3" w:rsidRDefault="00BC4AF3" w:rsidP="00BC4AF3">
      <w:pPr>
        <w:pStyle w:val="aNote"/>
      </w:pPr>
      <w:r>
        <w:rPr>
          <w:rStyle w:val="charItals"/>
        </w:rPr>
        <w:t>Note</w:t>
      </w:r>
      <w:r>
        <w:rPr>
          <w:rStyle w:val="charItals"/>
        </w:rPr>
        <w:tab/>
      </w:r>
      <w:r>
        <w:t>The</w:t>
      </w:r>
      <w:r w:rsidRPr="00476D06">
        <w:t xml:space="preserve"> </w:t>
      </w:r>
      <w:r>
        <w:t xml:space="preserve">register is the ACT legislation register (see dict, pt 2, def </w:t>
      </w:r>
      <w:r>
        <w:rPr>
          <w:rStyle w:val="charBoldItals"/>
        </w:rPr>
        <w:t>register</w:t>
      </w:r>
      <w:r>
        <w:t>).</w:t>
      </w:r>
    </w:p>
    <w:p w14:paraId="3082C934" w14:textId="77777777" w:rsidR="00BC4AF3" w:rsidRDefault="00BC4AF3" w:rsidP="00BC4AF3">
      <w:pPr>
        <w:pStyle w:val="AH5Sec"/>
      </w:pPr>
      <w:bookmarkStart w:id="187" w:name="_Toc148345785"/>
      <w:r w:rsidRPr="001A3A36">
        <w:rPr>
          <w:rStyle w:val="CharSectNo"/>
        </w:rPr>
        <w:t>142</w:t>
      </w:r>
      <w:r>
        <w:tab/>
        <w:t>Non-legislative context—material that may be considered</w:t>
      </w:r>
      <w:bookmarkEnd w:id="187"/>
      <w:r>
        <w:t xml:space="preserve"> </w:t>
      </w:r>
    </w:p>
    <w:p w14:paraId="246D938E" w14:textId="77777777" w:rsidR="00BC4AF3" w:rsidRDefault="00BC4AF3" w:rsidP="00DC4AC1">
      <w:pPr>
        <w:pStyle w:val="Amain"/>
        <w:keepNext/>
      </w:pPr>
      <w:r>
        <w:tab/>
        <w:t>(1)</w:t>
      </w:r>
      <w:r>
        <w:tab/>
        <w:t>In working out the meaning of an Act, material mentioned in table 142, column 2 may be considered.</w:t>
      </w:r>
    </w:p>
    <w:p w14:paraId="1AC262E3" w14:textId="77777777" w:rsidR="00BC4AF3" w:rsidRDefault="00BC4AF3" w:rsidP="00DC4AC1">
      <w:pPr>
        <w:pStyle w:val="Amain"/>
        <w:keepNext/>
      </w:pPr>
      <w:r>
        <w:tab/>
        <w:t>(2)</w:t>
      </w:r>
      <w:r>
        <w:tab/>
        <w:t>In working out the meaning of a statutory instrument, material mentioned in table 142, column 3 may be considered.</w:t>
      </w:r>
    </w:p>
    <w:p w14:paraId="2E587010" w14:textId="77777777" w:rsidR="00BC4AF3" w:rsidRDefault="00BC4AF3" w:rsidP="00FE7E51">
      <w:pPr>
        <w:pStyle w:val="Amain"/>
      </w:pPr>
      <w:r>
        <w:tab/>
        <w:t>(3)</w:t>
      </w:r>
      <w:r>
        <w:tab/>
        <w:t>This section does not limit the material that may be considered in working out the meaning of an Act or statutory instrument.</w:t>
      </w:r>
    </w:p>
    <w:p w14:paraId="11CFE83D" w14:textId="77777777" w:rsidR="00BC4AF3" w:rsidRDefault="00BC4AF3" w:rsidP="00BC4AF3">
      <w:pPr>
        <w:pStyle w:val="TableHd"/>
      </w:pPr>
      <w:r>
        <w:t>Table 142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2976"/>
        <w:gridCol w:w="3871"/>
      </w:tblGrid>
      <w:tr w:rsidR="00BC4AF3" w:rsidRPr="00CB3D59" w14:paraId="13A52E75" w14:textId="77777777" w:rsidTr="006A1D2F">
        <w:trPr>
          <w:cantSplit/>
          <w:tblHeader/>
        </w:trPr>
        <w:tc>
          <w:tcPr>
            <w:tcW w:w="1101" w:type="dxa"/>
            <w:tcBorders>
              <w:bottom w:val="single" w:sz="4" w:space="0" w:color="auto"/>
            </w:tcBorders>
          </w:tcPr>
          <w:p w14:paraId="700D1824" w14:textId="77777777" w:rsidR="00BC4AF3" w:rsidRPr="00CB3D59" w:rsidRDefault="00BC4AF3" w:rsidP="006A1D2F">
            <w:pPr>
              <w:pStyle w:val="TableColHd"/>
            </w:pPr>
            <w:r w:rsidRPr="00783A18">
              <w:t>column 1</w:t>
            </w:r>
          </w:p>
          <w:p w14:paraId="41640ED2" w14:textId="77777777" w:rsidR="00BC4AF3" w:rsidRPr="00CB3D59" w:rsidRDefault="00BC4AF3" w:rsidP="006A1D2F">
            <w:pPr>
              <w:pStyle w:val="TableColHd"/>
            </w:pPr>
            <w:r w:rsidRPr="00783A18">
              <w:t>item</w:t>
            </w:r>
          </w:p>
        </w:tc>
        <w:tc>
          <w:tcPr>
            <w:tcW w:w="2976" w:type="dxa"/>
            <w:tcBorders>
              <w:bottom w:val="single" w:sz="4" w:space="0" w:color="auto"/>
            </w:tcBorders>
          </w:tcPr>
          <w:p w14:paraId="36995DF0" w14:textId="77777777" w:rsidR="00BC4AF3" w:rsidRDefault="00BC4AF3" w:rsidP="006A1D2F">
            <w:pPr>
              <w:pStyle w:val="TableColHd"/>
            </w:pPr>
            <w:r w:rsidRPr="00783A18">
              <w:t>column 2</w:t>
            </w:r>
          </w:p>
          <w:p w14:paraId="34B59D40" w14:textId="77777777" w:rsidR="00BC4AF3" w:rsidRPr="00CB3D59" w:rsidRDefault="00BC4AF3" w:rsidP="006A1D2F">
            <w:pPr>
              <w:pStyle w:val="TableColHd"/>
            </w:pPr>
            <w:r>
              <w:t>Act</w:t>
            </w:r>
          </w:p>
        </w:tc>
        <w:tc>
          <w:tcPr>
            <w:tcW w:w="3871" w:type="dxa"/>
            <w:tcBorders>
              <w:bottom w:val="single" w:sz="4" w:space="0" w:color="auto"/>
            </w:tcBorders>
          </w:tcPr>
          <w:p w14:paraId="365E6AA8" w14:textId="77777777" w:rsidR="00BC4AF3" w:rsidRDefault="00BC4AF3" w:rsidP="006A1D2F">
            <w:pPr>
              <w:pStyle w:val="TableColHd"/>
            </w:pPr>
            <w:r w:rsidRPr="00783A18">
              <w:t>column 3</w:t>
            </w:r>
          </w:p>
          <w:p w14:paraId="5F2E70AB" w14:textId="77777777" w:rsidR="00BC4AF3" w:rsidRPr="00CB3D59" w:rsidRDefault="00BC4AF3" w:rsidP="006A1D2F">
            <w:pPr>
              <w:pStyle w:val="TableColHd"/>
            </w:pPr>
            <w:r>
              <w:t>statutory instrument</w:t>
            </w:r>
          </w:p>
        </w:tc>
      </w:tr>
      <w:tr w:rsidR="00BC4AF3" w:rsidRPr="00CB3D59" w14:paraId="76B70AAF" w14:textId="77777777" w:rsidTr="006A1D2F">
        <w:trPr>
          <w:cantSplit/>
        </w:trPr>
        <w:tc>
          <w:tcPr>
            <w:tcW w:w="1101" w:type="dxa"/>
            <w:tcBorders>
              <w:top w:val="single" w:sz="4" w:space="0" w:color="auto"/>
            </w:tcBorders>
          </w:tcPr>
          <w:p w14:paraId="42F40C48" w14:textId="77777777" w:rsidR="00BC4AF3" w:rsidRDefault="00BC4AF3" w:rsidP="006A1D2F">
            <w:pPr>
              <w:pStyle w:val="TableText10"/>
            </w:pPr>
            <w:r>
              <w:t>1</w:t>
            </w:r>
          </w:p>
        </w:tc>
        <w:tc>
          <w:tcPr>
            <w:tcW w:w="2976" w:type="dxa"/>
            <w:tcBorders>
              <w:top w:val="single" w:sz="4" w:space="0" w:color="auto"/>
            </w:tcBorders>
          </w:tcPr>
          <w:p w14:paraId="2787EE77" w14:textId="77777777" w:rsidR="00BC4AF3" w:rsidRDefault="00BC4AF3" w:rsidP="006A1D2F">
            <w:pPr>
              <w:pStyle w:val="TableText10"/>
            </w:pPr>
            <w:r>
              <w:t>material not forming part of the Act contained in an authorised version of the Act</w:t>
            </w:r>
          </w:p>
          <w:p w14:paraId="24D40993" w14:textId="77777777" w:rsidR="00BC4AF3" w:rsidRPr="008B7F65" w:rsidRDefault="00BC4AF3" w:rsidP="006A1D2F">
            <w:pPr>
              <w:spacing w:before="60" w:after="60"/>
              <w:ind w:left="501" w:hanging="501"/>
              <w:rPr>
                <w:sz w:val="18"/>
                <w:szCs w:val="18"/>
              </w:rPr>
            </w:pPr>
            <w:r w:rsidRPr="004D1CED">
              <w:rPr>
                <w:rStyle w:val="charItals"/>
                <w:sz w:val="20"/>
              </w:rPr>
              <w:t>Note</w:t>
            </w:r>
            <w:r w:rsidRPr="008B7F65">
              <w:rPr>
                <w:sz w:val="18"/>
                <w:szCs w:val="18"/>
              </w:rPr>
              <w:tab/>
              <w:t>See ch 3 (Authorised versions and evidence of laws and legislative material).</w:t>
            </w:r>
          </w:p>
        </w:tc>
        <w:tc>
          <w:tcPr>
            <w:tcW w:w="3871" w:type="dxa"/>
            <w:tcBorders>
              <w:top w:val="single" w:sz="4" w:space="0" w:color="auto"/>
            </w:tcBorders>
          </w:tcPr>
          <w:p w14:paraId="758004AC" w14:textId="77777777" w:rsidR="00BC4AF3" w:rsidRDefault="00BC4AF3" w:rsidP="006A1D2F">
            <w:pPr>
              <w:pStyle w:val="TableText10"/>
            </w:pPr>
            <w:r>
              <w:t>material not forming part of the statutory instrument contained in an authorised version of the instrument</w:t>
            </w:r>
          </w:p>
          <w:p w14:paraId="4B402422" w14:textId="77777777" w:rsidR="00BC4AF3" w:rsidRDefault="00BC4AF3" w:rsidP="006A1D2F">
            <w:pPr>
              <w:spacing w:before="60" w:after="60"/>
              <w:ind w:left="501" w:hanging="501"/>
            </w:pPr>
            <w:r w:rsidRPr="004D1CED">
              <w:rPr>
                <w:rStyle w:val="charItals"/>
                <w:sz w:val="20"/>
              </w:rPr>
              <w:t>Note</w:t>
            </w:r>
            <w:r w:rsidRPr="008B7F65">
              <w:rPr>
                <w:sz w:val="18"/>
                <w:szCs w:val="18"/>
              </w:rPr>
              <w:tab/>
              <w:t>See ch 3 (Authorised versions and evidence of laws and legislative material).</w:t>
            </w:r>
          </w:p>
        </w:tc>
      </w:tr>
      <w:tr w:rsidR="00BC4AF3" w:rsidRPr="00CB3D59" w14:paraId="224E2B0A" w14:textId="77777777" w:rsidTr="006A1D2F">
        <w:trPr>
          <w:cantSplit/>
        </w:trPr>
        <w:tc>
          <w:tcPr>
            <w:tcW w:w="1101" w:type="dxa"/>
          </w:tcPr>
          <w:p w14:paraId="6721CFB6" w14:textId="77777777" w:rsidR="00BC4AF3" w:rsidRDefault="00BC4AF3" w:rsidP="006A1D2F">
            <w:pPr>
              <w:pStyle w:val="TableText10"/>
            </w:pPr>
            <w:r>
              <w:t>2</w:t>
            </w:r>
          </w:p>
        </w:tc>
        <w:tc>
          <w:tcPr>
            <w:tcW w:w="2976" w:type="dxa"/>
          </w:tcPr>
          <w:p w14:paraId="172A67F0" w14:textId="77777777" w:rsidR="00BC4AF3" w:rsidRDefault="00BC4AF3" w:rsidP="006A1D2F">
            <w:pPr>
              <w:pStyle w:val="TableText10"/>
            </w:pPr>
            <w:r>
              <w:t>any relevant report of a royal commission, law reform commission, committee of inquiry or other similar entity that was presented to the Legislative Assembly before the Act was passed</w:t>
            </w:r>
          </w:p>
        </w:tc>
        <w:tc>
          <w:tcPr>
            <w:tcW w:w="3871" w:type="dxa"/>
          </w:tcPr>
          <w:p w14:paraId="50E22E77" w14:textId="77777777" w:rsidR="00BC4AF3" w:rsidRDefault="00BC4AF3" w:rsidP="006A1D2F">
            <w:pPr>
              <w:pStyle w:val="TableText10"/>
            </w:pPr>
            <w:r>
              <w:t>any relevant report of a royal commission, law reform commission, committee of inquiry or other similar entity that was presented to the Legislative Assembly—</w:t>
            </w:r>
          </w:p>
          <w:p w14:paraId="101D61A0" w14:textId="77777777" w:rsidR="00BC4AF3" w:rsidRDefault="00BC4AF3" w:rsidP="00BC4AF3">
            <w:pPr>
              <w:pStyle w:val="TablePara10"/>
            </w:pPr>
            <w:r>
              <w:tab/>
              <w:t>(a)</w:t>
            </w:r>
            <w:r>
              <w:tab/>
              <w:t>if the statutory instrument was presented to the Assembly—before the end of 6 sitting days after the day the instrument was presented to the Assembly; or</w:t>
            </w:r>
          </w:p>
          <w:p w14:paraId="5236FB29" w14:textId="77777777" w:rsidR="00BC4AF3" w:rsidRDefault="00BC4AF3" w:rsidP="00BC4AF3">
            <w:pPr>
              <w:pStyle w:val="TablePara10"/>
            </w:pPr>
            <w:r>
              <w:tab/>
              <w:t>(b)</w:t>
            </w:r>
            <w:r>
              <w:tab/>
              <w:t>in any other case—before the instrument was made</w:t>
            </w:r>
          </w:p>
        </w:tc>
      </w:tr>
      <w:tr w:rsidR="00BC3AF7" w:rsidRPr="00CB3D59" w14:paraId="4E5F3A0B" w14:textId="77777777" w:rsidTr="006A1D2F">
        <w:trPr>
          <w:cantSplit/>
        </w:trPr>
        <w:tc>
          <w:tcPr>
            <w:tcW w:w="1101" w:type="dxa"/>
          </w:tcPr>
          <w:p w14:paraId="2BD5DBA0" w14:textId="77777777" w:rsidR="00BC3AF7" w:rsidRDefault="00BC3AF7" w:rsidP="00BC3AF7">
            <w:pPr>
              <w:pStyle w:val="TableText10"/>
            </w:pPr>
            <w:r>
              <w:lastRenderedPageBreak/>
              <w:t>3</w:t>
            </w:r>
          </w:p>
        </w:tc>
        <w:tc>
          <w:tcPr>
            <w:tcW w:w="2976" w:type="dxa"/>
          </w:tcPr>
          <w:p w14:paraId="46575D6B" w14:textId="77777777" w:rsidR="00BC3AF7" w:rsidRDefault="00BC3AF7" w:rsidP="00BC3AF7">
            <w:pPr>
              <w:pStyle w:val="TableText10"/>
            </w:pPr>
            <w:r>
              <w:t>any relevant report of a committee of the Legislative Assembly that was made to the Assembly before the Act was passed</w:t>
            </w:r>
          </w:p>
        </w:tc>
        <w:tc>
          <w:tcPr>
            <w:tcW w:w="3871" w:type="dxa"/>
          </w:tcPr>
          <w:p w14:paraId="20A7B8FA" w14:textId="77777777" w:rsidR="00BC3AF7" w:rsidRDefault="00BC3AF7" w:rsidP="00BC3AF7">
            <w:pPr>
              <w:pStyle w:val="TableText10"/>
            </w:pPr>
            <w:r>
              <w:t>any relevant report of a committee of the Legislative Assembly that was made to the Assembly—</w:t>
            </w:r>
          </w:p>
          <w:p w14:paraId="5D6FFFE6" w14:textId="77777777" w:rsidR="00BC3AF7" w:rsidRDefault="00BC3AF7" w:rsidP="00BC3AF7">
            <w:pPr>
              <w:pStyle w:val="TablePara10"/>
            </w:pPr>
            <w:r>
              <w:tab/>
              <w:t>(a)</w:t>
            </w:r>
            <w:r>
              <w:tab/>
              <w:t>if the statutory instrument was presented to the Assembly—before the end of 6 sitting days after the day the instrument was presented to the Assembly; or</w:t>
            </w:r>
          </w:p>
          <w:p w14:paraId="2CB8F36C" w14:textId="77777777" w:rsidR="00BC3AF7" w:rsidRDefault="00BC3AF7" w:rsidP="00BC3AF7">
            <w:pPr>
              <w:pStyle w:val="TablePara10"/>
            </w:pPr>
            <w:r>
              <w:tab/>
              <w:t>(b)</w:t>
            </w:r>
            <w:r>
              <w:tab/>
              <w:t>in any other case—before the instrument was made</w:t>
            </w:r>
          </w:p>
        </w:tc>
      </w:tr>
      <w:tr w:rsidR="00BC4AF3" w:rsidRPr="00CB3D59" w14:paraId="2C84FCBA" w14:textId="77777777" w:rsidTr="006A1D2F">
        <w:trPr>
          <w:cantSplit/>
        </w:trPr>
        <w:tc>
          <w:tcPr>
            <w:tcW w:w="1101" w:type="dxa"/>
          </w:tcPr>
          <w:p w14:paraId="3642A099" w14:textId="77777777" w:rsidR="00BC4AF3" w:rsidRDefault="00BC4AF3" w:rsidP="006A1D2F">
            <w:pPr>
              <w:pStyle w:val="TableText10"/>
            </w:pPr>
            <w:r>
              <w:t>4</w:t>
            </w:r>
          </w:p>
        </w:tc>
        <w:tc>
          <w:tcPr>
            <w:tcW w:w="2976" w:type="dxa"/>
          </w:tcPr>
          <w:p w14:paraId="3517D6F0" w14:textId="77777777" w:rsidR="00BC4AF3" w:rsidRDefault="00BC4AF3" w:rsidP="006A1D2F">
            <w:pPr>
              <w:pStyle w:val="TableText10"/>
            </w:pPr>
            <w:r>
              <w:t>any explanatory statement (however described) for the bill that became the Act, or any other relevant document, that was presented to the Legislative Assembly before the Act was passed</w:t>
            </w:r>
          </w:p>
        </w:tc>
        <w:tc>
          <w:tcPr>
            <w:tcW w:w="3871" w:type="dxa"/>
          </w:tcPr>
          <w:p w14:paraId="6E9D885B" w14:textId="77777777" w:rsidR="00BC4AF3" w:rsidRDefault="00BC4AF3" w:rsidP="006A1D2F">
            <w:pPr>
              <w:pStyle w:val="TableText10"/>
            </w:pPr>
            <w:r>
              <w:t>if the statutory instrument was presented to the Legislative Assembly—any explanatory statement (however described) for the instrument, or any other relevant document, that was presented to the Legislative Assembly before the end of 6 sitting days after the instrument was presented to the Assembly</w:t>
            </w:r>
          </w:p>
        </w:tc>
      </w:tr>
      <w:tr w:rsidR="00BC4AF3" w:rsidRPr="00CB3D59" w14:paraId="4FC39004" w14:textId="77777777" w:rsidTr="006A1D2F">
        <w:trPr>
          <w:cantSplit/>
        </w:trPr>
        <w:tc>
          <w:tcPr>
            <w:tcW w:w="1101" w:type="dxa"/>
          </w:tcPr>
          <w:p w14:paraId="04E0342E" w14:textId="77777777" w:rsidR="00BC4AF3" w:rsidRDefault="00BC4AF3" w:rsidP="006A1D2F">
            <w:pPr>
              <w:pStyle w:val="TableText10"/>
            </w:pPr>
            <w:r>
              <w:t>5</w:t>
            </w:r>
          </w:p>
        </w:tc>
        <w:tc>
          <w:tcPr>
            <w:tcW w:w="2976" w:type="dxa"/>
          </w:tcPr>
          <w:p w14:paraId="283E7C90" w14:textId="77777777" w:rsidR="00BC4AF3" w:rsidRDefault="00BC4AF3" w:rsidP="006A1D2F">
            <w:pPr>
              <w:pStyle w:val="TableText10"/>
            </w:pPr>
            <w:r>
              <w:t xml:space="preserve">the presentation speech made to the Legislative Assembly during the passage of the bill that became the Act </w:t>
            </w:r>
          </w:p>
        </w:tc>
        <w:tc>
          <w:tcPr>
            <w:tcW w:w="3871" w:type="dxa"/>
          </w:tcPr>
          <w:p w14:paraId="003D6E78" w14:textId="77777777" w:rsidR="00BC4AF3" w:rsidRDefault="00BC4AF3" w:rsidP="006A1D2F">
            <w:pPr>
              <w:pStyle w:val="TableText10"/>
            </w:pPr>
            <w:r>
              <w:t>if the statutory instrument was presented to the Legislative Assembly by a member of the Assembly—any presentation speech made to the Assembly</w:t>
            </w:r>
          </w:p>
        </w:tc>
      </w:tr>
      <w:tr w:rsidR="00BC4AF3" w:rsidRPr="00CB3D59" w14:paraId="3FFB54B7" w14:textId="77777777" w:rsidTr="006A1D2F">
        <w:trPr>
          <w:cantSplit/>
        </w:trPr>
        <w:tc>
          <w:tcPr>
            <w:tcW w:w="1101" w:type="dxa"/>
          </w:tcPr>
          <w:p w14:paraId="1C78B98E" w14:textId="77777777" w:rsidR="00BC4AF3" w:rsidRDefault="00BC4AF3" w:rsidP="006A1D2F">
            <w:pPr>
              <w:pStyle w:val="TableText10"/>
            </w:pPr>
            <w:r>
              <w:t>6</w:t>
            </w:r>
          </w:p>
        </w:tc>
        <w:tc>
          <w:tcPr>
            <w:tcW w:w="2976" w:type="dxa"/>
          </w:tcPr>
          <w:p w14:paraId="5E73451D" w14:textId="77777777" w:rsidR="00BC4AF3" w:rsidRDefault="00BC4AF3" w:rsidP="006A1D2F">
            <w:pPr>
              <w:pStyle w:val="TableText10"/>
            </w:pPr>
            <w:r>
              <w:t>official reports of proceedings in the Legislative Assembly in relation to the bill that became the Act</w:t>
            </w:r>
          </w:p>
        </w:tc>
        <w:tc>
          <w:tcPr>
            <w:tcW w:w="3871" w:type="dxa"/>
          </w:tcPr>
          <w:p w14:paraId="072F6326" w14:textId="77777777" w:rsidR="00BC4AF3" w:rsidRDefault="00BC4AF3" w:rsidP="006A1D2F">
            <w:pPr>
              <w:pStyle w:val="TableText10"/>
            </w:pPr>
            <w:r>
              <w:t>if the statutory instrument was presented to the Legislative Assembly—official reports of proceedings in the Legislative Assembly in relation to the statutory instrument</w:t>
            </w:r>
          </w:p>
        </w:tc>
      </w:tr>
      <w:tr w:rsidR="00BC4AF3" w:rsidRPr="00CB3D59" w14:paraId="4E36A536" w14:textId="77777777" w:rsidTr="006A1D2F">
        <w:trPr>
          <w:cantSplit/>
        </w:trPr>
        <w:tc>
          <w:tcPr>
            <w:tcW w:w="1101" w:type="dxa"/>
          </w:tcPr>
          <w:p w14:paraId="27EDB4E4" w14:textId="77777777" w:rsidR="00BC4AF3" w:rsidRDefault="00BC4AF3" w:rsidP="006A1D2F">
            <w:pPr>
              <w:pStyle w:val="TableText10"/>
            </w:pPr>
            <w:r>
              <w:t>7</w:t>
            </w:r>
          </w:p>
        </w:tc>
        <w:tc>
          <w:tcPr>
            <w:tcW w:w="2976" w:type="dxa"/>
          </w:tcPr>
          <w:p w14:paraId="65416272" w14:textId="77777777" w:rsidR="00BC4AF3" w:rsidRDefault="00BC4AF3" w:rsidP="006A1D2F">
            <w:pPr>
              <w:pStyle w:val="TableText10"/>
            </w:pPr>
            <w:r>
              <w:t>any relevant treaty or other international agreement to which Australia is a party</w:t>
            </w:r>
          </w:p>
        </w:tc>
        <w:tc>
          <w:tcPr>
            <w:tcW w:w="3871" w:type="dxa"/>
          </w:tcPr>
          <w:p w14:paraId="186AA488" w14:textId="77777777" w:rsidR="00BC4AF3" w:rsidRDefault="00BC4AF3" w:rsidP="006A1D2F">
            <w:pPr>
              <w:pStyle w:val="TableText10"/>
            </w:pPr>
            <w:r>
              <w:t>any relevant treaty or other international agreement to which Australia is a party</w:t>
            </w:r>
          </w:p>
        </w:tc>
      </w:tr>
    </w:tbl>
    <w:p w14:paraId="216CDE1D" w14:textId="77777777" w:rsidR="00BC4AF3" w:rsidRDefault="00BC4AF3" w:rsidP="00BC4AF3">
      <w:pPr>
        <w:pStyle w:val="AH5Sec"/>
      </w:pPr>
      <w:bookmarkStart w:id="188" w:name="_Toc148345786"/>
      <w:r w:rsidRPr="001A3A36">
        <w:rPr>
          <w:rStyle w:val="CharSectNo"/>
        </w:rPr>
        <w:lastRenderedPageBreak/>
        <w:t>143</w:t>
      </w:r>
      <w:r>
        <w:tab/>
        <w:t>Law stating material for consideration in working out meaning</w:t>
      </w:r>
      <w:bookmarkEnd w:id="188"/>
    </w:p>
    <w:p w14:paraId="6891BBAD" w14:textId="77777777" w:rsidR="00BC4AF3" w:rsidRDefault="00BC4AF3" w:rsidP="00E824A5">
      <w:pPr>
        <w:pStyle w:val="Amain"/>
        <w:keepLines/>
      </w:pPr>
      <w:r>
        <w:tab/>
        <w:t>(1)</w:t>
      </w:r>
      <w:r>
        <w:tab/>
        <w:t>If a relevant law provides that stated material may or must be considered in working out the meaning of an Act or statutory instrument, that does not by implication prevent other material of the same or similar kind being considered in working out the meaning of the Act or instrument.</w:t>
      </w:r>
    </w:p>
    <w:p w14:paraId="15FA185B" w14:textId="77777777" w:rsidR="00BC4AF3" w:rsidRDefault="00BC4AF3" w:rsidP="00FE7E51">
      <w:pPr>
        <w:pStyle w:val="Amain"/>
      </w:pPr>
      <w:r>
        <w:tab/>
        <w:t>(2)</w:t>
      </w:r>
      <w:r>
        <w:tab/>
        <w:t>In this section:</w:t>
      </w:r>
    </w:p>
    <w:p w14:paraId="368527F0" w14:textId="77777777" w:rsidR="00BC4AF3" w:rsidRDefault="00BC4AF3" w:rsidP="00FE7E51">
      <w:pPr>
        <w:pStyle w:val="aDef"/>
      </w:pPr>
      <w:r>
        <w:rPr>
          <w:rStyle w:val="charBoldItals"/>
        </w:rPr>
        <w:t>relevant law</w:t>
      </w:r>
      <w:r>
        <w:t xml:space="preserve"> means—</w:t>
      </w:r>
    </w:p>
    <w:p w14:paraId="2D59E39A" w14:textId="77777777" w:rsidR="00BC4AF3" w:rsidRDefault="00BC4AF3" w:rsidP="00BC4AF3">
      <w:pPr>
        <w:pStyle w:val="aDefpara"/>
      </w:pPr>
      <w:r>
        <w:tab/>
        <w:t>(a)</w:t>
      </w:r>
      <w:r>
        <w:tab/>
        <w:t>in working out the meaning of an Act—the Act or another Act; or</w:t>
      </w:r>
    </w:p>
    <w:p w14:paraId="6C7D545F" w14:textId="77777777" w:rsidR="00BC4AF3" w:rsidRDefault="00BC4AF3" w:rsidP="00BC4AF3">
      <w:pPr>
        <w:pStyle w:val="aDefpara"/>
      </w:pPr>
      <w:r>
        <w:tab/>
        <w:t>(b)</w:t>
      </w:r>
      <w:r>
        <w:tab/>
        <w:t>in working out the meaning of a statutory instrument made under an Act—the Act, another Act or the instrument; or</w:t>
      </w:r>
    </w:p>
    <w:p w14:paraId="1F1AC104" w14:textId="77777777" w:rsidR="00BC4AF3" w:rsidRDefault="00BC4AF3" w:rsidP="00BC4AF3">
      <w:pPr>
        <w:pStyle w:val="aDefpara"/>
      </w:pPr>
      <w:r>
        <w:tab/>
        <w:t>(c)</w:t>
      </w:r>
      <w:r>
        <w:tab/>
        <w:t>in working out the meaning of a statutory instrument made under another statutory instrument—an Act or either instrument.</w:t>
      </w:r>
    </w:p>
    <w:p w14:paraId="606B7DB5" w14:textId="77777777" w:rsidR="00BC4AF3" w:rsidRDefault="00BC4AF3" w:rsidP="00BC4AF3">
      <w:pPr>
        <w:pStyle w:val="PageBreak"/>
      </w:pPr>
      <w:r>
        <w:br w:type="page"/>
      </w:r>
    </w:p>
    <w:p w14:paraId="16C27EFE" w14:textId="77777777" w:rsidR="00BC4AF3" w:rsidRPr="001A3A36" w:rsidRDefault="00BC4AF3" w:rsidP="00BC4AF3">
      <w:pPr>
        <w:pStyle w:val="AH1Chapter"/>
      </w:pPr>
      <w:bookmarkStart w:id="189" w:name="_Toc148345787"/>
      <w:r w:rsidRPr="001A3A36">
        <w:rPr>
          <w:rStyle w:val="CharChapNo"/>
        </w:rPr>
        <w:lastRenderedPageBreak/>
        <w:t>Chapter 15</w:t>
      </w:r>
      <w:r>
        <w:tab/>
      </w:r>
      <w:r w:rsidRPr="001A3A36">
        <w:rPr>
          <w:rStyle w:val="CharChapText"/>
        </w:rPr>
        <w:t>Aids to interpretation</w:t>
      </w:r>
      <w:bookmarkEnd w:id="189"/>
    </w:p>
    <w:p w14:paraId="3E8EA1E0" w14:textId="77777777" w:rsidR="00BC4AF3" w:rsidRPr="001A3A36" w:rsidRDefault="00BC4AF3" w:rsidP="00BC4AF3">
      <w:pPr>
        <w:pStyle w:val="AH2Part"/>
      </w:pPr>
      <w:bookmarkStart w:id="190" w:name="_Toc148345788"/>
      <w:r w:rsidRPr="001A3A36">
        <w:rPr>
          <w:rStyle w:val="CharPartNo"/>
        </w:rPr>
        <w:t>Part 15.1</w:t>
      </w:r>
      <w:r>
        <w:tab/>
      </w:r>
      <w:r w:rsidRPr="001A3A36">
        <w:rPr>
          <w:rStyle w:val="CharPartText"/>
        </w:rPr>
        <w:t>General</w:t>
      </w:r>
      <w:bookmarkEnd w:id="190"/>
    </w:p>
    <w:p w14:paraId="00E4F2C8" w14:textId="77777777" w:rsidR="00BC4AF3" w:rsidRDefault="00BC4AF3" w:rsidP="00BC4AF3">
      <w:pPr>
        <w:pStyle w:val="AH5Sec"/>
      </w:pPr>
      <w:bookmarkStart w:id="191" w:name="_Toc148345789"/>
      <w:r w:rsidRPr="001A3A36">
        <w:rPr>
          <w:rStyle w:val="CharSectNo"/>
        </w:rPr>
        <w:t>144</w:t>
      </w:r>
      <w:r>
        <w:tab/>
        <w:t>Meaning of commonly-used terms</w:t>
      </w:r>
      <w:bookmarkEnd w:id="191"/>
    </w:p>
    <w:p w14:paraId="6A42A56A" w14:textId="77777777" w:rsidR="00BC4AF3" w:rsidRDefault="00BC4AF3" w:rsidP="00FE7E51">
      <w:pPr>
        <w:pStyle w:val="Amainreturn"/>
      </w:pPr>
      <w:r>
        <w:rPr>
          <w:color w:val="000000"/>
        </w:rPr>
        <w:t xml:space="preserve">A definition in the dictionary, part 1 applies to all Acts and </w:t>
      </w:r>
      <w:r>
        <w:t>statutory instruments</w:t>
      </w:r>
      <w:r>
        <w:rPr>
          <w:color w:val="000000"/>
        </w:rPr>
        <w:t>.</w:t>
      </w:r>
    </w:p>
    <w:p w14:paraId="19D0CDA5" w14:textId="77777777" w:rsidR="00BC4AF3" w:rsidRDefault="00BC4AF3" w:rsidP="00BC4AF3">
      <w:pPr>
        <w:pStyle w:val="aNote"/>
      </w:pPr>
      <w:r>
        <w:rPr>
          <w:rStyle w:val="charItals"/>
        </w:rPr>
        <w:t>Note</w:t>
      </w:r>
      <w:r>
        <w:rPr>
          <w:rStyle w:val="charItals"/>
        </w:rPr>
        <w:tab/>
      </w:r>
      <w:r w:rsidR="006A1D2F">
        <w:t>See s 130 for the def</w:t>
      </w:r>
      <w:r>
        <w:t xml:space="preserve"> </w:t>
      </w:r>
      <w:r>
        <w:rPr>
          <w:rStyle w:val="charBoldItals"/>
        </w:rPr>
        <w:t xml:space="preserve">definition </w:t>
      </w:r>
      <w:r>
        <w:t>and s 131 for provisions about signpost definitions.</w:t>
      </w:r>
    </w:p>
    <w:p w14:paraId="7A6DF4BA" w14:textId="77777777" w:rsidR="00BC4AF3" w:rsidRDefault="00BC4AF3" w:rsidP="00BC4AF3">
      <w:pPr>
        <w:pStyle w:val="AH5Sec"/>
      </w:pPr>
      <w:bookmarkStart w:id="192" w:name="_Toc148345790"/>
      <w:r w:rsidRPr="001A3A36">
        <w:rPr>
          <w:rStyle w:val="CharSectNo"/>
        </w:rPr>
        <w:t>145</w:t>
      </w:r>
      <w:r>
        <w:tab/>
      </w:r>
      <w:r>
        <w:rPr>
          <w:color w:val="000000"/>
        </w:rPr>
        <w:t>Gender and number</w:t>
      </w:r>
      <w:bookmarkEnd w:id="192"/>
      <w:r>
        <w:t xml:space="preserve"> </w:t>
      </w:r>
    </w:p>
    <w:p w14:paraId="67526FD7" w14:textId="77777777" w:rsidR="00BC4AF3" w:rsidRDefault="00BC4AF3" w:rsidP="00FE7E51">
      <w:pPr>
        <w:pStyle w:val="Amainreturn"/>
      </w:pPr>
      <w:r>
        <w:t>In an Act or statutory instrument—</w:t>
      </w:r>
    </w:p>
    <w:p w14:paraId="60997713" w14:textId="77777777" w:rsidR="00BC4AF3" w:rsidRDefault="00BC4AF3" w:rsidP="00FE7E51">
      <w:pPr>
        <w:pStyle w:val="Apara"/>
      </w:pPr>
      <w:r>
        <w:tab/>
        <w:t>(a)</w:t>
      </w:r>
      <w:r>
        <w:tab/>
      </w:r>
      <w:r>
        <w:rPr>
          <w:color w:val="000000"/>
        </w:rPr>
        <w:t>words indicating a gender include every other gender; and</w:t>
      </w:r>
    </w:p>
    <w:p w14:paraId="7A7A0A49" w14:textId="77777777" w:rsidR="00BC4AF3" w:rsidRDefault="00BC4AF3" w:rsidP="00FE7E51">
      <w:pPr>
        <w:pStyle w:val="Apara"/>
      </w:pPr>
      <w:r>
        <w:tab/>
        <w:t>(b)</w:t>
      </w:r>
      <w:r>
        <w:tab/>
      </w:r>
      <w:r>
        <w:rPr>
          <w:color w:val="000000"/>
        </w:rPr>
        <w:t>words in the singular number include the plural and words in the plural number include the singular.</w:t>
      </w:r>
    </w:p>
    <w:p w14:paraId="36E9926C" w14:textId="77777777" w:rsidR="00BC4AF3" w:rsidRDefault="00BC4AF3" w:rsidP="00BC4AF3">
      <w:pPr>
        <w:pStyle w:val="AH5Sec"/>
        <w:rPr>
          <w:rStyle w:val="charItals"/>
        </w:rPr>
      </w:pPr>
      <w:bookmarkStart w:id="193" w:name="_Toc148345791"/>
      <w:r w:rsidRPr="001A3A36">
        <w:rPr>
          <w:rStyle w:val="CharSectNo"/>
        </w:rPr>
        <w:t>146</w:t>
      </w:r>
      <w:r>
        <w:tab/>
      </w:r>
      <w:r>
        <w:rPr>
          <w:color w:val="000000"/>
        </w:rPr>
        <w:t xml:space="preserve">Meaning of </w:t>
      </w:r>
      <w:r>
        <w:rPr>
          <w:rStyle w:val="charItals"/>
        </w:rPr>
        <w:t>may</w:t>
      </w:r>
      <w:r>
        <w:rPr>
          <w:color w:val="000000"/>
        </w:rPr>
        <w:t xml:space="preserve"> and </w:t>
      </w:r>
      <w:r>
        <w:rPr>
          <w:rStyle w:val="charItals"/>
        </w:rPr>
        <w:t>must</w:t>
      </w:r>
      <w:bookmarkEnd w:id="193"/>
    </w:p>
    <w:p w14:paraId="39A31579" w14:textId="77777777" w:rsidR="00BC4AF3" w:rsidRDefault="00BC4AF3" w:rsidP="00FE7E51">
      <w:pPr>
        <w:pStyle w:val="Amain"/>
      </w:pPr>
      <w:r>
        <w:tab/>
        <w:t>(1)</w:t>
      </w:r>
      <w:r>
        <w:tab/>
      </w:r>
      <w:r>
        <w:rPr>
          <w:color w:val="000000"/>
        </w:rPr>
        <w:t xml:space="preserve">In an Act </w:t>
      </w:r>
      <w:r>
        <w:t>or statutory instrument</w:t>
      </w:r>
      <w:r>
        <w:rPr>
          <w:color w:val="000000"/>
        </w:rPr>
        <w:t xml:space="preserve">, the word </w:t>
      </w:r>
      <w:r>
        <w:rPr>
          <w:rStyle w:val="charBoldItals"/>
        </w:rPr>
        <w:t>may</w:t>
      </w:r>
      <w:r>
        <w:rPr>
          <w:color w:val="000000"/>
        </w:rPr>
        <w:t xml:space="preserve">, or a similar </w:t>
      </w:r>
      <w:r>
        <w:t>term</w:t>
      </w:r>
      <w:r>
        <w:rPr>
          <w:color w:val="000000"/>
        </w:rPr>
        <w:t>, used in relation to a function indicates that the function may be exercised or not exercised, at discretion.</w:t>
      </w:r>
    </w:p>
    <w:p w14:paraId="407B8D70" w14:textId="77777777" w:rsidR="00BC4AF3" w:rsidRDefault="00BC4AF3" w:rsidP="00BC4AF3">
      <w:pPr>
        <w:pStyle w:val="aNote"/>
      </w:pPr>
      <w:r w:rsidRPr="001723FD">
        <w:rPr>
          <w:rStyle w:val="charItals"/>
        </w:rPr>
        <w:t>Note</w:t>
      </w:r>
      <w:r w:rsidRPr="001723FD">
        <w:tab/>
      </w:r>
      <w:r w:rsidRPr="001723FD">
        <w:rPr>
          <w:rStyle w:val="charBoldItals"/>
        </w:rPr>
        <w:t>Function</w:t>
      </w:r>
      <w:r>
        <w:t xml:space="preserve"> is defined in the dict</w:t>
      </w:r>
      <w:r w:rsidR="001723FD">
        <w:t>ionary</w:t>
      </w:r>
      <w:r>
        <w:t>, pt 1 to include authority, duty and power.</w:t>
      </w:r>
    </w:p>
    <w:p w14:paraId="5EEDCA4B" w14:textId="77777777" w:rsidR="00BC4AF3" w:rsidRDefault="00BC4AF3" w:rsidP="00FE7E51">
      <w:pPr>
        <w:pStyle w:val="Amain"/>
      </w:pPr>
      <w:r>
        <w:tab/>
        <w:t>(2)</w:t>
      </w:r>
      <w:r>
        <w:tab/>
      </w:r>
      <w:r>
        <w:rPr>
          <w:color w:val="000000"/>
        </w:rPr>
        <w:t xml:space="preserve">In an Act </w:t>
      </w:r>
      <w:r>
        <w:t>or statutory instrument</w:t>
      </w:r>
      <w:r>
        <w:rPr>
          <w:color w:val="000000"/>
        </w:rPr>
        <w:t xml:space="preserve">, the word </w:t>
      </w:r>
      <w:r>
        <w:rPr>
          <w:rStyle w:val="charBoldItals"/>
        </w:rPr>
        <w:t>must</w:t>
      </w:r>
      <w:r>
        <w:rPr>
          <w:color w:val="000000"/>
        </w:rPr>
        <w:t xml:space="preserve">, or a similar </w:t>
      </w:r>
      <w:r>
        <w:t>term</w:t>
      </w:r>
      <w:r>
        <w:rPr>
          <w:color w:val="000000"/>
        </w:rPr>
        <w:t>, used in relation to a function indicates that the function is required to be exercised.</w:t>
      </w:r>
    </w:p>
    <w:p w14:paraId="63767975" w14:textId="77777777" w:rsidR="00BC4AF3" w:rsidRDefault="00BC4AF3" w:rsidP="00FE7E51">
      <w:pPr>
        <w:pStyle w:val="Amain"/>
      </w:pPr>
      <w:r>
        <w:tab/>
        <w:t>(3)</w:t>
      </w:r>
      <w:r>
        <w:tab/>
      </w:r>
      <w:r>
        <w:rPr>
          <w:color w:val="000000"/>
        </w:rPr>
        <w:t>This section is a determinative provision so far as it applies</w:t>
      </w:r>
      <w:r>
        <w:rPr>
          <w:b/>
          <w:bCs/>
          <w:color w:val="000000"/>
        </w:rPr>
        <w:t xml:space="preserve"> </w:t>
      </w:r>
      <w:r>
        <w:rPr>
          <w:color w:val="000000"/>
        </w:rPr>
        <w:t xml:space="preserve">to an </w:t>
      </w:r>
      <w:r>
        <w:t>applicable law or an applicable provision.</w:t>
      </w:r>
    </w:p>
    <w:p w14:paraId="531E7204"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208EE9A" w14:textId="77777777" w:rsidR="00BC4AF3" w:rsidRDefault="00BC4AF3" w:rsidP="003543E6">
      <w:pPr>
        <w:pStyle w:val="Amain"/>
        <w:keepNext/>
      </w:pPr>
      <w:r>
        <w:lastRenderedPageBreak/>
        <w:tab/>
        <w:t>(4)</w:t>
      </w:r>
      <w:r>
        <w:tab/>
      </w:r>
      <w:r>
        <w:rPr>
          <w:color w:val="000000"/>
        </w:rPr>
        <w:t>In this section:</w:t>
      </w:r>
    </w:p>
    <w:p w14:paraId="3BB65A0B" w14:textId="77777777" w:rsidR="00BC4AF3" w:rsidRDefault="00BC4AF3" w:rsidP="00FE7E51">
      <w:pPr>
        <w:pStyle w:val="aDef"/>
      </w:pPr>
      <w:r w:rsidRPr="0001044F">
        <w:rPr>
          <w:rStyle w:val="charBoldItals"/>
        </w:rPr>
        <w:t>applicable law</w:t>
      </w:r>
      <w:r>
        <w:t xml:space="preserve"> means an Act enacted, or statutory instrument made, after the application date.</w:t>
      </w:r>
    </w:p>
    <w:p w14:paraId="5DA93881" w14:textId="77777777" w:rsidR="00BC4AF3" w:rsidRDefault="00BC4AF3" w:rsidP="00FE7E51">
      <w:pPr>
        <w:pStyle w:val="aDef"/>
      </w:pPr>
      <w:r w:rsidRPr="0001044F">
        <w:rPr>
          <w:rStyle w:val="charBoldItals"/>
        </w:rPr>
        <w:t>applicable provision</w:t>
      </w:r>
      <w:r>
        <w:t xml:space="preserve"> means a provision inserted after the application date into an Act or statutory instrument that is not an applicable law.</w:t>
      </w:r>
    </w:p>
    <w:p w14:paraId="3FE984E8" w14:textId="77777777" w:rsidR="00BC4AF3" w:rsidRDefault="00BC4AF3" w:rsidP="00FE7E51">
      <w:pPr>
        <w:pStyle w:val="aDef"/>
      </w:pPr>
      <w:r w:rsidRPr="0001044F">
        <w:rPr>
          <w:rStyle w:val="charBoldItals"/>
        </w:rPr>
        <w:t>application date</w:t>
      </w:r>
      <w:r>
        <w:t xml:space="preserve"> means—</w:t>
      </w:r>
    </w:p>
    <w:p w14:paraId="7C9C7C2A" w14:textId="77777777" w:rsidR="00BC4AF3" w:rsidRDefault="00BC4AF3" w:rsidP="00BC4AF3">
      <w:pPr>
        <w:pStyle w:val="aDefpara"/>
      </w:pPr>
      <w:r>
        <w:tab/>
        <w:t>(a)</w:t>
      </w:r>
      <w:r>
        <w:tab/>
        <w:t>for an Act, subordinate law or disallowable instrument—1 January 2000; and</w:t>
      </w:r>
    </w:p>
    <w:p w14:paraId="1A5446D4" w14:textId="77777777" w:rsidR="00BC4AF3" w:rsidRDefault="00BC4AF3" w:rsidP="00BC4AF3">
      <w:pPr>
        <w:pStyle w:val="aDefpara"/>
      </w:pPr>
      <w:r>
        <w:tab/>
        <w:t>(b)</w:t>
      </w:r>
      <w:r>
        <w:tab/>
        <w:t>for any other statutory instrument—1 January 2006.</w:t>
      </w:r>
    </w:p>
    <w:p w14:paraId="2E2DF853" w14:textId="77777777" w:rsidR="00BC4AF3" w:rsidRDefault="00BC4AF3" w:rsidP="00FE7E51">
      <w:pPr>
        <w:pStyle w:val="aDef"/>
      </w:pPr>
      <w:r>
        <w:rPr>
          <w:rStyle w:val="charBoldItals"/>
        </w:rPr>
        <w:t>inserted</w:t>
      </w:r>
      <w:r>
        <w:t>, for a provision, includes inserted in substitution for another provision.</w:t>
      </w:r>
    </w:p>
    <w:p w14:paraId="349C62AB" w14:textId="77777777" w:rsidR="00BC4AF3" w:rsidRDefault="00BC4AF3" w:rsidP="00BC4AF3">
      <w:pPr>
        <w:pStyle w:val="AH5Sec"/>
      </w:pPr>
      <w:bookmarkStart w:id="194" w:name="_Toc148345792"/>
      <w:r w:rsidRPr="001A3A36">
        <w:rPr>
          <w:rStyle w:val="CharSectNo"/>
        </w:rPr>
        <w:t>147</w:t>
      </w:r>
      <w:r>
        <w:tab/>
      </w:r>
      <w:r>
        <w:rPr>
          <w:color w:val="000000"/>
        </w:rPr>
        <w:t>Changes of drafting practice not to affect meaning</w:t>
      </w:r>
      <w:bookmarkEnd w:id="194"/>
      <w:r>
        <w:t xml:space="preserve"> </w:t>
      </w:r>
    </w:p>
    <w:p w14:paraId="6E81FDC7" w14:textId="77777777" w:rsidR="00BC4AF3" w:rsidRDefault="00BC4AF3" w:rsidP="00FE7E51">
      <w:pPr>
        <w:pStyle w:val="Amain"/>
      </w:pPr>
      <w:r>
        <w:tab/>
        <w:t>(1)</w:t>
      </w:r>
      <w:r>
        <w:tab/>
        <w:t xml:space="preserve">The purpose of this section is to encourage the making of progressive improvements in the form of the statute book </w:t>
      </w:r>
      <w:r>
        <w:rPr>
          <w:color w:val="000000"/>
        </w:rPr>
        <w:t>without inadvertently changing the substantive effect of the law</w:t>
      </w:r>
      <w:r>
        <w:t>.</w:t>
      </w:r>
    </w:p>
    <w:p w14:paraId="0BF1BC53" w14:textId="77777777" w:rsidR="00BC4AF3" w:rsidRDefault="00BC4AF3" w:rsidP="00BC4AF3">
      <w:pPr>
        <w:pStyle w:val="aNote"/>
      </w:pPr>
      <w:r>
        <w:rPr>
          <w:rStyle w:val="charItals"/>
        </w:rPr>
        <w:t>Note</w:t>
      </w:r>
      <w:r>
        <w:rPr>
          <w:rStyle w:val="charItals"/>
        </w:rPr>
        <w:tab/>
      </w:r>
      <w:r>
        <w:t>See also s 96 (Relocated provisions).</w:t>
      </w:r>
    </w:p>
    <w:p w14:paraId="53D26789" w14:textId="77777777" w:rsidR="00BC4AF3" w:rsidRDefault="00BC4AF3" w:rsidP="00FE7E51">
      <w:pPr>
        <w:pStyle w:val="Amain"/>
      </w:pPr>
      <w:r>
        <w:tab/>
        <w:t>(2)</w:t>
      </w:r>
      <w:r>
        <w:tab/>
        <w:t xml:space="preserve">This is to be achieved particularly by updating the language and structure of </w:t>
      </w:r>
      <w:r>
        <w:rPr>
          <w:color w:val="000000"/>
        </w:rPr>
        <w:t xml:space="preserve">Acts </w:t>
      </w:r>
      <w:r>
        <w:t xml:space="preserve">and statutory instruments to replace older forms of </w:t>
      </w:r>
      <w:r>
        <w:rPr>
          <w:color w:val="000000"/>
        </w:rPr>
        <w:t>legislative expression with forms reflecting current legislative drafting practice</w:t>
      </w:r>
      <w:r>
        <w:t>.</w:t>
      </w:r>
    </w:p>
    <w:p w14:paraId="49DAD321" w14:textId="77777777" w:rsidR="00BC4AF3" w:rsidRDefault="00BC4AF3" w:rsidP="00FE7E51">
      <w:pPr>
        <w:pStyle w:val="Amain"/>
      </w:pPr>
      <w:r>
        <w:tab/>
        <w:t>(3)</w:t>
      </w:r>
      <w:r>
        <w:tab/>
        <w:t xml:space="preserve">If an Act or statutory instrument is amended so that it contains an older form of </w:t>
      </w:r>
      <w:r>
        <w:rPr>
          <w:color w:val="000000"/>
        </w:rPr>
        <w:t>legislative expression in a provision and a newer form in another, t</w:t>
      </w:r>
      <w:r>
        <w:t xml:space="preserve">he ideas in the 2 provisions must not be regarded as different only </w:t>
      </w:r>
      <w:r>
        <w:rPr>
          <w:color w:val="000000"/>
        </w:rPr>
        <w:t>because different words are used or the provisions are structured in different ways.</w:t>
      </w:r>
    </w:p>
    <w:p w14:paraId="6AE26317" w14:textId="77777777" w:rsidR="00BC4AF3" w:rsidRDefault="00BC4AF3" w:rsidP="00FE7E51">
      <w:pPr>
        <w:pStyle w:val="Amain"/>
      </w:pPr>
      <w:r>
        <w:tab/>
        <w:t>(4)</w:t>
      </w:r>
      <w:r>
        <w:tab/>
        <w:t xml:space="preserve">Subsection (3) also applies if the provisions are in different </w:t>
      </w:r>
      <w:r>
        <w:rPr>
          <w:color w:val="000000"/>
        </w:rPr>
        <w:t xml:space="preserve">Acts </w:t>
      </w:r>
      <w:r>
        <w:t>or statutory instruments</w:t>
      </w:r>
      <w:r>
        <w:rPr>
          <w:color w:val="000000"/>
        </w:rPr>
        <w:t>.</w:t>
      </w:r>
    </w:p>
    <w:p w14:paraId="0A005BD9" w14:textId="77777777" w:rsidR="00BC4AF3" w:rsidRDefault="00BC4AF3" w:rsidP="00224292">
      <w:pPr>
        <w:pStyle w:val="Amain"/>
        <w:keepLines/>
      </w:pPr>
      <w:r>
        <w:lastRenderedPageBreak/>
        <w:tab/>
        <w:t>(5)</w:t>
      </w:r>
      <w:r>
        <w:tab/>
        <w:t xml:space="preserve">Also, if an Act or statutory instrument is amended so that a provision containing an older form of legislative expression is replaced (whether or not in the same position) by a provision in a newer form, the ideas in the 2 provisions must not be regarded as different only </w:t>
      </w:r>
      <w:r>
        <w:rPr>
          <w:color w:val="000000"/>
        </w:rPr>
        <w:t>because different words are used or the provisions are structured in different ways.</w:t>
      </w:r>
    </w:p>
    <w:p w14:paraId="4AD05C4A" w14:textId="77777777" w:rsidR="00BC4AF3" w:rsidRDefault="00BC4AF3" w:rsidP="00FE7E51">
      <w:pPr>
        <w:pStyle w:val="Amain"/>
      </w:pPr>
      <w:r>
        <w:tab/>
        <w:t>(6)</w:t>
      </w:r>
      <w:r>
        <w:tab/>
        <w:t>In deciding whether the ideas are different, regard must be had to the context and history of the 2 provisions</w:t>
      </w:r>
      <w:r>
        <w:rPr>
          <w:color w:val="000000"/>
        </w:rPr>
        <w:t>.</w:t>
      </w:r>
    </w:p>
    <w:p w14:paraId="36714F29" w14:textId="77777777" w:rsidR="00BC4AF3" w:rsidRDefault="00BC4AF3" w:rsidP="00FE7E51">
      <w:pPr>
        <w:pStyle w:val="Amain"/>
      </w:pPr>
      <w:r>
        <w:tab/>
        <w:t>(7)</w:t>
      </w:r>
      <w:r>
        <w:tab/>
        <w:t>Subsection (6) does not limit the matters to which regard may be had.</w:t>
      </w:r>
    </w:p>
    <w:p w14:paraId="33F6AE4A" w14:textId="77777777" w:rsidR="00BC4AF3" w:rsidRDefault="00BC4AF3" w:rsidP="00FE7E51">
      <w:pPr>
        <w:pStyle w:val="Amain"/>
      </w:pPr>
      <w:r>
        <w:tab/>
        <w:t>(8)</w:t>
      </w:r>
      <w:r>
        <w:tab/>
        <w:t>This section is a determinative provision.</w:t>
      </w:r>
    </w:p>
    <w:p w14:paraId="198910E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A5ADE83" w14:textId="77777777" w:rsidR="00BC4AF3" w:rsidRDefault="00BC4AF3" w:rsidP="00BC4AF3">
      <w:pPr>
        <w:pStyle w:val="AH5Sec"/>
      </w:pPr>
      <w:bookmarkStart w:id="195" w:name="_Toc148345793"/>
      <w:r w:rsidRPr="001A3A36">
        <w:rPr>
          <w:rStyle w:val="CharSectNo"/>
        </w:rPr>
        <w:t>148</w:t>
      </w:r>
      <w:r>
        <w:tab/>
        <w:t>Terms used in instruments have same meanings as in authorising laws</w:t>
      </w:r>
      <w:bookmarkEnd w:id="195"/>
      <w:r>
        <w:t xml:space="preserve"> </w:t>
      </w:r>
    </w:p>
    <w:p w14:paraId="4B172AF2" w14:textId="77777777" w:rsidR="00BC4AF3" w:rsidRDefault="00BC4AF3" w:rsidP="00FE7E51">
      <w:pPr>
        <w:pStyle w:val="Amainreturn"/>
      </w:pPr>
      <w:r>
        <w:t xml:space="preserve">Terms used in a statutory instrument have the same meanings as they have, from time to time, in the Act or statutory instrument (the </w:t>
      </w:r>
      <w:r>
        <w:rPr>
          <w:rStyle w:val="charBoldItals"/>
        </w:rPr>
        <w:t>authorising law</w:t>
      </w:r>
      <w:r>
        <w:t>), or the relevant provisions of the authorising law, under which the instrument is made or in force.</w:t>
      </w:r>
    </w:p>
    <w:p w14:paraId="52D75A35" w14:textId="77777777" w:rsidR="00BC4AF3" w:rsidRDefault="00BC4AF3" w:rsidP="00BC4AF3">
      <w:pPr>
        <w:pStyle w:val="AH5Sec"/>
      </w:pPr>
      <w:bookmarkStart w:id="196" w:name="_Toc148345794"/>
      <w:r w:rsidRPr="001A3A36">
        <w:rPr>
          <w:rStyle w:val="CharSectNo"/>
        </w:rPr>
        <w:t>149</w:t>
      </w:r>
      <w:r>
        <w:tab/>
        <w:t>Age in years</w:t>
      </w:r>
      <w:bookmarkEnd w:id="196"/>
    </w:p>
    <w:p w14:paraId="2AAC8A5B" w14:textId="77777777" w:rsidR="00BC4AF3" w:rsidRDefault="00BC4AF3" w:rsidP="00FE7E51">
      <w:pPr>
        <w:pStyle w:val="Amainreturn"/>
      </w:pPr>
      <w:r>
        <w:t>For an Act or statutory instrument, a person is an age in years at the beginning of the person’s birthday for the age.</w:t>
      </w:r>
    </w:p>
    <w:p w14:paraId="38449C80" w14:textId="77777777" w:rsidR="00BC4AF3" w:rsidRDefault="00BC4AF3" w:rsidP="00BC4AF3">
      <w:pPr>
        <w:pStyle w:val="AH5Sec"/>
      </w:pPr>
      <w:bookmarkStart w:id="197" w:name="_Toc148345795"/>
      <w:r w:rsidRPr="001A3A36">
        <w:rPr>
          <w:rStyle w:val="CharSectNo"/>
        </w:rPr>
        <w:t>150</w:t>
      </w:r>
      <w:r>
        <w:tab/>
      </w:r>
      <w:r>
        <w:rPr>
          <w:color w:val="000000"/>
        </w:rPr>
        <w:t>Measurement of distance</w:t>
      </w:r>
      <w:bookmarkEnd w:id="197"/>
      <w:r>
        <w:t xml:space="preserve"> </w:t>
      </w:r>
    </w:p>
    <w:p w14:paraId="3B34B35E" w14:textId="77777777" w:rsidR="00BC4AF3" w:rsidRDefault="00BC4AF3" w:rsidP="00FE7E51">
      <w:pPr>
        <w:pStyle w:val="Amainreturn"/>
      </w:pPr>
      <w:r>
        <w:t>In applying an Act or statutory instrument, distance is to be measured in a straight line on a horizontal plane.</w:t>
      </w:r>
    </w:p>
    <w:p w14:paraId="6FD1E0F5" w14:textId="77777777" w:rsidR="00BC4AF3" w:rsidRDefault="00BC4AF3" w:rsidP="00BC4AF3">
      <w:pPr>
        <w:pStyle w:val="AH5Sec"/>
      </w:pPr>
      <w:bookmarkStart w:id="198" w:name="_Toc148345796"/>
      <w:r w:rsidRPr="001A3A36">
        <w:rPr>
          <w:rStyle w:val="CharSectNo"/>
        </w:rPr>
        <w:lastRenderedPageBreak/>
        <w:t>151</w:t>
      </w:r>
      <w:r>
        <w:tab/>
        <w:t>Working out periods of time generally</w:t>
      </w:r>
      <w:bookmarkEnd w:id="198"/>
    </w:p>
    <w:p w14:paraId="61AFFF9A" w14:textId="77777777" w:rsidR="00BC4AF3" w:rsidRDefault="00BC4AF3" w:rsidP="002F65BE">
      <w:pPr>
        <w:pStyle w:val="Amain"/>
        <w:keepNext/>
      </w:pPr>
      <w:r>
        <w:tab/>
        <w:t>(1)</w:t>
      </w:r>
      <w:r>
        <w:tab/>
        <w:t>This section applies in working out periods of 1 day or longer for an Act or statutory instrument, whether the period is a period in the future or the past.</w:t>
      </w:r>
    </w:p>
    <w:p w14:paraId="37EDA6AA" w14:textId="77777777" w:rsidR="00BC4AF3" w:rsidRDefault="00BC4AF3" w:rsidP="00BC4AF3">
      <w:pPr>
        <w:pStyle w:val="aNote"/>
      </w:pPr>
      <w:r>
        <w:rPr>
          <w:rStyle w:val="charItals"/>
        </w:rPr>
        <w:t>Note 1</w:t>
      </w:r>
      <w:r>
        <w:rPr>
          <w:rStyle w:val="charItals"/>
        </w:rPr>
        <w:tab/>
      </w:r>
      <w:r>
        <w:t>The following definitions in the dictionary, pt 1 are also relevant to periods of time:</w:t>
      </w:r>
    </w:p>
    <w:p w14:paraId="331F9AEE" w14:textId="77777777" w:rsidR="00BC4AF3" w:rsidRDefault="00BC4AF3" w:rsidP="00BC4AF3">
      <w:pPr>
        <w:pStyle w:val="aNoteBulletss"/>
        <w:tabs>
          <w:tab w:val="left" w:pos="2300"/>
        </w:tabs>
        <w:rPr>
          <w:rStyle w:val="charBoldItals"/>
        </w:rPr>
      </w:pPr>
      <w:r>
        <w:rPr>
          <w:rFonts w:ascii="Symbol" w:hAnsi="Symbol"/>
        </w:rPr>
        <w:t></w:t>
      </w:r>
      <w:r>
        <w:rPr>
          <w:rFonts w:ascii="Symbol" w:hAnsi="Symbol"/>
        </w:rPr>
        <w:tab/>
      </w:r>
      <w:r>
        <w:rPr>
          <w:rStyle w:val="charBoldItals"/>
        </w:rPr>
        <w:t>business day</w:t>
      </w:r>
    </w:p>
    <w:p w14:paraId="5E8767C3"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calendar month</w:t>
      </w:r>
    </w:p>
    <w:p w14:paraId="0BA492BD"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calendar year</w:t>
      </w:r>
    </w:p>
    <w:p w14:paraId="439E098B"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financial year</w:t>
      </w:r>
    </w:p>
    <w:p w14:paraId="20E0EBC5"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midnight</w:t>
      </w:r>
    </w:p>
    <w:p w14:paraId="6FC1A8F9"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month</w:t>
      </w:r>
    </w:p>
    <w:p w14:paraId="737C5270"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quarter</w:t>
      </w:r>
    </w:p>
    <w:p w14:paraId="037387CE"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working day</w:t>
      </w:r>
    </w:p>
    <w:p w14:paraId="022D99B8" w14:textId="77777777" w:rsidR="00BC4AF3" w:rsidRDefault="00BC4AF3" w:rsidP="00BC4AF3">
      <w:pPr>
        <w:pStyle w:val="aNoteBulletss"/>
        <w:keepNext/>
        <w:tabs>
          <w:tab w:val="left" w:pos="2300"/>
        </w:tabs>
      </w:pPr>
      <w:r>
        <w:rPr>
          <w:rFonts w:ascii="Symbol" w:hAnsi="Symbol"/>
        </w:rPr>
        <w:t></w:t>
      </w:r>
      <w:r>
        <w:rPr>
          <w:rFonts w:ascii="Symbol" w:hAnsi="Symbol"/>
        </w:rPr>
        <w:tab/>
      </w:r>
      <w:r>
        <w:rPr>
          <w:rStyle w:val="charBoldItals"/>
        </w:rPr>
        <w:t>year</w:t>
      </w:r>
      <w:r>
        <w:t>.</w:t>
      </w:r>
    </w:p>
    <w:p w14:paraId="2A6EDDF2" w14:textId="3B4279BC" w:rsidR="00BC4AF3" w:rsidRDefault="00BC4AF3" w:rsidP="00BC4AF3">
      <w:pPr>
        <w:pStyle w:val="aNote"/>
      </w:pPr>
      <w:r>
        <w:rPr>
          <w:rStyle w:val="charItals"/>
        </w:rPr>
        <w:t>Note 2</w:t>
      </w:r>
      <w:r>
        <w:rPr>
          <w:rStyle w:val="charItals"/>
        </w:rPr>
        <w:tab/>
      </w:r>
      <w:r>
        <w:t xml:space="preserve">The </w:t>
      </w:r>
      <w:hyperlink r:id="rId88" w:tooltip="A1972-34" w:history="1">
        <w:r w:rsidR="003F5F90" w:rsidRPr="003F5F90">
          <w:rPr>
            <w:rStyle w:val="charCitHyperlinkItal"/>
          </w:rPr>
          <w:t>Standard Time and Summer Time Act 1972</w:t>
        </w:r>
      </w:hyperlink>
      <w:r>
        <w:t xml:space="preserve"> deals with the meaning of a reference to a time.</w:t>
      </w:r>
    </w:p>
    <w:p w14:paraId="7A4545EF" w14:textId="77777777" w:rsidR="00A820FC" w:rsidRPr="00B636AC" w:rsidRDefault="00A820FC" w:rsidP="00A820FC">
      <w:pPr>
        <w:pStyle w:val="Amain"/>
      </w:pPr>
      <w:r w:rsidRPr="00B636AC">
        <w:tab/>
        <w:t>(2)</w:t>
      </w:r>
      <w:r w:rsidRPr="00B636AC">
        <w:tab/>
        <w:t>A period of time mentioned in an Act or statutory instrument that is of a kind mentioned in an item in the following table is to be worked out according to the rule mentioned in column 3 of the item:</w:t>
      </w:r>
    </w:p>
    <w:p w14:paraId="4E98DB6F" w14:textId="77777777" w:rsidR="00A820FC" w:rsidRPr="00B636AC" w:rsidRDefault="00A820FC" w:rsidP="00A820FC">
      <w:pPr>
        <w:pStyle w:val="TableHd"/>
        <w:suppressLineNumbers/>
        <w:ind w:left="1202" w:hanging="1202"/>
      </w:pPr>
      <w:r w:rsidRPr="00B636AC">
        <w:t>Table 151</w:t>
      </w:r>
      <w:r w:rsidRPr="00B636AC">
        <w:tab/>
        <w:t>Working out periods of time</w:t>
      </w:r>
    </w:p>
    <w:tbl>
      <w:tblPr>
        <w:tblW w:w="79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9"/>
        <w:gridCol w:w="4293"/>
        <w:gridCol w:w="2452"/>
      </w:tblGrid>
      <w:tr w:rsidR="00A820FC" w:rsidRPr="00B636AC" w14:paraId="4A6F0FD9" w14:textId="77777777" w:rsidTr="00A820FC">
        <w:trPr>
          <w:cantSplit/>
          <w:tblHeader/>
        </w:trPr>
        <w:tc>
          <w:tcPr>
            <w:tcW w:w="1199" w:type="dxa"/>
            <w:tcBorders>
              <w:bottom w:val="single" w:sz="4" w:space="0" w:color="auto"/>
            </w:tcBorders>
            <w:hideMark/>
          </w:tcPr>
          <w:p w14:paraId="592703AB" w14:textId="77777777" w:rsidR="00A820FC" w:rsidRPr="00B636AC" w:rsidRDefault="00A820FC" w:rsidP="00A820FC">
            <w:pPr>
              <w:pStyle w:val="TableColHd"/>
            </w:pPr>
            <w:r w:rsidRPr="00B636AC">
              <w:t>column 1</w:t>
            </w:r>
          </w:p>
          <w:p w14:paraId="48C4A8DD" w14:textId="77777777" w:rsidR="00A820FC" w:rsidRPr="00B636AC" w:rsidRDefault="00A820FC" w:rsidP="00A820FC">
            <w:pPr>
              <w:pStyle w:val="TableColHd"/>
            </w:pPr>
            <w:r w:rsidRPr="00B636AC">
              <w:t>item</w:t>
            </w:r>
          </w:p>
        </w:tc>
        <w:tc>
          <w:tcPr>
            <w:tcW w:w="4293" w:type="dxa"/>
            <w:tcBorders>
              <w:bottom w:val="single" w:sz="4" w:space="0" w:color="auto"/>
            </w:tcBorders>
            <w:hideMark/>
          </w:tcPr>
          <w:p w14:paraId="3B8EF5C9" w14:textId="77777777" w:rsidR="00A820FC" w:rsidRPr="00B636AC" w:rsidRDefault="00A820FC" w:rsidP="00A820FC">
            <w:pPr>
              <w:pStyle w:val="TableColHd"/>
            </w:pPr>
            <w:r w:rsidRPr="00B636AC">
              <w:t>column 2</w:t>
            </w:r>
          </w:p>
          <w:p w14:paraId="7677EF24" w14:textId="77777777" w:rsidR="00A820FC" w:rsidRPr="00B636AC" w:rsidRDefault="00A820FC" w:rsidP="00A820FC">
            <w:pPr>
              <w:pStyle w:val="TableColHd"/>
            </w:pPr>
            <w:r w:rsidRPr="00B636AC">
              <w:t>If the period of time—</w:t>
            </w:r>
          </w:p>
        </w:tc>
        <w:tc>
          <w:tcPr>
            <w:tcW w:w="2452" w:type="dxa"/>
            <w:tcBorders>
              <w:bottom w:val="single" w:sz="4" w:space="0" w:color="auto"/>
            </w:tcBorders>
            <w:hideMark/>
          </w:tcPr>
          <w:p w14:paraId="721E3116" w14:textId="77777777" w:rsidR="00A820FC" w:rsidRPr="00B636AC" w:rsidRDefault="00A820FC" w:rsidP="00A820FC">
            <w:pPr>
              <w:pStyle w:val="TableColHd"/>
            </w:pPr>
            <w:r w:rsidRPr="00B636AC">
              <w:t>column 3</w:t>
            </w:r>
          </w:p>
          <w:p w14:paraId="0B4E0052" w14:textId="77777777" w:rsidR="00A820FC" w:rsidRPr="00B636AC" w:rsidRDefault="00A820FC" w:rsidP="00A820FC">
            <w:pPr>
              <w:pStyle w:val="TableColHd"/>
            </w:pPr>
            <w:r w:rsidRPr="00B636AC">
              <w:t>then the period—</w:t>
            </w:r>
          </w:p>
        </w:tc>
      </w:tr>
      <w:tr w:rsidR="00A820FC" w:rsidRPr="00B636AC" w14:paraId="232812BA" w14:textId="77777777" w:rsidTr="00A820FC">
        <w:trPr>
          <w:cantSplit/>
        </w:trPr>
        <w:tc>
          <w:tcPr>
            <w:tcW w:w="1199" w:type="dxa"/>
          </w:tcPr>
          <w:p w14:paraId="21BFCB4E" w14:textId="77777777" w:rsidR="00A820FC" w:rsidRPr="00B636AC" w:rsidRDefault="00A820FC" w:rsidP="00A820FC">
            <w:pPr>
              <w:pStyle w:val="TableNumbered"/>
              <w:numPr>
                <w:ilvl w:val="0"/>
                <w:numId w:val="0"/>
              </w:numPr>
              <w:ind w:left="360" w:hanging="360"/>
            </w:pPr>
            <w:r w:rsidRPr="00B636AC">
              <w:t xml:space="preserve">1 </w:t>
            </w:r>
          </w:p>
        </w:tc>
        <w:tc>
          <w:tcPr>
            <w:tcW w:w="4293" w:type="dxa"/>
            <w:hideMark/>
          </w:tcPr>
          <w:p w14:paraId="55E73026" w14:textId="77777777" w:rsidR="00A820FC" w:rsidRPr="00B636AC" w:rsidRDefault="00A820FC" w:rsidP="00A820FC">
            <w:pPr>
              <w:pStyle w:val="TableText10"/>
            </w:pPr>
            <w:r w:rsidRPr="00B636AC">
              <w:t>is described as beginning at, on or with a stated day, act or event</w:t>
            </w:r>
          </w:p>
        </w:tc>
        <w:tc>
          <w:tcPr>
            <w:tcW w:w="2452" w:type="dxa"/>
            <w:hideMark/>
          </w:tcPr>
          <w:p w14:paraId="212F0037" w14:textId="77777777" w:rsidR="00A820FC" w:rsidRPr="00B636AC" w:rsidRDefault="00A820FC" w:rsidP="00A820FC">
            <w:pPr>
              <w:pStyle w:val="TableText10"/>
            </w:pPr>
            <w:r w:rsidRPr="00B636AC">
              <w:t>includes the stated day or the day of the stated act or event</w:t>
            </w:r>
          </w:p>
        </w:tc>
      </w:tr>
      <w:tr w:rsidR="00A820FC" w:rsidRPr="00B636AC" w14:paraId="462C0A0D" w14:textId="77777777" w:rsidTr="00A820FC">
        <w:trPr>
          <w:cantSplit/>
        </w:trPr>
        <w:tc>
          <w:tcPr>
            <w:tcW w:w="1199" w:type="dxa"/>
          </w:tcPr>
          <w:p w14:paraId="53632DC1" w14:textId="77777777" w:rsidR="00A820FC" w:rsidRPr="00B636AC" w:rsidRDefault="00A820FC" w:rsidP="00A820FC">
            <w:pPr>
              <w:pStyle w:val="TableNumbered"/>
              <w:numPr>
                <w:ilvl w:val="0"/>
                <w:numId w:val="0"/>
              </w:numPr>
              <w:ind w:left="360" w:hanging="360"/>
            </w:pPr>
            <w:r w:rsidRPr="00B636AC">
              <w:t xml:space="preserve">2 </w:t>
            </w:r>
          </w:p>
        </w:tc>
        <w:tc>
          <w:tcPr>
            <w:tcW w:w="4293" w:type="dxa"/>
            <w:hideMark/>
          </w:tcPr>
          <w:p w14:paraId="1EDF2A32" w14:textId="77777777" w:rsidR="00A820FC" w:rsidRPr="00B636AC" w:rsidRDefault="00A820FC" w:rsidP="00A820FC">
            <w:pPr>
              <w:pStyle w:val="TableText10"/>
            </w:pPr>
            <w:r w:rsidRPr="00B636AC">
              <w:t>is described as beginning from or after a stated day, act or event</w:t>
            </w:r>
          </w:p>
        </w:tc>
        <w:tc>
          <w:tcPr>
            <w:tcW w:w="2452" w:type="dxa"/>
            <w:hideMark/>
          </w:tcPr>
          <w:p w14:paraId="726274E9" w14:textId="77777777" w:rsidR="00A820FC" w:rsidRPr="00B636AC" w:rsidRDefault="00A820FC" w:rsidP="00A820FC">
            <w:pPr>
              <w:pStyle w:val="TableText10"/>
            </w:pPr>
            <w:r w:rsidRPr="00B636AC">
              <w:t>does not include the stated day or the day of the stated act or event</w:t>
            </w:r>
          </w:p>
        </w:tc>
      </w:tr>
      <w:tr w:rsidR="00A820FC" w:rsidRPr="00B636AC" w14:paraId="1EFC3573" w14:textId="77777777" w:rsidTr="00A820FC">
        <w:trPr>
          <w:cantSplit/>
        </w:trPr>
        <w:tc>
          <w:tcPr>
            <w:tcW w:w="1199" w:type="dxa"/>
          </w:tcPr>
          <w:p w14:paraId="228A74DC" w14:textId="77777777" w:rsidR="00A820FC" w:rsidRPr="00B636AC" w:rsidRDefault="00A820FC" w:rsidP="00A820FC">
            <w:pPr>
              <w:pStyle w:val="TableNumbered"/>
              <w:numPr>
                <w:ilvl w:val="0"/>
                <w:numId w:val="0"/>
              </w:numPr>
              <w:ind w:left="360" w:hanging="360"/>
            </w:pPr>
            <w:r w:rsidRPr="00B636AC">
              <w:t xml:space="preserve">3 </w:t>
            </w:r>
          </w:p>
        </w:tc>
        <w:tc>
          <w:tcPr>
            <w:tcW w:w="4293" w:type="dxa"/>
            <w:hideMark/>
          </w:tcPr>
          <w:p w14:paraId="34B1D11F" w14:textId="77777777" w:rsidR="00A820FC" w:rsidRPr="00B636AC" w:rsidRDefault="00A820FC" w:rsidP="00A820FC">
            <w:pPr>
              <w:pStyle w:val="TableText10"/>
            </w:pPr>
            <w:r w:rsidRPr="00B636AC">
              <w:t>is described as ending at, by, on or with, or as continuing to or until, a stated day, act or event</w:t>
            </w:r>
          </w:p>
        </w:tc>
        <w:tc>
          <w:tcPr>
            <w:tcW w:w="2452" w:type="dxa"/>
            <w:hideMark/>
          </w:tcPr>
          <w:p w14:paraId="24B06AC1" w14:textId="77777777" w:rsidR="00A820FC" w:rsidRPr="00B636AC" w:rsidRDefault="00A820FC" w:rsidP="00A820FC">
            <w:pPr>
              <w:pStyle w:val="TableText10"/>
            </w:pPr>
            <w:r w:rsidRPr="00B636AC">
              <w:t>includes the stated day or the day of the stated act or event</w:t>
            </w:r>
          </w:p>
        </w:tc>
      </w:tr>
      <w:tr w:rsidR="00A820FC" w:rsidRPr="00B636AC" w14:paraId="608E6CD5" w14:textId="77777777" w:rsidTr="00A820FC">
        <w:trPr>
          <w:cantSplit/>
        </w:trPr>
        <w:tc>
          <w:tcPr>
            <w:tcW w:w="1199" w:type="dxa"/>
          </w:tcPr>
          <w:p w14:paraId="4C9B2D41" w14:textId="77777777" w:rsidR="00A820FC" w:rsidRPr="00B636AC" w:rsidRDefault="00A820FC" w:rsidP="00A820FC">
            <w:pPr>
              <w:pStyle w:val="TableNumbered"/>
              <w:numPr>
                <w:ilvl w:val="0"/>
                <w:numId w:val="0"/>
              </w:numPr>
              <w:ind w:left="360" w:hanging="360"/>
            </w:pPr>
            <w:r w:rsidRPr="00B636AC">
              <w:lastRenderedPageBreak/>
              <w:t xml:space="preserve">4 </w:t>
            </w:r>
          </w:p>
        </w:tc>
        <w:tc>
          <w:tcPr>
            <w:tcW w:w="4293" w:type="dxa"/>
            <w:hideMark/>
          </w:tcPr>
          <w:p w14:paraId="78240474" w14:textId="77777777" w:rsidR="00A820FC" w:rsidRPr="00B636AC" w:rsidRDefault="00A820FC" w:rsidP="00A820FC">
            <w:pPr>
              <w:pStyle w:val="TableText10"/>
            </w:pPr>
            <w:r w:rsidRPr="00B636AC">
              <w:t>is described as ending before a stated day, act or event</w:t>
            </w:r>
          </w:p>
        </w:tc>
        <w:tc>
          <w:tcPr>
            <w:tcW w:w="2452" w:type="dxa"/>
            <w:hideMark/>
          </w:tcPr>
          <w:p w14:paraId="18CBE149" w14:textId="77777777" w:rsidR="00A820FC" w:rsidRPr="00B636AC" w:rsidRDefault="00A820FC" w:rsidP="00A820FC">
            <w:pPr>
              <w:pStyle w:val="TableText10"/>
            </w:pPr>
            <w:r w:rsidRPr="00B636AC">
              <w:t>does not include the stated day or the day of the stated act or event</w:t>
            </w:r>
          </w:p>
        </w:tc>
      </w:tr>
      <w:tr w:rsidR="00A820FC" w:rsidRPr="00B636AC" w14:paraId="5C3D042E" w14:textId="77777777" w:rsidTr="00A820FC">
        <w:trPr>
          <w:cantSplit/>
        </w:trPr>
        <w:tc>
          <w:tcPr>
            <w:tcW w:w="1199" w:type="dxa"/>
          </w:tcPr>
          <w:p w14:paraId="52F213E0" w14:textId="77777777" w:rsidR="00A820FC" w:rsidRPr="00B636AC" w:rsidRDefault="00A820FC" w:rsidP="00A820FC">
            <w:pPr>
              <w:pStyle w:val="TableNumbered"/>
              <w:numPr>
                <w:ilvl w:val="0"/>
                <w:numId w:val="0"/>
              </w:numPr>
              <w:ind w:left="360" w:hanging="360"/>
            </w:pPr>
            <w:r w:rsidRPr="00B636AC">
              <w:t xml:space="preserve">5 </w:t>
            </w:r>
          </w:p>
        </w:tc>
        <w:tc>
          <w:tcPr>
            <w:tcW w:w="4293" w:type="dxa"/>
            <w:hideMark/>
          </w:tcPr>
          <w:p w14:paraId="2BF152D1" w14:textId="77777777" w:rsidR="00A820FC" w:rsidRPr="00B636AC" w:rsidRDefault="00A820FC" w:rsidP="00A820FC">
            <w:pPr>
              <w:pStyle w:val="TableText10"/>
            </w:pPr>
            <w:r w:rsidRPr="00B636AC">
              <w:t>is described as occurring between 2 events</w:t>
            </w:r>
          </w:p>
        </w:tc>
        <w:tc>
          <w:tcPr>
            <w:tcW w:w="2452" w:type="dxa"/>
            <w:hideMark/>
          </w:tcPr>
          <w:p w14:paraId="6402D89E" w14:textId="77777777" w:rsidR="00A820FC" w:rsidRPr="00B636AC" w:rsidRDefault="00A820FC" w:rsidP="00A820FC">
            <w:pPr>
              <w:pStyle w:val="TableText10"/>
            </w:pPr>
            <w:r w:rsidRPr="00B636AC">
              <w:t>does not include the days when the events happen</w:t>
            </w:r>
          </w:p>
        </w:tc>
      </w:tr>
    </w:tbl>
    <w:p w14:paraId="2BD6504C" w14:textId="77777777" w:rsidR="00A820FC" w:rsidRPr="00B636AC" w:rsidRDefault="00A820FC" w:rsidP="00A820FC">
      <w:pPr>
        <w:pStyle w:val="aExamHdgss"/>
        <w:ind w:left="-142"/>
      </w:pPr>
      <w:r w:rsidRPr="00B636AC">
        <w:t>Example—item 1</w:t>
      </w:r>
    </w:p>
    <w:p w14:paraId="57D3498D" w14:textId="77777777" w:rsidR="00A820FC" w:rsidRPr="00B636AC" w:rsidRDefault="00A820FC" w:rsidP="00A820FC">
      <w:pPr>
        <w:pStyle w:val="aExamss"/>
        <w:ind w:left="-142"/>
      </w:pPr>
      <w:r w:rsidRPr="00B636AC">
        <w:t>If a licence begins on the first day of a financial year, the licence is in force on that day.</w:t>
      </w:r>
    </w:p>
    <w:p w14:paraId="5FB98D2C" w14:textId="77777777" w:rsidR="00A820FC" w:rsidRPr="00B636AC" w:rsidRDefault="00A820FC" w:rsidP="00A820FC">
      <w:pPr>
        <w:pStyle w:val="aExamHdgss"/>
        <w:ind w:left="-142"/>
      </w:pPr>
      <w:r w:rsidRPr="00B636AC">
        <w:t>Example—item 2</w:t>
      </w:r>
    </w:p>
    <w:p w14:paraId="6C69C0DA" w14:textId="77777777" w:rsidR="00A820FC" w:rsidRPr="00B636AC" w:rsidRDefault="00A820FC" w:rsidP="00A820FC">
      <w:pPr>
        <w:pStyle w:val="aExamss"/>
        <w:ind w:left="-142"/>
      </w:pPr>
      <w:r w:rsidRPr="00B636AC">
        <w:t>If a disallowable instrument is described as beginning from 30 June, the instrument starts to operate on 1 July.</w:t>
      </w:r>
    </w:p>
    <w:p w14:paraId="30184C4E" w14:textId="77777777" w:rsidR="00A820FC" w:rsidRPr="00B636AC" w:rsidRDefault="00A820FC" w:rsidP="00A820FC">
      <w:pPr>
        <w:pStyle w:val="aExamHdgss"/>
        <w:ind w:left="-142"/>
      </w:pPr>
      <w:r w:rsidRPr="00B636AC">
        <w:t>Example—item 3</w:t>
      </w:r>
    </w:p>
    <w:p w14:paraId="2F340F66" w14:textId="77777777" w:rsidR="00A820FC" w:rsidRPr="00B636AC" w:rsidRDefault="00A820FC" w:rsidP="00A820FC">
      <w:pPr>
        <w:pStyle w:val="aExamss"/>
        <w:ind w:left="-142"/>
      </w:pPr>
      <w:r w:rsidRPr="00B636AC">
        <w:t>If a person’s right to apply for review of a decision ends on the last day of a financial year, the person may apply for review of the decision on that day.</w:t>
      </w:r>
    </w:p>
    <w:p w14:paraId="7B3F8555" w14:textId="77777777" w:rsidR="00A820FC" w:rsidRPr="00B636AC" w:rsidRDefault="00A820FC" w:rsidP="00A820FC">
      <w:pPr>
        <w:pStyle w:val="aExamHdgss"/>
        <w:ind w:left="-142"/>
      </w:pPr>
      <w:r w:rsidRPr="00B636AC">
        <w:t>Example—item 4</w:t>
      </w:r>
    </w:p>
    <w:p w14:paraId="4EEB0072" w14:textId="77777777" w:rsidR="00A820FC" w:rsidRPr="00B636AC" w:rsidRDefault="00A820FC" w:rsidP="00A820FC">
      <w:pPr>
        <w:pStyle w:val="aExamss"/>
        <w:ind w:left="-142"/>
      </w:pPr>
      <w:r w:rsidRPr="00B636AC">
        <w:t>If a person may apply for renewal of accreditation not later than 6 months before the day the accreditation period ends, and the accreditation period ends on 2 November, the person may apply for renewal at any time during the 6-month period ending on 1 November.</w:t>
      </w:r>
    </w:p>
    <w:p w14:paraId="287CE4EA" w14:textId="77777777" w:rsidR="00A820FC" w:rsidRPr="00B636AC" w:rsidRDefault="00A820FC" w:rsidP="00A820FC">
      <w:pPr>
        <w:pStyle w:val="aExamHdgss"/>
        <w:ind w:left="-142"/>
      </w:pPr>
      <w:r w:rsidRPr="00B636AC">
        <w:t>Example—item 5</w:t>
      </w:r>
    </w:p>
    <w:p w14:paraId="5A66B421" w14:textId="77777777" w:rsidR="00A820FC" w:rsidRPr="00B636AC" w:rsidRDefault="00A820FC" w:rsidP="00A820FC">
      <w:pPr>
        <w:pStyle w:val="aExamss"/>
        <w:keepNext/>
        <w:ind w:left="-142"/>
      </w:pPr>
      <w:r w:rsidRPr="00B636AC">
        <w:t>A court rule requires a notice of motion to be served 2 days before the return date for the application. If the return date is Friday, that day and the day the application is served are not counted in working out the 2 days. For service to be valid, the application must be served on or before the Tuesday before the return date.</w:t>
      </w:r>
    </w:p>
    <w:p w14:paraId="31194F00" w14:textId="77777777" w:rsidR="00A820FC" w:rsidRPr="00B636AC" w:rsidRDefault="00A820FC" w:rsidP="00A820FC">
      <w:pPr>
        <w:pStyle w:val="Amain"/>
      </w:pPr>
      <w:r w:rsidRPr="00B636AC">
        <w:tab/>
        <w:t>(3)</w:t>
      </w:r>
      <w:r w:rsidRPr="00B636AC">
        <w:tab/>
        <w:t xml:space="preserve">Despite table 151, item </w:t>
      </w:r>
      <w:r w:rsidR="00A52C1A">
        <w:t>2</w:t>
      </w:r>
      <w:r w:rsidRPr="00B636AC">
        <w:t>, if, under an Act or statutory instrument, something must or may be done within a particular period of time after a stated day, the thing may be done on the stated day.</w:t>
      </w:r>
    </w:p>
    <w:p w14:paraId="32F873E4" w14:textId="77777777" w:rsidR="00BC4AF3" w:rsidRDefault="00BC4AF3" w:rsidP="00FE7E51">
      <w:pPr>
        <w:pStyle w:val="Amain"/>
      </w:pPr>
      <w:r>
        <w:tab/>
        <w:t>(</w:t>
      </w:r>
      <w:r w:rsidR="00051A7C">
        <w:t>4</w:t>
      </w:r>
      <w:r>
        <w:t>)</w:t>
      </w:r>
      <w:r>
        <w:tab/>
        <w:t>This section is a determinative provision so far as it applies to an applicable law or applicable provision.</w:t>
      </w:r>
    </w:p>
    <w:p w14:paraId="0082B0D9"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0C71F18" w14:textId="77777777" w:rsidR="00BC4AF3" w:rsidRDefault="00BC4AF3" w:rsidP="002F65BE">
      <w:pPr>
        <w:pStyle w:val="Amain"/>
        <w:keepNext/>
      </w:pPr>
      <w:r>
        <w:lastRenderedPageBreak/>
        <w:tab/>
        <w:t>(</w:t>
      </w:r>
      <w:r w:rsidR="00051A7C">
        <w:t>5</w:t>
      </w:r>
      <w:r>
        <w:t>)</w:t>
      </w:r>
      <w:r>
        <w:tab/>
        <w:t>In this section:</w:t>
      </w:r>
    </w:p>
    <w:p w14:paraId="6200A047" w14:textId="77777777" w:rsidR="00BC4AF3" w:rsidRDefault="00BC4AF3" w:rsidP="00FE7E51">
      <w:pPr>
        <w:pStyle w:val="aDef"/>
      </w:pPr>
      <w:r>
        <w:rPr>
          <w:rStyle w:val="charBoldItals"/>
        </w:rPr>
        <w:t>applicable law</w:t>
      </w:r>
      <w:r>
        <w:t xml:space="preserve"> means an Act enacted, or statutory instrument made, after 1 January 2006.</w:t>
      </w:r>
    </w:p>
    <w:p w14:paraId="4D11B0DA" w14:textId="77777777" w:rsidR="00BC4AF3" w:rsidRDefault="00BC4AF3" w:rsidP="00FE7E51">
      <w:pPr>
        <w:pStyle w:val="aDef"/>
      </w:pPr>
      <w:r>
        <w:rPr>
          <w:rStyle w:val="charBoldItals"/>
        </w:rPr>
        <w:t xml:space="preserve">applicable provision </w:t>
      </w:r>
      <w:r>
        <w:t>means a provision inserted after 1 January 2006 into an Act or statutory instrument that is not an applicable law.</w:t>
      </w:r>
    </w:p>
    <w:p w14:paraId="3ABA7051" w14:textId="77777777" w:rsidR="00BC4AF3" w:rsidRDefault="00BC4AF3" w:rsidP="00FE7E51">
      <w:pPr>
        <w:pStyle w:val="aDef"/>
      </w:pPr>
      <w:r>
        <w:rPr>
          <w:rStyle w:val="charBoldItals"/>
        </w:rPr>
        <w:t>inserted</w:t>
      </w:r>
      <w:r>
        <w:t>, for a provision, includes inserted in substitution for another provision.</w:t>
      </w:r>
    </w:p>
    <w:p w14:paraId="1D739417" w14:textId="77777777" w:rsidR="00BC4AF3" w:rsidRDefault="00BC4AF3" w:rsidP="00BC4AF3">
      <w:pPr>
        <w:pStyle w:val="AH5Sec"/>
      </w:pPr>
      <w:bookmarkStart w:id="199" w:name="_Toc148345797"/>
      <w:r w:rsidRPr="001A3A36">
        <w:rPr>
          <w:rStyle w:val="CharSectNo"/>
        </w:rPr>
        <w:t>151A</w:t>
      </w:r>
      <w:r>
        <w:tab/>
        <w:t>Periods of time ending on non-working days</w:t>
      </w:r>
      <w:bookmarkEnd w:id="199"/>
    </w:p>
    <w:p w14:paraId="760506D3" w14:textId="77777777" w:rsidR="00BC4AF3" w:rsidRDefault="00BC4AF3" w:rsidP="00FC43B7">
      <w:pPr>
        <w:pStyle w:val="Amain"/>
        <w:keepNext/>
      </w:pPr>
      <w:r>
        <w:tab/>
        <w:t>(1)</w:t>
      </w:r>
      <w:r>
        <w:tab/>
        <w:t>This section applies if—</w:t>
      </w:r>
    </w:p>
    <w:p w14:paraId="39E3D001" w14:textId="77777777" w:rsidR="00BC4AF3" w:rsidRDefault="00BC4AF3" w:rsidP="00FE7E51">
      <w:pPr>
        <w:pStyle w:val="Apara"/>
      </w:pPr>
      <w:r>
        <w:tab/>
        <w:t>(a)</w:t>
      </w:r>
      <w:r>
        <w:tab/>
        <w:t>under an Act or statutory instrument, something must or may be done on a particular day or within a particular period of time; and</w:t>
      </w:r>
    </w:p>
    <w:p w14:paraId="73AF79DF" w14:textId="77777777" w:rsidR="00BC4AF3" w:rsidRDefault="00BC4AF3" w:rsidP="00FE7E51">
      <w:pPr>
        <w:pStyle w:val="Apara"/>
      </w:pPr>
      <w:r>
        <w:tab/>
        <w:t>(b)</w:t>
      </w:r>
      <w:r>
        <w:tab/>
        <w:t>the day, or the last day of the period, is not a working day.</w:t>
      </w:r>
    </w:p>
    <w:p w14:paraId="2DE3531A" w14:textId="77777777" w:rsidR="00BC4AF3" w:rsidRDefault="00BC4AF3" w:rsidP="00FE7E51">
      <w:pPr>
        <w:pStyle w:val="Amain"/>
      </w:pPr>
      <w:r>
        <w:tab/>
        <w:t>(2)</w:t>
      </w:r>
      <w:r>
        <w:tab/>
        <w:t>The thing must or may be done on the next day that is a working day.</w:t>
      </w:r>
    </w:p>
    <w:p w14:paraId="04F7E64A" w14:textId="77777777" w:rsidR="00BC4AF3" w:rsidRDefault="00BC4AF3" w:rsidP="00FE7E51">
      <w:pPr>
        <w:pStyle w:val="Amain"/>
      </w:pPr>
      <w:r>
        <w:tab/>
        <w:t>(3)</w:t>
      </w:r>
      <w:r>
        <w:tab/>
        <w:t>This section is a determinative provision so far as it applies to an applicable law or applicable provision.</w:t>
      </w:r>
    </w:p>
    <w:p w14:paraId="354A5031"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EF34130" w14:textId="77777777" w:rsidR="00BC4AF3" w:rsidRDefault="00BC4AF3" w:rsidP="00FE7E51">
      <w:pPr>
        <w:pStyle w:val="Amain"/>
      </w:pPr>
      <w:r>
        <w:tab/>
        <w:t>(4)</w:t>
      </w:r>
      <w:r>
        <w:tab/>
        <w:t>In this section:</w:t>
      </w:r>
    </w:p>
    <w:p w14:paraId="5518C306" w14:textId="77777777" w:rsidR="00BC4AF3" w:rsidRDefault="00BC4AF3" w:rsidP="00FE7E51">
      <w:pPr>
        <w:pStyle w:val="aDef"/>
      </w:pPr>
      <w:r>
        <w:rPr>
          <w:rStyle w:val="charBoldItals"/>
        </w:rPr>
        <w:t>applicable law</w:t>
      </w:r>
      <w:r>
        <w:t xml:space="preserve"> means an Act enacted, or statutory instrument made, after 1 January 2006.</w:t>
      </w:r>
    </w:p>
    <w:p w14:paraId="31FEAF4C" w14:textId="77777777" w:rsidR="00BC4AF3" w:rsidRDefault="00BC4AF3" w:rsidP="00FE7E51">
      <w:pPr>
        <w:pStyle w:val="aDef"/>
      </w:pPr>
      <w:r>
        <w:rPr>
          <w:rStyle w:val="charBoldItals"/>
        </w:rPr>
        <w:t xml:space="preserve">applicable provision </w:t>
      </w:r>
      <w:r>
        <w:t>means a provision inserted after 1 January 2006 into an Act or statutory instrument that is not an applicable law.</w:t>
      </w:r>
    </w:p>
    <w:p w14:paraId="1297C297" w14:textId="77777777" w:rsidR="00BC4AF3" w:rsidRDefault="00BC4AF3" w:rsidP="00FE7E51">
      <w:pPr>
        <w:pStyle w:val="aDef"/>
      </w:pPr>
      <w:r>
        <w:rPr>
          <w:rStyle w:val="charBoldItals"/>
        </w:rPr>
        <w:t>inserted</w:t>
      </w:r>
      <w:r>
        <w:t>, for a provision, includes inserted in substitution for another provision.</w:t>
      </w:r>
    </w:p>
    <w:p w14:paraId="6310D55F" w14:textId="77777777" w:rsidR="00BC4AF3" w:rsidRDefault="00BC4AF3" w:rsidP="002A0D39">
      <w:pPr>
        <w:pStyle w:val="aDef"/>
        <w:keepNext/>
      </w:pPr>
      <w:r>
        <w:rPr>
          <w:rStyle w:val="charBoldItals"/>
        </w:rPr>
        <w:lastRenderedPageBreak/>
        <w:t>public entity</w:t>
      </w:r>
      <w:r>
        <w:t xml:space="preserve"> means—</w:t>
      </w:r>
    </w:p>
    <w:p w14:paraId="17D69866" w14:textId="77777777" w:rsidR="00BC4AF3" w:rsidRDefault="00BC4AF3" w:rsidP="002A0D39">
      <w:pPr>
        <w:pStyle w:val="aDefpara"/>
        <w:keepNext/>
      </w:pPr>
      <w:r>
        <w:tab/>
        <w:t>(a)</w:t>
      </w:r>
      <w:r>
        <w:tab/>
        <w:t>a court or tribunal; or</w:t>
      </w:r>
    </w:p>
    <w:p w14:paraId="1EA13056" w14:textId="77777777" w:rsidR="00BC4AF3" w:rsidRDefault="00BC4AF3" w:rsidP="00BC4AF3">
      <w:pPr>
        <w:pStyle w:val="aDefpara"/>
      </w:pPr>
      <w:r>
        <w:tab/>
        <w:t>(b)</w:t>
      </w:r>
      <w:r>
        <w:tab/>
        <w:t>an administrative unit; or</w:t>
      </w:r>
    </w:p>
    <w:p w14:paraId="28C81E52" w14:textId="77777777" w:rsidR="00BC4AF3" w:rsidRDefault="00BC4AF3" w:rsidP="00BC4AF3">
      <w:pPr>
        <w:pStyle w:val="aDefpara"/>
      </w:pPr>
      <w:r>
        <w:tab/>
        <w:t>(c)</w:t>
      </w:r>
      <w:r>
        <w:tab/>
        <w:t>a statutory-office holder; or</w:t>
      </w:r>
    </w:p>
    <w:p w14:paraId="204009C8" w14:textId="77777777" w:rsidR="00BC4AF3" w:rsidRDefault="00BC4AF3" w:rsidP="00BC4AF3">
      <w:pPr>
        <w:pStyle w:val="aDefpara"/>
      </w:pPr>
      <w:r>
        <w:tab/>
        <w:t>(d)</w:t>
      </w:r>
      <w:r>
        <w:tab/>
        <w:t>any other entity established for a public purpose under a law.</w:t>
      </w:r>
    </w:p>
    <w:p w14:paraId="53C3F6E7" w14:textId="77777777" w:rsidR="00BC4AF3" w:rsidRDefault="00BC4AF3" w:rsidP="00FC43B7">
      <w:pPr>
        <w:pStyle w:val="aDef"/>
        <w:keepNext/>
      </w:pPr>
      <w:r>
        <w:rPr>
          <w:rStyle w:val="charBoldItals"/>
        </w:rPr>
        <w:t>working day</w:t>
      </w:r>
      <w:r>
        <w:t xml:space="preserve"> means—</w:t>
      </w:r>
    </w:p>
    <w:p w14:paraId="1FE3CD11" w14:textId="77777777" w:rsidR="00BC4AF3" w:rsidRDefault="00BC4AF3" w:rsidP="00BC4AF3">
      <w:pPr>
        <w:pStyle w:val="aDefpara"/>
      </w:pPr>
      <w:r>
        <w:tab/>
        <w:t>(a)</w:t>
      </w:r>
      <w:r>
        <w:tab/>
        <w:t>for doing something at an office (however described) of a public entity where the thing must or may be done—a day when the office is open; and</w:t>
      </w:r>
    </w:p>
    <w:p w14:paraId="013ED428" w14:textId="77777777" w:rsidR="00BC4AF3" w:rsidRDefault="00BC4AF3" w:rsidP="00BC4AF3">
      <w:pPr>
        <w:pStyle w:val="aDefpara"/>
      </w:pPr>
      <w:r>
        <w:tab/>
        <w:t>(b)</w:t>
      </w:r>
      <w:r>
        <w:tab/>
        <w:t>for doing anything else—a day that is not—</w:t>
      </w:r>
    </w:p>
    <w:p w14:paraId="625DA0E0" w14:textId="77777777" w:rsidR="00BC4AF3" w:rsidRDefault="00BC4AF3" w:rsidP="00BC4AF3">
      <w:pPr>
        <w:pStyle w:val="aDefsubpara"/>
      </w:pPr>
      <w:r>
        <w:tab/>
        <w:t>(i)</w:t>
      </w:r>
      <w:r>
        <w:tab/>
        <w:t>a Saturday or Sunday; or</w:t>
      </w:r>
    </w:p>
    <w:p w14:paraId="3CF1A0DF" w14:textId="77777777" w:rsidR="00BC4AF3" w:rsidRDefault="00BC4AF3" w:rsidP="00FE7E51">
      <w:pPr>
        <w:pStyle w:val="Asubpara"/>
      </w:pPr>
      <w:r>
        <w:tab/>
        <w:t>(ii)</w:t>
      </w:r>
      <w:r>
        <w:tab/>
        <w:t>a public holiday at the place where the thing must or may be done; or</w:t>
      </w:r>
    </w:p>
    <w:p w14:paraId="1CB554BE" w14:textId="77777777" w:rsidR="00BC4AF3" w:rsidRDefault="00BC4AF3" w:rsidP="00FE7E51">
      <w:pPr>
        <w:pStyle w:val="Asubpara"/>
      </w:pPr>
      <w:r>
        <w:tab/>
        <w:t>(iii)</w:t>
      </w:r>
      <w:r>
        <w:tab/>
        <w:t>if the thing is to be done by or in relation to an authorised deposit-taking institution—a day observed by the institution as a bank holiday at the place where the thing must or may be done.</w:t>
      </w:r>
    </w:p>
    <w:p w14:paraId="7380CCAB" w14:textId="77777777" w:rsidR="00BC4AF3" w:rsidRDefault="006A1D2F" w:rsidP="00BC4AF3">
      <w:pPr>
        <w:pStyle w:val="aExamHdgss"/>
      </w:pPr>
      <w:r>
        <w:t>Example—</w:t>
      </w:r>
      <w:r w:rsidR="00BC4AF3">
        <w:t>par (a)</w:t>
      </w:r>
    </w:p>
    <w:p w14:paraId="2F38BF8C" w14:textId="77777777" w:rsidR="00BC4AF3" w:rsidRDefault="00BC4AF3" w:rsidP="00BC4AF3">
      <w:pPr>
        <w:pStyle w:val="aExamss"/>
        <w:keepNext/>
      </w:pPr>
      <w:r>
        <w:t>filing a document at a court registry</w:t>
      </w:r>
    </w:p>
    <w:p w14:paraId="2F19286A" w14:textId="77777777" w:rsidR="00BC4AF3" w:rsidRDefault="00BC4AF3" w:rsidP="00BC4AF3">
      <w:pPr>
        <w:pStyle w:val="AH5Sec"/>
      </w:pPr>
      <w:bookmarkStart w:id="200" w:name="_Toc148345798"/>
      <w:r w:rsidRPr="001A3A36">
        <w:rPr>
          <w:rStyle w:val="CharSectNo"/>
        </w:rPr>
        <w:t>151B</w:t>
      </w:r>
      <w:r>
        <w:tab/>
        <w:t>Doing things for which no time is fixed</w:t>
      </w:r>
      <w:bookmarkEnd w:id="200"/>
    </w:p>
    <w:p w14:paraId="73303A14" w14:textId="77777777" w:rsidR="00BC4AF3" w:rsidRDefault="00BC4AF3" w:rsidP="00FE7E51">
      <w:pPr>
        <w:pStyle w:val="Amain"/>
      </w:pPr>
      <w:r>
        <w:tab/>
        <w:t>(1)</w:t>
      </w:r>
      <w:r>
        <w:tab/>
        <w:t>This section applies if—</w:t>
      </w:r>
    </w:p>
    <w:p w14:paraId="1C310DB9" w14:textId="77777777" w:rsidR="00BC4AF3" w:rsidRDefault="00BC4AF3" w:rsidP="00FE7E51">
      <w:pPr>
        <w:pStyle w:val="Apara"/>
      </w:pPr>
      <w:r>
        <w:tab/>
        <w:t>(a)</w:t>
      </w:r>
      <w:r>
        <w:tab/>
        <w:t>under an Act or statutory instrument, something must or may be done; but</w:t>
      </w:r>
    </w:p>
    <w:p w14:paraId="20E840CF" w14:textId="77777777" w:rsidR="00BC4AF3" w:rsidRDefault="00BC4AF3" w:rsidP="00FE7E51">
      <w:pPr>
        <w:pStyle w:val="Apara"/>
      </w:pPr>
      <w:r>
        <w:tab/>
        <w:t>(b)</w:t>
      </w:r>
      <w:r>
        <w:tab/>
        <w:t>no time is provided for doing the thing.</w:t>
      </w:r>
    </w:p>
    <w:p w14:paraId="090B0D6F" w14:textId="77777777" w:rsidR="00BC4AF3" w:rsidRDefault="00BC4AF3" w:rsidP="00FE7E51">
      <w:pPr>
        <w:pStyle w:val="Amain"/>
      </w:pPr>
      <w:r>
        <w:tab/>
        <w:t>(2)</w:t>
      </w:r>
      <w:r>
        <w:tab/>
        <w:t>The thing must or may be done as soon as possible and as often as needed.</w:t>
      </w:r>
    </w:p>
    <w:p w14:paraId="080F12B3" w14:textId="77777777" w:rsidR="00BC4AF3" w:rsidRDefault="00BC4AF3" w:rsidP="00BC4AF3">
      <w:pPr>
        <w:pStyle w:val="AH5Sec"/>
      </w:pPr>
      <w:bookmarkStart w:id="201" w:name="_Toc148345799"/>
      <w:r w:rsidRPr="001A3A36">
        <w:rPr>
          <w:rStyle w:val="CharSectNo"/>
        </w:rPr>
        <w:lastRenderedPageBreak/>
        <w:t>151C</w:t>
      </w:r>
      <w:r>
        <w:tab/>
        <w:t>Power to extend time</w:t>
      </w:r>
      <w:bookmarkEnd w:id="201"/>
    </w:p>
    <w:p w14:paraId="454D196B" w14:textId="77777777" w:rsidR="00BC4AF3" w:rsidRDefault="00BC4AF3" w:rsidP="00FC43B7">
      <w:pPr>
        <w:pStyle w:val="Amain"/>
        <w:keepNext/>
      </w:pPr>
      <w:r>
        <w:tab/>
        <w:t>(1)</w:t>
      </w:r>
      <w:r>
        <w:tab/>
        <w:t>This section applies if, under an Act or statutory instrument—</w:t>
      </w:r>
    </w:p>
    <w:p w14:paraId="39D50725" w14:textId="77777777" w:rsidR="00BC4AF3" w:rsidRDefault="00BC4AF3" w:rsidP="00FC43B7">
      <w:pPr>
        <w:pStyle w:val="Apara"/>
        <w:keepNext/>
      </w:pPr>
      <w:r>
        <w:tab/>
        <w:t>(a)</w:t>
      </w:r>
      <w:r>
        <w:tab/>
        <w:t>something must or may be done on a particular day or within a particular period of time; but</w:t>
      </w:r>
    </w:p>
    <w:p w14:paraId="3C7FF826" w14:textId="77777777" w:rsidR="00BC4AF3" w:rsidRDefault="00BC4AF3" w:rsidP="00FE7E51">
      <w:pPr>
        <w:pStyle w:val="Apara"/>
      </w:pPr>
      <w:r>
        <w:tab/>
        <w:t>(b)</w:t>
      </w:r>
      <w:r>
        <w:tab/>
        <w:t xml:space="preserve">a court or other entity has power to extend the time (the </w:t>
      </w:r>
      <w:r>
        <w:rPr>
          <w:rStyle w:val="charBoldItals"/>
        </w:rPr>
        <w:t>relevant time</w:t>
      </w:r>
      <w:r>
        <w:t>) for doing the thing.</w:t>
      </w:r>
    </w:p>
    <w:p w14:paraId="145F9E40" w14:textId="77777777" w:rsidR="00BC4AF3" w:rsidRDefault="00BC4AF3" w:rsidP="00FE7E51">
      <w:pPr>
        <w:pStyle w:val="Amain"/>
      </w:pPr>
      <w:r>
        <w:tab/>
        <w:t>(2)</w:t>
      </w:r>
      <w:r>
        <w:tab/>
        <w:t>A person may apply to the court or other entity for the relevant time to be extended even though the relevant time has ended.</w:t>
      </w:r>
    </w:p>
    <w:p w14:paraId="3346CBED" w14:textId="77777777" w:rsidR="00BC4AF3" w:rsidRDefault="00BC4AF3" w:rsidP="00FE7E51">
      <w:pPr>
        <w:pStyle w:val="Amain"/>
      </w:pPr>
      <w:r>
        <w:tab/>
        <w:t>(3)</w:t>
      </w:r>
      <w:r>
        <w:tab/>
        <w:t>The court or other entity may extend the relevant time even though the relevant time has ended.</w:t>
      </w:r>
    </w:p>
    <w:p w14:paraId="3E0A124C" w14:textId="77777777" w:rsidR="00BC4AF3" w:rsidRDefault="00BC4AF3" w:rsidP="00FE7E51">
      <w:pPr>
        <w:pStyle w:val="Amain"/>
      </w:pPr>
      <w:r>
        <w:tab/>
        <w:t>(4)</w:t>
      </w:r>
      <w:r>
        <w:tab/>
        <w:t>This section is a determinative provision.</w:t>
      </w:r>
    </w:p>
    <w:p w14:paraId="236CC73A"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F23B8D7" w14:textId="77777777" w:rsidR="00BC4AF3" w:rsidRDefault="00BC4AF3" w:rsidP="00FE7E51">
      <w:pPr>
        <w:pStyle w:val="Amain"/>
      </w:pPr>
      <w:r>
        <w:tab/>
        <w:t>(5)</w:t>
      </w:r>
      <w:r>
        <w:tab/>
        <w:t>This section applies only to an applicable law or applicable provision.</w:t>
      </w:r>
    </w:p>
    <w:p w14:paraId="3876CF7F" w14:textId="77777777" w:rsidR="00BC4AF3" w:rsidRDefault="00BC4AF3" w:rsidP="00FE7E51">
      <w:pPr>
        <w:pStyle w:val="Amain"/>
      </w:pPr>
      <w:r>
        <w:tab/>
        <w:t>(6)</w:t>
      </w:r>
      <w:r>
        <w:tab/>
        <w:t>In this section:</w:t>
      </w:r>
    </w:p>
    <w:p w14:paraId="4103083D" w14:textId="77777777" w:rsidR="00BC4AF3" w:rsidRDefault="00BC4AF3" w:rsidP="00FE7E51">
      <w:pPr>
        <w:pStyle w:val="aDef"/>
      </w:pPr>
      <w:r>
        <w:rPr>
          <w:rStyle w:val="charBoldItals"/>
        </w:rPr>
        <w:t>applicable law</w:t>
      </w:r>
      <w:r>
        <w:t xml:space="preserve"> means an Act enacted, or statutory instrument made, after 1 January 2006.</w:t>
      </w:r>
    </w:p>
    <w:p w14:paraId="2C5FE27B" w14:textId="77777777" w:rsidR="00BC4AF3" w:rsidRDefault="00BC4AF3" w:rsidP="00FE7E51">
      <w:pPr>
        <w:pStyle w:val="aDef"/>
      </w:pPr>
      <w:r>
        <w:rPr>
          <w:rStyle w:val="charBoldItals"/>
        </w:rPr>
        <w:t xml:space="preserve">applicable provision </w:t>
      </w:r>
      <w:r>
        <w:t>means a provision inserted after 1 January 2006 into an Act or statutory instrument that is not an applicable law.</w:t>
      </w:r>
    </w:p>
    <w:p w14:paraId="758045BF" w14:textId="77777777" w:rsidR="00BC4AF3" w:rsidRDefault="00BC4AF3" w:rsidP="00FE7E51">
      <w:pPr>
        <w:pStyle w:val="aDef"/>
      </w:pPr>
      <w:r>
        <w:rPr>
          <w:rStyle w:val="charBoldItals"/>
        </w:rPr>
        <w:t>inserted</w:t>
      </w:r>
      <w:r>
        <w:t>, for a provision, includes inserted in substitution for another provision.</w:t>
      </w:r>
    </w:p>
    <w:p w14:paraId="5500B203" w14:textId="77777777" w:rsidR="00BC4AF3" w:rsidRDefault="00BC4AF3" w:rsidP="00BC4AF3">
      <w:pPr>
        <w:pStyle w:val="AH5Sec"/>
      </w:pPr>
      <w:bookmarkStart w:id="202" w:name="_Toc148345800"/>
      <w:r w:rsidRPr="001A3A36">
        <w:rPr>
          <w:rStyle w:val="CharSectNo"/>
        </w:rPr>
        <w:lastRenderedPageBreak/>
        <w:t>152</w:t>
      </w:r>
      <w:r>
        <w:tab/>
        <w:t>Continuing effect of obligations</w:t>
      </w:r>
      <w:bookmarkEnd w:id="202"/>
    </w:p>
    <w:p w14:paraId="16BA0039" w14:textId="77777777" w:rsidR="00BC4AF3" w:rsidRDefault="00BC4AF3" w:rsidP="00FC43B7">
      <w:pPr>
        <w:pStyle w:val="Amainreturn"/>
        <w:keepNext/>
      </w:pPr>
      <w:r>
        <w:t>If, under a provision of an Act or statutory instrument, an act is required to be done, the obligation to do the act continues until the act is done even if—</w:t>
      </w:r>
    </w:p>
    <w:p w14:paraId="78A74A18" w14:textId="77777777" w:rsidR="00BC4AF3" w:rsidRDefault="00BC4AF3" w:rsidP="00CD73FD">
      <w:pPr>
        <w:pStyle w:val="Apara"/>
        <w:keepNext/>
      </w:pPr>
      <w:r>
        <w:tab/>
        <w:t>(a)</w:t>
      </w:r>
      <w:r>
        <w:tab/>
        <w:t>the provision required the act to be done within a particular period or before a particular time, and the period has ended or the time has passed; or</w:t>
      </w:r>
    </w:p>
    <w:p w14:paraId="44D26E2F" w14:textId="77777777" w:rsidR="00BC4AF3" w:rsidRDefault="00BC4AF3" w:rsidP="00FE7E51">
      <w:pPr>
        <w:pStyle w:val="Apara"/>
      </w:pPr>
      <w:r>
        <w:tab/>
        <w:t>(b)</w:t>
      </w:r>
      <w:r>
        <w:tab/>
        <w:t>someone has been convicted of an offence in relation to failure to do the act.</w:t>
      </w:r>
    </w:p>
    <w:p w14:paraId="57D9D777" w14:textId="77777777" w:rsidR="00BC4AF3" w:rsidRDefault="00BC4AF3" w:rsidP="00BC4AF3">
      <w:pPr>
        <w:pStyle w:val="PageBreak"/>
      </w:pPr>
      <w:r>
        <w:br w:type="page"/>
      </w:r>
    </w:p>
    <w:p w14:paraId="5B2BDAA1" w14:textId="77777777" w:rsidR="00BC4AF3" w:rsidRPr="001A3A36" w:rsidRDefault="00BC4AF3" w:rsidP="00BC4AF3">
      <w:pPr>
        <w:pStyle w:val="AH2Part"/>
      </w:pPr>
      <w:bookmarkStart w:id="203" w:name="_Toc148345801"/>
      <w:r w:rsidRPr="001A3A36">
        <w:rPr>
          <w:rStyle w:val="CharPartNo"/>
        </w:rPr>
        <w:lastRenderedPageBreak/>
        <w:t>Part 15.2</w:t>
      </w:r>
      <w:r>
        <w:tab/>
      </w:r>
      <w:r w:rsidRPr="001A3A36">
        <w:rPr>
          <w:rStyle w:val="CharPartText"/>
        </w:rPr>
        <w:t>Definitions</w:t>
      </w:r>
      <w:bookmarkEnd w:id="203"/>
    </w:p>
    <w:p w14:paraId="3C6F29A1" w14:textId="77777777" w:rsidR="00BC4AF3" w:rsidRPr="001723FD" w:rsidRDefault="00BC4AF3" w:rsidP="00BC4AF3">
      <w:pPr>
        <w:pStyle w:val="aNote"/>
      </w:pPr>
      <w:r>
        <w:rPr>
          <w:rStyle w:val="charItals"/>
        </w:rPr>
        <w:t>Note</w:t>
      </w:r>
      <w:r w:rsidR="006A1D2F">
        <w:tab/>
      </w:r>
      <w:r>
        <w:t>See also s 130 (What is a definition?), s 1</w:t>
      </w:r>
      <w:r w:rsidR="006A1D2F">
        <w:t>31 (Signpost definitions) and s </w:t>
      </w:r>
      <w:r>
        <w:t>148 (Terms used in instruments have same meanings as in authorising laws).</w:t>
      </w:r>
    </w:p>
    <w:p w14:paraId="0F9CE8D9" w14:textId="77777777" w:rsidR="00BC4AF3" w:rsidRDefault="00BC4AF3" w:rsidP="00BC4AF3">
      <w:pPr>
        <w:pStyle w:val="AH5Sec"/>
      </w:pPr>
      <w:bookmarkStart w:id="204" w:name="_Toc148345802"/>
      <w:r w:rsidRPr="001A3A36">
        <w:rPr>
          <w:rStyle w:val="CharSectNo"/>
        </w:rPr>
        <w:t>155</w:t>
      </w:r>
      <w:r>
        <w:tab/>
      </w:r>
      <w:r>
        <w:rPr>
          <w:color w:val="000000"/>
        </w:rPr>
        <w:t>Definitions apply subject to contrary intention</w:t>
      </w:r>
      <w:bookmarkEnd w:id="204"/>
      <w:r>
        <w:t xml:space="preserve"> </w:t>
      </w:r>
    </w:p>
    <w:p w14:paraId="119D7AC4" w14:textId="77777777" w:rsidR="00BC4AF3" w:rsidRDefault="00BC4AF3" w:rsidP="00FE7E51">
      <w:pPr>
        <w:pStyle w:val="Amain"/>
      </w:pPr>
      <w:r>
        <w:tab/>
        <w:t>(1)</w:t>
      </w:r>
      <w:r>
        <w:tab/>
        <w:t>A definition in an Act or statutory instrument applies except so far as the contrary intention appears.</w:t>
      </w:r>
    </w:p>
    <w:p w14:paraId="617B71F1" w14:textId="77777777" w:rsidR="00BC4AF3" w:rsidRDefault="00BC4AF3" w:rsidP="00FE7E51">
      <w:pPr>
        <w:pStyle w:val="Amain"/>
      </w:pPr>
      <w:r>
        <w:tab/>
        <w:t>(2)</w:t>
      </w:r>
      <w:r>
        <w:tab/>
        <w:t>This section is a determinative provision.</w:t>
      </w:r>
    </w:p>
    <w:p w14:paraId="57CF01FE"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B8C4624" w14:textId="77777777" w:rsidR="00BC4AF3" w:rsidRDefault="00BC4AF3" w:rsidP="00BC4AF3">
      <w:pPr>
        <w:pStyle w:val="AH5Sec"/>
      </w:pPr>
      <w:bookmarkStart w:id="205" w:name="_Toc148345803"/>
      <w:r w:rsidRPr="001A3A36">
        <w:rPr>
          <w:rStyle w:val="CharSectNo"/>
        </w:rPr>
        <w:t>156</w:t>
      </w:r>
      <w:r>
        <w:tab/>
      </w:r>
      <w:r>
        <w:rPr>
          <w:color w:val="000000"/>
        </w:rPr>
        <w:t>Application of definitions in dictionaries and sections</w:t>
      </w:r>
      <w:bookmarkEnd w:id="205"/>
      <w:r>
        <w:t xml:space="preserve"> </w:t>
      </w:r>
    </w:p>
    <w:p w14:paraId="0F6B96E4" w14:textId="77777777" w:rsidR="00BC4AF3" w:rsidRDefault="00BC4AF3" w:rsidP="00FE7E51">
      <w:pPr>
        <w:pStyle w:val="Amain"/>
      </w:pPr>
      <w:r>
        <w:tab/>
        <w:t>(1)</w:t>
      </w:r>
      <w:r>
        <w:tab/>
      </w:r>
      <w:r>
        <w:rPr>
          <w:color w:val="000000"/>
        </w:rPr>
        <w:t xml:space="preserve">A definition in the dictionary to an Act </w:t>
      </w:r>
      <w:r>
        <w:t>or statutory instrument</w:t>
      </w:r>
      <w:r>
        <w:rPr>
          <w:color w:val="000000"/>
        </w:rPr>
        <w:t xml:space="preserve"> applies to the entire Act or instrument unless the Act or instrument provides for the definition to have a more limited application.</w:t>
      </w:r>
    </w:p>
    <w:p w14:paraId="2D886B11" w14:textId="77777777" w:rsidR="00BC4AF3" w:rsidRDefault="00BC4AF3" w:rsidP="00BC4AF3">
      <w:pPr>
        <w:pStyle w:val="aExamHdgss"/>
      </w:pPr>
      <w:r>
        <w:t>Examples</w:t>
      </w:r>
    </w:p>
    <w:p w14:paraId="65803487" w14:textId="77777777" w:rsidR="00BC4AF3" w:rsidRDefault="00BC4AF3" w:rsidP="00BC4AF3">
      <w:pPr>
        <w:pStyle w:val="aExamINumss"/>
      </w:pPr>
      <w:r>
        <w:t>1</w:t>
      </w:r>
      <w:r>
        <w:tab/>
        <w:t xml:space="preserve">The dictionary to the </w:t>
      </w:r>
      <w:r w:rsidRPr="004D1CED">
        <w:rPr>
          <w:rStyle w:val="charItals"/>
        </w:rPr>
        <w:t>ABC Act 1999</w:t>
      </w:r>
      <w:r>
        <w:t xml:space="preserve"> includes the signpost definition ‘</w:t>
      </w:r>
      <w:r>
        <w:rPr>
          <w:rStyle w:val="charBoldItals"/>
        </w:rPr>
        <w:t>x</w:t>
      </w:r>
      <w:r>
        <w:t>—see the</w:t>
      </w:r>
      <w:r w:rsidRPr="004D1CED">
        <w:rPr>
          <w:rStyle w:val="charItals"/>
        </w:rPr>
        <w:t xml:space="preserve"> XYZ Act 1998</w:t>
      </w:r>
      <w:r>
        <w:t>,</w:t>
      </w:r>
      <w:r w:rsidRPr="00476D06">
        <w:t xml:space="preserve"> </w:t>
      </w:r>
      <w:r>
        <w:t xml:space="preserve">section 3.’.  There is nothing in the </w:t>
      </w:r>
      <w:r w:rsidRPr="004D1CED">
        <w:rPr>
          <w:rStyle w:val="charItals"/>
        </w:rPr>
        <w:t>ABC Act 1999</w:t>
      </w:r>
      <w:r>
        <w:t xml:space="preserve"> indicating the intended application of the definition of </w:t>
      </w:r>
      <w:r>
        <w:rPr>
          <w:rStyle w:val="charBoldItals"/>
        </w:rPr>
        <w:t>x</w:t>
      </w:r>
      <w:r>
        <w:t xml:space="preserve">.  The definition of </w:t>
      </w:r>
      <w:r>
        <w:rPr>
          <w:rStyle w:val="charBoldItals"/>
        </w:rPr>
        <w:t>x</w:t>
      </w:r>
      <w:r>
        <w:t xml:space="preserve"> in the </w:t>
      </w:r>
      <w:r w:rsidRPr="004D1CED">
        <w:rPr>
          <w:rStyle w:val="charItals"/>
        </w:rPr>
        <w:t>XYZ Act 1998</w:t>
      </w:r>
      <w:r w:rsidR="006A1D2F">
        <w:t>, s</w:t>
      </w:r>
      <w:r>
        <w:t xml:space="preserve"> 3, therefore, applies to the entire </w:t>
      </w:r>
      <w:r w:rsidRPr="004D1CED">
        <w:rPr>
          <w:rStyle w:val="charItals"/>
        </w:rPr>
        <w:t>ABC Act 1999</w:t>
      </w:r>
      <w:r>
        <w:t>.</w:t>
      </w:r>
    </w:p>
    <w:p w14:paraId="026C1895" w14:textId="77777777" w:rsidR="00BC4AF3" w:rsidRDefault="00BC4AF3" w:rsidP="00BC4AF3">
      <w:pPr>
        <w:pStyle w:val="aExamINumss"/>
      </w:pPr>
      <w:r>
        <w:t>2</w:t>
      </w:r>
      <w:r>
        <w:tab/>
        <w:t xml:space="preserve">In an Act, the word </w:t>
      </w:r>
      <w:r>
        <w:rPr>
          <w:rStyle w:val="charBoldItals"/>
        </w:rPr>
        <w:t>z</w:t>
      </w:r>
      <w:r>
        <w:t xml:space="preserve"> is defined in the dictionary.  The definition provides, in part, that ‘</w:t>
      </w:r>
      <w:r>
        <w:rPr>
          <w:rStyle w:val="charBoldItals"/>
        </w:rPr>
        <w:t>z</w:t>
      </w:r>
      <w:r>
        <w:t xml:space="preserve">, in part 4 (Registration of vehicles), means ...’.  The definition of </w:t>
      </w:r>
      <w:r>
        <w:rPr>
          <w:rStyle w:val="charBoldItals"/>
        </w:rPr>
        <w:t>z</w:t>
      </w:r>
      <w:r w:rsidR="006A1D2F">
        <w:t xml:space="preserve"> applies only to p</w:t>
      </w:r>
      <w:r>
        <w:t>t 4.</w:t>
      </w:r>
    </w:p>
    <w:p w14:paraId="07F7B113" w14:textId="77777777" w:rsidR="00BC4AF3" w:rsidRDefault="006A1D2F" w:rsidP="00BC4AF3">
      <w:pPr>
        <w:pStyle w:val="aExamINumss"/>
        <w:keepNext/>
      </w:pPr>
      <w:r>
        <w:t>3</w:t>
      </w:r>
      <w:r>
        <w:tab/>
        <w:t>In p</w:t>
      </w:r>
      <w:r w:rsidR="00BC4AF3">
        <w:t xml:space="preserve">t 6 of an Act (which is headed ‘Part 6 Complaints’), the word </w:t>
      </w:r>
      <w:r w:rsidR="00BC4AF3" w:rsidRPr="0001044F">
        <w:rPr>
          <w:rStyle w:val="charBoldItals"/>
        </w:rPr>
        <w:t>a</w:t>
      </w:r>
      <w:r w:rsidR="00BC4AF3">
        <w:t xml:space="preserve"> is defined</w:t>
      </w:r>
      <w:r>
        <w:t xml:space="preserve"> in s</w:t>
      </w:r>
      <w:r w:rsidR="00BC4AF3">
        <w:t xml:space="preserve"> 50. </w:t>
      </w:r>
      <w:r>
        <w:t xml:space="preserve"> </w:t>
      </w:r>
      <w:r w:rsidR="00BC4AF3">
        <w:t xml:space="preserve">The section is not divided into subsections but contains a number of definitions. </w:t>
      </w:r>
      <w:r>
        <w:t xml:space="preserve"> </w:t>
      </w:r>
      <w:r w:rsidR="00BC4AF3">
        <w:t xml:space="preserve">Section 50 begins with the words ‘In this part:’. </w:t>
      </w:r>
      <w:r>
        <w:t xml:space="preserve"> </w:t>
      </w:r>
      <w:r w:rsidR="00BC4AF3">
        <w:t>However, the dictionary to the Act contains the following definition:</w:t>
      </w:r>
    </w:p>
    <w:p w14:paraId="4450C812" w14:textId="77777777" w:rsidR="00BC4AF3" w:rsidRPr="00F608B9" w:rsidRDefault="00BC4AF3" w:rsidP="00C50065">
      <w:pPr>
        <w:spacing w:before="60" w:after="120"/>
        <w:ind w:left="1560"/>
        <w:rPr>
          <w:sz w:val="20"/>
        </w:rPr>
      </w:pPr>
      <w:r w:rsidRPr="00476D06">
        <w:rPr>
          <w:rStyle w:val="charBoldItals"/>
        </w:rPr>
        <w:t>a</w:t>
      </w:r>
      <w:r w:rsidRPr="00F608B9">
        <w:rPr>
          <w:sz w:val="20"/>
        </w:rPr>
        <w:t>—see section 50.</w:t>
      </w:r>
    </w:p>
    <w:p w14:paraId="6A1844C7" w14:textId="77777777" w:rsidR="00BC4AF3" w:rsidRDefault="00BC4AF3" w:rsidP="00BC4AF3">
      <w:pPr>
        <w:pStyle w:val="aExamNumTextss"/>
        <w:keepNext/>
      </w:pPr>
      <w:r>
        <w:t xml:space="preserve">The definition of </w:t>
      </w:r>
      <w:r w:rsidRPr="0001044F">
        <w:rPr>
          <w:rStyle w:val="charBoldItals"/>
        </w:rPr>
        <w:t>a</w:t>
      </w:r>
      <w:r>
        <w:t xml:space="preserve"> applies to </w:t>
      </w:r>
      <w:r w:rsidR="006A1D2F">
        <w:t>the entire Act (compare s (2) example</w:t>
      </w:r>
      <w:r>
        <w:t xml:space="preserve"> 2).</w:t>
      </w:r>
    </w:p>
    <w:p w14:paraId="40136693" w14:textId="77777777" w:rsidR="00BC4AF3" w:rsidRDefault="00BC4AF3" w:rsidP="00BC4AF3">
      <w:pPr>
        <w:pStyle w:val="aNote"/>
      </w:pPr>
      <w:r>
        <w:rPr>
          <w:rStyle w:val="charItals"/>
        </w:rPr>
        <w:t>Note 1</w:t>
      </w:r>
      <w:r>
        <w:rPr>
          <w:rStyle w:val="charItals"/>
        </w:rPr>
        <w:tab/>
      </w:r>
      <w:r>
        <w:t>See s 144 (Meaning of commonly-used terms) for the application of the definitions in this Act, dict, pt 1.</w:t>
      </w:r>
    </w:p>
    <w:p w14:paraId="4352FEE7" w14:textId="77777777" w:rsidR="00BC4AF3" w:rsidRDefault="00BC4AF3" w:rsidP="00E824A5">
      <w:pPr>
        <w:pStyle w:val="aNote"/>
        <w:keepLines/>
      </w:pPr>
      <w:r>
        <w:rPr>
          <w:rStyle w:val="charItals"/>
        </w:rPr>
        <w:lastRenderedPageBreak/>
        <w:t>Note 2</w:t>
      </w:r>
      <w:r>
        <w:rPr>
          <w:rStyle w:val="charItals"/>
        </w:rPr>
        <w:tab/>
      </w:r>
      <w:r>
        <w:t>Section 148 (Terms used in instruments have same meanings as in authorising laws) provides that terms used in a statutory instrument have the same meaning as they have in the Act or statutory instrument under which the statutory instrument is made.</w:t>
      </w:r>
    </w:p>
    <w:p w14:paraId="6209B42A" w14:textId="77777777" w:rsidR="00BC4AF3" w:rsidRDefault="00BC4AF3" w:rsidP="00FE7E51">
      <w:pPr>
        <w:pStyle w:val="Amain"/>
      </w:pPr>
      <w:r>
        <w:tab/>
        <w:t>(2)</w:t>
      </w:r>
      <w:r>
        <w:tab/>
      </w:r>
      <w:r>
        <w:rPr>
          <w:color w:val="000000"/>
        </w:rPr>
        <w:t xml:space="preserve">A definition in a section of an Act </w:t>
      </w:r>
      <w:r>
        <w:t xml:space="preserve">or statutory instrument </w:t>
      </w:r>
      <w:r>
        <w:rPr>
          <w:color w:val="000000"/>
        </w:rPr>
        <w:t xml:space="preserve">applies only to the section unless the Act or </w:t>
      </w:r>
      <w:r>
        <w:t xml:space="preserve">instrument </w:t>
      </w:r>
      <w:r>
        <w:rPr>
          <w:color w:val="000000"/>
        </w:rPr>
        <w:t>provides for the definition to have a broader application.</w:t>
      </w:r>
    </w:p>
    <w:p w14:paraId="29519DB4" w14:textId="77777777" w:rsidR="00BC4AF3" w:rsidRDefault="00BC4AF3" w:rsidP="00BC4AF3">
      <w:pPr>
        <w:pStyle w:val="aExamHdgss"/>
      </w:pPr>
      <w:r>
        <w:t>Examples</w:t>
      </w:r>
    </w:p>
    <w:p w14:paraId="3B1BD231" w14:textId="77777777" w:rsidR="00BC4AF3" w:rsidRDefault="002E7EFD" w:rsidP="00BC4AF3">
      <w:pPr>
        <w:pStyle w:val="aExamINumss"/>
      </w:pPr>
      <w:r>
        <w:t>1</w:t>
      </w:r>
      <w:r>
        <w:tab/>
        <w:t>This Act, s</w:t>
      </w:r>
      <w:r w:rsidR="00BC4AF3">
        <w:t xml:space="preserve"> 255 (7) (Forms) contains definitions of </w:t>
      </w:r>
      <w:r w:rsidR="00BC4AF3">
        <w:rPr>
          <w:rStyle w:val="charBoldItals"/>
        </w:rPr>
        <w:t>form 1</w:t>
      </w:r>
      <w:r w:rsidR="00BC4AF3">
        <w:t xml:space="preserve"> and </w:t>
      </w:r>
      <w:r w:rsidR="00BC4AF3">
        <w:rPr>
          <w:rStyle w:val="charBoldItals"/>
        </w:rPr>
        <w:t>form 2</w:t>
      </w:r>
      <w:r w:rsidR="00BC4AF3">
        <w:t xml:space="preserve"> as tagged terms.  There is nothing in this Act indicating that the d</w:t>
      </w:r>
      <w:r>
        <w:t>efinitions apply outside s</w:t>
      </w:r>
      <w:r w:rsidR="00BC4AF3">
        <w:t xml:space="preserve"> 255.  The d</w:t>
      </w:r>
      <w:r>
        <w:t>efinitions apply only to s</w:t>
      </w:r>
      <w:r w:rsidR="00BC4AF3">
        <w:t xml:space="preserve"> 255.</w:t>
      </w:r>
    </w:p>
    <w:p w14:paraId="355B6670" w14:textId="77777777" w:rsidR="00BC4AF3" w:rsidRDefault="002E7EFD" w:rsidP="00BC4AF3">
      <w:pPr>
        <w:pStyle w:val="aExamINumss"/>
        <w:keepNext/>
      </w:pPr>
      <w:r>
        <w:t>2</w:t>
      </w:r>
      <w:r>
        <w:tab/>
        <w:t>In p</w:t>
      </w:r>
      <w:r w:rsidR="00BC4AF3">
        <w:t xml:space="preserve">t 6 of an Act (which is headed ‘Part 6 Complaints’), the word </w:t>
      </w:r>
      <w:r w:rsidR="00BC4AF3" w:rsidRPr="0001044F">
        <w:rPr>
          <w:rStyle w:val="charBoldItals"/>
        </w:rPr>
        <w:t>a</w:t>
      </w:r>
      <w:r>
        <w:t xml:space="preserve"> is defined in s</w:t>
      </w:r>
      <w:r w:rsidR="00BC4AF3">
        <w:t xml:space="preserve"> 50. </w:t>
      </w:r>
      <w:r>
        <w:t xml:space="preserve"> </w:t>
      </w:r>
      <w:r w:rsidR="00BC4AF3">
        <w:t xml:space="preserve">The section is not divided into subsections but contains a number of definitions. </w:t>
      </w:r>
      <w:r>
        <w:t xml:space="preserve"> </w:t>
      </w:r>
      <w:r w:rsidR="00BC4AF3">
        <w:t xml:space="preserve">Section 50 begins with the words ‘In this part:’. </w:t>
      </w:r>
      <w:r>
        <w:t xml:space="preserve"> </w:t>
      </w:r>
      <w:r w:rsidR="00BC4AF3">
        <w:t>However, the dictionary to the Act contains the following definition:</w:t>
      </w:r>
    </w:p>
    <w:p w14:paraId="0E7598DA" w14:textId="77777777" w:rsidR="00BC4AF3" w:rsidRPr="00F608B9" w:rsidRDefault="00BC4AF3" w:rsidP="002E7EFD">
      <w:pPr>
        <w:spacing w:before="60" w:after="120"/>
        <w:ind w:left="1560"/>
        <w:rPr>
          <w:sz w:val="20"/>
        </w:rPr>
      </w:pPr>
      <w:r w:rsidRPr="00904BC9">
        <w:rPr>
          <w:rStyle w:val="charBoldItals"/>
          <w:sz w:val="20"/>
        </w:rPr>
        <w:t>a</w:t>
      </w:r>
      <w:r w:rsidRPr="00F608B9">
        <w:rPr>
          <w:sz w:val="20"/>
        </w:rPr>
        <w:t>, for part 6 (Complaints)—see section 50.</w:t>
      </w:r>
    </w:p>
    <w:p w14:paraId="5075A595" w14:textId="77777777" w:rsidR="00BC4AF3" w:rsidRDefault="00BC4AF3" w:rsidP="00BC4AF3">
      <w:pPr>
        <w:pStyle w:val="aExamNumTextss"/>
      </w:pPr>
      <w:r>
        <w:t xml:space="preserve">The definition of </w:t>
      </w:r>
      <w:r w:rsidRPr="0001044F">
        <w:rPr>
          <w:rStyle w:val="charBoldItals"/>
        </w:rPr>
        <w:t>a</w:t>
      </w:r>
      <w:r w:rsidR="002E7EFD">
        <w:t xml:space="preserve"> applies to all of p</w:t>
      </w:r>
      <w:r>
        <w:t>t 6, but not to p</w:t>
      </w:r>
      <w:r w:rsidR="002E7EFD">
        <w:t>rovisions of the Act outside pt 6 (compare s (1) example</w:t>
      </w:r>
      <w:r>
        <w:t xml:space="preserve"> 3).</w:t>
      </w:r>
    </w:p>
    <w:p w14:paraId="4C5E1C6C" w14:textId="77777777" w:rsidR="00BC4AF3" w:rsidRDefault="00BC4AF3" w:rsidP="00BC4AF3">
      <w:pPr>
        <w:pStyle w:val="aExamINumss"/>
      </w:pPr>
      <w:r>
        <w:t>3</w:t>
      </w:r>
      <w:r>
        <w:tab/>
        <w:t xml:space="preserve">In an Act, the word </w:t>
      </w:r>
      <w:r>
        <w:rPr>
          <w:rStyle w:val="charBoldItals"/>
        </w:rPr>
        <w:t>b</w:t>
      </w:r>
      <w:r>
        <w:t xml:space="preserve"> is defined in a section, which is not divided into subsections but contains a number of definitions.  The section begins with the words ‘In this Act:’.  The definition of </w:t>
      </w:r>
      <w:r>
        <w:rPr>
          <w:rStyle w:val="charBoldItals"/>
        </w:rPr>
        <w:t>b</w:t>
      </w:r>
      <w:r>
        <w:t xml:space="preserve"> applies to the entire Act.</w:t>
      </w:r>
    </w:p>
    <w:p w14:paraId="51752629" w14:textId="77777777" w:rsidR="00BC4AF3" w:rsidRDefault="00BC4AF3" w:rsidP="00FE7E51">
      <w:pPr>
        <w:pStyle w:val="Amain"/>
      </w:pPr>
      <w:r>
        <w:tab/>
        <w:t>(3)</w:t>
      </w:r>
      <w:r>
        <w:tab/>
      </w:r>
      <w:r>
        <w:rPr>
          <w:color w:val="000000"/>
        </w:rPr>
        <w:t xml:space="preserve">A definition in a section of an Act </w:t>
      </w:r>
      <w:r>
        <w:t xml:space="preserve">or statutory instrument </w:t>
      </w:r>
      <w:r>
        <w:rPr>
          <w:color w:val="000000"/>
        </w:rPr>
        <w:t xml:space="preserve">applies to the entire section unless the Act or </w:t>
      </w:r>
      <w:r>
        <w:t xml:space="preserve">instrument </w:t>
      </w:r>
      <w:r>
        <w:rPr>
          <w:color w:val="000000"/>
        </w:rPr>
        <w:t>provides for the definition to have a more limited application.</w:t>
      </w:r>
    </w:p>
    <w:p w14:paraId="1645E550" w14:textId="77777777" w:rsidR="00BC4AF3" w:rsidRDefault="00BC4AF3" w:rsidP="00BC4AF3">
      <w:pPr>
        <w:pStyle w:val="aExamHdgss"/>
      </w:pPr>
      <w:r>
        <w:t>Example</w:t>
      </w:r>
    </w:p>
    <w:p w14:paraId="127AEF8E" w14:textId="77777777" w:rsidR="00BC4AF3" w:rsidRDefault="00BC4AF3" w:rsidP="00BC4AF3">
      <w:pPr>
        <w:pStyle w:val="aExamss"/>
      </w:pPr>
      <w:r>
        <w:t xml:space="preserve">In a subsection of a section of an Act, the word </w:t>
      </w:r>
      <w:r>
        <w:rPr>
          <w:rStyle w:val="charBoldItals"/>
        </w:rPr>
        <w:t>c</w:t>
      </w:r>
      <w:r>
        <w:t xml:space="preserve"> is defined.  The subsection begins with the words ‘In subsection (3):’.  The definition of </w:t>
      </w:r>
      <w:r>
        <w:rPr>
          <w:rStyle w:val="charBoldItals"/>
        </w:rPr>
        <w:t>c</w:t>
      </w:r>
      <w:r w:rsidR="002E7EFD">
        <w:t xml:space="preserve"> applies only to s</w:t>
      </w:r>
      <w:r w:rsidR="00FC43B7">
        <w:t> </w:t>
      </w:r>
      <w:r>
        <w:t>(3) of that section.</w:t>
      </w:r>
    </w:p>
    <w:p w14:paraId="1144C4A0" w14:textId="77777777" w:rsidR="00BC4AF3" w:rsidRDefault="00BC4AF3" w:rsidP="00FC43B7">
      <w:pPr>
        <w:pStyle w:val="Amain"/>
        <w:keepNext/>
      </w:pPr>
      <w:r>
        <w:tab/>
        <w:t>(4)</w:t>
      </w:r>
      <w:r>
        <w:tab/>
        <w:t>In applying this section to an Act or statutory instrument that is divided otherwise than into sections, a reference to a section is a reference to a corresponding provision of the Act or instrument.</w:t>
      </w:r>
    </w:p>
    <w:p w14:paraId="1637DDC8" w14:textId="77777777" w:rsidR="00BC4AF3" w:rsidRDefault="00BC4AF3" w:rsidP="00BC4AF3">
      <w:pPr>
        <w:pStyle w:val="aNote"/>
      </w:pPr>
      <w:r w:rsidRPr="001723FD">
        <w:rPr>
          <w:rStyle w:val="charItals"/>
        </w:rPr>
        <w:t>Note</w:t>
      </w:r>
      <w:r w:rsidRPr="001723FD">
        <w:rPr>
          <w:rStyle w:val="charItals"/>
        </w:rPr>
        <w:tab/>
      </w:r>
      <w:r>
        <w:t>A reference to an Act or statutory instrument includes a reference to a provision of the Act or instrument (see s 7 and s 13).</w:t>
      </w:r>
    </w:p>
    <w:p w14:paraId="78440936" w14:textId="77777777" w:rsidR="00BC4AF3" w:rsidRDefault="00BC4AF3" w:rsidP="00BC4AF3">
      <w:pPr>
        <w:pStyle w:val="AH5Sec"/>
      </w:pPr>
      <w:bookmarkStart w:id="206" w:name="_Toc148345804"/>
      <w:r w:rsidRPr="001A3A36">
        <w:rPr>
          <w:rStyle w:val="CharSectNo"/>
        </w:rPr>
        <w:lastRenderedPageBreak/>
        <w:t>157</w:t>
      </w:r>
      <w:r>
        <w:tab/>
      </w:r>
      <w:r>
        <w:rPr>
          <w:color w:val="000000"/>
        </w:rPr>
        <w:t>Defined terms—other parts of speech and grammatical forms</w:t>
      </w:r>
      <w:bookmarkEnd w:id="206"/>
    </w:p>
    <w:p w14:paraId="6522485D" w14:textId="77777777" w:rsidR="00BC4AF3" w:rsidRDefault="00BC4AF3" w:rsidP="00FE7E51">
      <w:pPr>
        <w:pStyle w:val="Amainreturn"/>
      </w:pPr>
      <w:r>
        <w:rPr>
          <w:color w:val="000000"/>
        </w:rPr>
        <w:t xml:space="preserve">If an Act </w:t>
      </w:r>
      <w:r>
        <w:t xml:space="preserve">or statutory instrument </w:t>
      </w:r>
      <w:r>
        <w:rPr>
          <w:color w:val="000000"/>
        </w:rPr>
        <w:t xml:space="preserve">defines a </w:t>
      </w:r>
      <w:r>
        <w:t>term</w:t>
      </w:r>
      <w:r>
        <w:rPr>
          <w:color w:val="000000"/>
        </w:rPr>
        <w:t xml:space="preserve">, other parts of speech and grammatical forms of the </w:t>
      </w:r>
      <w:r>
        <w:t>term</w:t>
      </w:r>
      <w:r>
        <w:rPr>
          <w:color w:val="000000"/>
        </w:rPr>
        <w:t xml:space="preserve"> have corresponding meanings.</w:t>
      </w:r>
    </w:p>
    <w:p w14:paraId="6F3EF96A" w14:textId="77777777" w:rsidR="00BC4AF3" w:rsidRDefault="00BC4AF3" w:rsidP="00BC4AF3">
      <w:pPr>
        <w:pStyle w:val="aExamHdgss"/>
      </w:pPr>
      <w:r>
        <w:t>Example</w:t>
      </w:r>
    </w:p>
    <w:p w14:paraId="5DF34B58" w14:textId="77777777" w:rsidR="00BC4AF3" w:rsidRDefault="00BC4AF3" w:rsidP="00BC4AF3">
      <w:pPr>
        <w:pStyle w:val="aExamss"/>
      </w:pPr>
      <w:r>
        <w:t xml:space="preserve">The </w:t>
      </w:r>
      <w:r w:rsidRPr="00904BC9">
        <w:rPr>
          <w:rStyle w:val="charItals"/>
        </w:rPr>
        <w:t>Publication (Grants) Act 2001</w:t>
      </w:r>
      <w:r>
        <w:t xml:space="preserve"> contains a definition of </w:t>
      </w:r>
      <w:r>
        <w:rPr>
          <w:rStyle w:val="charBoldItals"/>
        </w:rPr>
        <w:t>publish</w:t>
      </w:r>
      <w:r>
        <w:t xml:space="preserve"> and also contains other forms of the same word (‘published’, ‘publisher’, ‘publishes’, ‘publishing’ and ‘publication’).  Because of this section, all forms of the word will have the same meaning except so far as the Act otherwise expressly provides or a contrary intention appears (see s 6 (3)).</w:t>
      </w:r>
    </w:p>
    <w:p w14:paraId="599E6847" w14:textId="77777777" w:rsidR="00BC4AF3" w:rsidRDefault="00BC4AF3" w:rsidP="00BC4AF3">
      <w:pPr>
        <w:pStyle w:val="PageBreak"/>
      </w:pPr>
      <w:r>
        <w:br w:type="page"/>
      </w:r>
    </w:p>
    <w:p w14:paraId="2D13488E" w14:textId="77777777" w:rsidR="00BC4AF3" w:rsidRPr="001A3A36" w:rsidRDefault="00BC4AF3" w:rsidP="00BC4AF3">
      <w:pPr>
        <w:pStyle w:val="AH2Part"/>
      </w:pPr>
      <w:bookmarkStart w:id="207" w:name="_Toc148345805"/>
      <w:r w:rsidRPr="001A3A36">
        <w:rPr>
          <w:rStyle w:val="CharPartNo"/>
        </w:rPr>
        <w:lastRenderedPageBreak/>
        <w:t>Part 15.3</w:t>
      </w:r>
      <w:r>
        <w:tab/>
      </w:r>
      <w:r w:rsidRPr="001A3A36">
        <w:rPr>
          <w:rStyle w:val="CharPartText"/>
        </w:rPr>
        <w:t>References to various entities and things</w:t>
      </w:r>
      <w:bookmarkEnd w:id="207"/>
    </w:p>
    <w:p w14:paraId="57D3447B" w14:textId="77777777" w:rsidR="00BC4AF3" w:rsidRPr="001723FD" w:rsidRDefault="00BC4AF3" w:rsidP="00BC4AF3">
      <w:pPr>
        <w:pStyle w:val="aNote"/>
      </w:pPr>
      <w:r>
        <w:rPr>
          <w:rStyle w:val="charItals"/>
        </w:rPr>
        <w:t>Note</w:t>
      </w:r>
      <w:r w:rsidR="002E7EFD">
        <w:tab/>
      </w:r>
      <w:r>
        <w:t>See also ch 10 (Referring to laws).</w:t>
      </w:r>
    </w:p>
    <w:p w14:paraId="5EF6F4CE" w14:textId="77777777" w:rsidR="00BC4AF3" w:rsidRDefault="00BC4AF3" w:rsidP="00BC4AF3">
      <w:pPr>
        <w:pStyle w:val="AH5Sec"/>
      </w:pPr>
      <w:bookmarkStart w:id="208" w:name="_Toc148345806"/>
      <w:r w:rsidRPr="001A3A36">
        <w:rPr>
          <w:rStyle w:val="CharSectNo"/>
        </w:rPr>
        <w:t>160</w:t>
      </w:r>
      <w:r>
        <w:tab/>
      </w:r>
      <w:r>
        <w:rPr>
          <w:color w:val="000000"/>
        </w:rPr>
        <w:t>References to people generally</w:t>
      </w:r>
      <w:bookmarkEnd w:id="208"/>
    </w:p>
    <w:p w14:paraId="431A5FAC" w14:textId="77777777" w:rsidR="00BC4AF3" w:rsidRPr="00F26586" w:rsidRDefault="00BC4AF3" w:rsidP="00FE7E51">
      <w:pPr>
        <w:pStyle w:val="Amain"/>
      </w:pPr>
      <w:r w:rsidRPr="00F26586">
        <w:tab/>
        <w:t>(1)</w:t>
      </w:r>
      <w:r w:rsidRPr="00F26586">
        <w:tab/>
        <w:t xml:space="preserve">In an Act or statutory instrument, a reference to a </w:t>
      </w:r>
      <w:r w:rsidRPr="00951853">
        <w:rPr>
          <w:rStyle w:val="charBoldItals"/>
        </w:rPr>
        <w:t>person</w:t>
      </w:r>
      <w:r w:rsidRPr="00F26586">
        <w:t xml:space="preserve"> generally includes a reference to a corporation as well as an individual.</w:t>
      </w:r>
    </w:p>
    <w:p w14:paraId="65D52558" w14:textId="77777777" w:rsidR="00BC4AF3" w:rsidRDefault="00BC4AF3" w:rsidP="00FE7E51">
      <w:pPr>
        <w:pStyle w:val="Amain"/>
      </w:pPr>
      <w:r>
        <w:tab/>
        <w:t>(2)</w:t>
      </w:r>
      <w:r>
        <w:tab/>
      </w:r>
      <w:r>
        <w:rPr>
          <w:color w:val="000000"/>
        </w:rPr>
        <w:t xml:space="preserve">Subsection (1) is not displaced only because there is an express reference to either an individual or a corporation elsewhere in the Act </w:t>
      </w:r>
      <w:r>
        <w:t>or statutory instrument</w:t>
      </w:r>
      <w:r>
        <w:rPr>
          <w:color w:val="000000"/>
        </w:rPr>
        <w:t>.</w:t>
      </w:r>
    </w:p>
    <w:p w14:paraId="3D069555" w14:textId="77777777" w:rsidR="00BC4AF3" w:rsidRDefault="002E7EFD" w:rsidP="00BC4AF3">
      <w:pPr>
        <w:pStyle w:val="aExamHdgss"/>
      </w:pPr>
      <w:r>
        <w:t>Examples—</w:t>
      </w:r>
      <w:r w:rsidR="00BC4AF3">
        <w:t>references to a person generally</w:t>
      </w:r>
    </w:p>
    <w:p w14:paraId="409BBB17" w14:textId="77777777" w:rsidR="00BC4AF3" w:rsidRDefault="00BC4AF3" w:rsidP="00BC4AF3">
      <w:pPr>
        <w:pStyle w:val="aExamINumss"/>
      </w:pPr>
      <w:r>
        <w:t>1</w:t>
      </w:r>
      <w:r>
        <w:tab/>
        <w:t>another person</w:t>
      </w:r>
    </w:p>
    <w:p w14:paraId="316539B2" w14:textId="77777777" w:rsidR="00BC4AF3" w:rsidRDefault="00BC4AF3" w:rsidP="00BC4AF3">
      <w:pPr>
        <w:pStyle w:val="aExamINumss"/>
      </w:pPr>
      <w:r>
        <w:t>2</w:t>
      </w:r>
      <w:r>
        <w:tab/>
        <w:t>anyone else</w:t>
      </w:r>
    </w:p>
    <w:p w14:paraId="1363416D" w14:textId="77777777" w:rsidR="00BC4AF3" w:rsidRDefault="00BC4AF3" w:rsidP="00BC4AF3">
      <w:pPr>
        <w:pStyle w:val="aExamINumss"/>
      </w:pPr>
      <w:r>
        <w:t>3</w:t>
      </w:r>
      <w:r>
        <w:tab/>
        <w:t>party</w:t>
      </w:r>
    </w:p>
    <w:p w14:paraId="61D1AB51" w14:textId="77777777" w:rsidR="00BC4AF3" w:rsidRDefault="00BC4AF3" w:rsidP="00BC4AF3">
      <w:pPr>
        <w:pStyle w:val="aExamINumss"/>
      </w:pPr>
      <w:r>
        <w:t>4</w:t>
      </w:r>
      <w:r>
        <w:tab/>
        <w:t>someone else</w:t>
      </w:r>
    </w:p>
    <w:p w14:paraId="43A62F85" w14:textId="77777777" w:rsidR="00BC4AF3" w:rsidRDefault="00BC4AF3" w:rsidP="00BC4AF3">
      <w:pPr>
        <w:pStyle w:val="aExamINumss"/>
      </w:pPr>
      <w:r>
        <w:t>5</w:t>
      </w:r>
      <w:r>
        <w:tab/>
        <w:t>employer</w:t>
      </w:r>
    </w:p>
    <w:p w14:paraId="5979ED23" w14:textId="77777777" w:rsidR="00BC4AF3" w:rsidRDefault="002E7EFD" w:rsidP="00BC4AF3">
      <w:pPr>
        <w:pStyle w:val="aExamHdgss"/>
      </w:pPr>
      <w:r>
        <w:t>Examples—</w:t>
      </w:r>
      <w:r w:rsidR="00BC4AF3">
        <w:t>express references to a corporation</w:t>
      </w:r>
    </w:p>
    <w:p w14:paraId="358B402A" w14:textId="77777777" w:rsidR="00BC4AF3" w:rsidRDefault="00BC4AF3" w:rsidP="00BC4AF3">
      <w:pPr>
        <w:pStyle w:val="aExamINumss"/>
      </w:pPr>
      <w:r>
        <w:t>1</w:t>
      </w:r>
      <w:r>
        <w:tab/>
        <w:t>body corporate</w:t>
      </w:r>
    </w:p>
    <w:p w14:paraId="3A296D0A" w14:textId="77777777" w:rsidR="00BC4AF3" w:rsidRDefault="00BC4AF3" w:rsidP="00BC4AF3">
      <w:pPr>
        <w:pStyle w:val="aExamINumss"/>
      </w:pPr>
      <w:r>
        <w:t>2</w:t>
      </w:r>
      <w:r>
        <w:tab/>
        <w:t>company</w:t>
      </w:r>
    </w:p>
    <w:p w14:paraId="6248F40B" w14:textId="77777777" w:rsidR="00BC4AF3" w:rsidRDefault="00AF1D01" w:rsidP="00BC4AF3">
      <w:pPr>
        <w:pStyle w:val="aExamHdgss"/>
      </w:pPr>
      <w:r>
        <w:t>Examples—</w:t>
      </w:r>
      <w:r w:rsidR="00BC4AF3">
        <w:t>express references to an individual</w:t>
      </w:r>
    </w:p>
    <w:p w14:paraId="23C73AEA" w14:textId="77777777" w:rsidR="00BC4AF3" w:rsidRDefault="00BC4AF3" w:rsidP="00BC4AF3">
      <w:pPr>
        <w:pStyle w:val="aExamINumss"/>
      </w:pPr>
      <w:r>
        <w:t>1</w:t>
      </w:r>
      <w:r>
        <w:tab/>
        <w:t>adult</w:t>
      </w:r>
    </w:p>
    <w:p w14:paraId="2D2BF295" w14:textId="77777777" w:rsidR="00BC4AF3" w:rsidRDefault="00BC4AF3" w:rsidP="00BC4AF3">
      <w:pPr>
        <w:pStyle w:val="aExamINumss"/>
      </w:pPr>
      <w:r>
        <w:t>2</w:t>
      </w:r>
      <w:r>
        <w:tab/>
        <w:t>child</w:t>
      </w:r>
    </w:p>
    <w:p w14:paraId="0A06143A" w14:textId="77777777" w:rsidR="00BC4AF3" w:rsidRDefault="00BC4AF3" w:rsidP="00BC4AF3">
      <w:pPr>
        <w:pStyle w:val="aExamINumss"/>
      </w:pPr>
      <w:r>
        <w:t>3</w:t>
      </w:r>
      <w:r>
        <w:tab/>
        <w:t>spouse</w:t>
      </w:r>
    </w:p>
    <w:p w14:paraId="26429D3C" w14:textId="77777777" w:rsidR="00BC4AF3" w:rsidRDefault="00BC4AF3" w:rsidP="00BC4AF3">
      <w:pPr>
        <w:pStyle w:val="aExamINumss"/>
      </w:pPr>
      <w:r>
        <w:t>4</w:t>
      </w:r>
      <w:r>
        <w:tab/>
        <w:t>driver</w:t>
      </w:r>
    </w:p>
    <w:p w14:paraId="6496C80F" w14:textId="77777777" w:rsidR="00BC4AF3" w:rsidRDefault="00BC4AF3" w:rsidP="00FE7E51">
      <w:pPr>
        <w:pStyle w:val="Amain"/>
      </w:pPr>
      <w:r>
        <w:tab/>
        <w:t>(3)</w:t>
      </w:r>
      <w:r>
        <w:tab/>
        <w:t>Subsection (2) does not limit the operation of section 6.</w:t>
      </w:r>
    </w:p>
    <w:p w14:paraId="0785C94F" w14:textId="77777777" w:rsidR="00BC4AF3" w:rsidRDefault="00BC4AF3" w:rsidP="00BC4AF3">
      <w:pPr>
        <w:pStyle w:val="aNote"/>
      </w:pPr>
      <w:r>
        <w:rPr>
          <w:rStyle w:val="charItals"/>
        </w:rPr>
        <w:t>Note</w:t>
      </w:r>
      <w:r>
        <w:rPr>
          <w:rStyle w:val="charItals"/>
        </w:rPr>
        <w:tab/>
      </w:r>
      <w:r>
        <w:t>Section 6 deals with the displacement of a provision of this Act.</w:t>
      </w:r>
    </w:p>
    <w:p w14:paraId="328897B8" w14:textId="77777777" w:rsidR="00BC4AF3" w:rsidRDefault="00BC4AF3" w:rsidP="00BC4AF3">
      <w:pPr>
        <w:pStyle w:val="AH5Sec"/>
      </w:pPr>
      <w:bookmarkStart w:id="209" w:name="_Toc148345807"/>
      <w:r w:rsidRPr="001A3A36">
        <w:rPr>
          <w:rStyle w:val="CharSectNo"/>
        </w:rPr>
        <w:lastRenderedPageBreak/>
        <w:t>161</w:t>
      </w:r>
      <w:r>
        <w:tab/>
        <w:t>Corporations liable to offences</w:t>
      </w:r>
      <w:bookmarkEnd w:id="209"/>
    </w:p>
    <w:p w14:paraId="3D313447" w14:textId="77777777" w:rsidR="00BC4AF3" w:rsidRDefault="00BC4AF3" w:rsidP="00CD73FD">
      <w:pPr>
        <w:pStyle w:val="Amain"/>
        <w:keepNext/>
      </w:pPr>
      <w:r>
        <w:tab/>
        <w:t>(1)</w:t>
      </w:r>
      <w:r>
        <w:tab/>
        <w:t>A provision of a law that creates an offence (whether indictable or summary) applies to corporations as well as to individuals.</w:t>
      </w:r>
    </w:p>
    <w:p w14:paraId="23AF57BE" w14:textId="77777777" w:rsidR="00BC4AF3" w:rsidRDefault="00BC4AF3" w:rsidP="00FE7E51">
      <w:pPr>
        <w:pStyle w:val="Amain"/>
      </w:pPr>
      <w:r>
        <w:tab/>
        <w:t>(2)</w:t>
      </w:r>
      <w:r>
        <w:tab/>
        <w:t>A provision of a law that creates an offence can apply to a corporation even though contravention of the provision is punishable by imprisonment (with or without another penalty).</w:t>
      </w:r>
    </w:p>
    <w:p w14:paraId="18C5E699" w14:textId="77777777" w:rsidR="00BC4AF3" w:rsidRDefault="00BC4AF3" w:rsidP="00BC4AF3">
      <w:pPr>
        <w:pStyle w:val="aExamHdgss"/>
      </w:pPr>
      <w:r>
        <w:t>Example</w:t>
      </w:r>
    </w:p>
    <w:p w14:paraId="7B2C3580" w14:textId="77777777" w:rsidR="00BC4AF3" w:rsidRDefault="00BC4AF3" w:rsidP="00BC4AF3">
      <w:pPr>
        <w:pStyle w:val="aExamss"/>
      </w:pPr>
      <w:r>
        <w:rPr>
          <w:color w:val="000000"/>
        </w:rPr>
        <w:t>A provision of an Act contains the following penalty:</w:t>
      </w:r>
    </w:p>
    <w:p w14:paraId="6A0D58FF" w14:textId="77777777" w:rsidR="00BC4AF3" w:rsidRDefault="00BC4AF3" w:rsidP="00BC4AF3">
      <w:pPr>
        <w:pStyle w:val="aExamss"/>
      </w:pPr>
      <w:r>
        <w:t>‘Maximum penalty:  100 penalty units, imprisonment for 1 year or both.’</w:t>
      </w:r>
    </w:p>
    <w:p w14:paraId="1D1C2540" w14:textId="77777777" w:rsidR="00BC4AF3" w:rsidRDefault="00BC4AF3" w:rsidP="00BC4AF3">
      <w:pPr>
        <w:pStyle w:val="aExamss"/>
      </w:pPr>
      <w:r>
        <w:t>The provision can apply to a corporation.</w:t>
      </w:r>
    </w:p>
    <w:p w14:paraId="5BCDD054" w14:textId="77777777" w:rsidR="00BC4AF3" w:rsidRDefault="00BC4AF3" w:rsidP="00FE7E51">
      <w:pPr>
        <w:pStyle w:val="Amain"/>
      </w:pPr>
      <w:r>
        <w:tab/>
        <w:t>(3)</w:t>
      </w:r>
      <w:r>
        <w:tab/>
        <w:t>If a corporation is convicted of an offence and, apart from this subsection, the penalty for the offence is a period of imprisonment only, the court may impose a maximum penalty of—</w:t>
      </w:r>
    </w:p>
    <w:p w14:paraId="01BE1CAF" w14:textId="77777777" w:rsidR="00BC4AF3" w:rsidRDefault="00BC4AF3" w:rsidP="00FE7E51">
      <w:pPr>
        <w:pStyle w:val="Apara"/>
      </w:pPr>
      <w:r>
        <w:tab/>
        <w:t>(a)</w:t>
      </w:r>
      <w:r>
        <w:tab/>
      </w:r>
      <w:r>
        <w:rPr>
          <w:color w:val="000000"/>
        </w:rPr>
        <w:t>if the period of imprisonment is not longer than 6 months—50 penalty units; and</w:t>
      </w:r>
    </w:p>
    <w:p w14:paraId="755F03D8" w14:textId="77777777" w:rsidR="00BC4AF3" w:rsidRDefault="00BC4AF3" w:rsidP="00FE7E51">
      <w:pPr>
        <w:pStyle w:val="Apara"/>
      </w:pPr>
      <w:r>
        <w:tab/>
        <w:t>(b)</w:t>
      </w:r>
      <w:r>
        <w:tab/>
      </w:r>
      <w:r>
        <w:rPr>
          <w:color w:val="000000"/>
        </w:rPr>
        <w:t>if the period of imprisonment is longer than 6 months but not longer than 1 year—100 penalty units; and</w:t>
      </w:r>
    </w:p>
    <w:p w14:paraId="59235DFF" w14:textId="77777777" w:rsidR="00BC4AF3" w:rsidRDefault="00BC4AF3" w:rsidP="00FE7E51">
      <w:pPr>
        <w:pStyle w:val="Apara"/>
      </w:pPr>
      <w:r>
        <w:tab/>
        <w:t>(c)</w:t>
      </w:r>
      <w:r>
        <w:tab/>
      </w:r>
      <w:r>
        <w:rPr>
          <w:color w:val="000000"/>
        </w:rPr>
        <w:t>if the period of imprisonment is longer than 1 year but not longer than 2 years—200 penalty units; and</w:t>
      </w:r>
    </w:p>
    <w:p w14:paraId="3CD9D907" w14:textId="77777777" w:rsidR="00BC4AF3" w:rsidRDefault="00BC4AF3" w:rsidP="00FE7E51">
      <w:pPr>
        <w:pStyle w:val="Apara"/>
      </w:pPr>
      <w:r>
        <w:tab/>
        <w:t>(d)</w:t>
      </w:r>
      <w:r>
        <w:tab/>
      </w:r>
      <w:r>
        <w:rPr>
          <w:color w:val="000000"/>
        </w:rPr>
        <w:t>if the period of imprisonment is longer than 2 years but not longer than 5 years—500 penalty units; and</w:t>
      </w:r>
    </w:p>
    <w:p w14:paraId="0C67AFC6" w14:textId="77777777" w:rsidR="00BC4AF3" w:rsidRDefault="00BC4AF3" w:rsidP="00FE7E51">
      <w:pPr>
        <w:pStyle w:val="Apara"/>
      </w:pPr>
      <w:r>
        <w:tab/>
        <w:t>(e)</w:t>
      </w:r>
      <w:r>
        <w:tab/>
        <w:t>if the period of imprisonment is longer than 5 years but not longer than 10 years—1 000 penalty units; and</w:t>
      </w:r>
    </w:p>
    <w:p w14:paraId="00CEE453" w14:textId="77777777" w:rsidR="00BC4AF3" w:rsidRDefault="00BC4AF3" w:rsidP="00FE7E51">
      <w:pPr>
        <w:pStyle w:val="Apara"/>
      </w:pPr>
      <w:r>
        <w:tab/>
        <w:t>(f)</w:t>
      </w:r>
      <w:r>
        <w:tab/>
        <w:t>if the period of imprisonment is longer than 10 years—1 500 penalty units.</w:t>
      </w:r>
    </w:p>
    <w:p w14:paraId="1C19E9C5" w14:textId="77777777" w:rsidR="00BC4AF3" w:rsidRDefault="00BC4AF3" w:rsidP="00BC4AF3">
      <w:pPr>
        <w:pStyle w:val="aNote"/>
      </w:pPr>
      <w:r>
        <w:rPr>
          <w:rStyle w:val="charItals"/>
        </w:rPr>
        <w:t>Note</w:t>
      </w:r>
      <w:r>
        <w:rPr>
          <w:rStyle w:val="charItals"/>
        </w:rPr>
        <w:tab/>
      </w:r>
      <w:r>
        <w:t>Section 133 explains the meaning and value of penalty units.</w:t>
      </w:r>
    </w:p>
    <w:p w14:paraId="2929E517" w14:textId="77777777" w:rsidR="00BC4AF3" w:rsidRDefault="00BC4AF3" w:rsidP="00FE7E51">
      <w:pPr>
        <w:pStyle w:val="Amain"/>
      </w:pPr>
      <w:r>
        <w:tab/>
        <w:t>(4)</w:t>
      </w:r>
      <w:r>
        <w:tab/>
      </w:r>
      <w:r>
        <w:rPr>
          <w:color w:val="000000"/>
        </w:rPr>
        <w:t>In this section:</w:t>
      </w:r>
    </w:p>
    <w:p w14:paraId="47465D03" w14:textId="77777777" w:rsidR="00BC4AF3" w:rsidRDefault="00BC4AF3" w:rsidP="00FE7E51">
      <w:pPr>
        <w:pStyle w:val="aDef"/>
      </w:pPr>
      <w:r>
        <w:rPr>
          <w:rStyle w:val="charBoldItals"/>
        </w:rPr>
        <w:t>law</w:t>
      </w:r>
      <w:r>
        <w:t xml:space="preserve"> means an Act, subordinate law or disallowable instrument</w:t>
      </w:r>
      <w:r>
        <w:rPr>
          <w:color w:val="000000"/>
        </w:rPr>
        <w:t>.</w:t>
      </w:r>
    </w:p>
    <w:p w14:paraId="716B2061" w14:textId="77777777" w:rsidR="00BC4AF3" w:rsidRDefault="00BC4AF3" w:rsidP="00BC4AF3">
      <w:pPr>
        <w:pStyle w:val="AH5Sec"/>
      </w:pPr>
      <w:bookmarkStart w:id="210" w:name="_Toc148345808"/>
      <w:r w:rsidRPr="001A3A36">
        <w:rPr>
          <w:rStyle w:val="CharSectNo"/>
        </w:rPr>
        <w:lastRenderedPageBreak/>
        <w:t>162</w:t>
      </w:r>
      <w:r>
        <w:tab/>
        <w:t xml:space="preserve">References to </w:t>
      </w:r>
      <w:r>
        <w:rPr>
          <w:rStyle w:val="charItals"/>
        </w:rPr>
        <w:t>a Minister</w:t>
      </w:r>
      <w:r>
        <w:rPr>
          <w:color w:val="000000"/>
        </w:rPr>
        <w:t xml:space="preserve"> or </w:t>
      </w:r>
      <w:r>
        <w:rPr>
          <w:rStyle w:val="charItals"/>
        </w:rPr>
        <w:t>the Minister</w:t>
      </w:r>
      <w:bookmarkEnd w:id="210"/>
      <w:r>
        <w:rPr>
          <w:color w:val="000000"/>
        </w:rPr>
        <w:t xml:space="preserve"> </w:t>
      </w:r>
    </w:p>
    <w:p w14:paraId="35C61B21" w14:textId="701E6DFF" w:rsidR="00BC4AF3" w:rsidRDefault="00BC4AF3" w:rsidP="002F65BE">
      <w:pPr>
        <w:pStyle w:val="Amain"/>
        <w:keepNext/>
      </w:pPr>
      <w:r>
        <w:tab/>
        <w:t>(1)</w:t>
      </w:r>
      <w:r>
        <w:tab/>
      </w:r>
      <w:r>
        <w:rPr>
          <w:color w:val="000000"/>
        </w:rPr>
        <w:t xml:space="preserve">In an Act </w:t>
      </w:r>
      <w:r>
        <w:t>or statutory instrument</w:t>
      </w:r>
      <w:r>
        <w:rPr>
          <w:color w:val="000000"/>
        </w:rPr>
        <w:t xml:space="preserve">, a reference to </w:t>
      </w:r>
      <w:r>
        <w:rPr>
          <w:rStyle w:val="charBoldItals"/>
        </w:rPr>
        <w:t>a</w:t>
      </w:r>
      <w:r w:rsidRPr="00476D06">
        <w:t xml:space="preserve"> </w:t>
      </w:r>
      <w:r>
        <w:rPr>
          <w:rStyle w:val="charBoldItals"/>
        </w:rPr>
        <w:t>Minister</w:t>
      </w:r>
      <w:r>
        <w:rPr>
          <w:color w:val="000000"/>
        </w:rPr>
        <w:t xml:space="preserve"> is a reference to the Chief Minister or a Minister appointed under the </w:t>
      </w:r>
      <w:hyperlink r:id="rId89" w:tooltip="Act 1988 No 106 (Cwlth)" w:history="1">
        <w:r w:rsidR="00E673B5" w:rsidRPr="00E673B5">
          <w:rPr>
            <w:rStyle w:val="charCitHyperlinkAbbrev"/>
          </w:rPr>
          <w:t>Self</w:t>
        </w:r>
        <w:r w:rsidR="00E673B5" w:rsidRPr="00E673B5">
          <w:rPr>
            <w:rStyle w:val="charCitHyperlinkAbbrev"/>
          </w:rPr>
          <w:noBreakHyphen/>
          <w:t>Government Act</w:t>
        </w:r>
      </w:hyperlink>
      <w:r>
        <w:rPr>
          <w:color w:val="000000"/>
        </w:rPr>
        <w:t>, section 41.</w:t>
      </w:r>
    </w:p>
    <w:p w14:paraId="0C0B9E6D" w14:textId="77777777" w:rsidR="00BC4AF3" w:rsidRDefault="00BC4AF3" w:rsidP="00BC4AF3">
      <w:pPr>
        <w:pStyle w:val="aNote"/>
      </w:pPr>
      <w:r w:rsidRPr="00265A8A">
        <w:rPr>
          <w:rStyle w:val="charItals"/>
        </w:rPr>
        <w:t>Note</w:t>
      </w:r>
      <w:r w:rsidRPr="00265A8A">
        <w:tab/>
      </w:r>
      <w:r w:rsidRPr="00265A8A">
        <w:rPr>
          <w:rStyle w:val="charBoldItals"/>
        </w:rPr>
        <w:t>Chief Minister</w:t>
      </w:r>
      <w:r w:rsidR="00AF1D01">
        <w:t>—see the dictionary, pt 1.</w:t>
      </w:r>
    </w:p>
    <w:p w14:paraId="34C9827B" w14:textId="77777777" w:rsidR="00BC4AF3" w:rsidRDefault="00BC4AF3" w:rsidP="00FE7E51">
      <w:pPr>
        <w:pStyle w:val="Amain"/>
      </w:pPr>
      <w:r>
        <w:tab/>
        <w:t>(2)</w:t>
      </w:r>
      <w:r>
        <w:tab/>
      </w:r>
      <w:r>
        <w:rPr>
          <w:color w:val="000000"/>
        </w:rPr>
        <w:t xml:space="preserve">In a provision of an Act </w:t>
      </w:r>
      <w:r>
        <w:t>or statutory instrument</w:t>
      </w:r>
      <w:r>
        <w:rPr>
          <w:color w:val="000000"/>
        </w:rPr>
        <w:t xml:space="preserve">, a reference to </w:t>
      </w:r>
      <w:r>
        <w:rPr>
          <w:rStyle w:val="charBoldItals"/>
        </w:rPr>
        <w:t>the</w:t>
      </w:r>
      <w:r w:rsidRPr="00476D06">
        <w:t xml:space="preserve"> </w:t>
      </w:r>
      <w:r>
        <w:rPr>
          <w:rStyle w:val="charBoldItals"/>
        </w:rPr>
        <w:t>Minister</w:t>
      </w:r>
      <w:r>
        <w:rPr>
          <w:color w:val="000000"/>
        </w:rPr>
        <w:t xml:space="preserve"> without identifying the Minister’s title or portfolio is a reference to—</w:t>
      </w:r>
    </w:p>
    <w:p w14:paraId="319F7C14" w14:textId="77777777" w:rsidR="00BC4AF3" w:rsidRDefault="00BC4AF3" w:rsidP="00FE7E51">
      <w:pPr>
        <w:pStyle w:val="Apara"/>
      </w:pPr>
      <w:r>
        <w:tab/>
        <w:t>(a)</w:t>
      </w:r>
      <w:r>
        <w:tab/>
      </w:r>
      <w:r>
        <w:rPr>
          <w:color w:val="000000"/>
        </w:rPr>
        <w:t>the Minister for the time being administering the provision; or</w:t>
      </w:r>
    </w:p>
    <w:p w14:paraId="4E67EB79" w14:textId="77777777" w:rsidR="00BC4AF3" w:rsidRDefault="00BC4AF3" w:rsidP="00FE7E51">
      <w:pPr>
        <w:pStyle w:val="Apara"/>
      </w:pPr>
      <w:r>
        <w:tab/>
        <w:t>(b)</w:t>
      </w:r>
      <w:r>
        <w:tab/>
      </w:r>
      <w:r>
        <w:rPr>
          <w:color w:val="000000"/>
        </w:rPr>
        <w:t>if, for the time being, different Ministers administer the provision in relation to different matters—</w:t>
      </w:r>
    </w:p>
    <w:p w14:paraId="03C1637E" w14:textId="77777777" w:rsidR="00BC4AF3" w:rsidRDefault="00BC4AF3" w:rsidP="00FE7E51">
      <w:pPr>
        <w:pStyle w:val="Asubpara"/>
      </w:pPr>
      <w:r>
        <w:tab/>
        <w:t>(i)</w:t>
      </w:r>
      <w:r>
        <w:tab/>
      </w:r>
      <w:r>
        <w:rPr>
          <w:color w:val="000000"/>
        </w:rPr>
        <w:t>if only 1 Minister administers the provision in relation to the relevant matter—the Minister; or</w:t>
      </w:r>
    </w:p>
    <w:p w14:paraId="2D1286C8" w14:textId="77777777" w:rsidR="00BC4AF3" w:rsidRDefault="00BC4AF3" w:rsidP="00FE7E51">
      <w:pPr>
        <w:pStyle w:val="Asubpara"/>
      </w:pPr>
      <w:r>
        <w:tab/>
        <w:t>(ii)</w:t>
      </w:r>
      <w:r>
        <w:tab/>
      </w:r>
      <w:r>
        <w:rPr>
          <w:color w:val="000000"/>
        </w:rPr>
        <w:t>if 2 or more Ministers administer the provision in relation to the relevant matter—any of the Ministers; or</w:t>
      </w:r>
    </w:p>
    <w:p w14:paraId="3AC96E5D" w14:textId="77777777" w:rsidR="00BC4AF3" w:rsidRDefault="00BC4AF3" w:rsidP="00FE7E51">
      <w:pPr>
        <w:pStyle w:val="Apara"/>
      </w:pPr>
      <w:r>
        <w:tab/>
        <w:t>(c)</w:t>
      </w:r>
      <w:r>
        <w:tab/>
      </w:r>
      <w:r>
        <w:rPr>
          <w:color w:val="000000"/>
        </w:rPr>
        <w:t>if paragraph (b) does not apply and, for the time being, 2 or more Ministers administer the provision—any of the Ministers.</w:t>
      </w:r>
    </w:p>
    <w:p w14:paraId="5C9BB91B" w14:textId="77777777" w:rsidR="00BC4AF3" w:rsidRDefault="00BC4AF3" w:rsidP="00FE7E51">
      <w:pPr>
        <w:pStyle w:val="Amain"/>
      </w:pPr>
      <w:r>
        <w:tab/>
        <w:t>(3)</w:t>
      </w:r>
      <w:r>
        <w:tab/>
      </w:r>
      <w:r>
        <w:rPr>
          <w:color w:val="000000"/>
        </w:rPr>
        <w:t>In subsection (2):</w:t>
      </w:r>
    </w:p>
    <w:p w14:paraId="5D191A0C" w14:textId="77777777" w:rsidR="00BC4AF3" w:rsidRDefault="00BC4AF3" w:rsidP="00FE7E51">
      <w:pPr>
        <w:pStyle w:val="aDef"/>
      </w:pPr>
      <w:r>
        <w:rPr>
          <w:rStyle w:val="charBoldItals"/>
        </w:rPr>
        <w:t>Minister</w:t>
      </w:r>
      <w:r>
        <w:rPr>
          <w:color w:val="000000"/>
        </w:rPr>
        <w:t xml:space="preserve"> includes a Minister for the time being acting on behalf of the Minister or 2 or more Ministers.</w:t>
      </w:r>
    </w:p>
    <w:p w14:paraId="27092503" w14:textId="77777777" w:rsidR="00BC4AF3" w:rsidRDefault="00BC4AF3" w:rsidP="00FE7E51">
      <w:pPr>
        <w:pStyle w:val="Amain"/>
      </w:pPr>
      <w:r>
        <w:tab/>
        <w:t>(4)</w:t>
      </w:r>
      <w:r>
        <w:tab/>
      </w:r>
      <w:r>
        <w:rPr>
          <w:color w:val="000000"/>
        </w:rPr>
        <w:t xml:space="preserve">If an Act </w:t>
      </w:r>
      <w:r>
        <w:t>or statutory instrument</w:t>
      </w:r>
      <w:r>
        <w:rPr>
          <w:color w:val="000000"/>
        </w:rPr>
        <w:t xml:space="preserve"> mentions a Minister and identifies the Minister by reference to the fact that the Minister administers a stated Act, </w:t>
      </w:r>
      <w:r>
        <w:t>statutory instrument</w:t>
      </w:r>
      <w:r>
        <w:rPr>
          <w:color w:val="000000"/>
        </w:rPr>
        <w:t xml:space="preserve"> or provision, subsection (2) applies as if references in paragraphs (a) to (c) to the provision were references to the stated Act, </w:t>
      </w:r>
      <w:r>
        <w:t>instrument</w:t>
      </w:r>
      <w:r>
        <w:rPr>
          <w:color w:val="000000"/>
        </w:rPr>
        <w:t xml:space="preserve"> or provision.</w:t>
      </w:r>
    </w:p>
    <w:p w14:paraId="24DDB816" w14:textId="77777777" w:rsidR="00BC4AF3" w:rsidRDefault="00BC4AF3" w:rsidP="00BC4AF3">
      <w:pPr>
        <w:pStyle w:val="aNote"/>
      </w:pPr>
      <w:r w:rsidRPr="00265A8A">
        <w:rPr>
          <w:rStyle w:val="charItals"/>
        </w:rPr>
        <w:t>Note</w:t>
      </w:r>
      <w:r w:rsidRPr="00265A8A">
        <w:tab/>
      </w:r>
      <w:r w:rsidRPr="00265A8A">
        <w:rPr>
          <w:rStyle w:val="charBoldItals"/>
        </w:rPr>
        <w:t>Attorney-General</w:t>
      </w:r>
      <w:r>
        <w:t xml:space="preserve"> and </w:t>
      </w:r>
      <w:r>
        <w:rPr>
          <w:rStyle w:val="charBoldItals"/>
        </w:rPr>
        <w:t>Treasurer</w:t>
      </w:r>
      <w:r w:rsidR="00AF1D01">
        <w:t>—see the dictionary, pt 1.</w:t>
      </w:r>
    </w:p>
    <w:p w14:paraId="68EBEF38" w14:textId="77777777" w:rsidR="00B1392C" w:rsidRPr="00D57A5C" w:rsidRDefault="00B1392C" w:rsidP="00B1392C">
      <w:pPr>
        <w:pStyle w:val="AH5Sec"/>
      </w:pPr>
      <w:bookmarkStart w:id="211" w:name="_Toc148345809"/>
      <w:r w:rsidRPr="001A3A36">
        <w:rPr>
          <w:rStyle w:val="CharSectNo"/>
        </w:rPr>
        <w:lastRenderedPageBreak/>
        <w:t>163</w:t>
      </w:r>
      <w:r w:rsidRPr="00D57A5C">
        <w:tab/>
        <w:t xml:space="preserve">References to </w:t>
      </w:r>
      <w:r w:rsidRPr="00D57A5C">
        <w:rPr>
          <w:rStyle w:val="charItals"/>
        </w:rPr>
        <w:t>a</w:t>
      </w:r>
      <w:r w:rsidRPr="00D57A5C">
        <w:t xml:space="preserve"> </w:t>
      </w:r>
      <w:r>
        <w:rPr>
          <w:rStyle w:val="charItals"/>
        </w:rPr>
        <w:t>director</w:t>
      </w:r>
      <w:r>
        <w:rPr>
          <w:rStyle w:val="charItals"/>
        </w:rPr>
        <w:noBreakHyphen/>
        <w:t>general</w:t>
      </w:r>
      <w:r w:rsidRPr="00D57A5C">
        <w:t xml:space="preserve"> or </w:t>
      </w:r>
      <w:r w:rsidRPr="00D57A5C">
        <w:rPr>
          <w:rStyle w:val="charItals"/>
        </w:rPr>
        <w:t>the</w:t>
      </w:r>
      <w:r w:rsidRPr="00D57A5C">
        <w:t xml:space="preserve"> </w:t>
      </w:r>
      <w:r>
        <w:rPr>
          <w:rStyle w:val="charItals"/>
        </w:rPr>
        <w:t>director</w:t>
      </w:r>
      <w:r>
        <w:rPr>
          <w:rStyle w:val="charItals"/>
        </w:rPr>
        <w:noBreakHyphen/>
        <w:t>general</w:t>
      </w:r>
      <w:bookmarkEnd w:id="211"/>
      <w:r w:rsidRPr="00D57A5C">
        <w:t xml:space="preserve"> </w:t>
      </w:r>
    </w:p>
    <w:p w14:paraId="3E451F45" w14:textId="68E322C1" w:rsidR="00B1392C" w:rsidRPr="00D57A5C" w:rsidRDefault="00B1392C" w:rsidP="00B1392C">
      <w:pPr>
        <w:pStyle w:val="Amain"/>
      </w:pPr>
      <w:r w:rsidRPr="00D57A5C">
        <w:tab/>
        <w:t>(1)</w:t>
      </w:r>
      <w:r w:rsidRPr="00D57A5C">
        <w:tab/>
        <w:t xml:space="preserve">In an Act or statutory instrument, a reference to </w:t>
      </w:r>
      <w:r w:rsidRPr="00D57A5C">
        <w:rPr>
          <w:rStyle w:val="charBoldItals"/>
        </w:rPr>
        <w:t>a</w:t>
      </w:r>
      <w:r w:rsidRPr="00476D06">
        <w:t xml:space="preserve"> </w:t>
      </w:r>
      <w:r>
        <w:rPr>
          <w:rStyle w:val="charBoldItals"/>
        </w:rPr>
        <w:t>director</w:t>
      </w:r>
      <w:r>
        <w:rPr>
          <w:rStyle w:val="charBoldItals"/>
        </w:rPr>
        <w:noBreakHyphen/>
        <w:t>general</w:t>
      </w:r>
      <w:r w:rsidRPr="00D57A5C">
        <w:t xml:space="preserve"> is a reference to a person employed under </w:t>
      </w:r>
      <w:r w:rsidR="00AD5AC6" w:rsidRPr="001B6AD9">
        <w:t xml:space="preserve">the </w:t>
      </w:r>
      <w:hyperlink r:id="rId90" w:tooltip="A1994-37" w:history="1">
        <w:r w:rsidR="00AD5AC6" w:rsidRPr="000013D7">
          <w:rPr>
            <w:rStyle w:val="charCitHyperlinkAbbrev"/>
          </w:rPr>
          <w:t>Public Sector Management Act</w:t>
        </w:r>
      </w:hyperlink>
      <w:r w:rsidR="00AD5AC6" w:rsidRPr="001B6AD9">
        <w:t>, section 31 (Engagement of SES member)</w:t>
      </w:r>
      <w:r w:rsidRPr="00D57A5C">
        <w:t xml:space="preserve"> to perform the duties of an office of </w:t>
      </w:r>
      <w:r>
        <w:t>director</w:t>
      </w:r>
      <w:r>
        <w:noBreakHyphen/>
        <w:t>general</w:t>
      </w:r>
      <w:r w:rsidRPr="00D57A5C">
        <w:t>.</w:t>
      </w:r>
    </w:p>
    <w:p w14:paraId="7CCD716E" w14:textId="77777777" w:rsidR="00B1392C" w:rsidRPr="00D57A5C" w:rsidRDefault="00B1392C" w:rsidP="00B1392C">
      <w:pPr>
        <w:pStyle w:val="Amain"/>
      </w:pPr>
      <w:r w:rsidRPr="00D57A5C">
        <w:tab/>
        <w:t>(2)</w:t>
      </w:r>
      <w:r w:rsidRPr="00D57A5C">
        <w:tab/>
        <w:t xml:space="preserve">In a provision of an Act or statutory instrument, a reference to </w:t>
      </w:r>
      <w:r w:rsidRPr="00D57A5C">
        <w:rPr>
          <w:rStyle w:val="charBoldItals"/>
        </w:rPr>
        <w:t>the</w:t>
      </w:r>
      <w:r w:rsidRPr="00D57A5C">
        <w:rPr>
          <w:rStyle w:val="charItals"/>
        </w:rPr>
        <w:t> </w:t>
      </w:r>
      <w:r>
        <w:rPr>
          <w:rStyle w:val="charBoldItals"/>
        </w:rPr>
        <w:t>director</w:t>
      </w:r>
      <w:r>
        <w:rPr>
          <w:rStyle w:val="charBoldItals"/>
        </w:rPr>
        <w:noBreakHyphen/>
        <w:t>general</w:t>
      </w:r>
      <w:r w:rsidRPr="00D57A5C">
        <w:t xml:space="preserve"> without identifying the </w:t>
      </w:r>
      <w:r>
        <w:t>director</w:t>
      </w:r>
      <w:r>
        <w:noBreakHyphen/>
        <w:t>general’s</w:t>
      </w:r>
      <w:r w:rsidRPr="00D57A5C">
        <w:t xml:space="preserve"> title is a reference to—</w:t>
      </w:r>
    </w:p>
    <w:p w14:paraId="70858138" w14:textId="77777777" w:rsidR="00B1392C" w:rsidRPr="00D57A5C" w:rsidRDefault="00B1392C" w:rsidP="00B1392C">
      <w:pPr>
        <w:pStyle w:val="Apara"/>
      </w:pPr>
      <w:r w:rsidRPr="00D57A5C">
        <w:tab/>
        <w:t>(a)</w:t>
      </w:r>
      <w:r w:rsidRPr="00D57A5C">
        <w:tab/>
        <w:t xml:space="preserve">the </w:t>
      </w:r>
      <w:r>
        <w:t>director</w:t>
      </w:r>
      <w:r>
        <w:noBreakHyphen/>
        <w:t>general</w:t>
      </w:r>
      <w:r w:rsidRPr="00D57A5C">
        <w:t xml:space="preserve"> of the administrative unit responsible for the provision; or</w:t>
      </w:r>
    </w:p>
    <w:p w14:paraId="4CBB2FB6" w14:textId="77777777" w:rsidR="00B1392C" w:rsidRPr="00D57A5C" w:rsidRDefault="00B1392C" w:rsidP="00B1392C">
      <w:pPr>
        <w:pStyle w:val="Apara"/>
      </w:pPr>
      <w:r w:rsidRPr="00D57A5C">
        <w:tab/>
        <w:t>(b)</w:t>
      </w:r>
      <w:r w:rsidRPr="00D57A5C">
        <w:tab/>
        <w:t>if, for the time being, different administrative units are responsible for the provision in relation to different matters—</w:t>
      </w:r>
    </w:p>
    <w:p w14:paraId="44224863" w14:textId="77777777" w:rsidR="00B1392C" w:rsidRPr="00D57A5C" w:rsidRDefault="00B1392C" w:rsidP="00B1392C">
      <w:pPr>
        <w:pStyle w:val="Asubpara"/>
      </w:pPr>
      <w:r w:rsidRPr="00D57A5C">
        <w:tab/>
        <w:t>(i)</w:t>
      </w:r>
      <w:r w:rsidRPr="00D57A5C">
        <w:tab/>
        <w:t xml:space="preserve">if only 1 administrative unit is responsible for the provision in relation to the relevant matter—the </w:t>
      </w:r>
      <w:r>
        <w:t>director</w:t>
      </w:r>
      <w:r>
        <w:noBreakHyphen/>
        <w:t>general</w:t>
      </w:r>
      <w:r w:rsidRPr="00D57A5C">
        <w:t xml:space="preserve"> of the administrative unit; or</w:t>
      </w:r>
    </w:p>
    <w:p w14:paraId="723FCDB0" w14:textId="77777777" w:rsidR="00B1392C" w:rsidRPr="00D57A5C" w:rsidRDefault="00B1392C" w:rsidP="00B1392C">
      <w:pPr>
        <w:pStyle w:val="Asubpara"/>
      </w:pPr>
      <w:r w:rsidRPr="00D57A5C">
        <w:tab/>
        <w:t>(ii)</w:t>
      </w:r>
      <w:r w:rsidRPr="00D57A5C">
        <w:tab/>
        <w:t xml:space="preserve">if 2 or more administrative units are responsible for the provision in relation to the relevant matter—the </w:t>
      </w:r>
      <w:r>
        <w:t>director</w:t>
      </w:r>
      <w:r>
        <w:noBreakHyphen/>
        <w:t>general</w:t>
      </w:r>
      <w:r w:rsidRPr="00D57A5C">
        <w:t xml:space="preserve"> of any of the administrative units; or</w:t>
      </w:r>
    </w:p>
    <w:p w14:paraId="14C2BCF8" w14:textId="77777777" w:rsidR="00B1392C" w:rsidRPr="00D57A5C" w:rsidRDefault="00B1392C" w:rsidP="00B1392C">
      <w:pPr>
        <w:pStyle w:val="Apara"/>
      </w:pPr>
      <w:r w:rsidRPr="00D57A5C">
        <w:tab/>
        <w:t>(c)</w:t>
      </w:r>
      <w:r w:rsidRPr="00D57A5C">
        <w:tab/>
        <w:t xml:space="preserve">if paragraph (b) does not apply and, for the time being, 2 or more administrative units are responsible for the provision—the </w:t>
      </w:r>
      <w:r>
        <w:t>director</w:t>
      </w:r>
      <w:r>
        <w:noBreakHyphen/>
        <w:t>general</w:t>
      </w:r>
      <w:r w:rsidRPr="00D57A5C">
        <w:t xml:space="preserve"> of any of the administrative units.</w:t>
      </w:r>
    </w:p>
    <w:p w14:paraId="0DD83C74" w14:textId="77777777" w:rsidR="00B1392C" w:rsidRPr="00D57A5C" w:rsidRDefault="00B1392C" w:rsidP="00B1392C">
      <w:pPr>
        <w:pStyle w:val="aNote"/>
      </w:pPr>
      <w:r w:rsidRPr="00D57A5C">
        <w:rPr>
          <w:rStyle w:val="charItals"/>
        </w:rPr>
        <w:t>Note</w:t>
      </w:r>
      <w:r w:rsidRPr="00D57A5C">
        <w:tab/>
      </w:r>
      <w:r w:rsidRPr="00D57A5C">
        <w:rPr>
          <w:rStyle w:val="charBoldItals"/>
        </w:rPr>
        <w:t>Administrative unit</w:t>
      </w:r>
      <w:r w:rsidRPr="00D57A5C">
        <w:t>—see the dictionary, pt 1.</w:t>
      </w:r>
    </w:p>
    <w:p w14:paraId="3B93F71F" w14:textId="77777777" w:rsidR="00B1392C" w:rsidRPr="00D57A5C" w:rsidRDefault="00B1392C" w:rsidP="00B1392C">
      <w:pPr>
        <w:pStyle w:val="Amain"/>
      </w:pPr>
      <w:r w:rsidRPr="00D57A5C">
        <w:tab/>
        <w:t>(3)</w:t>
      </w:r>
      <w:r w:rsidRPr="00D57A5C">
        <w:tab/>
        <w:t xml:space="preserve">If an Act or statutory instrument mentions a </w:t>
      </w:r>
      <w:r>
        <w:t>director</w:t>
      </w:r>
      <w:r>
        <w:noBreakHyphen/>
        <w:t>general</w:t>
      </w:r>
      <w:r w:rsidRPr="00D57A5C">
        <w:t xml:space="preserve"> and identifies the </w:t>
      </w:r>
      <w:r>
        <w:t>director</w:t>
      </w:r>
      <w:r>
        <w:noBreakHyphen/>
        <w:t>general</w:t>
      </w:r>
      <w:r w:rsidRPr="00D57A5C">
        <w:t xml:space="preserve"> by reference to the fact that the </w:t>
      </w:r>
      <w:r>
        <w:t>director</w:t>
      </w:r>
      <w:r>
        <w:noBreakHyphen/>
        <w:t>general</w:t>
      </w:r>
      <w:r w:rsidRPr="00D57A5C">
        <w:t xml:space="preserve"> is the </w:t>
      </w:r>
      <w:r>
        <w:t>director</w:t>
      </w:r>
      <w:r>
        <w:noBreakHyphen/>
        <w:t>general</w:t>
      </w:r>
      <w:r w:rsidRPr="00D57A5C">
        <w:t xml:space="preserve"> of the administrative unit responsible for a stated Act, statutory instrument or provision, subsection (2) applies as if references in paragraphs (a) to (c) to the provision were references to the stated Act, instrument or provision.</w:t>
      </w:r>
    </w:p>
    <w:p w14:paraId="367C36F4" w14:textId="77777777" w:rsidR="00B1392C" w:rsidRPr="00D57A5C" w:rsidRDefault="00B1392C" w:rsidP="00303F1C">
      <w:pPr>
        <w:pStyle w:val="Amain"/>
        <w:keepNext/>
      </w:pPr>
      <w:r w:rsidRPr="00D57A5C">
        <w:lastRenderedPageBreak/>
        <w:tab/>
        <w:t>(4)</w:t>
      </w:r>
      <w:r w:rsidRPr="00D57A5C">
        <w:tab/>
        <w:t>In this section:</w:t>
      </w:r>
    </w:p>
    <w:p w14:paraId="56550E8C" w14:textId="1A1C0AFD" w:rsidR="00B1392C" w:rsidRPr="00D57A5C" w:rsidRDefault="00B1392C" w:rsidP="00B1392C">
      <w:pPr>
        <w:pStyle w:val="aDef"/>
        <w:numPr>
          <w:ilvl w:val="5"/>
          <w:numId w:val="0"/>
        </w:numPr>
        <w:ind w:left="1100"/>
      </w:pPr>
      <w:r>
        <w:rPr>
          <w:rStyle w:val="charBoldItals"/>
        </w:rPr>
        <w:t>director</w:t>
      </w:r>
      <w:r>
        <w:rPr>
          <w:rStyle w:val="charBoldItals"/>
        </w:rPr>
        <w:noBreakHyphen/>
        <w:t>general</w:t>
      </w:r>
      <w:r w:rsidRPr="00D57A5C">
        <w:t xml:space="preserve">, of an administrative unit, means the person who is employed under </w:t>
      </w:r>
      <w:r w:rsidR="00AD5AC6" w:rsidRPr="001B6AD9">
        <w:t xml:space="preserve">the </w:t>
      </w:r>
      <w:hyperlink r:id="rId91" w:tooltip="A1994-37" w:history="1">
        <w:r w:rsidR="00AD5AC6" w:rsidRPr="000013D7">
          <w:rPr>
            <w:rStyle w:val="charCitHyperlinkAbbrev"/>
          </w:rPr>
          <w:t>Public Sector Management Act</w:t>
        </w:r>
      </w:hyperlink>
      <w:r w:rsidR="00AD5AC6" w:rsidRPr="001B6AD9">
        <w:t>, section 31 (Engagement of SES member)</w:t>
      </w:r>
      <w:r w:rsidRPr="00D57A5C">
        <w:t xml:space="preserve"> to perform the duties of the office of </w:t>
      </w:r>
      <w:r>
        <w:t>director</w:t>
      </w:r>
      <w:r>
        <w:noBreakHyphen/>
        <w:t>general</w:t>
      </w:r>
      <w:r w:rsidRPr="00D57A5C">
        <w:t xml:space="preserve"> in the administrative unit.</w:t>
      </w:r>
    </w:p>
    <w:p w14:paraId="181BFDE2" w14:textId="2C51A6B0" w:rsidR="00B1392C" w:rsidRPr="00D57A5C" w:rsidRDefault="00B1392C" w:rsidP="00B1392C">
      <w:pPr>
        <w:pStyle w:val="aDef"/>
        <w:numPr>
          <w:ilvl w:val="5"/>
          <w:numId w:val="0"/>
        </w:numPr>
        <w:ind w:left="1100"/>
      </w:pPr>
      <w:r w:rsidRPr="00D57A5C">
        <w:rPr>
          <w:rStyle w:val="charBoldItals"/>
        </w:rPr>
        <w:t>Public Sector Management Act</w:t>
      </w:r>
      <w:r w:rsidRPr="00D57A5C">
        <w:t xml:space="preserve"> means the </w:t>
      </w:r>
      <w:hyperlink r:id="rId92" w:tooltip="A1994-37" w:history="1">
        <w:r w:rsidR="003F5F90" w:rsidRPr="003F5F90">
          <w:rPr>
            <w:rStyle w:val="charCitHyperlinkItal"/>
          </w:rPr>
          <w:t>Public Sector Management Act 1994</w:t>
        </w:r>
      </w:hyperlink>
      <w:r w:rsidRPr="00D57A5C">
        <w:t>.</w:t>
      </w:r>
    </w:p>
    <w:p w14:paraId="04E78598" w14:textId="3381E8E7" w:rsidR="00B1392C" w:rsidRPr="00D57A5C" w:rsidRDefault="00B1392C" w:rsidP="00B1392C">
      <w:pPr>
        <w:pStyle w:val="aDef"/>
        <w:numPr>
          <w:ilvl w:val="5"/>
          <w:numId w:val="0"/>
        </w:numPr>
        <w:ind w:left="1100"/>
      </w:pPr>
      <w:r w:rsidRPr="00D57A5C">
        <w:rPr>
          <w:rStyle w:val="charBoldItals"/>
        </w:rPr>
        <w:t>responsible</w:t>
      </w:r>
      <w:r w:rsidRPr="00D57A5C">
        <w:t xml:space="preserve">, for a provision, means allocated responsibility for the provision under the </w:t>
      </w:r>
      <w:hyperlink r:id="rId93" w:tooltip="A1994-37" w:history="1">
        <w:r w:rsidR="000013D7" w:rsidRPr="000013D7">
          <w:rPr>
            <w:rStyle w:val="charCitHyperlinkAbbrev"/>
          </w:rPr>
          <w:t>Public Sector Management Act</w:t>
        </w:r>
      </w:hyperlink>
      <w:r w:rsidRPr="00D57A5C">
        <w:t>, section 14 (1) (b) (Ministerial responsibility and functions of administrative units).</w:t>
      </w:r>
    </w:p>
    <w:p w14:paraId="40FCDE6D" w14:textId="77777777" w:rsidR="00BC4AF3" w:rsidRDefault="00BC4AF3" w:rsidP="00BC4AF3">
      <w:pPr>
        <w:pStyle w:val="AH5Sec"/>
      </w:pPr>
      <w:bookmarkStart w:id="212" w:name="_Toc148345810"/>
      <w:r w:rsidRPr="001A3A36">
        <w:rPr>
          <w:rStyle w:val="CharSectNo"/>
        </w:rPr>
        <w:t>164</w:t>
      </w:r>
      <w:r>
        <w:tab/>
        <w:t>References to Australian Standards etc</w:t>
      </w:r>
      <w:bookmarkEnd w:id="212"/>
    </w:p>
    <w:p w14:paraId="3FEDDD01" w14:textId="77777777" w:rsidR="00BC4AF3" w:rsidRDefault="00BC4AF3" w:rsidP="00FE7E51">
      <w:pPr>
        <w:pStyle w:val="Amain"/>
      </w:pPr>
      <w:r>
        <w:tab/>
        <w:t>(1)</w:t>
      </w:r>
      <w:r>
        <w:tab/>
      </w:r>
      <w:r>
        <w:rPr>
          <w:color w:val="000000"/>
        </w:rPr>
        <w:t xml:space="preserve">In an Act </w:t>
      </w:r>
      <w:r>
        <w:t>or statutory instrument</w:t>
      </w:r>
      <w:r>
        <w:rPr>
          <w:color w:val="000000"/>
        </w:rPr>
        <w:t>, a reference consisting of the words ‘Australian Standard’ or ‘AS’ followed by a number is a reference to the standard so numbered published by or on behalf of Standards Australia.</w:t>
      </w:r>
    </w:p>
    <w:p w14:paraId="23444E4D" w14:textId="77777777" w:rsidR="00BC4AF3" w:rsidRDefault="00BC4AF3" w:rsidP="00FE7E51">
      <w:pPr>
        <w:pStyle w:val="Amain"/>
      </w:pPr>
      <w:r>
        <w:tab/>
        <w:t>(2)</w:t>
      </w:r>
      <w:r>
        <w:tab/>
        <w:t>In an Act or statutory instrument, a reference consisting of the words ‘Australian/New Zealand Standard’ or ‘AS/NZS’ followed by a number is a reference to the standard so numbered published jointly by or on behalf of Standards Australia and Standards New Zealand.</w:t>
      </w:r>
    </w:p>
    <w:p w14:paraId="47C1333E" w14:textId="77777777" w:rsidR="00BC4AF3" w:rsidRDefault="00BC4AF3" w:rsidP="00BC4AF3">
      <w:pPr>
        <w:pStyle w:val="AH5Sec"/>
      </w:pPr>
      <w:bookmarkStart w:id="213" w:name="_Toc148345811"/>
      <w:r w:rsidRPr="001A3A36">
        <w:rPr>
          <w:rStyle w:val="CharSectNo"/>
        </w:rPr>
        <w:t>165</w:t>
      </w:r>
      <w:r>
        <w:tab/>
      </w:r>
      <w:r>
        <w:rPr>
          <w:color w:val="000000"/>
        </w:rPr>
        <w:t>References to Assembly committees that no longer exist</w:t>
      </w:r>
      <w:bookmarkEnd w:id="213"/>
      <w:r>
        <w:rPr>
          <w:color w:val="000000"/>
        </w:rPr>
        <w:t xml:space="preserve"> </w:t>
      </w:r>
    </w:p>
    <w:p w14:paraId="59D7AFC8" w14:textId="77777777" w:rsidR="00BC4AF3" w:rsidRDefault="00BC4AF3" w:rsidP="00FC43B7">
      <w:pPr>
        <w:pStyle w:val="Amainreturn"/>
        <w:keepLines/>
      </w:pPr>
      <w:r>
        <w:rPr>
          <w:color w:val="000000"/>
        </w:rPr>
        <w:t xml:space="preserve">In an Act </w:t>
      </w:r>
      <w:r>
        <w:t>or statutory instrument</w:t>
      </w:r>
      <w:r>
        <w:rPr>
          <w:color w:val="000000"/>
        </w:rPr>
        <w:t>, a reference (whether by name or description) to a committee of the Legislative Assembly that no longer exists is a reference to the committee of the Assembly nominated by the Speaker either generally or for the provision containing the reference.</w:t>
      </w:r>
    </w:p>
    <w:p w14:paraId="427F78D4" w14:textId="77777777" w:rsidR="00BC4AF3" w:rsidRDefault="00BC4AF3" w:rsidP="00BC4AF3">
      <w:pPr>
        <w:pStyle w:val="AH5Sec"/>
      </w:pPr>
      <w:bookmarkStart w:id="214" w:name="_Toc148345812"/>
      <w:r w:rsidRPr="001A3A36">
        <w:rPr>
          <w:rStyle w:val="CharSectNo"/>
        </w:rPr>
        <w:lastRenderedPageBreak/>
        <w:t>168</w:t>
      </w:r>
      <w:r>
        <w:tab/>
      </w:r>
      <w:r>
        <w:rPr>
          <w:color w:val="000000"/>
        </w:rPr>
        <w:t>References to person with interest in land include personal representative etc</w:t>
      </w:r>
      <w:bookmarkEnd w:id="214"/>
    </w:p>
    <w:p w14:paraId="2F4B2972" w14:textId="77777777" w:rsidR="00BC4AF3" w:rsidRDefault="00BC4AF3" w:rsidP="00FE7E51">
      <w:pPr>
        <w:pStyle w:val="Amainreturn"/>
      </w:pPr>
      <w:r>
        <w:rPr>
          <w:color w:val="000000"/>
        </w:rPr>
        <w:t xml:space="preserve">In an Act </w:t>
      </w:r>
      <w:r>
        <w:t>or statutory instrument</w:t>
      </w:r>
      <w:r>
        <w:rPr>
          <w:color w:val="000000"/>
        </w:rPr>
        <w:t>, a reference to a person with an interest in land or other property includes a reference to the person’s personal representatives, successors and assigns.</w:t>
      </w:r>
    </w:p>
    <w:p w14:paraId="7181B861" w14:textId="77777777" w:rsidR="00BC4AF3" w:rsidRDefault="00AF1D01" w:rsidP="00BC4AF3">
      <w:pPr>
        <w:pStyle w:val="aExamHdgss"/>
      </w:pPr>
      <w:r>
        <w:t>Examples—</w:t>
      </w:r>
      <w:r w:rsidR="00BC4AF3">
        <w:t>references to people with interests in land</w:t>
      </w:r>
    </w:p>
    <w:p w14:paraId="188B4366" w14:textId="77777777" w:rsidR="00BC4AF3" w:rsidRDefault="00BC4AF3" w:rsidP="00BC4AF3">
      <w:pPr>
        <w:pStyle w:val="aExamINumss"/>
      </w:pPr>
      <w:r>
        <w:t>1</w:t>
      </w:r>
      <w:r>
        <w:tab/>
        <w:t>proprietor</w:t>
      </w:r>
    </w:p>
    <w:p w14:paraId="31A551BC" w14:textId="77777777" w:rsidR="00BC4AF3" w:rsidRDefault="00BC4AF3" w:rsidP="00BC4AF3">
      <w:pPr>
        <w:pStyle w:val="aExamINumss"/>
      </w:pPr>
      <w:r>
        <w:t>2</w:t>
      </w:r>
      <w:r>
        <w:tab/>
      </w:r>
      <w:r>
        <w:rPr>
          <w:color w:val="000000"/>
        </w:rPr>
        <w:t>transferor or transferee</w:t>
      </w:r>
    </w:p>
    <w:p w14:paraId="2E3D5D2F" w14:textId="77777777" w:rsidR="00BC4AF3" w:rsidRDefault="00BC4AF3" w:rsidP="00BC4AF3">
      <w:pPr>
        <w:pStyle w:val="aExamINumss"/>
      </w:pPr>
      <w:r>
        <w:t>3</w:t>
      </w:r>
      <w:r>
        <w:tab/>
      </w:r>
      <w:r>
        <w:rPr>
          <w:color w:val="000000"/>
        </w:rPr>
        <w:t>mortgagor or mortgagee</w:t>
      </w:r>
    </w:p>
    <w:p w14:paraId="032C9D48" w14:textId="77777777" w:rsidR="00BC4AF3" w:rsidRDefault="00BC4AF3" w:rsidP="00BC4AF3">
      <w:pPr>
        <w:pStyle w:val="aExamINumss"/>
      </w:pPr>
      <w:r>
        <w:t>4</w:t>
      </w:r>
      <w:r>
        <w:tab/>
      </w:r>
      <w:r>
        <w:rPr>
          <w:color w:val="000000"/>
        </w:rPr>
        <w:t>lessor or lessee</w:t>
      </w:r>
    </w:p>
    <w:p w14:paraId="619A9863" w14:textId="77777777" w:rsidR="00BC4AF3" w:rsidRDefault="00BC4AF3" w:rsidP="00BC4AF3">
      <w:pPr>
        <w:pStyle w:val="aExamINumss"/>
      </w:pPr>
      <w:r>
        <w:t>5</w:t>
      </w:r>
      <w:r>
        <w:tab/>
      </w:r>
      <w:r>
        <w:rPr>
          <w:color w:val="000000"/>
        </w:rPr>
        <w:t>sublessor or sublessee</w:t>
      </w:r>
    </w:p>
    <w:p w14:paraId="02D507E1" w14:textId="77777777" w:rsidR="00BC4AF3" w:rsidRDefault="00BC4AF3" w:rsidP="00BC4AF3">
      <w:pPr>
        <w:pStyle w:val="aExamINumss"/>
        <w:rPr>
          <w:color w:val="000000"/>
        </w:rPr>
      </w:pPr>
      <w:r>
        <w:t>6</w:t>
      </w:r>
      <w:r>
        <w:tab/>
      </w:r>
      <w:r>
        <w:rPr>
          <w:color w:val="000000"/>
        </w:rPr>
        <w:t>trustee</w:t>
      </w:r>
    </w:p>
    <w:p w14:paraId="419BFB29" w14:textId="77777777" w:rsidR="00BC4AF3" w:rsidRDefault="00BC4AF3" w:rsidP="00BC4AF3">
      <w:pPr>
        <w:pStyle w:val="AH5Sec"/>
        <w:rPr>
          <w:rStyle w:val="charItals"/>
        </w:rPr>
      </w:pPr>
      <w:bookmarkStart w:id="215" w:name="_Toc148345813"/>
      <w:r w:rsidRPr="001A3A36">
        <w:rPr>
          <w:rStyle w:val="CharSectNo"/>
        </w:rPr>
        <w:t>169</w:t>
      </w:r>
      <w:r>
        <w:tab/>
        <w:t xml:space="preserve">References to </w:t>
      </w:r>
      <w:r>
        <w:rPr>
          <w:rStyle w:val="charItals"/>
        </w:rPr>
        <w:t xml:space="preserve">domestic partner </w:t>
      </w:r>
      <w:r>
        <w:t xml:space="preserve">and </w:t>
      </w:r>
      <w:r>
        <w:rPr>
          <w:rStyle w:val="charItals"/>
        </w:rPr>
        <w:t>domestic partnership</w:t>
      </w:r>
      <w:bookmarkEnd w:id="215"/>
    </w:p>
    <w:p w14:paraId="17FF251F" w14:textId="77777777" w:rsidR="00BC4AF3" w:rsidRDefault="00BC4AF3" w:rsidP="00325CCF">
      <w:pPr>
        <w:pStyle w:val="Amain"/>
        <w:keepNext/>
      </w:pPr>
      <w:r>
        <w:tab/>
        <w:t>(1)</w:t>
      </w:r>
      <w:r>
        <w:tab/>
        <w:t xml:space="preserve">In an Act or statutory instrument, a reference to a person’s </w:t>
      </w:r>
      <w:r>
        <w:rPr>
          <w:rStyle w:val="charBoldItals"/>
        </w:rPr>
        <w:t>domestic partner</w:t>
      </w:r>
      <w:r>
        <w:t xml:space="preserve"> is a reference to someone who lives with the person in a domestic partnership, and includes a reference to a spouse</w:t>
      </w:r>
      <w:r w:rsidR="004B6ACA" w:rsidRPr="00E3372F">
        <w:t>, civil union partner</w:t>
      </w:r>
      <w:r>
        <w:t xml:space="preserve"> or civil partner of the person.</w:t>
      </w:r>
    </w:p>
    <w:p w14:paraId="323FDCD8" w14:textId="77777777" w:rsidR="00325CCF" w:rsidRDefault="00325CCF" w:rsidP="00325CCF">
      <w:pPr>
        <w:pStyle w:val="aNote"/>
      </w:pPr>
      <w:r>
        <w:rPr>
          <w:rStyle w:val="charItals"/>
        </w:rPr>
        <w:t>Note</w:t>
      </w:r>
      <w:r>
        <w:rPr>
          <w:snapToGrid w:val="0"/>
        </w:rPr>
        <w:tab/>
        <w:t xml:space="preserve">The </w:t>
      </w:r>
      <w:smartTag w:uri="urn:schemas-microsoft-com:office:smarttags" w:element="place">
        <w:r>
          <w:rPr>
            <w:snapToGrid w:val="0"/>
          </w:rPr>
          <w:t>Macquarie</w:t>
        </w:r>
      </w:smartTag>
      <w:r>
        <w:rPr>
          <w:snapToGrid w:val="0"/>
        </w:rPr>
        <w:t xml:space="preserve"> dictionary, (1997) defines spouse as ‘</w:t>
      </w:r>
      <w:r>
        <w:t>either member of a married pair in relation to the other; one’s husband or wife’.</w:t>
      </w:r>
    </w:p>
    <w:p w14:paraId="5708285A" w14:textId="77777777" w:rsidR="00BC4AF3" w:rsidRDefault="00BC4AF3" w:rsidP="00FC43B7">
      <w:pPr>
        <w:pStyle w:val="Amain"/>
        <w:keepNext/>
      </w:pPr>
      <w:r>
        <w:tab/>
        <w:t>(2)</w:t>
      </w:r>
      <w:r>
        <w:tab/>
        <w:t xml:space="preserve">In an Act or statutory instrument, a </w:t>
      </w:r>
      <w:r>
        <w:rPr>
          <w:rStyle w:val="charBoldItals"/>
        </w:rPr>
        <w:t>domestic partnership</w:t>
      </w:r>
      <w:r>
        <w:t xml:space="preserve"> is the relationship between 2 people, whether of a different or the same sex, living together as a couple on a genuine domestic basis.</w:t>
      </w:r>
    </w:p>
    <w:p w14:paraId="6F00F563" w14:textId="77777777" w:rsidR="00BC4AF3" w:rsidRDefault="00AF1D01" w:rsidP="00BC4AF3">
      <w:pPr>
        <w:pStyle w:val="aExamHdgss"/>
      </w:pPr>
      <w:r>
        <w:t>Example—</w:t>
      </w:r>
      <w:r w:rsidR="00BC4AF3">
        <w:t>indicators to decide whether 2 people are in a domestic partnership</w:t>
      </w:r>
    </w:p>
    <w:p w14:paraId="12D2B800" w14:textId="77777777" w:rsidR="00BC4AF3" w:rsidRDefault="00BC4AF3" w:rsidP="00BC4AF3">
      <w:pPr>
        <w:pStyle w:val="aExamINumss"/>
      </w:pPr>
      <w:r>
        <w:t>1</w:t>
      </w:r>
      <w:r>
        <w:tab/>
        <w:t>the length of their relationship</w:t>
      </w:r>
    </w:p>
    <w:p w14:paraId="38E9942B" w14:textId="77777777" w:rsidR="00BC4AF3" w:rsidRDefault="00BC4AF3" w:rsidP="00BC4AF3">
      <w:pPr>
        <w:pStyle w:val="aExamINumss"/>
      </w:pPr>
      <w:r>
        <w:t>2</w:t>
      </w:r>
      <w:r>
        <w:tab/>
        <w:t>whether they are living together</w:t>
      </w:r>
    </w:p>
    <w:p w14:paraId="73E609FD" w14:textId="77777777" w:rsidR="00BC4AF3" w:rsidRDefault="00BC4AF3" w:rsidP="00BC4AF3">
      <w:pPr>
        <w:pStyle w:val="aExamINumss"/>
      </w:pPr>
      <w:r>
        <w:t>3</w:t>
      </w:r>
      <w:r>
        <w:tab/>
        <w:t>if they are living together—how long and under what circumstances they have lived together</w:t>
      </w:r>
    </w:p>
    <w:p w14:paraId="5B1A1CFA" w14:textId="77777777" w:rsidR="00BC4AF3" w:rsidRDefault="00BC4AF3" w:rsidP="00BC4AF3">
      <w:pPr>
        <w:pStyle w:val="aExamINumss"/>
      </w:pPr>
      <w:r>
        <w:t>4</w:t>
      </w:r>
      <w:r>
        <w:tab/>
        <w:t>whether there is a sexual relationship between them</w:t>
      </w:r>
    </w:p>
    <w:p w14:paraId="13D69C95" w14:textId="77777777" w:rsidR="00BC4AF3" w:rsidRDefault="00BC4AF3" w:rsidP="00BC4AF3">
      <w:pPr>
        <w:pStyle w:val="aExamINumss"/>
      </w:pPr>
      <w:r>
        <w:t>5</w:t>
      </w:r>
      <w:r>
        <w:tab/>
        <w:t>their degree of financial dependence or interdependence, and any arrangements for financial support, between or by them</w:t>
      </w:r>
    </w:p>
    <w:p w14:paraId="2B41B9FA" w14:textId="77777777" w:rsidR="00BC4AF3" w:rsidRDefault="00BC4AF3" w:rsidP="00BC4AF3">
      <w:pPr>
        <w:pStyle w:val="aExamINumss"/>
      </w:pPr>
      <w:r>
        <w:t>6</w:t>
      </w:r>
      <w:r>
        <w:tab/>
        <w:t>the ownership, use and acquisition of their property, including any property that they own individually</w:t>
      </w:r>
    </w:p>
    <w:p w14:paraId="138867FE" w14:textId="77777777" w:rsidR="00BC4AF3" w:rsidRDefault="00BC4AF3" w:rsidP="00BC4AF3">
      <w:pPr>
        <w:pStyle w:val="aExamINumss"/>
      </w:pPr>
      <w:r>
        <w:lastRenderedPageBreak/>
        <w:t>7</w:t>
      </w:r>
      <w:r>
        <w:tab/>
        <w:t>their degree of mutual commitment to a shared life</w:t>
      </w:r>
    </w:p>
    <w:p w14:paraId="730A2947" w14:textId="77777777" w:rsidR="00BC4AF3" w:rsidRDefault="00BC4AF3" w:rsidP="00BC4AF3">
      <w:pPr>
        <w:pStyle w:val="aExamINumss"/>
      </w:pPr>
      <w:r>
        <w:t>8</w:t>
      </w:r>
      <w:r>
        <w:tab/>
        <w:t>whether they mutually care for and support children</w:t>
      </w:r>
    </w:p>
    <w:p w14:paraId="67DE76DC" w14:textId="77777777" w:rsidR="00BC4AF3" w:rsidRDefault="00BC4AF3" w:rsidP="00BC4AF3">
      <w:pPr>
        <w:pStyle w:val="aExamINumss"/>
      </w:pPr>
      <w:r>
        <w:t>9</w:t>
      </w:r>
      <w:r>
        <w:tab/>
        <w:t>the performance of household duties</w:t>
      </w:r>
    </w:p>
    <w:p w14:paraId="5C82CFAE" w14:textId="77777777" w:rsidR="00BC4AF3" w:rsidRDefault="00BC4AF3" w:rsidP="00BC4AF3">
      <w:pPr>
        <w:pStyle w:val="aExamINumss"/>
      </w:pPr>
      <w:r>
        <w:t>10</w:t>
      </w:r>
      <w:r>
        <w:tab/>
        <w:t>the reputation, and public aspects, of the relationship between them</w:t>
      </w:r>
    </w:p>
    <w:p w14:paraId="2166266C" w14:textId="77777777" w:rsidR="00BC4AF3" w:rsidRDefault="00BC4AF3" w:rsidP="00FE7E51">
      <w:pPr>
        <w:pStyle w:val="Amain"/>
      </w:pPr>
      <w:r>
        <w:tab/>
        <w:t>(3)</w:t>
      </w:r>
      <w:r>
        <w:tab/>
        <w:t xml:space="preserve">In an Act or statutory instrument, a reference to a </w:t>
      </w:r>
      <w:r w:rsidRPr="009C674C">
        <w:rPr>
          <w:rStyle w:val="charBoldItals"/>
        </w:rPr>
        <w:t>domestic partnership</w:t>
      </w:r>
      <w:r>
        <w:t xml:space="preserve"> includes a reference to a marriage</w:t>
      </w:r>
      <w:r w:rsidR="004B6ACA" w:rsidRPr="00E3372F">
        <w:t>, a civil union</w:t>
      </w:r>
      <w:r>
        <w:t xml:space="preserve"> and a civil partnership.</w:t>
      </w:r>
    </w:p>
    <w:p w14:paraId="66DCB966" w14:textId="77777777" w:rsidR="00BC4AF3" w:rsidRDefault="00BC4AF3" w:rsidP="00BC4AF3">
      <w:pPr>
        <w:pStyle w:val="AH5Sec"/>
        <w:rPr>
          <w:snapToGrid w:val="0"/>
        </w:rPr>
      </w:pPr>
      <w:bookmarkStart w:id="216" w:name="_Toc148345814"/>
      <w:r w:rsidRPr="001A3A36">
        <w:rPr>
          <w:rStyle w:val="CharSectNo"/>
        </w:rPr>
        <w:t>169A</w:t>
      </w:r>
      <w:r>
        <w:rPr>
          <w:snapToGrid w:val="0"/>
        </w:rPr>
        <w:tab/>
        <w:t>References to</w:t>
      </w:r>
      <w:r w:rsidRPr="0001044F">
        <w:rPr>
          <w:rStyle w:val="charItals"/>
        </w:rPr>
        <w:t xml:space="preserve"> transgender people</w:t>
      </w:r>
      <w:bookmarkEnd w:id="216"/>
    </w:p>
    <w:p w14:paraId="3CC178CA" w14:textId="77777777" w:rsidR="00BC4AF3" w:rsidRDefault="00BC4AF3" w:rsidP="00FE7E51">
      <w:pPr>
        <w:pStyle w:val="Amain"/>
        <w:rPr>
          <w:snapToGrid w:val="0"/>
        </w:rPr>
      </w:pPr>
      <w:r>
        <w:rPr>
          <w:snapToGrid w:val="0"/>
        </w:rPr>
        <w:tab/>
        <w:t>(1)</w:t>
      </w:r>
      <w:r>
        <w:rPr>
          <w:snapToGrid w:val="0"/>
        </w:rPr>
        <w:tab/>
        <w:t xml:space="preserve">A </w:t>
      </w:r>
      <w:r>
        <w:rPr>
          <w:rStyle w:val="charBoldItals"/>
        </w:rPr>
        <w:t>transgender person</w:t>
      </w:r>
      <w:r>
        <w:rPr>
          <w:snapToGrid w:val="0"/>
        </w:rPr>
        <w:t xml:space="preserve"> is a person who—</w:t>
      </w:r>
    </w:p>
    <w:p w14:paraId="6543A516" w14:textId="77777777" w:rsidR="00BC4AF3" w:rsidRDefault="00BC4AF3" w:rsidP="00FE7E51">
      <w:pPr>
        <w:pStyle w:val="Apara"/>
        <w:rPr>
          <w:snapToGrid w:val="0"/>
        </w:rPr>
      </w:pPr>
      <w:r>
        <w:rPr>
          <w:snapToGrid w:val="0"/>
        </w:rPr>
        <w:tab/>
        <w:t>(a)</w:t>
      </w:r>
      <w:r>
        <w:rPr>
          <w:snapToGrid w:val="0"/>
        </w:rPr>
        <w:tab/>
        <w:t>identifies as a member of a different sex by living, or seeking to live, as a member of that sex; or</w:t>
      </w:r>
    </w:p>
    <w:p w14:paraId="6F2136AC" w14:textId="77777777" w:rsidR="00BC4AF3" w:rsidRDefault="00BC4AF3" w:rsidP="00FE7E51">
      <w:pPr>
        <w:pStyle w:val="Apara"/>
        <w:rPr>
          <w:snapToGrid w:val="0"/>
        </w:rPr>
      </w:pPr>
      <w:r>
        <w:rPr>
          <w:snapToGrid w:val="0"/>
        </w:rPr>
        <w:tab/>
        <w:t>(b)</w:t>
      </w:r>
      <w:r>
        <w:rPr>
          <w:snapToGrid w:val="0"/>
        </w:rPr>
        <w:tab/>
        <w:t>has identified as a member of a different sex by living as a member of that sex;</w:t>
      </w:r>
    </w:p>
    <w:p w14:paraId="683B6416" w14:textId="77777777" w:rsidR="00BC4AF3" w:rsidRDefault="00BC4AF3" w:rsidP="00FE7E51">
      <w:pPr>
        <w:pStyle w:val="Amainreturn"/>
        <w:rPr>
          <w:snapToGrid w:val="0"/>
        </w:rPr>
      </w:pPr>
      <w:r>
        <w:rPr>
          <w:snapToGrid w:val="0"/>
        </w:rPr>
        <w:t>whether or not the person is a recognised transgender person.</w:t>
      </w:r>
    </w:p>
    <w:p w14:paraId="497B86B8" w14:textId="77777777" w:rsidR="00BC4AF3" w:rsidRDefault="00BC4AF3" w:rsidP="00FE7E51">
      <w:pPr>
        <w:pStyle w:val="Amain"/>
        <w:rPr>
          <w:snapToGrid w:val="0"/>
        </w:rPr>
      </w:pPr>
      <w:r>
        <w:rPr>
          <w:snapToGrid w:val="0"/>
        </w:rPr>
        <w:tab/>
        <w:t>(2)</w:t>
      </w:r>
      <w:r>
        <w:rPr>
          <w:snapToGrid w:val="0"/>
        </w:rPr>
        <w:tab/>
        <w:t xml:space="preserve">A </w:t>
      </w:r>
      <w:r>
        <w:rPr>
          <w:rStyle w:val="charBoldItals"/>
        </w:rPr>
        <w:t>transgender person</w:t>
      </w:r>
      <w:r>
        <w:rPr>
          <w:snapToGrid w:val="0"/>
        </w:rPr>
        <w:t xml:space="preserve"> includes a person who is thought of as a transgender person, whether or not the person is a recognised transgender person.</w:t>
      </w:r>
    </w:p>
    <w:p w14:paraId="22EC1BCF" w14:textId="78FFFFA5" w:rsidR="00BC4AF3" w:rsidRDefault="00BC4AF3" w:rsidP="00FE7E51">
      <w:pPr>
        <w:pStyle w:val="Amain"/>
      </w:pPr>
      <w:r>
        <w:rPr>
          <w:snapToGrid w:val="0"/>
        </w:rPr>
        <w:tab/>
        <w:t>(3)</w:t>
      </w:r>
      <w:r>
        <w:rPr>
          <w:snapToGrid w:val="0"/>
        </w:rPr>
        <w:tab/>
        <w:t xml:space="preserve">A </w:t>
      </w:r>
      <w:r>
        <w:rPr>
          <w:rStyle w:val="charBoldItals"/>
        </w:rPr>
        <w:t>recognised transgender</w:t>
      </w:r>
      <w:r w:rsidRPr="009C674C">
        <w:t xml:space="preserve"> </w:t>
      </w:r>
      <w:r>
        <w:rPr>
          <w:rStyle w:val="charBoldItals"/>
        </w:rPr>
        <w:t>person</w:t>
      </w:r>
      <w:r>
        <w:rPr>
          <w:snapToGrid w:val="0"/>
        </w:rPr>
        <w:t xml:space="preserve"> is a person </w:t>
      </w:r>
      <w:r>
        <w:t xml:space="preserve">the record of whose sex is altered under the </w:t>
      </w:r>
      <w:hyperlink r:id="rId94" w:tooltip="A1997-112" w:history="1">
        <w:r w:rsidR="003F5F90" w:rsidRPr="003F5F90">
          <w:rPr>
            <w:rStyle w:val="charCitHyperlinkItal"/>
          </w:rPr>
          <w:t>Births, Deaths and Marriages Registration Act 1997</w:t>
        </w:r>
      </w:hyperlink>
      <w:r w:rsidRPr="009C674C">
        <w:t xml:space="preserve">, part 4 </w:t>
      </w:r>
      <w:r>
        <w:t>or the corresponding provisions of a law of a State or another Territory.</w:t>
      </w:r>
    </w:p>
    <w:p w14:paraId="56F39B4E" w14:textId="77777777" w:rsidR="00EE227C" w:rsidRPr="00F46450" w:rsidRDefault="00EE227C" w:rsidP="00EE227C">
      <w:pPr>
        <w:pStyle w:val="AH5Sec"/>
      </w:pPr>
      <w:bookmarkStart w:id="217" w:name="_Toc148345815"/>
      <w:r w:rsidRPr="001A3A36">
        <w:rPr>
          <w:rStyle w:val="CharSectNo"/>
        </w:rPr>
        <w:t>169B</w:t>
      </w:r>
      <w:r w:rsidRPr="00F46450">
        <w:tab/>
        <w:t xml:space="preserve">References to </w:t>
      </w:r>
      <w:r w:rsidRPr="00F46450">
        <w:rPr>
          <w:rStyle w:val="charItals"/>
        </w:rPr>
        <w:t>intersex people</w:t>
      </w:r>
      <w:bookmarkEnd w:id="217"/>
    </w:p>
    <w:p w14:paraId="5A99E7A3" w14:textId="77777777" w:rsidR="00EE227C" w:rsidRPr="00F46450" w:rsidRDefault="00EE227C" w:rsidP="00CD73FD">
      <w:pPr>
        <w:pStyle w:val="Amainreturn"/>
        <w:keepNext/>
      </w:pPr>
      <w:r w:rsidRPr="00F46450">
        <w:t xml:space="preserve">An </w:t>
      </w:r>
      <w:r w:rsidRPr="00F46450">
        <w:rPr>
          <w:rStyle w:val="charBoldItals"/>
        </w:rPr>
        <w:t>intersex person</w:t>
      </w:r>
      <w:r w:rsidRPr="00F46450">
        <w:t xml:space="preserve"> is a person who has physical, hormonal or genetic features that are—</w:t>
      </w:r>
    </w:p>
    <w:p w14:paraId="5D582C0F" w14:textId="77777777" w:rsidR="00EE227C" w:rsidRPr="00F46450" w:rsidRDefault="00EE227C" w:rsidP="00CD73FD">
      <w:pPr>
        <w:pStyle w:val="Apara"/>
        <w:keepNext/>
      </w:pPr>
      <w:r w:rsidRPr="00F46450">
        <w:tab/>
        <w:t>(a)</w:t>
      </w:r>
      <w:r w:rsidRPr="00F46450">
        <w:tab/>
        <w:t>not fully female or fully male; or</w:t>
      </w:r>
    </w:p>
    <w:p w14:paraId="1A9F1F1B" w14:textId="77777777" w:rsidR="00EE227C" w:rsidRPr="00F46450" w:rsidRDefault="00EE227C" w:rsidP="00CD73FD">
      <w:pPr>
        <w:pStyle w:val="Apara"/>
        <w:keepNext/>
      </w:pPr>
      <w:r w:rsidRPr="00F46450">
        <w:tab/>
        <w:t>(b)</w:t>
      </w:r>
      <w:r w:rsidRPr="00F46450">
        <w:tab/>
        <w:t>a combination of male or female; or</w:t>
      </w:r>
    </w:p>
    <w:p w14:paraId="6579189C" w14:textId="77777777" w:rsidR="00EE227C" w:rsidRPr="00F46450" w:rsidRDefault="00EE227C" w:rsidP="00EE227C">
      <w:pPr>
        <w:pStyle w:val="Apara"/>
      </w:pPr>
      <w:r w:rsidRPr="00F46450">
        <w:tab/>
        <w:t>(c)</w:t>
      </w:r>
      <w:r w:rsidRPr="00F46450">
        <w:tab/>
        <w:t>not female or male.</w:t>
      </w:r>
    </w:p>
    <w:p w14:paraId="71B215A6" w14:textId="77777777" w:rsidR="00BC4AF3" w:rsidRDefault="00BC4AF3" w:rsidP="00BC4AF3">
      <w:pPr>
        <w:pStyle w:val="PageBreak"/>
      </w:pPr>
      <w:r>
        <w:br w:type="page"/>
      </w:r>
    </w:p>
    <w:p w14:paraId="57F5809B" w14:textId="77777777" w:rsidR="00BC4AF3" w:rsidRPr="001A3A36" w:rsidRDefault="00BC4AF3" w:rsidP="00BC4AF3">
      <w:pPr>
        <w:pStyle w:val="AH2Part"/>
      </w:pPr>
      <w:bookmarkStart w:id="218" w:name="_Toc148345816"/>
      <w:r w:rsidRPr="001A3A36">
        <w:rPr>
          <w:rStyle w:val="CharPartNo"/>
        </w:rPr>
        <w:lastRenderedPageBreak/>
        <w:t>Part 15.4</w:t>
      </w:r>
      <w:r>
        <w:tab/>
      </w:r>
      <w:r w:rsidRPr="001A3A36">
        <w:rPr>
          <w:rStyle w:val="CharPartText"/>
        </w:rPr>
        <w:t>Preservation of certain common law privileges</w:t>
      </w:r>
      <w:bookmarkEnd w:id="218"/>
    </w:p>
    <w:p w14:paraId="0053AB88" w14:textId="77777777" w:rsidR="00BC4AF3" w:rsidRDefault="00BC4AF3" w:rsidP="00FC43B7">
      <w:pPr>
        <w:pStyle w:val="AH5Sec"/>
        <w:spacing w:before="120"/>
      </w:pPr>
      <w:bookmarkStart w:id="219" w:name="_Toc148345817"/>
      <w:r w:rsidRPr="001A3A36">
        <w:rPr>
          <w:rStyle w:val="CharSectNo"/>
        </w:rPr>
        <w:t>170</w:t>
      </w:r>
      <w:r>
        <w:tab/>
        <w:t>Privileges against self</w:t>
      </w:r>
      <w:r w:rsidR="00B95127">
        <w:t>-</w:t>
      </w:r>
      <w:r>
        <w:t>incrimination and exposure to civil penalty</w:t>
      </w:r>
      <w:bookmarkEnd w:id="219"/>
    </w:p>
    <w:p w14:paraId="24E81F21" w14:textId="77777777" w:rsidR="00BC4AF3" w:rsidRDefault="00BC4AF3" w:rsidP="00FE7E51">
      <w:pPr>
        <w:pStyle w:val="Amain"/>
      </w:pPr>
      <w:r>
        <w:tab/>
        <w:t>(1)</w:t>
      </w:r>
      <w:r>
        <w:tab/>
        <w:t>An Act or statutory instrument must be interpreted to preserve the common law privileges against self</w:t>
      </w:r>
      <w:r w:rsidR="00B95127">
        <w:t>-</w:t>
      </w:r>
      <w:r>
        <w:t>incrimination and exposure to the imposition of a civil penalty.</w:t>
      </w:r>
    </w:p>
    <w:p w14:paraId="77FEFA98" w14:textId="5140B639" w:rsidR="00035508" w:rsidRPr="00171361" w:rsidRDefault="00035508" w:rsidP="00943726">
      <w:pPr>
        <w:pStyle w:val="Amain"/>
        <w:keepNext/>
      </w:pPr>
      <w:r w:rsidRPr="00171361">
        <w:tab/>
        <w:t>(2)</w:t>
      </w:r>
      <w:r w:rsidRPr="00171361">
        <w:tab/>
        <w:t xml:space="preserve">However, this section does not affect the operation of the </w:t>
      </w:r>
      <w:hyperlink r:id="rId95" w:tooltip="A2011-12" w:history="1">
        <w:r w:rsidR="003F5F90" w:rsidRPr="003F5F90">
          <w:rPr>
            <w:rStyle w:val="charCitHyperlinkItal"/>
          </w:rPr>
          <w:t>Evidence Act 2011</w:t>
        </w:r>
      </w:hyperlink>
      <w:r w:rsidRPr="00171361">
        <w:t>.</w:t>
      </w:r>
    </w:p>
    <w:p w14:paraId="0BE09DFF" w14:textId="5E6ACB3A" w:rsidR="00035508" w:rsidRPr="00171361" w:rsidRDefault="00035508" w:rsidP="00035508">
      <w:pPr>
        <w:pStyle w:val="aNote"/>
      </w:pPr>
      <w:r w:rsidRPr="00171361">
        <w:rPr>
          <w:rStyle w:val="charItals"/>
        </w:rPr>
        <w:t>Note</w:t>
      </w:r>
      <w:r w:rsidRPr="00171361">
        <w:rPr>
          <w:rStyle w:val="charItals"/>
        </w:rPr>
        <w:tab/>
      </w:r>
      <w:r w:rsidRPr="00171361">
        <w:t xml:space="preserve">The </w:t>
      </w:r>
      <w:hyperlink r:id="rId96" w:tooltip="A2011-12" w:history="1">
        <w:r w:rsidR="003F5F90" w:rsidRPr="003F5F90">
          <w:rPr>
            <w:rStyle w:val="charCitHyperlinkItal"/>
          </w:rPr>
          <w:t>Evidence Act 2011</w:t>
        </w:r>
      </w:hyperlink>
      <w:r w:rsidRPr="00171361">
        <w:t xml:space="preserve">, s 128 contains provisions that apply if a witness raises these privileges in a proceeding.  The privileges have been abolished for bodies corporate (see </w:t>
      </w:r>
      <w:hyperlink r:id="rId97" w:tooltip="A2011-12" w:history="1">
        <w:r w:rsidR="003F5F90" w:rsidRPr="003F5F90">
          <w:rPr>
            <w:rStyle w:val="charCitHyperlinkItal"/>
          </w:rPr>
          <w:t>Evidence Act 2011</w:t>
        </w:r>
      </w:hyperlink>
      <w:r w:rsidRPr="00171361">
        <w:t>, s 187).</w:t>
      </w:r>
    </w:p>
    <w:p w14:paraId="4319EE04" w14:textId="77777777" w:rsidR="00BC4AF3" w:rsidRDefault="00BC4AF3" w:rsidP="00943726">
      <w:pPr>
        <w:pStyle w:val="Amain"/>
        <w:keepNext/>
      </w:pPr>
      <w:r>
        <w:tab/>
        <w:t>(3)</w:t>
      </w:r>
      <w:r>
        <w:tab/>
        <w:t>This section is a determinative provision.</w:t>
      </w:r>
    </w:p>
    <w:p w14:paraId="54CCFA00"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69FB714" w14:textId="77777777" w:rsidR="00BC4AF3" w:rsidRDefault="00BC4AF3" w:rsidP="00BC4AF3">
      <w:pPr>
        <w:pStyle w:val="AH5Sec"/>
      </w:pPr>
      <w:bookmarkStart w:id="220" w:name="_Toc148345818"/>
      <w:r w:rsidRPr="001A3A36">
        <w:rPr>
          <w:rStyle w:val="CharSectNo"/>
        </w:rPr>
        <w:t>171</w:t>
      </w:r>
      <w:r>
        <w:tab/>
        <w:t>Client legal privilege</w:t>
      </w:r>
      <w:bookmarkEnd w:id="220"/>
    </w:p>
    <w:p w14:paraId="483F5561" w14:textId="77777777" w:rsidR="00BC4AF3" w:rsidRDefault="00BC4AF3" w:rsidP="00FE7E51">
      <w:pPr>
        <w:pStyle w:val="Amain"/>
      </w:pPr>
      <w:r>
        <w:tab/>
        <w:t>(1)</w:t>
      </w:r>
      <w:r>
        <w:tab/>
        <w:t>An Act or statutory instrument must be interpreted to preserve the common law privilege in relation to client legal privilege (also known as legal professional privilege).</w:t>
      </w:r>
    </w:p>
    <w:p w14:paraId="40BB3F48" w14:textId="16A11A01" w:rsidR="00035508" w:rsidRPr="00171361" w:rsidRDefault="00035508" w:rsidP="00943726">
      <w:pPr>
        <w:pStyle w:val="Amain"/>
        <w:keepNext/>
      </w:pPr>
      <w:r w:rsidRPr="00171361">
        <w:tab/>
        <w:t>(2)</w:t>
      </w:r>
      <w:r w:rsidRPr="00171361">
        <w:tab/>
        <w:t xml:space="preserve">However, this section does not affect the operation of the </w:t>
      </w:r>
      <w:hyperlink r:id="rId98" w:tooltip="A2011-12" w:history="1">
        <w:r w:rsidR="003F5F90" w:rsidRPr="003F5F90">
          <w:rPr>
            <w:rStyle w:val="charCitHyperlinkItal"/>
          </w:rPr>
          <w:t>Evidence Act 2011</w:t>
        </w:r>
      </w:hyperlink>
      <w:r w:rsidRPr="00171361">
        <w:t>.</w:t>
      </w:r>
    </w:p>
    <w:p w14:paraId="6A778D36" w14:textId="73A5F2CA" w:rsidR="00035508" w:rsidRPr="00171361" w:rsidRDefault="00035508" w:rsidP="00035508">
      <w:pPr>
        <w:pStyle w:val="aNote"/>
      </w:pPr>
      <w:r w:rsidRPr="00171361">
        <w:rPr>
          <w:rStyle w:val="charItals"/>
        </w:rPr>
        <w:t>Note</w:t>
      </w:r>
      <w:r w:rsidRPr="00171361">
        <w:rPr>
          <w:rStyle w:val="charItals"/>
        </w:rPr>
        <w:tab/>
      </w:r>
      <w:r w:rsidRPr="00171361">
        <w:t xml:space="preserve">The </w:t>
      </w:r>
      <w:hyperlink r:id="rId99" w:tooltip="A2011-12" w:history="1">
        <w:r w:rsidR="003F5F90" w:rsidRPr="003F5F90">
          <w:rPr>
            <w:rStyle w:val="charCitHyperlinkItal"/>
          </w:rPr>
          <w:t>Evidence Act 2011</w:t>
        </w:r>
      </w:hyperlink>
      <w:r w:rsidRPr="00171361">
        <w:t xml:space="preserve">, div 3.10.1 contains provisions about client legal privilege.  </w:t>
      </w:r>
    </w:p>
    <w:p w14:paraId="07714B94" w14:textId="77777777" w:rsidR="00BC4AF3" w:rsidRDefault="00BC4AF3" w:rsidP="00943726">
      <w:pPr>
        <w:pStyle w:val="Amain"/>
        <w:keepNext/>
      </w:pPr>
      <w:r>
        <w:tab/>
        <w:t>(3)</w:t>
      </w:r>
      <w:r>
        <w:tab/>
        <w:t>This section is a determinative provision.</w:t>
      </w:r>
    </w:p>
    <w:p w14:paraId="206D2304"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5E5176A" w14:textId="77777777" w:rsidR="00BC4AF3" w:rsidRDefault="00BC4AF3" w:rsidP="00BC4AF3">
      <w:pPr>
        <w:pStyle w:val="PageBreak"/>
      </w:pPr>
      <w:r>
        <w:br w:type="page"/>
      </w:r>
    </w:p>
    <w:p w14:paraId="10BFF183" w14:textId="77777777" w:rsidR="00BC4AF3" w:rsidRPr="001A3A36" w:rsidRDefault="00BC4AF3" w:rsidP="00BC4AF3">
      <w:pPr>
        <w:pStyle w:val="AH1Chapter"/>
      </w:pPr>
      <w:bookmarkStart w:id="221" w:name="_Toc148345819"/>
      <w:r w:rsidRPr="001A3A36">
        <w:rPr>
          <w:rStyle w:val="CharChapNo"/>
        </w:rPr>
        <w:lastRenderedPageBreak/>
        <w:t>Chapter 16</w:t>
      </w:r>
      <w:r>
        <w:tab/>
      </w:r>
      <w:r w:rsidRPr="001A3A36">
        <w:rPr>
          <w:rStyle w:val="CharChapText"/>
        </w:rPr>
        <w:t>Courts, tribunals and other decision-makers</w:t>
      </w:r>
      <w:bookmarkEnd w:id="221"/>
    </w:p>
    <w:p w14:paraId="2EA0E451" w14:textId="77777777" w:rsidR="00BC4AF3" w:rsidRDefault="00BC4AF3" w:rsidP="00BC4AF3">
      <w:pPr>
        <w:pStyle w:val="Placeholder"/>
      </w:pPr>
      <w:r>
        <w:rPr>
          <w:rStyle w:val="CharPartNo"/>
        </w:rPr>
        <w:t xml:space="preserve">  </w:t>
      </w:r>
      <w:r>
        <w:rPr>
          <w:rStyle w:val="CharPartText"/>
        </w:rPr>
        <w:t xml:space="preserve">  </w:t>
      </w:r>
    </w:p>
    <w:p w14:paraId="6D63B3F7" w14:textId="77777777" w:rsidR="00BC4AF3" w:rsidRDefault="00BC4AF3" w:rsidP="00BC4AF3">
      <w:pPr>
        <w:pStyle w:val="AH5Sec"/>
      </w:pPr>
      <w:bookmarkStart w:id="222" w:name="_Toc148345820"/>
      <w:r w:rsidRPr="001A3A36">
        <w:rPr>
          <w:rStyle w:val="CharSectNo"/>
        </w:rPr>
        <w:t>175</w:t>
      </w:r>
      <w:r>
        <w:tab/>
        <w:t xml:space="preserve">Meaning of </w:t>
      </w:r>
      <w:r>
        <w:rPr>
          <w:rStyle w:val="charItals"/>
        </w:rPr>
        <w:t>law</w:t>
      </w:r>
      <w:r w:rsidR="005C66A6">
        <w:t>—</w:t>
      </w:r>
      <w:r>
        <w:t>ch 16</w:t>
      </w:r>
      <w:bookmarkEnd w:id="222"/>
    </w:p>
    <w:p w14:paraId="24FC01F2" w14:textId="77777777" w:rsidR="00BC4AF3" w:rsidRDefault="00BC4AF3" w:rsidP="00FE7E51">
      <w:pPr>
        <w:pStyle w:val="Amainreturn"/>
      </w:pPr>
      <w:r>
        <w:t>In this chapter:</w:t>
      </w:r>
    </w:p>
    <w:p w14:paraId="72E35416" w14:textId="77777777" w:rsidR="00BC4AF3" w:rsidRDefault="00BC4AF3" w:rsidP="00FE7E51">
      <w:pPr>
        <w:pStyle w:val="aDef"/>
      </w:pPr>
      <w:r w:rsidRPr="005239B8">
        <w:rPr>
          <w:rStyle w:val="charBoldItals"/>
        </w:rPr>
        <w:t>law</w:t>
      </w:r>
      <w:r>
        <w:t xml:space="preserve"> means an Act, subordinate law or disallowable instrument.</w:t>
      </w:r>
    </w:p>
    <w:p w14:paraId="161DD285" w14:textId="77777777" w:rsidR="00BC4AF3" w:rsidRDefault="00BC4AF3" w:rsidP="00BC4AF3">
      <w:pPr>
        <w:pStyle w:val="aNote"/>
      </w:pPr>
      <w:r w:rsidRPr="00265A8A">
        <w:rPr>
          <w:rStyle w:val="charItals"/>
        </w:rPr>
        <w:t>Note</w:t>
      </w:r>
      <w:r w:rsidRPr="00265A8A">
        <w:rPr>
          <w:rStyle w:val="charItals"/>
        </w:rPr>
        <w:tab/>
      </w:r>
      <w:r>
        <w:t>A reference to an Act, subordinate law or disallowable instrument includes a reference to a provision of the Act, law or instrument (see s 7, s 8 and s 9).</w:t>
      </w:r>
    </w:p>
    <w:p w14:paraId="1121FBFB" w14:textId="77777777" w:rsidR="00BC4AF3" w:rsidRDefault="00BC4AF3" w:rsidP="00BC4AF3">
      <w:pPr>
        <w:pStyle w:val="AH5Sec"/>
      </w:pPr>
      <w:bookmarkStart w:id="223" w:name="_Toc148345821"/>
      <w:r w:rsidRPr="001A3A36">
        <w:rPr>
          <w:rStyle w:val="CharSectNo"/>
        </w:rPr>
        <w:t>176</w:t>
      </w:r>
      <w:r>
        <w:tab/>
      </w:r>
      <w:r>
        <w:rPr>
          <w:color w:val="000000"/>
        </w:rPr>
        <w:t>Jurisdiction of courts and tribunals</w:t>
      </w:r>
      <w:bookmarkEnd w:id="223"/>
    </w:p>
    <w:p w14:paraId="5FCC807B" w14:textId="77777777" w:rsidR="00BC4AF3" w:rsidRDefault="00BC4AF3" w:rsidP="00FE7E51">
      <w:pPr>
        <w:pStyle w:val="Amain"/>
      </w:pPr>
      <w:r>
        <w:tab/>
        <w:t>(1)</w:t>
      </w:r>
      <w:r>
        <w:tab/>
      </w:r>
      <w:r>
        <w:rPr>
          <w:color w:val="000000"/>
        </w:rPr>
        <w:t>This section applies if a law, whether expressly or by implication, authorises a proceeding (whether civil or criminal) to be brought in a particular court or tribunal in relation to a matter.</w:t>
      </w:r>
    </w:p>
    <w:p w14:paraId="4369E6A5" w14:textId="77777777" w:rsidR="00BC4AF3" w:rsidRDefault="00BC4AF3" w:rsidP="00FE7E51">
      <w:pPr>
        <w:pStyle w:val="Amain"/>
      </w:pPr>
      <w:r>
        <w:tab/>
        <w:t>(2)</w:t>
      </w:r>
      <w:r>
        <w:tab/>
      </w:r>
      <w:r>
        <w:rPr>
          <w:color w:val="000000"/>
        </w:rPr>
        <w:t>The law vests the court or tribunal with jurisdiction in the matter.</w:t>
      </w:r>
    </w:p>
    <w:p w14:paraId="50C21A5D" w14:textId="77777777" w:rsidR="00BC4AF3" w:rsidRDefault="00BC4AF3" w:rsidP="00FE7E51">
      <w:pPr>
        <w:pStyle w:val="Amain"/>
      </w:pPr>
      <w:r>
        <w:tab/>
        <w:t>(3)</w:t>
      </w:r>
      <w:r>
        <w:tab/>
      </w:r>
      <w:r>
        <w:rPr>
          <w:color w:val="000000"/>
        </w:rPr>
        <w:t>The jurisdiction so vested is not limited by any limits to which any other jurisdiction of the court or tribunal may be subject.</w:t>
      </w:r>
    </w:p>
    <w:p w14:paraId="417A3422" w14:textId="77777777" w:rsidR="00BC4AF3" w:rsidRDefault="00BC4AF3" w:rsidP="00BC4AF3">
      <w:pPr>
        <w:pStyle w:val="aNote"/>
      </w:pPr>
      <w:r>
        <w:rPr>
          <w:rStyle w:val="charItals"/>
        </w:rPr>
        <w:t>Note</w:t>
      </w:r>
      <w:r>
        <w:rPr>
          <w:rStyle w:val="charItals"/>
        </w:rPr>
        <w:tab/>
      </w:r>
      <w:r>
        <w:t>See also s 45 which relates to the making of rules carrying out or giving effect to the jurisdiction of the court or tribunal.</w:t>
      </w:r>
    </w:p>
    <w:p w14:paraId="082EC7BC" w14:textId="77777777" w:rsidR="00BC4AF3" w:rsidRDefault="00BC4AF3" w:rsidP="00BC4AF3">
      <w:pPr>
        <w:pStyle w:val="AH5Sec"/>
      </w:pPr>
      <w:bookmarkStart w:id="224" w:name="_Toc148345822"/>
      <w:r w:rsidRPr="001A3A36">
        <w:rPr>
          <w:rStyle w:val="CharSectNo"/>
        </w:rPr>
        <w:t>177</w:t>
      </w:r>
      <w:r>
        <w:tab/>
        <w:t>Recovery of amounts owing under laws</w:t>
      </w:r>
      <w:bookmarkEnd w:id="224"/>
      <w:r>
        <w:t xml:space="preserve"> </w:t>
      </w:r>
    </w:p>
    <w:p w14:paraId="05B12070" w14:textId="77777777" w:rsidR="00BC4AF3" w:rsidRDefault="00BC4AF3" w:rsidP="00FE7E51">
      <w:pPr>
        <w:pStyle w:val="Amainreturn"/>
      </w:pPr>
      <w:r>
        <w:t xml:space="preserve">If an amount is owing under a law to a person (the </w:t>
      </w:r>
      <w:r>
        <w:rPr>
          <w:rStyle w:val="charBoldItals"/>
        </w:rPr>
        <w:t>creditor</w:t>
      </w:r>
      <w:r>
        <w:t xml:space="preserve">) by another person (the </w:t>
      </w:r>
      <w:r>
        <w:rPr>
          <w:rStyle w:val="charBoldItals"/>
        </w:rPr>
        <w:t>debtor</w:t>
      </w:r>
      <w:r>
        <w:t>), the creditor may recover the amount as a debt owing by the debtor to the creditor in a court of competent jurisdiction or the ACAT.</w:t>
      </w:r>
    </w:p>
    <w:p w14:paraId="77361172" w14:textId="77777777" w:rsidR="00BC4AF3" w:rsidRDefault="00BC4AF3" w:rsidP="00BC4AF3">
      <w:pPr>
        <w:pStyle w:val="AH5Sec"/>
      </w:pPr>
      <w:bookmarkStart w:id="225" w:name="_Toc148345823"/>
      <w:r w:rsidRPr="001A3A36">
        <w:rPr>
          <w:rStyle w:val="CharSectNo"/>
        </w:rPr>
        <w:t>178</w:t>
      </w:r>
      <w:r>
        <w:tab/>
        <w:t>Power to decide includes power to take evidence etc</w:t>
      </w:r>
      <w:bookmarkEnd w:id="225"/>
    </w:p>
    <w:p w14:paraId="70483B6C" w14:textId="77777777" w:rsidR="00BC4AF3" w:rsidRDefault="00BC4AF3" w:rsidP="00FC43B7">
      <w:pPr>
        <w:pStyle w:val="Amain"/>
        <w:keepNext/>
      </w:pPr>
      <w:r>
        <w:tab/>
        <w:t>(1)</w:t>
      </w:r>
      <w:r>
        <w:tab/>
        <w:t>A court, tribunal or other entity authorised by law to hear and decide a matter (however expressed) has power—</w:t>
      </w:r>
    </w:p>
    <w:p w14:paraId="1E1C8590" w14:textId="77777777" w:rsidR="00BC4AF3" w:rsidRDefault="00BC4AF3" w:rsidP="00FE7E51">
      <w:pPr>
        <w:pStyle w:val="Apara"/>
      </w:pPr>
      <w:r>
        <w:tab/>
        <w:t>(a)</w:t>
      </w:r>
      <w:r>
        <w:tab/>
        <w:t>to take evidence, including evidence on oath; and</w:t>
      </w:r>
    </w:p>
    <w:p w14:paraId="473CAB5F" w14:textId="77777777" w:rsidR="00BC4AF3" w:rsidRDefault="00BC4AF3" w:rsidP="00FE7E51">
      <w:pPr>
        <w:pStyle w:val="Apara"/>
      </w:pPr>
      <w:r>
        <w:lastRenderedPageBreak/>
        <w:tab/>
        <w:t>(b)</w:t>
      </w:r>
      <w:r>
        <w:tab/>
        <w:t>to examine witnesses; and</w:t>
      </w:r>
    </w:p>
    <w:p w14:paraId="7D872EFA" w14:textId="77777777" w:rsidR="00BC4AF3" w:rsidRDefault="00BC4AF3" w:rsidP="00FE7E51">
      <w:pPr>
        <w:pStyle w:val="Apara"/>
      </w:pPr>
      <w:r>
        <w:tab/>
        <w:t>(c)</w:t>
      </w:r>
      <w:r>
        <w:tab/>
        <w:t>to administer oaths to witnesses.</w:t>
      </w:r>
    </w:p>
    <w:p w14:paraId="46223A5C" w14:textId="77777777" w:rsidR="00BC4AF3" w:rsidRDefault="00BC4AF3" w:rsidP="00FE7E51">
      <w:pPr>
        <w:pStyle w:val="Amain"/>
      </w:pPr>
      <w:r>
        <w:tab/>
        <w:t>(2)</w:t>
      </w:r>
      <w:r>
        <w:tab/>
        <w:t>The court, tribunal or other entity may authorise a person to administer an oath to a witness.</w:t>
      </w:r>
    </w:p>
    <w:p w14:paraId="2A25B9E8" w14:textId="77777777" w:rsidR="00BC4AF3" w:rsidRDefault="00BC4AF3" w:rsidP="00FE7E51">
      <w:pPr>
        <w:pStyle w:val="Amain"/>
      </w:pPr>
      <w:r>
        <w:tab/>
        <w:t>(3)</w:t>
      </w:r>
      <w:r>
        <w:tab/>
        <w:t>This section does not limit any other power of the court, tribunal or other entity.</w:t>
      </w:r>
    </w:p>
    <w:p w14:paraId="0459D4FF" w14:textId="77777777" w:rsidR="00BC4AF3" w:rsidRDefault="00BC4AF3" w:rsidP="00BC4AF3">
      <w:pPr>
        <w:pStyle w:val="AH5Sec"/>
      </w:pPr>
      <w:bookmarkStart w:id="226" w:name="_Toc148345824"/>
      <w:r w:rsidRPr="001A3A36">
        <w:rPr>
          <w:rStyle w:val="CharSectNo"/>
        </w:rPr>
        <w:t>179</w:t>
      </w:r>
      <w:r>
        <w:tab/>
      </w:r>
      <w:r>
        <w:rPr>
          <w:color w:val="000000"/>
        </w:rPr>
        <w:t>Content of statements of reasons for decisions</w:t>
      </w:r>
      <w:bookmarkEnd w:id="226"/>
      <w:r>
        <w:rPr>
          <w:color w:val="000000"/>
        </w:rPr>
        <w:t xml:space="preserve"> </w:t>
      </w:r>
    </w:p>
    <w:p w14:paraId="054CFAB4" w14:textId="77777777" w:rsidR="00BC4AF3" w:rsidRDefault="00BC4AF3" w:rsidP="00FE7E51">
      <w:pPr>
        <w:pStyle w:val="Amain"/>
      </w:pPr>
      <w:r>
        <w:tab/>
        <w:t>(1)</w:t>
      </w:r>
      <w:r>
        <w:tab/>
      </w:r>
      <w:r>
        <w:rPr>
          <w:color w:val="000000"/>
        </w:rPr>
        <w:t xml:space="preserve">This section applies if a law requires a tribunal or other entity making a decision to give written reasons for the decision, whether the </w:t>
      </w:r>
      <w:r>
        <w:t>term</w:t>
      </w:r>
      <w:r>
        <w:rPr>
          <w:color w:val="000000"/>
        </w:rPr>
        <w:t xml:space="preserve"> ‘reasons’, ‘grounds’ or any other </w:t>
      </w:r>
      <w:r>
        <w:t>term</w:t>
      </w:r>
      <w:r>
        <w:rPr>
          <w:color w:val="000000"/>
        </w:rPr>
        <w:t xml:space="preserve"> is used.</w:t>
      </w:r>
    </w:p>
    <w:p w14:paraId="753A8A7A" w14:textId="77777777" w:rsidR="00BC4AF3" w:rsidRDefault="00BC4AF3" w:rsidP="00FE7E51">
      <w:pPr>
        <w:pStyle w:val="Amain"/>
      </w:pPr>
      <w:r>
        <w:tab/>
        <w:t>(2)</w:t>
      </w:r>
      <w:r>
        <w:tab/>
      </w:r>
      <w:r>
        <w:rPr>
          <w:color w:val="000000"/>
        </w:rPr>
        <w:t>The document giving the reasons must also set out the findings on material questions of fact and refer to the evidence or other material on which the findings were based.</w:t>
      </w:r>
    </w:p>
    <w:p w14:paraId="61DF6846" w14:textId="77777777" w:rsidR="00BC4AF3" w:rsidRDefault="00BC4AF3" w:rsidP="00FE7E51">
      <w:pPr>
        <w:pStyle w:val="Amain"/>
      </w:pPr>
      <w:r>
        <w:tab/>
        <w:t>(3)</w:t>
      </w:r>
      <w:r>
        <w:tab/>
        <w:t>This section is a determinative provision.</w:t>
      </w:r>
    </w:p>
    <w:p w14:paraId="52B02C4E"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BA0953C" w14:textId="77777777" w:rsidR="00BC4AF3" w:rsidRDefault="00BC4AF3" w:rsidP="00BC4AF3">
      <w:pPr>
        <w:pStyle w:val="AH5Sec"/>
      </w:pPr>
      <w:bookmarkStart w:id="227" w:name="_Toc148345825"/>
      <w:r w:rsidRPr="001A3A36">
        <w:rPr>
          <w:rStyle w:val="CharSectNo"/>
        </w:rPr>
        <w:t>180</w:t>
      </w:r>
      <w:r>
        <w:tab/>
        <w:t>Power to make decision includes power to reverse or change</w:t>
      </w:r>
      <w:bookmarkEnd w:id="227"/>
      <w:r>
        <w:t xml:space="preserve"> </w:t>
      </w:r>
    </w:p>
    <w:p w14:paraId="6A8A0406" w14:textId="77777777" w:rsidR="00BC4AF3" w:rsidRDefault="00BC4AF3" w:rsidP="00FC43B7">
      <w:pPr>
        <w:pStyle w:val="Amain"/>
        <w:keepNext/>
      </w:pPr>
      <w:r>
        <w:tab/>
        <w:t>(1)</w:t>
      </w:r>
      <w:r>
        <w:tab/>
        <w:t>Power given by a law to make a decision includes power to reverse or change the decision.</w:t>
      </w:r>
    </w:p>
    <w:p w14:paraId="4BC9433B" w14:textId="77777777" w:rsidR="00BC4AF3" w:rsidRDefault="00BC4AF3" w:rsidP="00FC43B7">
      <w:pPr>
        <w:pStyle w:val="Amain"/>
        <w:keepNext/>
      </w:pPr>
      <w:r>
        <w:tab/>
        <w:t>(2)</w:t>
      </w:r>
      <w:r>
        <w:tab/>
        <w:t>The power to reverse or change the decision is exercisable in the same way, and subject to the same conditions, as the power to make the decision.</w:t>
      </w:r>
    </w:p>
    <w:p w14:paraId="0324FB3D" w14:textId="77777777" w:rsidR="00BC4AF3" w:rsidRDefault="00BC4AF3" w:rsidP="00BC4AF3">
      <w:pPr>
        <w:pStyle w:val="aExamHdgss"/>
      </w:pPr>
      <w:r>
        <w:t>Example</w:t>
      </w:r>
    </w:p>
    <w:p w14:paraId="3CC70D9B" w14:textId="77777777" w:rsidR="00BC4AF3" w:rsidRDefault="00BC4AF3" w:rsidP="00666DB9">
      <w:pPr>
        <w:pStyle w:val="aExamss"/>
        <w:keepNext/>
      </w:pPr>
      <w:r>
        <w:t>If the power to include land in a special reserve is exercisable only on the resolution of the Legislative Assembly, the power to excise land from a special reserve is exercisable only on the resolution of the Assembly.</w:t>
      </w:r>
    </w:p>
    <w:p w14:paraId="3B61C0DD" w14:textId="77777777" w:rsidR="00BC4AF3" w:rsidRDefault="00BC4AF3" w:rsidP="00BC4AF3">
      <w:pPr>
        <w:pStyle w:val="PageBreak"/>
      </w:pPr>
      <w:r>
        <w:br w:type="page"/>
      </w:r>
    </w:p>
    <w:p w14:paraId="3030A8B1" w14:textId="77777777" w:rsidR="00BC4AF3" w:rsidRPr="001A3A36" w:rsidRDefault="00BC4AF3" w:rsidP="00BC4AF3">
      <w:pPr>
        <w:pStyle w:val="AH1Chapter"/>
      </w:pPr>
      <w:bookmarkStart w:id="228" w:name="_Toc148345826"/>
      <w:r w:rsidRPr="001A3A36">
        <w:rPr>
          <w:rStyle w:val="CharChapNo"/>
        </w:rPr>
        <w:lastRenderedPageBreak/>
        <w:t>Chapter 17</w:t>
      </w:r>
      <w:r>
        <w:tab/>
      </w:r>
      <w:r w:rsidRPr="001A3A36">
        <w:rPr>
          <w:rStyle w:val="CharChapText"/>
        </w:rPr>
        <w:t>Entities and positions</w:t>
      </w:r>
      <w:bookmarkEnd w:id="228"/>
    </w:p>
    <w:p w14:paraId="55C44FF0" w14:textId="77777777" w:rsidR="00BC4AF3" w:rsidRDefault="00BC4AF3" w:rsidP="00BC4AF3">
      <w:pPr>
        <w:pStyle w:val="AH5Sec"/>
      </w:pPr>
      <w:bookmarkStart w:id="229" w:name="_Toc148345827"/>
      <w:r w:rsidRPr="001A3A36">
        <w:rPr>
          <w:rStyle w:val="CharSectNo"/>
        </w:rPr>
        <w:t>182</w:t>
      </w:r>
      <w:r>
        <w:tab/>
        <w:t xml:space="preserve">Meaning of </w:t>
      </w:r>
      <w:r>
        <w:rPr>
          <w:rStyle w:val="charItals"/>
        </w:rPr>
        <w:t>law</w:t>
      </w:r>
      <w:r w:rsidR="005C66A6">
        <w:t>—</w:t>
      </w:r>
      <w:r>
        <w:t>ch 17</w:t>
      </w:r>
      <w:bookmarkEnd w:id="229"/>
    </w:p>
    <w:p w14:paraId="673B8885" w14:textId="77777777" w:rsidR="00BC4AF3" w:rsidRDefault="00BC4AF3" w:rsidP="00FE7E51">
      <w:pPr>
        <w:pStyle w:val="Amainreturn"/>
      </w:pPr>
      <w:r>
        <w:t>In this chapter:</w:t>
      </w:r>
    </w:p>
    <w:p w14:paraId="71F14A74" w14:textId="77777777" w:rsidR="00BC4AF3" w:rsidRDefault="00BC4AF3" w:rsidP="00FE7E51">
      <w:pPr>
        <w:pStyle w:val="aDef"/>
      </w:pPr>
      <w:r w:rsidRPr="005239B8">
        <w:rPr>
          <w:rStyle w:val="charBoldItals"/>
        </w:rPr>
        <w:t>law</w:t>
      </w:r>
      <w:r>
        <w:t xml:space="preserve"> means an Act or statutory instrument.</w:t>
      </w:r>
    </w:p>
    <w:p w14:paraId="50C232CF" w14:textId="77777777" w:rsidR="00BC4AF3" w:rsidRDefault="00BC4AF3" w:rsidP="00BC4AF3">
      <w:pPr>
        <w:pStyle w:val="aNote"/>
      </w:pPr>
      <w:r w:rsidRPr="00265A8A">
        <w:rPr>
          <w:rStyle w:val="charItals"/>
        </w:rPr>
        <w:t>Note</w:t>
      </w:r>
      <w:r w:rsidRPr="00265A8A">
        <w:rPr>
          <w:rStyle w:val="charItals"/>
        </w:rPr>
        <w:tab/>
      </w:r>
      <w:r>
        <w:t>A reference to an Act or statutory instrument includes a reference to a provision of the Act or instrument (see s 7 and s 13).</w:t>
      </w:r>
    </w:p>
    <w:p w14:paraId="452413FA" w14:textId="77777777" w:rsidR="00BC4AF3" w:rsidRDefault="00BC4AF3" w:rsidP="00BC4AF3">
      <w:pPr>
        <w:pStyle w:val="AH5Sec"/>
      </w:pPr>
      <w:bookmarkStart w:id="230" w:name="_Toc148345828"/>
      <w:r w:rsidRPr="001A3A36">
        <w:rPr>
          <w:rStyle w:val="CharSectNo"/>
        </w:rPr>
        <w:t>183</w:t>
      </w:r>
      <w:r>
        <w:tab/>
        <w:t>Change of name of entity</w:t>
      </w:r>
      <w:bookmarkEnd w:id="230"/>
    </w:p>
    <w:p w14:paraId="141F436D" w14:textId="77777777" w:rsidR="00BC4AF3" w:rsidRDefault="00BC4AF3" w:rsidP="00FE7E51">
      <w:pPr>
        <w:pStyle w:val="Amain"/>
      </w:pPr>
      <w:r>
        <w:tab/>
        <w:t>(1)</w:t>
      </w:r>
      <w:r>
        <w:tab/>
        <w:t>If a law changes the name of an entity established under a law, the entity continues in existence under the new name and its identity is not affected by the change.</w:t>
      </w:r>
    </w:p>
    <w:p w14:paraId="0E6A6BC4" w14:textId="77777777" w:rsidR="00BC4AF3" w:rsidRDefault="00BC4AF3" w:rsidP="00FE7E51">
      <w:pPr>
        <w:pStyle w:val="Amain"/>
      </w:pPr>
      <w:r>
        <w:tab/>
        <w:t>(2)</w:t>
      </w:r>
      <w:r>
        <w:tab/>
        <w:t>If the name of an entity is changed, a reference in a law to the entity by its previous name is taken, after the change, to be a reference to the entity by its new name.</w:t>
      </w:r>
    </w:p>
    <w:p w14:paraId="23B4F667" w14:textId="77777777" w:rsidR="00BC4AF3" w:rsidRDefault="00BC4AF3" w:rsidP="00FE7E51">
      <w:pPr>
        <w:pStyle w:val="Amain"/>
      </w:pPr>
      <w:r>
        <w:tab/>
        <w:t>(3)</w:t>
      </w:r>
      <w:r>
        <w:tab/>
        <w:t>To remove any doubt, subsection (2) applies to all entities, whether or not in or for the Territory, including entities established under a law of another jurisdiction.</w:t>
      </w:r>
    </w:p>
    <w:p w14:paraId="705D89BC" w14:textId="77777777" w:rsidR="00BC4AF3" w:rsidRDefault="00BC4AF3" w:rsidP="00BC4AF3">
      <w:pPr>
        <w:pStyle w:val="aNote"/>
      </w:pPr>
      <w:r w:rsidRPr="00265A8A">
        <w:rPr>
          <w:rStyle w:val="charItals"/>
        </w:rPr>
        <w:t>Note</w:t>
      </w:r>
      <w:r w:rsidRPr="00265A8A">
        <w:tab/>
      </w:r>
      <w:r w:rsidRPr="00265A8A">
        <w:rPr>
          <w:rStyle w:val="charBoldItals"/>
        </w:rPr>
        <w:t>Another jurisdiction</w:t>
      </w:r>
      <w:r>
        <w:t xml:space="preserve"> means the Commonwealth, a State, another Territory, the </w:t>
      </w:r>
      <w:smartTag w:uri="urn:schemas-microsoft-com:office:smarttags" w:element="country-region">
        <w:r>
          <w:t>United Kingdom</w:t>
        </w:r>
      </w:smartTag>
      <w:r>
        <w:t xml:space="preserve"> or </w:t>
      </w:r>
      <w:smartTag w:uri="urn:schemas-microsoft-com:office:smarttags" w:element="place">
        <w:smartTag w:uri="urn:schemas-microsoft-com:office:smarttags" w:element="country-region">
          <w:r>
            <w:t>New Zealand</w:t>
          </w:r>
        </w:smartTag>
      </w:smartTag>
      <w:r>
        <w:t xml:space="preserve"> (see dict, pt 2).</w:t>
      </w:r>
    </w:p>
    <w:p w14:paraId="4F79D39A" w14:textId="77777777" w:rsidR="00BC4AF3" w:rsidRDefault="00BC4AF3" w:rsidP="00BC4AF3">
      <w:pPr>
        <w:pStyle w:val="AH5Sec"/>
      </w:pPr>
      <w:bookmarkStart w:id="231" w:name="_Toc148345829"/>
      <w:r w:rsidRPr="001A3A36">
        <w:rPr>
          <w:rStyle w:val="CharSectNo"/>
        </w:rPr>
        <w:t>184</w:t>
      </w:r>
      <w:r>
        <w:tab/>
        <w:t>Change in constitution of entity</w:t>
      </w:r>
      <w:bookmarkEnd w:id="231"/>
      <w:r>
        <w:t xml:space="preserve"> </w:t>
      </w:r>
    </w:p>
    <w:p w14:paraId="0FB7A0C7" w14:textId="77777777" w:rsidR="00BC4AF3" w:rsidRDefault="00BC4AF3" w:rsidP="00FE7E51">
      <w:pPr>
        <w:pStyle w:val="Amain"/>
      </w:pPr>
      <w:r>
        <w:tab/>
        <w:t>(1)</w:t>
      </w:r>
      <w:r>
        <w:tab/>
        <w:t>This section applies if a law changes how an entity established under a law is constituted.</w:t>
      </w:r>
    </w:p>
    <w:p w14:paraId="129FA001" w14:textId="77777777" w:rsidR="00BC4AF3" w:rsidRDefault="00BC4AF3" w:rsidP="00FE7E51">
      <w:pPr>
        <w:pStyle w:val="Amain"/>
      </w:pPr>
      <w:r>
        <w:tab/>
        <w:t>(2)</w:t>
      </w:r>
      <w:r>
        <w:tab/>
        <w:t>The entity continues in existence as newly constituted and its identity is not affected by the change.</w:t>
      </w:r>
    </w:p>
    <w:p w14:paraId="10C9F233" w14:textId="77777777" w:rsidR="00BC4AF3" w:rsidRDefault="00BC4AF3" w:rsidP="00FE7E51">
      <w:pPr>
        <w:pStyle w:val="Amain"/>
      </w:pPr>
      <w:r>
        <w:tab/>
        <w:t>(3)</w:t>
      </w:r>
      <w:r>
        <w:tab/>
        <w:t>Without limiting subsection (2), the change does not affect—</w:t>
      </w:r>
    </w:p>
    <w:p w14:paraId="2E5D4BF8" w14:textId="77777777" w:rsidR="00BC4AF3" w:rsidRDefault="00BC4AF3" w:rsidP="00FE7E51">
      <w:pPr>
        <w:pStyle w:val="Apara"/>
      </w:pPr>
      <w:r>
        <w:tab/>
        <w:t>(a)</w:t>
      </w:r>
      <w:r>
        <w:tab/>
        <w:t>any function, right, privilege, liability or property of the entity; or</w:t>
      </w:r>
    </w:p>
    <w:p w14:paraId="4C3840D6" w14:textId="77777777" w:rsidR="00BC4AF3" w:rsidRDefault="00BC4AF3" w:rsidP="00FE7E51">
      <w:pPr>
        <w:pStyle w:val="Apara"/>
      </w:pPr>
      <w:r>
        <w:lastRenderedPageBreak/>
        <w:tab/>
        <w:t>(b)</w:t>
      </w:r>
      <w:r>
        <w:tab/>
        <w:t>the bringing of a proceeding, or the continuation of a proceeding, by or against the entity; or</w:t>
      </w:r>
    </w:p>
    <w:p w14:paraId="251C201F" w14:textId="77777777" w:rsidR="00BC4AF3" w:rsidRDefault="00BC4AF3" w:rsidP="00FE7E51">
      <w:pPr>
        <w:pStyle w:val="Apara"/>
      </w:pPr>
      <w:r>
        <w:tab/>
        <w:t>(c)</w:t>
      </w:r>
      <w:r>
        <w:tab/>
        <w:t>the carrying out of an investigation or inquiry, or the continuation of an investigation or inquiry, in relation to anything done or not done by or in relation to the entity.</w:t>
      </w:r>
    </w:p>
    <w:p w14:paraId="4308F896" w14:textId="77777777" w:rsidR="00BC4AF3" w:rsidRDefault="00BC4AF3" w:rsidP="00BC4AF3">
      <w:pPr>
        <w:pStyle w:val="aNote"/>
      </w:pPr>
      <w:r w:rsidRPr="00265A8A">
        <w:rPr>
          <w:rStyle w:val="charItals"/>
        </w:rPr>
        <w:t>Note</w:t>
      </w:r>
      <w:r w:rsidRPr="00265A8A">
        <w:tab/>
      </w:r>
      <w:r w:rsidRPr="00265A8A">
        <w:rPr>
          <w:rStyle w:val="charBoldItals"/>
        </w:rPr>
        <w:t>Function</w:t>
      </w:r>
      <w:r>
        <w:t xml:space="preserve"> is defined in the dict</w:t>
      </w:r>
      <w:r w:rsidR="005C66A6">
        <w:t>ionary</w:t>
      </w:r>
      <w:r>
        <w:t>, pt 1 to include authority, duty and power.</w:t>
      </w:r>
    </w:p>
    <w:p w14:paraId="4A357C97" w14:textId="77777777" w:rsidR="00BC4AF3" w:rsidRDefault="00BC4AF3" w:rsidP="00BC4AF3">
      <w:pPr>
        <w:pStyle w:val="AH5Sec"/>
      </w:pPr>
      <w:bookmarkStart w:id="232" w:name="_Toc148345830"/>
      <w:r w:rsidRPr="001A3A36">
        <w:rPr>
          <w:rStyle w:val="CharSectNo"/>
        </w:rPr>
        <w:t>184A</w:t>
      </w:r>
      <w:r>
        <w:tab/>
        <w:t>References to entity</w:t>
      </w:r>
      <w:bookmarkEnd w:id="232"/>
    </w:p>
    <w:p w14:paraId="00F98E7E" w14:textId="77777777" w:rsidR="00BC4AF3" w:rsidRDefault="00BC4AF3" w:rsidP="00FE7E51">
      <w:pPr>
        <w:pStyle w:val="Amain"/>
      </w:pPr>
      <w:r>
        <w:tab/>
        <w:t>(1)</w:t>
      </w:r>
      <w:r>
        <w:tab/>
        <w:t>In a law, a reference to an entity includes a reference to a person exercising a function of the entity, whether under a delegation, subdelegation or otherwise.</w:t>
      </w:r>
    </w:p>
    <w:p w14:paraId="00DC1EE4" w14:textId="77777777" w:rsidR="00BC4AF3" w:rsidRDefault="00BC4AF3" w:rsidP="00FE7E51">
      <w:pPr>
        <w:pStyle w:val="Amain"/>
      </w:pPr>
      <w:r>
        <w:tab/>
        <w:t>(2)</w:t>
      </w:r>
      <w:r>
        <w:tab/>
        <w:t>To remove any doubt, this section applies to all entities, whether or not in or for the Territory, including entities established under a law of another jurisdiction.</w:t>
      </w:r>
    </w:p>
    <w:p w14:paraId="1799BD44" w14:textId="77777777" w:rsidR="00BC4AF3" w:rsidRDefault="00BC4AF3" w:rsidP="00BC4AF3">
      <w:pPr>
        <w:pStyle w:val="AH5Sec"/>
      </w:pPr>
      <w:bookmarkStart w:id="233" w:name="_Toc148345831"/>
      <w:r w:rsidRPr="001A3A36">
        <w:rPr>
          <w:rStyle w:val="CharSectNo"/>
        </w:rPr>
        <w:t>185</w:t>
      </w:r>
      <w:r>
        <w:tab/>
        <w:t>References to occupant of position</w:t>
      </w:r>
      <w:bookmarkEnd w:id="233"/>
      <w:r>
        <w:t xml:space="preserve"> </w:t>
      </w:r>
    </w:p>
    <w:p w14:paraId="7FFE8DA9" w14:textId="77777777" w:rsidR="00BC4AF3" w:rsidRDefault="00BC4AF3" w:rsidP="00FE7E51">
      <w:pPr>
        <w:pStyle w:val="Amain"/>
      </w:pPr>
      <w:r>
        <w:tab/>
        <w:t>(1)</w:t>
      </w:r>
      <w:r>
        <w:tab/>
        <w:t>In a law, a reference to the occupant of a position (however expressed) includes a reference to anyone for the time being occupying the position.</w:t>
      </w:r>
    </w:p>
    <w:p w14:paraId="638D878A" w14:textId="77777777" w:rsidR="00BC4AF3" w:rsidRDefault="00BC4AF3" w:rsidP="00FE7E51">
      <w:pPr>
        <w:pStyle w:val="Amain"/>
      </w:pPr>
      <w:r>
        <w:tab/>
        <w:t>(2)</w:t>
      </w:r>
      <w:r>
        <w:tab/>
        <w:t>To remove any doubt, this section applies to all positions, whether or not in or for the Territory, including positions established under a law of another jurisdiction.</w:t>
      </w:r>
    </w:p>
    <w:p w14:paraId="47959405" w14:textId="77777777" w:rsidR="00BC4AF3" w:rsidRDefault="00BC4AF3" w:rsidP="00BC4AF3">
      <w:pPr>
        <w:pStyle w:val="aNote"/>
      </w:pPr>
      <w:r>
        <w:rPr>
          <w:rStyle w:val="charItals"/>
        </w:rPr>
        <w:t>Note</w:t>
      </w:r>
      <w:r>
        <w:rPr>
          <w:rStyle w:val="charItals"/>
        </w:rPr>
        <w:tab/>
      </w:r>
      <w:r>
        <w:t xml:space="preserve">See s 200 (1) (Functions of occupants of positions) and defs </w:t>
      </w:r>
      <w:r>
        <w:rPr>
          <w:rStyle w:val="charBoldItals"/>
        </w:rPr>
        <w:t>occupy</w:t>
      </w:r>
      <w:r>
        <w:t xml:space="preserve"> and </w:t>
      </w:r>
      <w:r>
        <w:rPr>
          <w:rStyle w:val="charBoldItals"/>
        </w:rPr>
        <w:t>position</w:t>
      </w:r>
      <w:r>
        <w:t xml:space="preserve"> in the dict</w:t>
      </w:r>
      <w:r w:rsidR="005C66A6">
        <w:t>ionary</w:t>
      </w:r>
      <w:r>
        <w:t>, pt 1.</w:t>
      </w:r>
    </w:p>
    <w:p w14:paraId="505C6A51" w14:textId="77777777" w:rsidR="00BC4AF3" w:rsidRDefault="00BC4AF3" w:rsidP="00BC4AF3">
      <w:pPr>
        <w:pStyle w:val="AH5Sec"/>
      </w:pPr>
      <w:bookmarkStart w:id="234" w:name="_Toc148345832"/>
      <w:r w:rsidRPr="001A3A36">
        <w:rPr>
          <w:rStyle w:val="CharSectNo"/>
        </w:rPr>
        <w:lastRenderedPageBreak/>
        <w:t>186</w:t>
      </w:r>
      <w:r>
        <w:tab/>
        <w:t>Change of name of position</w:t>
      </w:r>
      <w:bookmarkEnd w:id="234"/>
    </w:p>
    <w:p w14:paraId="046791DA" w14:textId="77777777" w:rsidR="00BC4AF3" w:rsidRDefault="00BC4AF3" w:rsidP="005C7242">
      <w:pPr>
        <w:pStyle w:val="Amain"/>
        <w:keepNext/>
      </w:pPr>
      <w:r>
        <w:tab/>
        <w:t>(1)</w:t>
      </w:r>
      <w:r>
        <w:tab/>
        <w:t>If a law changes the name of a position established under a law, the position continues in existence under the new name and its identity is not affected by the change.</w:t>
      </w:r>
    </w:p>
    <w:p w14:paraId="1453054E" w14:textId="77777777" w:rsidR="00BC4AF3" w:rsidRDefault="00BC4AF3" w:rsidP="00FE7E51">
      <w:pPr>
        <w:pStyle w:val="Amain"/>
      </w:pPr>
      <w:r>
        <w:tab/>
        <w:t>(2)</w:t>
      </w:r>
      <w:r>
        <w:tab/>
        <w:t>If the name of a position is changed, a reference in a law to the position by its previous name is taken, after the change, to be a reference to the position by its new name.</w:t>
      </w:r>
    </w:p>
    <w:p w14:paraId="4FFF4226" w14:textId="77777777" w:rsidR="00BC4AF3" w:rsidRDefault="00BC4AF3" w:rsidP="00FE7E51">
      <w:pPr>
        <w:pStyle w:val="Amain"/>
      </w:pPr>
      <w:r>
        <w:tab/>
        <w:t>(3)</w:t>
      </w:r>
      <w:r>
        <w:tab/>
        <w:t>To remove any doubt, subsection (2) applies to all positions, whether or not in or for the Territory, including positions established under a law of another jurisdiction.</w:t>
      </w:r>
    </w:p>
    <w:p w14:paraId="0E998A38" w14:textId="77777777" w:rsidR="00BC4AF3" w:rsidRDefault="00BC4AF3" w:rsidP="00BC4AF3">
      <w:pPr>
        <w:pStyle w:val="AH5Sec"/>
      </w:pPr>
      <w:bookmarkStart w:id="235" w:name="_Toc148345833"/>
      <w:r w:rsidRPr="001A3A36">
        <w:rPr>
          <w:rStyle w:val="CharSectNo"/>
        </w:rPr>
        <w:t>187</w:t>
      </w:r>
      <w:r>
        <w:tab/>
        <w:t>Chair and deputy chair etc</w:t>
      </w:r>
      <w:bookmarkEnd w:id="235"/>
      <w:r>
        <w:t xml:space="preserve"> </w:t>
      </w:r>
    </w:p>
    <w:p w14:paraId="335834BA" w14:textId="77777777" w:rsidR="00BC4AF3" w:rsidRDefault="00BC4AF3" w:rsidP="00FE7E51">
      <w:pPr>
        <w:pStyle w:val="Amain"/>
      </w:pPr>
      <w:r>
        <w:tab/>
        <w:t>(1)</w:t>
      </w:r>
      <w:r>
        <w:tab/>
        <w:t>If a law establishes a position of chair or chairperson of an entity, the chair or chairperson may be referred to as chairman, chairwoman, chairperson or chair.</w:t>
      </w:r>
    </w:p>
    <w:p w14:paraId="59EB87C1" w14:textId="77777777" w:rsidR="00BC4AF3" w:rsidRDefault="00BC4AF3" w:rsidP="00FE7E51">
      <w:pPr>
        <w:pStyle w:val="Amain"/>
      </w:pPr>
      <w:r>
        <w:tab/>
        <w:t>(2)</w:t>
      </w:r>
      <w:r>
        <w:tab/>
        <w:t>If a law establishes a position of deputy chair or deputy chairperson of an entity, the deputy chair or deputy chairperson may be referred to as deputy chairman, deputy chairwoman, deputy chairperson or deputy chair.</w:t>
      </w:r>
    </w:p>
    <w:p w14:paraId="3BC3DC31" w14:textId="77777777" w:rsidR="00BC4AF3" w:rsidRDefault="00BC4AF3" w:rsidP="00BC4AF3">
      <w:pPr>
        <w:pStyle w:val="PageBreak"/>
      </w:pPr>
      <w:r>
        <w:br w:type="page"/>
      </w:r>
    </w:p>
    <w:p w14:paraId="63E31EE9" w14:textId="77777777" w:rsidR="00BC4AF3" w:rsidRPr="001A3A36" w:rsidRDefault="00BC4AF3" w:rsidP="00BC4AF3">
      <w:pPr>
        <w:pStyle w:val="AH1Chapter"/>
      </w:pPr>
      <w:bookmarkStart w:id="236" w:name="_Toc148345834"/>
      <w:r w:rsidRPr="001A3A36">
        <w:rPr>
          <w:rStyle w:val="CharChapNo"/>
        </w:rPr>
        <w:lastRenderedPageBreak/>
        <w:t>Chapter 18</w:t>
      </w:r>
      <w:r>
        <w:tab/>
      </w:r>
      <w:r w:rsidRPr="001A3A36">
        <w:rPr>
          <w:rStyle w:val="CharChapText"/>
        </w:rPr>
        <w:t>Offences</w:t>
      </w:r>
      <w:bookmarkEnd w:id="236"/>
    </w:p>
    <w:p w14:paraId="1B25CC0E" w14:textId="77777777" w:rsidR="00BC4AF3" w:rsidRPr="00265A8A" w:rsidRDefault="00BC4AF3" w:rsidP="00BC4AF3">
      <w:pPr>
        <w:pStyle w:val="aNote"/>
      </w:pPr>
      <w:r>
        <w:rPr>
          <w:rStyle w:val="charItals"/>
        </w:rPr>
        <w:t>Note</w:t>
      </w:r>
      <w:r w:rsidR="005C66A6">
        <w:tab/>
      </w:r>
      <w:r>
        <w:t xml:space="preserve">See also s 133 to s 135 (which relate to penalty units and penalty provisions) and s 161 (Corporations liable to offences). </w:t>
      </w:r>
    </w:p>
    <w:p w14:paraId="1411EEC9" w14:textId="77777777" w:rsidR="00BC4AF3" w:rsidRDefault="00BC4AF3" w:rsidP="00BC4AF3">
      <w:pPr>
        <w:pStyle w:val="AH5Sec"/>
      </w:pPr>
      <w:bookmarkStart w:id="237" w:name="_Toc148345835"/>
      <w:r w:rsidRPr="001A3A36">
        <w:rPr>
          <w:rStyle w:val="CharSectNo"/>
        </w:rPr>
        <w:t>188</w:t>
      </w:r>
      <w:r>
        <w:tab/>
        <w:t xml:space="preserve">Meaning of </w:t>
      </w:r>
      <w:r w:rsidRPr="005239B8">
        <w:rPr>
          <w:rStyle w:val="charItals"/>
        </w:rPr>
        <w:t>ACT law</w:t>
      </w:r>
      <w:r w:rsidR="005C66A6">
        <w:t>—</w:t>
      </w:r>
      <w:r>
        <w:t>ch 18</w:t>
      </w:r>
      <w:bookmarkEnd w:id="237"/>
    </w:p>
    <w:p w14:paraId="0F024341" w14:textId="77777777" w:rsidR="00BC4AF3" w:rsidRDefault="00BC4AF3" w:rsidP="00FE7E51">
      <w:pPr>
        <w:pStyle w:val="Amainreturn"/>
      </w:pPr>
      <w:r>
        <w:t>In this chapter:</w:t>
      </w:r>
    </w:p>
    <w:p w14:paraId="64DACADC" w14:textId="77777777" w:rsidR="00BC4AF3" w:rsidRDefault="00BC4AF3" w:rsidP="00FE7E51">
      <w:pPr>
        <w:pStyle w:val="aDef"/>
      </w:pPr>
      <w:r w:rsidRPr="005239B8">
        <w:rPr>
          <w:rStyle w:val="charBoldItals"/>
        </w:rPr>
        <w:t>ACT law</w:t>
      </w:r>
      <w:r>
        <w:t xml:space="preserve"> means an Act or subordinate law.</w:t>
      </w:r>
    </w:p>
    <w:p w14:paraId="38A5473E" w14:textId="77777777" w:rsidR="00BC4AF3" w:rsidRDefault="00BC4AF3" w:rsidP="00BC4AF3">
      <w:pPr>
        <w:pStyle w:val="aNote"/>
      </w:pPr>
      <w:r w:rsidRPr="00265A8A">
        <w:rPr>
          <w:rStyle w:val="charItals"/>
        </w:rPr>
        <w:t>Note</w:t>
      </w:r>
      <w:r w:rsidRPr="00265A8A">
        <w:rPr>
          <w:rStyle w:val="charItals"/>
        </w:rPr>
        <w:tab/>
      </w:r>
      <w:r>
        <w:t>A reference to an Act or subordinate law includes a reference to a provision of the Act or law (see s 7 and s 8).</w:t>
      </w:r>
    </w:p>
    <w:p w14:paraId="37AAEFE3" w14:textId="77777777" w:rsidR="00BC4AF3" w:rsidRDefault="00BC4AF3" w:rsidP="00BC4AF3">
      <w:pPr>
        <w:pStyle w:val="AH5Sec"/>
        <w:keepNext w:val="0"/>
      </w:pPr>
      <w:bookmarkStart w:id="238" w:name="_Toc148345836"/>
      <w:r w:rsidRPr="001A3A36">
        <w:rPr>
          <w:rStyle w:val="CharSectNo"/>
        </w:rPr>
        <w:t>189</w:t>
      </w:r>
      <w:r>
        <w:tab/>
        <w:t>Reference to offence includes reference to related ancillary offences</w:t>
      </w:r>
      <w:bookmarkEnd w:id="238"/>
    </w:p>
    <w:p w14:paraId="33C1B38E" w14:textId="437BF158" w:rsidR="00BC4AF3" w:rsidRDefault="00BC4AF3" w:rsidP="00FE7E51">
      <w:pPr>
        <w:pStyle w:val="Amainreturn"/>
      </w:pPr>
      <w:r>
        <w:t xml:space="preserve">A reference to an offence against an ACT law includes a reference to an offence against the </w:t>
      </w:r>
      <w:hyperlink r:id="rId100" w:tooltip="A2002-51" w:history="1">
        <w:r w:rsidR="003F5F90" w:rsidRPr="003F5F90">
          <w:rPr>
            <w:rStyle w:val="charCitHyperlinkAbbrev"/>
          </w:rPr>
          <w:t>Criminal Code</w:t>
        </w:r>
      </w:hyperlink>
      <w:r>
        <w:t>, part 2.4 (Extensions of criminal responsibility) or section 717 (Accessory after the fact) that relates to the ACT law.</w:t>
      </w:r>
    </w:p>
    <w:p w14:paraId="29120B21" w14:textId="77777777" w:rsidR="00BC4AF3" w:rsidRDefault="00BC4AF3" w:rsidP="00BC4AF3">
      <w:pPr>
        <w:pStyle w:val="aExamHdgss"/>
      </w:pPr>
      <w:r>
        <w:t>Example</w:t>
      </w:r>
    </w:p>
    <w:p w14:paraId="3441C1D6" w14:textId="76026B56" w:rsidR="00BC4AF3" w:rsidRDefault="00BC4AF3" w:rsidP="00BC4AF3">
      <w:pPr>
        <w:pStyle w:val="aExamss"/>
      </w:pPr>
      <w:r>
        <w:t xml:space="preserve">X is the holder of a licence under the </w:t>
      </w:r>
      <w:r w:rsidRPr="00D00A36">
        <w:rPr>
          <w:rStyle w:val="charItals"/>
        </w:rPr>
        <w:t>Plant Development Act 2001</w:t>
      </w:r>
      <w:r>
        <w:t xml:space="preserve"> (hypothetical).  Th</w:t>
      </w:r>
      <w:r w:rsidR="005C66A6">
        <w:t>e Plant Development Act, s</w:t>
      </w:r>
      <w:r>
        <w:t xml:space="preserve"> 23 provides for the cancellation of a licence if a licence holder commits an offence against the Act.  While his business premises are being inspected, X incites an employee to obstruct the inspector.  As a result, the employee obstructs the inspector (which is an offence against the Act).  X is later convicted of the offence of incitement against the </w:t>
      </w:r>
      <w:hyperlink r:id="rId101" w:tooltip="A2002-51" w:history="1">
        <w:r w:rsidR="003F5F90" w:rsidRPr="003F5F90">
          <w:rPr>
            <w:rStyle w:val="charCitHyperlinkAbbrev"/>
          </w:rPr>
          <w:t>Criminal Code</w:t>
        </w:r>
      </w:hyperlink>
      <w:r w:rsidR="005C66A6" w:rsidRPr="009C674C">
        <w:t>, s</w:t>
      </w:r>
      <w:r w:rsidRPr="009C674C">
        <w:t xml:space="preserve"> 47</w:t>
      </w:r>
      <w:r>
        <w:t xml:space="preserve"> (which is an offence in the </w:t>
      </w:r>
      <w:hyperlink r:id="rId102" w:tooltip="A2002-51" w:history="1">
        <w:r w:rsidR="003F5F90" w:rsidRPr="003F5F90">
          <w:rPr>
            <w:rStyle w:val="charCitHyperlinkAbbrev"/>
          </w:rPr>
          <w:t>Criminal Code</w:t>
        </w:r>
      </w:hyperlink>
      <w:r>
        <w:t>, pt 2.4).  Because</w:t>
      </w:r>
      <w:r w:rsidR="005C66A6">
        <w:t xml:space="preserve"> of the </w:t>
      </w:r>
      <w:r w:rsidR="003F5F90" w:rsidRPr="00AD34E5">
        <w:t>Legislation Act</w:t>
      </w:r>
      <w:r w:rsidR="005C66A6">
        <w:t>, s</w:t>
      </w:r>
      <w:r>
        <w:t xml:space="preserve"> 189, X is taken to have committed an offence against the Plant Development Act and is therefore liable to have his licence cancelled.</w:t>
      </w:r>
    </w:p>
    <w:p w14:paraId="59B60835" w14:textId="77777777" w:rsidR="00BC4AF3" w:rsidRDefault="00BC4AF3" w:rsidP="00BC4AF3">
      <w:pPr>
        <w:pStyle w:val="aNote"/>
      </w:pPr>
      <w:r>
        <w:rPr>
          <w:rStyle w:val="charItals"/>
        </w:rPr>
        <w:t xml:space="preserve">Note </w:t>
      </w:r>
      <w:r>
        <w:rPr>
          <w:rStyle w:val="charItals"/>
        </w:rPr>
        <w:tab/>
      </w:r>
      <w:r>
        <w:t>The result would be the same if X had been convicted of conspiracy relating to the offence of obstruction in the Plant Development Act.</w:t>
      </w:r>
    </w:p>
    <w:p w14:paraId="3765AE73" w14:textId="10058DC9" w:rsidR="00BC4AF3" w:rsidRDefault="00BC4AF3" w:rsidP="005C66A6">
      <w:pPr>
        <w:pStyle w:val="aNoteTextss"/>
      </w:pPr>
      <w:r>
        <w:t>Apart f</w:t>
      </w:r>
      <w:r w:rsidR="005C66A6">
        <w:t xml:space="preserve">rom the </w:t>
      </w:r>
      <w:r w:rsidR="003F5F90" w:rsidRPr="00AD34E5">
        <w:t>Legislation Act</w:t>
      </w:r>
      <w:r w:rsidR="005C66A6">
        <w:t>, s</w:t>
      </w:r>
      <w:r>
        <w:t xml:space="preserve"> 189, the following offences in the </w:t>
      </w:r>
      <w:hyperlink r:id="rId103" w:tooltip="A2002-51" w:history="1">
        <w:r w:rsidR="003F5F90" w:rsidRPr="003F5F90">
          <w:rPr>
            <w:rStyle w:val="charCitHyperlinkAbbrev"/>
          </w:rPr>
          <w:t>Criminal Code</w:t>
        </w:r>
      </w:hyperlink>
      <w:r w:rsidRPr="00265A8A">
        <w:t xml:space="preserve">, </w:t>
      </w:r>
      <w:r>
        <w:t>pt 2.4 could also apply to the offence in the Plant Development Act:</w:t>
      </w:r>
    </w:p>
    <w:p w14:paraId="52E23968" w14:textId="77777777" w:rsidR="00BC4AF3" w:rsidRDefault="00BC4AF3" w:rsidP="00BC4AF3">
      <w:pPr>
        <w:pStyle w:val="aNoteBulletss"/>
      </w:pPr>
      <w:r>
        <w:rPr>
          <w:rFonts w:ascii="Symbol" w:hAnsi="Symbol"/>
        </w:rPr>
        <w:t></w:t>
      </w:r>
      <w:r>
        <w:rPr>
          <w:rFonts w:ascii="Symbol" w:hAnsi="Symbol"/>
        </w:rPr>
        <w:tab/>
      </w:r>
      <w:r>
        <w:t>attempt (s 44 (Attempt))</w:t>
      </w:r>
    </w:p>
    <w:p w14:paraId="4BC13D7F" w14:textId="77777777" w:rsidR="00BC4AF3" w:rsidRDefault="00BC4AF3" w:rsidP="00BC4AF3">
      <w:pPr>
        <w:pStyle w:val="aNoteBulletss"/>
      </w:pPr>
      <w:r>
        <w:rPr>
          <w:rFonts w:ascii="Symbol" w:hAnsi="Symbol"/>
        </w:rPr>
        <w:t></w:t>
      </w:r>
      <w:r>
        <w:rPr>
          <w:rFonts w:ascii="Symbol" w:hAnsi="Symbol"/>
        </w:rPr>
        <w:tab/>
      </w:r>
      <w:r>
        <w:t>aiding and abetting (s 45 (Complicity and common purpose)).</w:t>
      </w:r>
    </w:p>
    <w:p w14:paraId="4F610E7F" w14:textId="77777777" w:rsidR="00BC4AF3" w:rsidRDefault="00BC4AF3" w:rsidP="00BC4AF3">
      <w:pPr>
        <w:pStyle w:val="AH5Sec"/>
      </w:pPr>
      <w:bookmarkStart w:id="239" w:name="_Toc148345837"/>
      <w:r w:rsidRPr="001A3A36">
        <w:rPr>
          <w:rStyle w:val="CharSectNo"/>
        </w:rPr>
        <w:lastRenderedPageBreak/>
        <w:t>190</w:t>
      </w:r>
      <w:r>
        <w:tab/>
        <w:t>Indictable and summary offences</w:t>
      </w:r>
      <w:bookmarkEnd w:id="239"/>
      <w:r>
        <w:t xml:space="preserve"> </w:t>
      </w:r>
    </w:p>
    <w:p w14:paraId="5976046A" w14:textId="77777777" w:rsidR="00BC4AF3" w:rsidRDefault="00BC4AF3" w:rsidP="00FE7E51">
      <w:pPr>
        <w:pStyle w:val="Amain"/>
      </w:pPr>
      <w:r>
        <w:tab/>
        <w:t>(1)</w:t>
      </w:r>
      <w:r>
        <w:tab/>
        <w:t xml:space="preserve">An offence is an </w:t>
      </w:r>
      <w:r>
        <w:rPr>
          <w:rStyle w:val="charBoldItals"/>
        </w:rPr>
        <w:t>indictable offence</w:t>
      </w:r>
      <w:r>
        <w:t xml:space="preserve"> if—</w:t>
      </w:r>
    </w:p>
    <w:p w14:paraId="1F942E07" w14:textId="77777777" w:rsidR="00BC4AF3" w:rsidRDefault="00BC4AF3" w:rsidP="00FE7E51">
      <w:pPr>
        <w:pStyle w:val="Apara"/>
      </w:pPr>
      <w:r>
        <w:tab/>
        <w:t>(a)</w:t>
      </w:r>
      <w:r>
        <w:tab/>
        <w:t>it is punishable by imprisonment for longer than 2 years; or</w:t>
      </w:r>
    </w:p>
    <w:p w14:paraId="12B67C04" w14:textId="77777777" w:rsidR="00BC4AF3" w:rsidRDefault="00BC4AF3" w:rsidP="00FE7E51">
      <w:pPr>
        <w:pStyle w:val="Apara"/>
      </w:pPr>
      <w:r>
        <w:tab/>
        <w:t>(b)</w:t>
      </w:r>
      <w:r>
        <w:tab/>
        <w:t>it is declared by an ACT law to be an indictable offence.</w:t>
      </w:r>
    </w:p>
    <w:p w14:paraId="7DC06524" w14:textId="77777777" w:rsidR="00BC4AF3" w:rsidRDefault="00BC4AF3" w:rsidP="00FE7E51">
      <w:pPr>
        <w:pStyle w:val="Amain"/>
      </w:pPr>
      <w:r>
        <w:tab/>
        <w:t>(2)</w:t>
      </w:r>
      <w:r>
        <w:tab/>
        <w:t xml:space="preserve">An </w:t>
      </w:r>
      <w:r>
        <w:rPr>
          <w:rStyle w:val="charBoldItals"/>
        </w:rPr>
        <w:t>indictable offence</w:t>
      </w:r>
      <w:r>
        <w:t xml:space="preserve"> includes an indictable offence that is or may be dealt with summarily.</w:t>
      </w:r>
    </w:p>
    <w:p w14:paraId="58F4FF0D" w14:textId="77777777" w:rsidR="00BC4AF3" w:rsidRDefault="00BC4AF3" w:rsidP="00FE7E51">
      <w:pPr>
        <w:pStyle w:val="Amain"/>
      </w:pPr>
      <w:r>
        <w:tab/>
        <w:t>(3)</w:t>
      </w:r>
      <w:r>
        <w:tab/>
        <w:t xml:space="preserve">Any other offence is a </w:t>
      </w:r>
      <w:r>
        <w:rPr>
          <w:rStyle w:val="charBoldItals"/>
        </w:rPr>
        <w:t>summary offence</w:t>
      </w:r>
      <w:r>
        <w:t xml:space="preserve"> and is punishable on summary conviction.</w:t>
      </w:r>
    </w:p>
    <w:p w14:paraId="49E981FE" w14:textId="77777777" w:rsidR="00BC4AF3" w:rsidRDefault="00BC4AF3" w:rsidP="00BC4AF3">
      <w:pPr>
        <w:pStyle w:val="AH5Sec"/>
      </w:pPr>
      <w:bookmarkStart w:id="240" w:name="_Toc148345838"/>
      <w:r w:rsidRPr="001A3A36">
        <w:rPr>
          <w:rStyle w:val="CharSectNo"/>
        </w:rPr>
        <w:t>191</w:t>
      </w:r>
      <w:r>
        <w:tab/>
        <w:t>Offences against 2 or more laws</w:t>
      </w:r>
      <w:bookmarkEnd w:id="240"/>
      <w:r>
        <w:t xml:space="preserve"> </w:t>
      </w:r>
    </w:p>
    <w:p w14:paraId="1E2CD92C" w14:textId="77777777" w:rsidR="00BC4AF3" w:rsidRDefault="00BC4AF3" w:rsidP="00FE7E51">
      <w:pPr>
        <w:pStyle w:val="Amain"/>
      </w:pPr>
      <w:r>
        <w:tab/>
        <w:t>(1)</w:t>
      </w:r>
      <w:r>
        <w:tab/>
        <w:t>If an act or omission by a person is an offence against 2 or more ACT laws, the person may be prosecuted for and convicted of any of the offences, but is not liable to be punished more than once for the act or omission.</w:t>
      </w:r>
    </w:p>
    <w:p w14:paraId="3994360A" w14:textId="77777777" w:rsidR="00BC4AF3" w:rsidRDefault="00BC4AF3" w:rsidP="00FE7E51">
      <w:pPr>
        <w:pStyle w:val="Amain"/>
      </w:pPr>
      <w:r>
        <w:tab/>
        <w:t>(2)</w:t>
      </w:r>
      <w:r>
        <w:tab/>
        <w:t>If—</w:t>
      </w:r>
    </w:p>
    <w:p w14:paraId="05E9FB4C" w14:textId="77777777" w:rsidR="00BC4AF3" w:rsidRDefault="00BC4AF3" w:rsidP="00FE7E51">
      <w:pPr>
        <w:pStyle w:val="Apara"/>
      </w:pPr>
      <w:r>
        <w:tab/>
        <w:t>(a)</w:t>
      </w:r>
      <w:r>
        <w:tab/>
        <w:t>an act or omission by a person is an offence against both an ACT law and a law of another jurisdiction; and</w:t>
      </w:r>
    </w:p>
    <w:p w14:paraId="7C5A4808" w14:textId="77777777" w:rsidR="00BC4AF3" w:rsidRDefault="00BC4AF3" w:rsidP="00FE7E51">
      <w:pPr>
        <w:pStyle w:val="Apara"/>
      </w:pPr>
      <w:r>
        <w:tab/>
        <w:t>(b)</w:t>
      </w:r>
      <w:r>
        <w:tab/>
        <w:t>the person has been punished for the offence against the law of the other jurisdiction;</w:t>
      </w:r>
    </w:p>
    <w:p w14:paraId="2E8A484E" w14:textId="77777777" w:rsidR="00BC4AF3" w:rsidRDefault="00BC4AF3" w:rsidP="00FE7E51">
      <w:pPr>
        <w:pStyle w:val="Amainreturn"/>
      </w:pPr>
      <w:r>
        <w:t>the person is not liable to be punished for the offence against the ACT law.</w:t>
      </w:r>
    </w:p>
    <w:p w14:paraId="0A04934F" w14:textId="77777777" w:rsidR="00BC4AF3" w:rsidRDefault="00BC4AF3" w:rsidP="00BC4AF3">
      <w:pPr>
        <w:pStyle w:val="AH5Sec"/>
      </w:pPr>
      <w:bookmarkStart w:id="241" w:name="_Toc148345839"/>
      <w:r w:rsidRPr="001A3A36">
        <w:rPr>
          <w:rStyle w:val="CharSectNo"/>
        </w:rPr>
        <w:t>192</w:t>
      </w:r>
      <w:r>
        <w:tab/>
        <w:t>When must prosecutions begin?</w:t>
      </w:r>
      <w:bookmarkEnd w:id="241"/>
    </w:p>
    <w:p w14:paraId="6C93EF4D" w14:textId="77777777" w:rsidR="00BC4AF3" w:rsidRDefault="00BC4AF3" w:rsidP="005C7242">
      <w:pPr>
        <w:pStyle w:val="Amain"/>
        <w:keepNext/>
      </w:pPr>
      <w:r>
        <w:tab/>
        <w:t>(1)</w:t>
      </w:r>
      <w:r>
        <w:tab/>
        <w:t>A prosecution for the following offences against an ACT law may be begun at any time:</w:t>
      </w:r>
    </w:p>
    <w:p w14:paraId="02504042" w14:textId="77777777" w:rsidR="00BC4AF3" w:rsidRDefault="00BC4AF3" w:rsidP="00FE7E51">
      <w:pPr>
        <w:pStyle w:val="Apara"/>
      </w:pPr>
      <w:r>
        <w:tab/>
        <w:t>(a)</w:t>
      </w:r>
      <w:r>
        <w:tab/>
        <w:t>an offence by an individual punishable by imprisonment for longer than 6 months;</w:t>
      </w:r>
    </w:p>
    <w:p w14:paraId="5BBDCB03" w14:textId="77777777" w:rsidR="00BC4AF3" w:rsidRDefault="00BC4AF3" w:rsidP="002F65BE">
      <w:pPr>
        <w:pStyle w:val="Apara"/>
        <w:keepNext/>
      </w:pPr>
      <w:r>
        <w:lastRenderedPageBreak/>
        <w:tab/>
        <w:t>(b)</w:t>
      </w:r>
      <w:r>
        <w:tab/>
        <w:t>an offence by a corporation punishable by a prescribed fine;</w:t>
      </w:r>
    </w:p>
    <w:p w14:paraId="1B222449" w14:textId="77777777" w:rsidR="00BC4AF3" w:rsidRDefault="00BC4AF3" w:rsidP="00BC4AF3">
      <w:pPr>
        <w:pStyle w:val="aNotepar"/>
      </w:pPr>
      <w:r>
        <w:rPr>
          <w:rStyle w:val="charItals"/>
        </w:rPr>
        <w:t>Note</w:t>
      </w:r>
      <w:r>
        <w:rPr>
          <w:rStyle w:val="charItals"/>
        </w:rPr>
        <w:tab/>
      </w:r>
      <w:r>
        <w:t>See s 161 for the fines that may be imposed on a corporation for offences punishable only by imprisonment.</w:t>
      </w:r>
    </w:p>
    <w:p w14:paraId="07D6C81C" w14:textId="77777777" w:rsidR="00BC4AF3" w:rsidRDefault="00BC4AF3" w:rsidP="00FE7E51">
      <w:pPr>
        <w:pStyle w:val="Apara"/>
      </w:pPr>
      <w:r>
        <w:tab/>
        <w:t>(c)</w:t>
      </w:r>
      <w:r>
        <w:tab/>
        <w:t>an aiding and abetting offence by an individual in relation to an offence by a corporation punishable by a prescribed fine.</w:t>
      </w:r>
    </w:p>
    <w:p w14:paraId="55C78781" w14:textId="77777777" w:rsidR="00BC4AF3" w:rsidRDefault="00BC4AF3" w:rsidP="00FE7E51">
      <w:pPr>
        <w:pStyle w:val="Amain"/>
      </w:pPr>
      <w:r>
        <w:tab/>
        <w:t>(2)</w:t>
      </w:r>
      <w:r>
        <w:tab/>
        <w:t>A prosecution for any other offence against an ACT law must be begun not later than—</w:t>
      </w:r>
    </w:p>
    <w:p w14:paraId="62A63594" w14:textId="77777777" w:rsidR="00BC4AF3" w:rsidRDefault="00BC4AF3" w:rsidP="00FE7E51">
      <w:pPr>
        <w:pStyle w:val="Apara"/>
      </w:pPr>
      <w:r>
        <w:tab/>
        <w:t>(a)</w:t>
      </w:r>
      <w:r>
        <w:tab/>
        <w:t>1 year after the day of commission of the offence; or</w:t>
      </w:r>
    </w:p>
    <w:p w14:paraId="1D62672E" w14:textId="77777777" w:rsidR="00BC4AF3" w:rsidRDefault="00BC4AF3" w:rsidP="00FE7E51">
      <w:pPr>
        <w:pStyle w:val="Apara"/>
      </w:pPr>
      <w:r>
        <w:tab/>
        <w:t>(b)</w:t>
      </w:r>
      <w:r>
        <w:tab/>
        <w:t>if an ACT law provides for another period—that period.</w:t>
      </w:r>
    </w:p>
    <w:p w14:paraId="631CFF37" w14:textId="3386055C" w:rsidR="00BC4AF3" w:rsidRDefault="00BC4AF3" w:rsidP="00FE7E51">
      <w:pPr>
        <w:pStyle w:val="Amain"/>
      </w:pPr>
      <w:r>
        <w:tab/>
        <w:t>(3)</w:t>
      </w:r>
      <w:r>
        <w:tab/>
        <w:t xml:space="preserve">However, if a coroner’s inquest or inquiry, or an inquiry under the </w:t>
      </w:r>
      <w:hyperlink r:id="rId104" w:tooltip="A1991-2" w:history="1">
        <w:r w:rsidR="003F5F90" w:rsidRPr="003F5F90">
          <w:rPr>
            <w:rStyle w:val="charCitHyperlinkItal"/>
          </w:rPr>
          <w:t>Inquiries Act 1991</w:t>
        </w:r>
      </w:hyperlink>
      <w:r>
        <w:t xml:space="preserve"> or the </w:t>
      </w:r>
      <w:hyperlink r:id="rId105" w:tooltip="A1991-1" w:history="1">
        <w:r w:rsidR="003F5F90" w:rsidRPr="003F5F90">
          <w:rPr>
            <w:rStyle w:val="charCitHyperlinkItal"/>
          </w:rPr>
          <w:t>Royal Commissions Act 1991</w:t>
        </w:r>
      </w:hyperlink>
      <w:r>
        <w:t>, is held into a matter that discloses or is otherwise found to relate to an offence mentioned in subsection (2), a prosecution for the offence may be begun not later than 1 year after the day when—</w:t>
      </w:r>
    </w:p>
    <w:p w14:paraId="6A77C0F6" w14:textId="77777777" w:rsidR="00BC4AF3" w:rsidRDefault="00BC4AF3" w:rsidP="00FE7E51">
      <w:pPr>
        <w:pStyle w:val="Apara"/>
      </w:pPr>
      <w:r>
        <w:tab/>
        <w:t>(a)</w:t>
      </w:r>
      <w:r>
        <w:tab/>
        <w:t>the coroner’s report is made; or</w:t>
      </w:r>
    </w:p>
    <w:p w14:paraId="0F32915C" w14:textId="77777777" w:rsidR="00BC4AF3" w:rsidRDefault="00BC4AF3" w:rsidP="00FE7E51">
      <w:pPr>
        <w:pStyle w:val="Apara"/>
      </w:pPr>
      <w:r>
        <w:tab/>
        <w:t>(b)</w:t>
      </w:r>
      <w:r>
        <w:tab/>
        <w:t>the report of the board of inquiry or royal commission is given to the Chief Minister.</w:t>
      </w:r>
    </w:p>
    <w:p w14:paraId="21FF30CB" w14:textId="77777777" w:rsidR="00BC4AF3" w:rsidRDefault="00BC4AF3" w:rsidP="00FE7E51">
      <w:pPr>
        <w:pStyle w:val="Amain"/>
      </w:pPr>
      <w:r>
        <w:tab/>
        <w:t>(4)</w:t>
      </w:r>
      <w:r>
        <w:tab/>
        <w:t>In this section:</w:t>
      </w:r>
    </w:p>
    <w:p w14:paraId="55FFA254" w14:textId="05464987" w:rsidR="00BC4AF3" w:rsidRDefault="00BC4AF3" w:rsidP="00FE7E51">
      <w:pPr>
        <w:pStyle w:val="aDef"/>
      </w:pPr>
      <w:r w:rsidRPr="005239B8">
        <w:rPr>
          <w:rStyle w:val="charBoldItals"/>
        </w:rPr>
        <w:t>aiding and abetting offence</w:t>
      </w:r>
      <w:r>
        <w:t xml:space="preserve"> means an offence against the </w:t>
      </w:r>
      <w:hyperlink r:id="rId106" w:tooltip="A2002-51" w:history="1">
        <w:r w:rsidR="003F5F90" w:rsidRPr="003F5F90">
          <w:rPr>
            <w:rStyle w:val="charCitHyperlinkAbbrev"/>
          </w:rPr>
          <w:t>Criminal Code</w:t>
        </w:r>
      </w:hyperlink>
      <w:r>
        <w:t>, section 45 (Complicity and common purpose).</w:t>
      </w:r>
    </w:p>
    <w:p w14:paraId="4B034E67" w14:textId="77777777" w:rsidR="00BC4AF3" w:rsidRDefault="00BC4AF3" w:rsidP="005C7242">
      <w:pPr>
        <w:pStyle w:val="aDef"/>
        <w:keepNext/>
      </w:pPr>
      <w:r>
        <w:rPr>
          <w:rStyle w:val="charBoldItals"/>
        </w:rPr>
        <w:t>prescribed fine</w:t>
      </w:r>
      <w:r>
        <w:t>, for an offence, means—</w:t>
      </w:r>
    </w:p>
    <w:p w14:paraId="58E38FBF" w14:textId="77777777" w:rsidR="00BC4AF3" w:rsidRDefault="00BC4AF3" w:rsidP="005C7242">
      <w:pPr>
        <w:pStyle w:val="aDefpara"/>
        <w:keepNext/>
      </w:pPr>
      <w:r>
        <w:tab/>
        <w:t>(a)</w:t>
      </w:r>
      <w:r>
        <w:tab/>
        <w:t>if the penalty for the offence is expressed in penalty units—100 penalty units or more; or</w:t>
      </w:r>
    </w:p>
    <w:p w14:paraId="2D0E736C" w14:textId="77777777" w:rsidR="00BC4AF3" w:rsidRDefault="00BC4AF3" w:rsidP="00BC4AF3">
      <w:pPr>
        <w:pStyle w:val="aDefpara"/>
      </w:pPr>
      <w:r>
        <w:tab/>
        <w:t>(b)</w:t>
      </w:r>
      <w:r>
        <w:tab/>
        <w:t>if the penalty for the offence is expressed as an amount of money—$50 000 or more.</w:t>
      </w:r>
    </w:p>
    <w:p w14:paraId="1E6EB254" w14:textId="77777777" w:rsidR="00BC4AF3" w:rsidRDefault="00BC4AF3" w:rsidP="00BC4AF3">
      <w:pPr>
        <w:pStyle w:val="AH5Sec"/>
      </w:pPr>
      <w:bookmarkStart w:id="242" w:name="_Toc148345840"/>
      <w:r w:rsidRPr="001A3A36">
        <w:rPr>
          <w:rStyle w:val="CharSectNo"/>
        </w:rPr>
        <w:lastRenderedPageBreak/>
        <w:t>193</w:t>
      </w:r>
      <w:r>
        <w:tab/>
        <w:t>Continuing offences</w:t>
      </w:r>
      <w:bookmarkEnd w:id="242"/>
    </w:p>
    <w:p w14:paraId="17BC0DEB" w14:textId="77777777" w:rsidR="00BC4AF3" w:rsidRDefault="00BC4AF3" w:rsidP="002F65BE">
      <w:pPr>
        <w:pStyle w:val="Amain"/>
        <w:keepNext/>
      </w:pPr>
      <w:r>
        <w:tab/>
        <w:t>(1)</w:t>
      </w:r>
      <w:r>
        <w:tab/>
        <w:t>This section applies to a requirement to do an act if—</w:t>
      </w:r>
    </w:p>
    <w:p w14:paraId="246EBC33" w14:textId="77777777" w:rsidR="00BC4AF3" w:rsidRDefault="00BC4AF3" w:rsidP="00FE7E51">
      <w:pPr>
        <w:pStyle w:val="Apara"/>
      </w:pPr>
      <w:r>
        <w:tab/>
        <w:t>(a)</w:t>
      </w:r>
      <w:r>
        <w:tab/>
        <w:t>the act is required to be done under an ACT law within a particular period or before a particular time; and</w:t>
      </w:r>
    </w:p>
    <w:p w14:paraId="4736C379" w14:textId="77777777" w:rsidR="00BC4AF3" w:rsidRDefault="00BC4AF3" w:rsidP="00FE7E51">
      <w:pPr>
        <w:pStyle w:val="Apara"/>
      </w:pPr>
      <w:r>
        <w:tab/>
        <w:t>(b)</w:t>
      </w:r>
      <w:r>
        <w:tab/>
        <w:t>failure to comply with the requirement is an offence against the law.</w:t>
      </w:r>
    </w:p>
    <w:p w14:paraId="1AF5D5B9" w14:textId="77777777" w:rsidR="00BC4AF3" w:rsidRDefault="00BC4AF3" w:rsidP="00FE7E51">
      <w:pPr>
        <w:pStyle w:val="Amain"/>
      </w:pPr>
      <w:r>
        <w:tab/>
        <w:t>(2)</w:t>
      </w:r>
      <w:r>
        <w:tab/>
        <w:t>A person who fails to comply with the requirement commits an offence for each day until the act is done.</w:t>
      </w:r>
    </w:p>
    <w:p w14:paraId="6414C8BC" w14:textId="77777777" w:rsidR="00BC4AF3" w:rsidRDefault="00BC4AF3" w:rsidP="00FE7E51">
      <w:pPr>
        <w:pStyle w:val="Amain"/>
      </w:pPr>
      <w:r>
        <w:tab/>
        <w:t>(3)</w:t>
      </w:r>
      <w:r>
        <w:tab/>
        <w:t>A day mentioned in subsection (2) includes any day of conviction for an offence and any later day.</w:t>
      </w:r>
    </w:p>
    <w:p w14:paraId="0C65CCC9" w14:textId="77777777" w:rsidR="00BC4AF3" w:rsidRDefault="00BC4AF3" w:rsidP="00BC4AF3">
      <w:pPr>
        <w:pStyle w:val="aNote"/>
      </w:pPr>
      <w:r>
        <w:rPr>
          <w:rStyle w:val="charItals"/>
        </w:rPr>
        <w:t>Note</w:t>
      </w:r>
      <w:r>
        <w:rPr>
          <w:rStyle w:val="charItals"/>
        </w:rPr>
        <w:tab/>
      </w:r>
      <w:r>
        <w:t>See also s 152 (Continuing effect of obligations).</w:t>
      </w:r>
    </w:p>
    <w:p w14:paraId="386DF17E" w14:textId="77777777" w:rsidR="00BC4AF3" w:rsidRDefault="00BC4AF3" w:rsidP="00BC4AF3">
      <w:pPr>
        <w:pStyle w:val="PageBreak"/>
      </w:pPr>
      <w:r>
        <w:br w:type="page"/>
      </w:r>
    </w:p>
    <w:p w14:paraId="6CD64AA2" w14:textId="77777777" w:rsidR="00BC4AF3" w:rsidRPr="001A3A36" w:rsidRDefault="00BC4AF3" w:rsidP="00BC4AF3">
      <w:pPr>
        <w:pStyle w:val="AH1Chapter"/>
      </w:pPr>
      <w:bookmarkStart w:id="243" w:name="_Toc148345841"/>
      <w:r w:rsidRPr="001A3A36">
        <w:rPr>
          <w:rStyle w:val="CharChapNo"/>
        </w:rPr>
        <w:lastRenderedPageBreak/>
        <w:t>Chapter 19</w:t>
      </w:r>
      <w:r>
        <w:tab/>
      </w:r>
      <w:r w:rsidRPr="001A3A36">
        <w:rPr>
          <w:rStyle w:val="CharChapText"/>
        </w:rPr>
        <w:t>Administrative and machinery provisions</w:t>
      </w:r>
      <w:bookmarkEnd w:id="243"/>
    </w:p>
    <w:p w14:paraId="73FA1D36" w14:textId="77777777" w:rsidR="00BC4AF3" w:rsidRPr="001A3A36" w:rsidRDefault="00BC4AF3" w:rsidP="00BC4AF3">
      <w:pPr>
        <w:pStyle w:val="AH2Part"/>
      </w:pPr>
      <w:bookmarkStart w:id="244" w:name="_Toc148345842"/>
      <w:r w:rsidRPr="001A3A36">
        <w:rPr>
          <w:rStyle w:val="CharPartNo"/>
        </w:rPr>
        <w:t>Part 19.1</w:t>
      </w:r>
      <w:r>
        <w:tab/>
      </w:r>
      <w:r w:rsidRPr="001A3A36">
        <w:rPr>
          <w:rStyle w:val="CharPartText"/>
        </w:rPr>
        <w:t>Introductory</w:t>
      </w:r>
      <w:bookmarkEnd w:id="244"/>
    </w:p>
    <w:p w14:paraId="5D3FA444" w14:textId="77777777" w:rsidR="00BC4AF3" w:rsidRDefault="00BC4AF3" w:rsidP="00BC4AF3">
      <w:pPr>
        <w:pStyle w:val="AH5Sec"/>
      </w:pPr>
      <w:bookmarkStart w:id="245" w:name="_Toc148345843"/>
      <w:r w:rsidRPr="001A3A36">
        <w:rPr>
          <w:rStyle w:val="CharSectNo"/>
        </w:rPr>
        <w:t>195</w:t>
      </w:r>
      <w:r>
        <w:tab/>
        <w:t xml:space="preserve">Meaning of </w:t>
      </w:r>
      <w:r>
        <w:rPr>
          <w:rStyle w:val="charItals"/>
        </w:rPr>
        <w:t>law</w:t>
      </w:r>
      <w:r w:rsidR="005C66A6">
        <w:t>—</w:t>
      </w:r>
      <w:r>
        <w:t>ch 19</w:t>
      </w:r>
      <w:bookmarkEnd w:id="245"/>
    </w:p>
    <w:p w14:paraId="6D8DA416" w14:textId="77777777" w:rsidR="00BC4AF3" w:rsidRDefault="00BC4AF3" w:rsidP="00FE7E51">
      <w:pPr>
        <w:pStyle w:val="Amainreturn"/>
      </w:pPr>
      <w:r>
        <w:t>In this chapter:</w:t>
      </w:r>
    </w:p>
    <w:p w14:paraId="6DDCC298" w14:textId="77777777" w:rsidR="00BC4AF3" w:rsidRDefault="00BC4AF3" w:rsidP="00FE7E51">
      <w:pPr>
        <w:pStyle w:val="aDef"/>
      </w:pPr>
      <w:r w:rsidRPr="005239B8">
        <w:rPr>
          <w:rStyle w:val="charBoldItals"/>
        </w:rPr>
        <w:t>law</w:t>
      </w:r>
      <w:r>
        <w:t xml:space="preserve"> means an Act, subordinate law or disallowable instrument.</w:t>
      </w:r>
    </w:p>
    <w:p w14:paraId="492242EB" w14:textId="77777777" w:rsidR="00BC4AF3" w:rsidRDefault="00BC4AF3" w:rsidP="00BC4AF3">
      <w:pPr>
        <w:pStyle w:val="aNote"/>
      </w:pPr>
      <w:r w:rsidRPr="00265A8A">
        <w:rPr>
          <w:rStyle w:val="charItals"/>
        </w:rPr>
        <w:t>Note</w:t>
      </w:r>
      <w:r w:rsidRPr="00265A8A">
        <w:rPr>
          <w:rStyle w:val="charItals"/>
        </w:rPr>
        <w:tab/>
      </w:r>
      <w:r>
        <w:t>A reference to an Act, subordinate law or disallowable instrument includes a reference to a provision of the Act, law or instrument (see s 7, s 8 and s 9).</w:t>
      </w:r>
    </w:p>
    <w:p w14:paraId="426E1B65" w14:textId="77777777" w:rsidR="00BC4AF3" w:rsidRDefault="00BC4AF3" w:rsidP="00BC4AF3">
      <w:pPr>
        <w:pStyle w:val="PageBreak"/>
      </w:pPr>
      <w:r>
        <w:br w:type="page"/>
      </w:r>
    </w:p>
    <w:p w14:paraId="151DCC5C" w14:textId="77777777" w:rsidR="00BC4AF3" w:rsidRPr="001A3A36" w:rsidRDefault="00BC4AF3" w:rsidP="00BC4AF3">
      <w:pPr>
        <w:pStyle w:val="AH2Part"/>
      </w:pPr>
      <w:bookmarkStart w:id="246" w:name="_Toc148345844"/>
      <w:r w:rsidRPr="001A3A36">
        <w:rPr>
          <w:rStyle w:val="CharPartNo"/>
        </w:rPr>
        <w:lastRenderedPageBreak/>
        <w:t>Part 19.2</w:t>
      </w:r>
      <w:r>
        <w:tab/>
      </w:r>
      <w:r w:rsidRPr="001A3A36">
        <w:rPr>
          <w:rStyle w:val="CharPartText"/>
        </w:rPr>
        <w:t>Functions</w:t>
      </w:r>
      <w:bookmarkEnd w:id="246"/>
    </w:p>
    <w:p w14:paraId="333590A8" w14:textId="77777777" w:rsidR="00BC4AF3" w:rsidRPr="00265A8A" w:rsidRDefault="00BC4AF3" w:rsidP="00BC4AF3">
      <w:pPr>
        <w:pStyle w:val="aNote"/>
      </w:pPr>
      <w:r>
        <w:rPr>
          <w:rStyle w:val="charItals"/>
        </w:rPr>
        <w:t>Note</w:t>
      </w:r>
      <w:r w:rsidR="005C66A6">
        <w:tab/>
      </w:r>
      <w:r w:rsidRPr="005239B8">
        <w:rPr>
          <w:rStyle w:val="charBoldItals"/>
        </w:rPr>
        <w:t>Function</w:t>
      </w:r>
      <w:r>
        <w:t xml:space="preserve"> is defined in the dict</w:t>
      </w:r>
      <w:r w:rsidR="005C66A6">
        <w:t>ionary</w:t>
      </w:r>
      <w:r>
        <w:t>, pt 1 to include authority, duty and power.</w:t>
      </w:r>
    </w:p>
    <w:p w14:paraId="28FB4F74" w14:textId="77777777" w:rsidR="00BC4AF3" w:rsidRDefault="00BC4AF3" w:rsidP="00BC4AF3">
      <w:pPr>
        <w:pStyle w:val="AH5Sec"/>
      </w:pPr>
      <w:bookmarkStart w:id="247" w:name="_Toc148345845"/>
      <w:r w:rsidRPr="001A3A36">
        <w:rPr>
          <w:rStyle w:val="CharSectNo"/>
        </w:rPr>
        <w:t>196</w:t>
      </w:r>
      <w:r>
        <w:tab/>
        <w:t>Provision giving function gives power to exercise function</w:t>
      </w:r>
      <w:bookmarkEnd w:id="247"/>
      <w:r>
        <w:t xml:space="preserve"> </w:t>
      </w:r>
    </w:p>
    <w:p w14:paraId="4C23E77D" w14:textId="77777777" w:rsidR="00BC4AF3" w:rsidRDefault="00BC4AF3" w:rsidP="00FE7E51">
      <w:pPr>
        <w:pStyle w:val="Amain"/>
      </w:pPr>
      <w:r>
        <w:tab/>
        <w:t>(1)</w:t>
      </w:r>
      <w:r>
        <w:tab/>
        <w:t>A provision of a law that gives a function to an entity also gives the entity the powers necessary and convenient to exercise the function.</w:t>
      </w:r>
    </w:p>
    <w:p w14:paraId="187471CA" w14:textId="77777777" w:rsidR="00BC4AF3" w:rsidRDefault="00BC4AF3" w:rsidP="00BC4AF3">
      <w:pPr>
        <w:pStyle w:val="aNote"/>
      </w:pPr>
      <w:r w:rsidRPr="00265A8A">
        <w:rPr>
          <w:rStyle w:val="charItals"/>
        </w:rPr>
        <w:t>Note</w:t>
      </w:r>
      <w:r w:rsidRPr="00265A8A">
        <w:tab/>
      </w:r>
      <w:r w:rsidR="00510F75" w:rsidRPr="00265A8A">
        <w:rPr>
          <w:rStyle w:val="charBoldItals"/>
        </w:rPr>
        <w:t>E</w:t>
      </w:r>
      <w:r w:rsidRPr="00265A8A">
        <w:rPr>
          <w:rStyle w:val="charBoldItals"/>
        </w:rPr>
        <w:t>ntity</w:t>
      </w:r>
      <w:r>
        <w:t xml:space="preserve"> and </w:t>
      </w:r>
      <w:r>
        <w:rPr>
          <w:rStyle w:val="charBoldItals"/>
        </w:rPr>
        <w:t>exercise</w:t>
      </w:r>
      <w:r w:rsidR="00510F75">
        <w:t>—see the dictionary, pt 1.</w:t>
      </w:r>
    </w:p>
    <w:p w14:paraId="463E21E2" w14:textId="77777777" w:rsidR="00BC4AF3" w:rsidRDefault="00BC4AF3" w:rsidP="00FE7E51">
      <w:pPr>
        <w:pStyle w:val="Amain"/>
      </w:pPr>
      <w:r>
        <w:tab/>
        <w:t>(2)</w:t>
      </w:r>
      <w:r>
        <w:tab/>
        <w:t>The powers given to the entity under subsection (1) are in addition to any other powers of the entity under the law.</w:t>
      </w:r>
    </w:p>
    <w:p w14:paraId="58A6AA3A" w14:textId="77777777" w:rsidR="00BC4AF3" w:rsidRDefault="00BC4AF3" w:rsidP="00BC4AF3">
      <w:pPr>
        <w:pStyle w:val="AH5Sec"/>
      </w:pPr>
      <w:bookmarkStart w:id="248" w:name="_Toc148345846"/>
      <w:r w:rsidRPr="001A3A36">
        <w:rPr>
          <w:rStyle w:val="CharSectNo"/>
        </w:rPr>
        <w:t>197</w:t>
      </w:r>
      <w:r>
        <w:tab/>
      </w:r>
      <w:r>
        <w:rPr>
          <w:color w:val="000000"/>
        </w:rPr>
        <w:t>Statutory functions may be exercised from time to time</w:t>
      </w:r>
      <w:bookmarkEnd w:id="248"/>
      <w:r>
        <w:t xml:space="preserve"> </w:t>
      </w:r>
    </w:p>
    <w:p w14:paraId="0CDD45B8" w14:textId="77777777" w:rsidR="00BC4AF3" w:rsidRDefault="00BC4AF3" w:rsidP="00FE7E51">
      <w:pPr>
        <w:pStyle w:val="Amainreturn"/>
      </w:pPr>
      <w:r>
        <w:t>If a law gives a function to an entity, the function may be exercised from time to time.</w:t>
      </w:r>
    </w:p>
    <w:p w14:paraId="1FC864BC" w14:textId="77777777" w:rsidR="00BC4AF3" w:rsidRDefault="00BC4AF3" w:rsidP="00BC4AF3">
      <w:pPr>
        <w:pStyle w:val="aNote"/>
      </w:pPr>
      <w:r>
        <w:rPr>
          <w:rStyle w:val="charItals"/>
        </w:rPr>
        <w:t>Note</w:t>
      </w:r>
      <w:r>
        <w:tab/>
        <w:t>See also s 42 (3) (Power to make statutory instruments).</w:t>
      </w:r>
    </w:p>
    <w:p w14:paraId="65CD3F4F" w14:textId="77777777" w:rsidR="00BC4AF3" w:rsidRDefault="00BC4AF3" w:rsidP="00BC4AF3">
      <w:pPr>
        <w:pStyle w:val="AH5Sec"/>
      </w:pPr>
      <w:bookmarkStart w:id="249" w:name="_Toc148345847"/>
      <w:r w:rsidRPr="001A3A36">
        <w:rPr>
          <w:rStyle w:val="CharSectNo"/>
        </w:rPr>
        <w:t>199</w:t>
      </w:r>
      <w:r>
        <w:tab/>
        <w:t>Functions of bodies</w:t>
      </w:r>
      <w:bookmarkEnd w:id="249"/>
      <w:r>
        <w:t xml:space="preserve"> </w:t>
      </w:r>
    </w:p>
    <w:p w14:paraId="0E02B0B0" w14:textId="77777777" w:rsidR="00BC4AF3" w:rsidRDefault="00BC4AF3" w:rsidP="00FE7E51">
      <w:pPr>
        <w:pStyle w:val="Amain"/>
      </w:pPr>
      <w:r>
        <w:tab/>
        <w:t>(1)</w:t>
      </w:r>
      <w:r>
        <w:tab/>
        <w:t>If a law authorises or requires a body to exercise a function, it may do so by resolution.</w:t>
      </w:r>
    </w:p>
    <w:p w14:paraId="18411480" w14:textId="77777777" w:rsidR="00BC4AF3" w:rsidRDefault="00BC4AF3" w:rsidP="00BC4AF3">
      <w:pPr>
        <w:pStyle w:val="aNote"/>
      </w:pPr>
      <w:r w:rsidRPr="00265A8A">
        <w:rPr>
          <w:rStyle w:val="charItals"/>
        </w:rPr>
        <w:t>Note</w:t>
      </w:r>
      <w:r w:rsidRPr="00265A8A">
        <w:tab/>
      </w:r>
      <w:r w:rsidR="00510F75" w:rsidRPr="00265A8A">
        <w:rPr>
          <w:rStyle w:val="charBoldItals"/>
        </w:rPr>
        <w:t>B</w:t>
      </w:r>
      <w:r w:rsidRPr="00265A8A">
        <w:rPr>
          <w:rStyle w:val="charBoldItals"/>
        </w:rPr>
        <w:t>ody</w:t>
      </w:r>
      <w:r w:rsidR="00510F75">
        <w:t>—see the dictionary, pt 1.</w:t>
      </w:r>
    </w:p>
    <w:p w14:paraId="13BC2DB2" w14:textId="77777777" w:rsidR="00BC4AF3" w:rsidRDefault="00BC4AF3" w:rsidP="00FE7E51">
      <w:pPr>
        <w:pStyle w:val="Amain"/>
      </w:pPr>
      <w:r>
        <w:tab/>
        <w:t>(2)</w:t>
      </w:r>
      <w:r>
        <w:tab/>
        <w:t>To remove any doubt, subsection (1) applies in relation to a function even though a law authorises or requires the function to be exercised in writing.</w:t>
      </w:r>
    </w:p>
    <w:p w14:paraId="3531CC2C" w14:textId="77777777" w:rsidR="00BC4AF3" w:rsidRDefault="00BC4AF3" w:rsidP="00FE7E51">
      <w:pPr>
        <w:pStyle w:val="Amain"/>
      </w:pPr>
      <w:r>
        <w:tab/>
        <w:t>(3)</w:t>
      </w:r>
      <w:r>
        <w:tab/>
        <w:t>If a law authorises or requires a signature by a person and the person is a body, the signature of a person authorised by the body for the purpose is taken to be the signature of the body.</w:t>
      </w:r>
    </w:p>
    <w:p w14:paraId="52728AE7" w14:textId="77777777" w:rsidR="00BC4AF3" w:rsidRDefault="00BC4AF3" w:rsidP="005C7242">
      <w:pPr>
        <w:pStyle w:val="Amain"/>
        <w:keepNext/>
      </w:pPr>
      <w:r>
        <w:lastRenderedPageBreak/>
        <w:tab/>
        <w:t>(4)</w:t>
      </w:r>
      <w:r>
        <w:tab/>
        <w:t>If a law gives a function to a body, the function may be exercised by the body as constituted for the time being.</w:t>
      </w:r>
    </w:p>
    <w:p w14:paraId="0F478E5F" w14:textId="77777777" w:rsidR="00BC4AF3" w:rsidRDefault="00BC4AF3" w:rsidP="00BC4AF3">
      <w:pPr>
        <w:pStyle w:val="aExamHdgss"/>
      </w:pPr>
      <w:r>
        <w:t>Example</w:t>
      </w:r>
    </w:p>
    <w:p w14:paraId="472D8CCE" w14:textId="77777777" w:rsidR="00BC4AF3" w:rsidRDefault="00BC4AF3" w:rsidP="00BC4AF3">
      <w:pPr>
        <w:pStyle w:val="aExamss"/>
      </w:pPr>
      <w:r>
        <w:t>The ACT Conference Organisers Registration Board is a statutory body consisting of 5 members.  At a meeting of the board it is agreed to exempt a conference organiser from registration on certain conditions.  On the day after the meeting, 1 of the members of the board (X) resigns and another person (Y) is appointed to the board in X’s place.  At the next meeting of the board, the board considers additional information submitted by the conference organiser and agrees to amend the conditions of e</w:t>
      </w:r>
      <w:r w:rsidR="00510F75">
        <w:t>xemption.  Because of s</w:t>
      </w:r>
      <w:r>
        <w:t xml:space="preserve"> (4), the board’s ability to use its power of exemption is not affected by a change in the membership of the board.</w:t>
      </w:r>
    </w:p>
    <w:p w14:paraId="397FA0D0" w14:textId="77777777" w:rsidR="00BC4AF3" w:rsidRDefault="00BC4AF3" w:rsidP="00FE7E51">
      <w:pPr>
        <w:pStyle w:val="Amain"/>
      </w:pPr>
      <w:r>
        <w:tab/>
        <w:t>(5)</w:t>
      </w:r>
      <w:r>
        <w:tab/>
        <w:t>The exercise of the function is not affected only because of vacancies in the body’s membership.</w:t>
      </w:r>
    </w:p>
    <w:p w14:paraId="70492D91" w14:textId="77777777" w:rsidR="00BC4AF3" w:rsidRDefault="00BC4AF3" w:rsidP="00FE7E51">
      <w:pPr>
        <w:pStyle w:val="Amain"/>
      </w:pPr>
      <w:r>
        <w:tab/>
        <w:t>(6)</w:t>
      </w:r>
      <w:r>
        <w:tab/>
        <w:t>Subsections (4) and (5) do not affect any quorum requirement applying to the body.</w:t>
      </w:r>
    </w:p>
    <w:p w14:paraId="426603FE" w14:textId="77777777" w:rsidR="00BC4AF3" w:rsidRDefault="00BC4AF3" w:rsidP="00BC4AF3">
      <w:pPr>
        <w:pStyle w:val="aExamHdgss"/>
      </w:pPr>
      <w:r>
        <w:t>Example</w:t>
      </w:r>
    </w:p>
    <w:p w14:paraId="5EB40BE7" w14:textId="77777777" w:rsidR="00BC4AF3" w:rsidRDefault="00BC4AF3" w:rsidP="00BC4AF3">
      <w:pPr>
        <w:pStyle w:val="aExamss"/>
      </w:pPr>
      <w:r>
        <w:t>The Act establishing the board mentio</w:t>
      </w:r>
      <w:r w:rsidR="00510F75">
        <w:t>ned in the example to s</w:t>
      </w:r>
      <w:r>
        <w:t xml:space="preserve"> (4) provides that the quorum for a meeting of the board is the chair or deputy chair and 2 other members.  If the quorum requirement was complied with at each meeting mentioned in the example, the result mentioned in the example would be the same whether or not X attended the first meeting and whether or not Y attended the second meeting.</w:t>
      </w:r>
    </w:p>
    <w:p w14:paraId="3C397496" w14:textId="77777777" w:rsidR="00BC4AF3" w:rsidRDefault="00BC4AF3" w:rsidP="00FE7E51">
      <w:pPr>
        <w:pStyle w:val="Amain"/>
      </w:pPr>
      <w:r>
        <w:tab/>
        <w:t>(7)</w:t>
      </w:r>
      <w:r>
        <w:tab/>
        <w:t>If a body as constituted for the time being does something in exercise of a function given to the body under a law, the effect of the thing done by the body does not end only because the membership of the body changes.</w:t>
      </w:r>
    </w:p>
    <w:p w14:paraId="033A65E7" w14:textId="77777777" w:rsidR="00BC4AF3" w:rsidRDefault="00BC4AF3" w:rsidP="00BC4AF3">
      <w:pPr>
        <w:pStyle w:val="aNote"/>
      </w:pPr>
      <w:r>
        <w:rPr>
          <w:rStyle w:val="charItals"/>
        </w:rPr>
        <w:t>Note</w:t>
      </w:r>
      <w:r>
        <w:rPr>
          <w:rStyle w:val="charItals"/>
        </w:rPr>
        <w:tab/>
      </w:r>
      <w:r>
        <w:t>See also s 211 (Appointment not affected by appointer changes), s 224 (Acting appointment not affected by appointer changes), and s 241 (Delegation not affected by appointer changes).</w:t>
      </w:r>
    </w:p>
    <w:p w14:paraId="7264065D" w14:textId="77777777" w:rsidR="00BC4AF3" w:rsidRDefault="00BC4AF3" w:rsidP="00FE7E51">
      <w:pPr>
        <w:pStyle w:val="Amain"/>
      </w:pPr>
      <w:r>
        <w:tab/>
        <w:t>(8)</w:t>
      </w:r>
      <w:r>
        <w:tab/>
        <w:t>Subsection (7) does not prevent the thing done by the body being ended or changed by the body as subsequently constituted for the time being.</w:t>
      </w:r>
    </w:p>
    <w:p w14:paraId="02550784" w14:textId="77777777" w:rsidR="00BC4AF3" w:rsidRDefault="00BC4AF3" w:rsidP="00BC4AF3">
      <w:pPr>
        <w:pStyle w:val="AH5Sec"/>
      </w:pPr>
      <w:bookmarkStart w:id="250" w:name="_Toc148345848"/>
      <w:r w:rsidRPr="001A3A36">
        <w:rPr>
          <w:rStyle w:val="CharSectNo"/>
        </w:rPr>
        <w:lastRenderedPageBreak/>
        <w:t>200</w:t>
      </w:r>
      <w:r>
        <w:tab/>
        <w:t>Functions of occupants of positions</w:t>
      </w:r>
      <w:bookmarkEnd w:id="250"/>
      <w:r>
        <w:t xml:space="preserve"> </w:t>
      </w:r>
    </w:p>
    <w:p w14:paraId="130E0263" w14:textId="77777777" w:rsidR="00BC4AF3" w:rsidRDefault="00BC4AF3" w:rsidP="00FE7E51">
      <w:pPr>
        <w:pStyle w:val="Amain"/>
      </w:pPr>
      <w:r>
        <w:tab/>
        <w:t>(1)</w:t>
      </w:r>
      <w:r>
        <w:tab/>
        <w:t>If a law gives a function to the occupant of a position, the function may be exercised by the person for the time being occupying the position.</w:t>
      </w:r>
    </w:p>
    <w:p w14:paraId="1B7E429F" w14:textId="77777777" w:rsidR="00BC4AF3" w:rsidRDefault="00BC4AF3" w:rsidP="00BC4AF3">
      <w:pPr>
        <w:pStyle w:val="aNote"/>
      </w:pPr>
      <w:r>
        <w:rPr>
          <w:rStyle w:val="charItals"/>
        </w:rPr>
        <w:t>Note</w:t>
      </w:r>
      <w:r>
        <w:rPr>
          <w:rStyle w:val="charItals"/>
        </w:rPr>
        <w:tab/>
      </w:r>
      <w:r>
        <w:t>See s 185 (References to occupant of position) and dict</w:t>
      </w:r>
      <w:r w:rsidR="00510F75">
        <w:t>ionary</w:t>
      </w:r>
      <w:r>
        <w:t xml:space="preserve">, pt 1, defs </w:t>
      </w:r>
      <w:r>
        <w:rPr>
          <w:rStyle w:val="charBoldItals"/>
        </w:rPr>
        <w:t>occupy</w:t>
      </w:r>
      <w:r>
        <w:t xml:space="preserve"> and </w:t>
      </w:r>
      <w:r>
        <w:rPr>
          <w:rStyle w:val="charBoldItals"/>
        </w:rPr>
        <w:t>position</w:t>
      </w:r>
      <w:r>
        <w:t>.</w:t>
      </w:r>
    </w:p>
    <w:p w14:paraId="55CE9026" w14:textId="77777777" w:rsidR="00BC4AF3" w:rsidRDefault="00BC4AF3" w:rsidP="00FE7E51">
      <w:pPr>
        <w:pStyle w:val="Amain"/>
      </w:pPr>
      <w:r>
        <w:tab/>
        <w:t>(2)</w:t>
      </w:r>
      <w:r>
        <w:tab/>
        <w:t>If the person for the time being occupying a position does something in exercise of a function given to the occupant of the position under a law, the thing done by the person does not end only because the person ceases to be the occupant of the position.</w:t>
      </w:r>
    </w:p>
    <w:p w14:paraId="707CD918" w14:textId="77777777" w:rsidR="00BC4AF3" w:rsidRDefault="00BC4AF3" w:rsidP="00BC4AF3">
      <w:pPr>
        <w:pStyle w:val="aNote"/>
      </w:pPr>
      <w:r>
        <w:rPr>
          <w:rStyle w:val="charItals"/>
        </w:rPr>
        <w:t>Note</w:t>
      </w:r>
      <w:r>
        <w:rPr>
          <w:rStyle w:val="charItals"/>
        </w:rPr>
        <w:tab/>
      </w:r>
      <w:r>
        <w:t>See also s 211 (Appointment not affected by appointer changes), s 224 (Acting appointment not affected by appointer changes), and s 241 (Delegation not affected by appointer changes).</w:t>
      </w:r>
    </w:p>
    <w:p w14:paraId="00A15F04" w14:textId="77777777" w:rsidR="00BC4AF3" w:rsidRDefault="00BC4AF3" w:rsidP="00FE7E51">
      <w:pPr>
        <w:pStyle w:val="Amain"/>
      </w:pPr>
      <w:r>
        <w:tab/>
        <w:t>(3)</w:t>
      </w:r>
      <w:r>
        <w:tab/>
        <w:t>Subsection (2) does not prevent the thing done by the person being ended or changed by any person subsequently occupying the position for the time being.</w:t>
      </w:r>
    </w:p>
    <w:p w14:paraId="49C6C224" w14:textId="77777777" w:rsidR="00BC4AF3" w:rsidRDefault="00BC4AF3" w:rsidP="00BC4AF3">
      <w:pPr>
        <w:pStyle w:val="PageBreak"/>
      </w:pPr>
      <w:r>
        <w:br w:type="page"/>
      </w:r>
    </w:p>
    <w:p w14:paraId="6912C6ED" w14:textId="77777777" w:rsidR="00BC4AF3" w:rsidRPr="001A3A36" w:rsidRDefault="00BC4AF3" w:rsidP="00BC4AF3">
      <w:pPr>
        <w:pStyle w:val="AH2Part"/>
      </w:pPr>
      <w:bookmarkStart w:id="251" w:name="_Toc148345849"/>
      <w:r w:rsidRPr="001A3A36">
        <w:rPr>
          <w:rStyle w:val="CharPartNo"/>
        </w:rPr>
        <w:lastRenderedPageBreak/>
        <w:t>Part 19.3</w:t>
      </w:r>
      <w:r>
        <w:tab/>
      </w:r>
      <w:r w:rsidRPr="001A3A36">
        <w:rPr>
          <w:rStyle w:val="CharPartText"/>
        </w:rPr>
        <w:t>Appointments</w:t>
      </w:r>
      <w:bookmarkEnd w:id="251"/>
    </w:p>
    <w:p w14:paraId="10667454" w14:textId="77777777" w:rsidR="00BC4AF3" w:rsidRPr="001A3A36" w:rsidRDefault="00BC4AF3" w:rsidP="00BC4AF3">
      <w:pPr>
        <w:pStyle w:val="AH3Div"/>
      </w:pPr>
      <w:bookmarkStart w:id="252" w:name="_Toc148345850"/>
      <w:r w:rsidRPr="001A3A36">
        <w:rPr>
          <w:rStyle w:val="CharDivNo"/>
        </w:rPr>
        <w:t>Division 19.3.1</w:t>
      </w:r>
      <w:r>
        <w:tab/>
      </w:r>
      <w:r w:rsidRPr="001A3A36">
        <w:rPr>
          <w:rStyle w:val="CharDivText"/>
        </w:rPr>
        <w:t>Appointments—general</w:t>
      </w:r>
      <w:bookmarkEnd w:id="252"/>
    </w:p>
    <w:p w14:paraId="45896227" w14:textId="05E4C9F5" w:rsidR="00BC4AF3" w:rsidRPr="00265A8A" w:rsidRDefault="00BC4AF3" w:rsidP="00BC4AF3">
      <w:pPr>
        <w:pStyle w:val="aNote"/>
      </w:pPr>
      <w:r>
        <w:rPr>
          <w:rStyle w:val="charItals"/>
        </w:rPr>
        <w:t>Note</w:t>
      </w:r>
      <w:r w:rsidR="00510F75">
        <w:tab/>
      </w:r>
      <w:r>
        <w:t xml:space="preserve">Certain statutory appointments made by a Minister require consultation with a </w:t>
      </w:r>
      <w:r w:rsidR="00DC5E5A" w:rsidRPr="00DC6149">
        <w:t>relevant Assembly committee</w:t>
      </w:r>
      <w:r>
        <w:t xml:space="preserve"> and are disallowable (see div 19.3.3 (Appointments—Assembly consultation)).</w:t>
      </w:r>
    </w:p>
    <w:p w14:paraId="42874F61" w14:textId="77777777" w:rsidR="00BC4AF3" w:rsidRDefault="00BC4AF3" w:rsidP="00BC4AF3">
      <w:pPr>
        <w:pStyle w:val="AH5Sec"/>
      </w:pPr>
      <w:bookmarkStart w:id="253" w:name="_Toc148345851"/>
      <w:r w:rsidRPr="001A3A36">
        <w:rPr>
          <w:rStyle w:val="CharSectNo"/>
        </w:rPr>
        <w:t>205</w:t>
      </w:r>
      <w:r w:rsidR="00510F75">
        <w:tab/>
        <w:t>Application—</w:t>
      </w:r>
      <w:r>
        <w:t>div 19.3.1</w:t>
      </w:r>
      <w:bookmarkEnd w:id="253"/>
      <w:r>
        <w:t xml:space="preserve"> </w:t>
      </w:r>
    </w:p>
    <w:p w14:paraId="5BFD1494" w14:textId="77777777" w:rsidR="00BC4AF3" w:rsidRDefault="00BC4AF3" w:rsidP="00FE7E51">
      <w:pPr>
        <w:pStyle w:val="Amainreturn"/>
      </w:pPr>
      <w:r>
        <w:t xml:space="preserve">This division applies if a law authorises or requires an entity (the </w:t>
      </w:r>
      <w:r>
        <w:rPr>
          <w:rStyle w:val="charBoldItals"/>
        </w:rPr>
        <w:t>appointer</w:t>
      </w:r>
      <w:r>
        <w:t>) to appoint a person—</w:t>
      </w:r>
    </w:p>
    <w:p w14:paraId="170B5187" w14:textId="77777777" w:rsidR="00BC4AF3" w:rsidRDefault="00BC4AF3" w:rsidP="00FE7E51">
      <w:pPr>
        <w:pStyle w:val="Apara"/>
      </w:pPr>
      <w:r>
        <w:tab/>
        <w:t>(a)</w:t>
      </w:r>
      <w:r>
        <w:tab/>
        <w:t>to a position under a law; or</w:t>
      </w:r>
    </w:p>
    <w:p w14:paraId="284360C4" w14:textId="77777777" w:rsidR="00BC4AF3" w:rsidRDefault="00BC4AF3" w:rsidP="00FE7E51">
      <w:pPr>
        <w:pStyle w:val="Apara"/>
      </w:pPr>
      <w:r>
        <w:tab/>
        <w:t>(b)</w:t>
      </w:r>
      <w:r>
        <w:tab/>
        <w:t>to exercise a function or do anything else under a law.</w:t>
      </w:r>
    </w:p>
    <w:p w14:paraId="3BE405F0" w14:textId="77777777" w:rsidR="00BC4AF3" w:rsidRDefault="00BC4AF3" w:rsidP="00BC4AF3">
      <w:pPr>
        <w:pStyle w:val="aNote"/>
      </w:pPr>
      <w:r w:rsidRPr="008D2537">
        <w:rPr>
          <w:rStyle w:val="charItals"/>
        </w:rPr>
        <w:t>Note</w:t>
      </w:r>
      <w:r w:rsidRPr="008D2537">
        <w:tab/>
      </w:r>
      <w:r w:rsidRPr="008D2537">
        <w:rPr>
          <w:rStyle w:val="charBoldItals"/>
        </w:rPr>
        <w:t>Function</w:t>
      </w:r>
      <w:r>
        <w:t xml:space="preserve"> is defined in the dict</w:t>
      </w:r>
      <w:r w:rsidR="00510F75">
        <w:t>ionary</w:t>
      </w:r>
      <w:r>
        <w:t>, pt 1 to include authority, duty and power.</w:t>
      </w:r>
    </w:p>
    <w:p w14:paraId="35C48DA6" w14:textId="77777777" w:rsidR="00BC4AF3" w:rsidRDefault="00BC4AF3" w:rsidP="00BC4AF3">
      <w:pPr>
        <w:pStyle w:val="AH5Sec"/>
      </w:pPr>
      <w:bookmarkStart w:id="254" w:name="_Toc148345852"/>
      <w:r w:rsidRPr="001A3A36">
        <w:rPr>
          <w:rStyle w:val="CharSectNo"/>
        </w:rPr>
        <w:t>206</w:t>
      </w:r>
      <w:r>
        <w:tab/>
        <w:t>Appointments must be in writing etc</w:t>
      </w:r>
      <w:bookmarkEnd w:id="254"/>
      <w:r>
        <w:t xml:space="preserve"> </w:t>
      </w:r>
    </w:p>
    <w:p w14:paraId="507ADB64" w14:textId="77777777" w:rsidR="00BC4AF3" w:rsidRDefault="00BC4AF3" w:rsidP="00FE7E51">
      <w:pPr>
        <w:pStyle w:val="Amain"/>
      </w:pPr>
      <w:r>
        <w:tab/>
        <w:t>(1)</w:t>
      </w:r>
      <w:r>
        <w:tab/>
        <w:t>An appointment must be made, or evidenced, by writing (the</w:t>
      </w:r>
      <w:r w:rsidR="009C674C">
        <w:t> </w:t>
      </w:r>
      <w:r>
        <w:rPr>
          <w:rStyle w:val="charBoldItals"/>
        </w:rPr>
        <w:t>instrument of appointment</w:t>
      </w:r>
      <w:r>
        <w:t>) signed by the appointer.</w:t>
      </w:r>
    </w:p>
    <w:p w14:paraId="143F6D1D" w14:textId="77777777" w:rsidR="00BC4AF3" w:rsidRDefault="00BC4AF3" w:rsidP="00FE7E51">
      <w:pPr>
        <w:pStyle w:val="Amain"/>
      </w:pPr>
      <w:r>
        <w:tab/>
        <w:t>(2)</w:t>
      </w:r>
      <w:r>
        <w:tab/>
        <w:t>If a law provides for a maximum or minimum period of appointment, the instrument of appointment must state the period for which the appointment is made.</w:t>
      </w:r>
    </w:p>
    <w:p w14:paraId="6049A695" w14:textId="77777777" w:rsidR="00BC4AF3" w:rsidRDefault="00BC4AF3" w:rsidP="00BC4AF3">
      <w:pPr>
        <w:pStyle w:val="aExamHdgss"/>
      </w:pPr>
      <w:r>
        <w:t>Exam</w:t>
      </w:r>
      <w:r w:rsidR="00510F75">
        <w:t>ples—</w:t>
      </w:r>
      <w:r>
        <w:t>stated appointment periods</w:t>
      </w:r>
    </w:p>
    <w:p w14:paraId="0488930D" w14:textId="77777777" w:rsidR="00BC4AF3" w:rsidRDefault="00BC4AF3" w:rsidP="00BC4AF3">
      <w:pPr>
        <w:pStyle w:val="aExamINumss"/>
      </w:pPr>
      <w:r>
        <w:t>1</w:t>
      </w:r>
      <w:r>
        <w:tab/>
        <w:t>2 years</w:t>
      </w:r>
    </w:p>
    <w:p w14:paraId="067E02F0" w14:textId="77777777" w:rsidR="00BC4AF3" w:rsidRDefault="00BC4AF3" w:rsidP="00BC4AF3">
      <w:pPr>
        <w:pStyle w:val="aExamINumss"/>
      </w:pPr>
      <w:r>
        <w:t>2</w:t>
      </w:r>
      <w:r>
        <w:tab/>
        <w:t>until age 65</w:t>
      </w:r>
    </w:p>
    <w:p w14:paraId="2B4360EB" w14:textId="77777777" w:rsidR="00BC4AF3" w:rsidRDefault="00BC4AF3" w:rsidP="00BC4AF3">
      <w:pPr>
        <w:pStyle w:val="AH5Sec"/>
      </w:pPr>
      <w:bookmarkStart w:id="255" w:name="_Toc148345853"/>
      <w:r w:rsidRPr="001A3A36">
        <w:rPr>
          <w:rStyle w:val="CharSectNo"/>
        </w:rPr>
        <w:t>207</w:t>
      </w:r>
      <w:r>
        <w:tab/>
        <w:t>Appointment may be by name or position</w:t>
      </w:r>
      <w:bookmarkEnd w:id="255"/>
    </w:p>
    <w:p w14:paraId="52E9E5E5" w14:textId="77777777" w:rsidR="00BC4AF3" w:rsidRDefault="00BC4AF3" w:rsidP="005C7242">
      <w:pPr>
        <w:pStyle w:val="Amain"/>
        <w:keepNext/>
      </w:pPr>
      <w:r>
        <w:tab/>
        <w:t>(1)</w:t>
      </w:r>
      <w:r>
        <w:tab/>
        <w:t>The appointer may make an appointment by—</w:t>
      </w:r>
    </w:p>
    <w:p w14:paraId="722569D1" w14:textId="77777777" w:rsidR="00BC4AF3" w:rsidRDefault="00BC4AF3" w:rsidP="00FE7E51">
      <w:pPr>
        <w:pStyle w:val="Apara"/>
      </w:pPr>
      <w:r>
        <w:tab/>
        <w:t>(a)</w:t>
      </w:r>
      <w:r>
        <w:tab/>
        <w:t>naming the person appointed; or</w:t>
      </w:r>
    </w:p>
    <w:p w14:paraId="205958C9" w14:textId="77777777" w:rsidR="00BC4AF3" w:rsidRDefault="00BC4AF3" w:rsidP="00FE7E51">
      <w:pPr>
        <w:pStyle w:val="Apara"/>
      </w:pPr>
      <w:r>
        <w:tab/>
        <w:t>(b)</w:t>
      </w:r>
      <w:r>
        <w:tab/>
        <w:t>nominating the occupant of a position (however described), at a particular time or from time to time.</w:t>
      </w:r>
    </w:p>
    <w:p w14:paraId="1EAFD330" w14:textId="77777777" w:rsidR="00BC4AF3" w:rsidRDefault="00BC4AF3" w:rsidP="00FE7E51">
      <w:pPr>
        <w:pStyle w:val="Amain"/>
      </w:pPr>
      <w:r>
        <w:lastRenderedPageBreak/>
        <w:tab/>
        <w:t>(2)</w:t>
      </w:r>
      <w:r>
        <w:tab/>
        <w:t xml:space="preserve">For this division, the person named, or the occupant of the position nominated, is the </w:t>
      </w:r>
      <w:r w:rsidRPr="005239B8">
        <w:rPr>
          <w:rStyle w:val="charBoldItals"/>
        </w:rPr>
        <w:t>appointee</w:t>
      </w:r>
      <w:r>
        <w:t>.</w:t>
      </w:r>
    </w:p>
    <w:p w14:paraId="5A45ACCE" w14:textId="77777777" w:rsidR="00BC4AF3" w:rsidRDefault="00BC4AF3" w:rsidP="00BC4AF3">
      <w:pPr>
        <w:pStyle w:val="AH5Sec"/>
      </w:pPr>
      <w:bookmarkStart w:id="256" w:name="_Toc148345854"/>
      <w:r w:rsidRPr="001A3A36">
        <w:rPr>
          <w:rStyle w:val="CharSectNo"/>
        </w:rPr>
        <w:t>208</w:t>
      </w:r>
      <w:r>
        <w:tab/>
        <w:t>Power of appointment includes power to suspend etc</w:t>
      </w:r>
      <w:bookmarkEnd w:id="256"/>
      <w:r>
        <w:t xml:space="preserve"> </w:t>
      </w:r>
    </w:p>
    <w:p w14:paraId="3E0348E8" w14:textId="77777777" w:rsidR="00BC4AF3" w:rsidRDefault="00BC4AF3" w:rsidP="00FE7E51">
      <w:pPr>
        <w:pStyle w:val="Amain"/>
      </w:pPr>
      <w:r>
        <w:tab/>
        <w:t>(1)</w:t>
      </w:r>
      <w:r>
        <w:tab/>
        <w:t>The appointer’s power to make the appointment includes the power—</w:t>
      </w:r>
    </w:p>
    <w:p w14:paraId="1F10BF9B" w14:textId="77777777" w:rsidR="00BC4AF3" w:rsidRDefault="00BC4AF3" w:rsidP="00FE7E51">
      <w:pPr>
        <w:pStyle w:val="Apara"/>
      </w:pPr>
      <w:r>
        <w:tab/>
        <w:t>(a)</w:t>
      </w:r>
      <w:r>
        <w:tab/>
        <w:t>to suspend the appointee, and end the suspension; or</w:t>
      </w:r>
    </w:p>
    <w:p w14:paraId="6093502F" w14:textId="77777777" w:rsidR="00BC4AF3" w:rsidRDefault="00BC4AF3" w:rsidP="00FE7E51">
      <w:pPr>
        <w:pStyle w:val="Apara"/>
      </w:pPr>
      <w:r>
        <w:tab/>
        <w:t>(b)</w:t>
      </w:r>
      <w:r>
        <w:tab/>
        <w:t>to end the appointment, and appoint someone else or reappoint the appointee if the appointee is eligible to be appointed to the position; or</w:t>
      </w:r>
    </w:p>
    <w:p w14:paraId="0E7801BB" w14:textId="77777777" w:rsidR="00BC4AF3" w:rsidRDefault="00BC4AF3" w:rsidP="00FE7E51">
      <w:pPr>
        <w:pStyle w:val="Apara"/>
      </w:pPr>
      <w:r>
        <w:tab/>
        <w:t>(c)</w:t>
      </w:r>
      <w:r>
        <w:tab/>
        <w:t>to reappoint the appointee if the appointee is eligible to be appointed to the position.</w:t>
      </w:r>
    </w:p>
    <w:p w14:paraId="2CE71091" w14:textId="77777777" w:rsidR="00BC4AF3" w:rsidRDefault="00BC4AF3" w:rsidP="00FE7E51">
      <w:pPr>
        <w:pStyle w:val="Amain"/>
      </w:pPr>
      <w:r>
        <w:tab/>
        <w:t>(2)</w:t>
      </w:r>
      <w:r>
        <w:tab/>
        <w:t>The power to suspend the appointee, end the appointment or reappoint the appointee is exercisable in the same way, and subject to the same conditions, as the power to make the appointment.</w:t>
      </w:r>
    </w:p>
    <w:p w14:paraId="377355E8" w14:textId="77777777" w:rsidR="00BC4AF3" w:rsidRDefault="00BC4AF3" w:rsidP="00BC4AF3">
      <w:pPr>
        <w:pStyle w:val="aExamHdgss"/>
      </w:pPr>
      <w:r>
        <w:t>Example</w:t>
      </w:r>
    </w:p>
    <w:p w14:paraId="5EB366D8" w14:textId="77777777" w:rsidR="00BC4AF3" w:rsidRDefault="00BC4AF3" w:rsidP="00BC4AF3">
      <w:pPr>
        <w:pStyle w:val="aExamss"/>
        <w:keepNext/>
      </w:pPr>
      <w:r>
        <w:t>If the appointment power is exercisable only on the recommendation of a body, the power to suspend, end the appointment or reappoint is exercisable only on the recommendation of the body.</w:t>
      </w:r>
    </w:p>
    <w:p w14:paraId="237D43D6" w14:textId="77777777" w:rsidR="00BC4AF3" w:rsidRDefault="00BC4AF3" w:rsidP="00BC4AF3">
      <w:pPr>
        <w:pStyle w:val="AH5Sec"/>
      </w:pPr>
      <w:bookmarkStart w:id="257" w:name="_Toc148345855"/>
      <w:r w:rsidRPr="001A3A36">
        <w:rPr>
          <w:rStyle w:val="CharSectNo"/>
        </w:rPr>
        <w:t>209</w:t>
      </w:r>
      <w:r>
        <w:tab/>
        <w:t>Power of appointment includes power to make acting appointment</w:t>
      </w:r>
      <w:bookmarkEnd w:id="257"/>
    </w:p>
    <w:p w14:paraId="17A03AA4" w14:textId="77777777" w:rsidR="00BC4AF3" w:rsidRDefault="00BC4AF3" w:rsidP="00263443">
      <w:pPr>
        <w:pStyle w:val="Amain"/>
        <w:keepNext/>
      </w:pPr>
      <w:r>
        <w:tab/>
        <w:t>(1)</w:t>
      </w:r>
      <w:r>
        <w:tab/>
        <w:t>If the appointer’s power is the power to make an appointment to a position, the power to make the appointment also includes power to appoint a person, or 2 or more people, to act in the position—</w:t>
      </w:r>
    </w:p>
    <w:p w14:paraId="78F66D82" w14:textId="77777777" w:rsidR="00BC4AF3" w:rsidRDefault="00BC4AF3" w:rsidP="00FE7E51">
      <w:pPr>
        <w:pStyle w:val="Apara"/>
      </w:pPr>
      <w:r>
        <w:tab/>
        <w:t>(a)</w:t>
      </w:r>
      <w:r>
        <w:tab/>
        <w:t>during any vacancy, or all vacancies, in the position, whether or not an appointment has previously been made to the position; or</w:t>
      </w:r>
    </w:p>
    <w:p w14:paraId="20D3FC74" w14:textId="77777777" w:rsidR="00BC4AF3" w:rsidRDefault="00BC4AF3" w:rsidP="003679FD">
      <w:pPr>
        <w:pStyle w:val="Apara"/>
        <w:keepNext/>
      </w:pPr>
      <w:r>
        <w:lastRenderedPageBreak/>
        <w:tab/>
        <w:t>(b)</w:t>
      </w:r>
      <w:r>
        <w:tab/>
        <w:t>during any period, or all periods, when the appointee cannot for any reason exercise functions of the position.</w:t>
      </w:r>
    </w:p>
    <w:p w14:paraId="7F88BB17" w14:textId="77777777" w:rsidR="00BC4AF3" w:rsidRDefault="00510F75" w:rsidP="003679FD">
      <w:pPr>
        <w:pStyle w:val="aExamHdgss"/>
      </w:pPr>
      <w:r>
        <w:t>Examples—</w:t>
      </w:r>
      <w:r w:rsidR="00BC4AF3">
        <w:t>par (b)</w:t>
      </w:r>
    </w:p>
    <w:p w14:paraId="3B7E501A" w14:textId="77777777" w:rsidR="00BC4AF3" w:rsidRDefault="00BC4AF3" w:rsidP="003679FD">
      <w:pPr>
        <w:pStyle w:val="aExamINumss"/>
        <w:keepNext/>
      </w:pPr>
      <w:r>
        <w:t>1</w:t>
      </w:r>
      <w:r>
        <w:tab/>
        <w:t>the appointee is ill or on leave</w:t>
      </w:r>
    </w:p>
    <w:p w14:paraId="77D3BAE7" w14:textId="77777777" w:rsidR="00BC4AF3" w:rsidRDefault="00BC4AF3" w:rsidP="003679FD">
      <w:pPr>
        <w:pStyle w:val="aExamINumss"/>
        <w:keepNext/>
      </w:pPr>
      <w:r>
        <w:t>2</w:t>
      </w:r>
      <w:r>
        <w:tab/>
        <w:t>the appointee is acting in another position</w:t>
      </w:r>
    </w:p>
    <w:p w14:paraId="10B6185F" w14:textId="77777777" w:rsidR="00BC4AF3" w:rsidRDefault="00BC4AF3" w:rsidP="00BC4AF3">
      <w:pPr>
        <w:pStyle w:val="aExamINumss"/>
      </w:pPr>
      <w:r>
        <w:t>3</w:t>
      </w:r>
      <w:r>
        <w:tab/>
        <w:t xml:space="preserve">the appointee is outside the ACT or </w:t>
      </w:r>
      <w:smartTag w:uri="urn:schemas-microsoft-com:office:smarttags" w:element="place">
        <w:smartTag w:uri="urn:schemas-microsoft-com:office:smarttags" w:element="country-region">
          <w:r>
            <w:t>Australia</w:t>
          </w:r>
        </w:smartTag>
      </w:smartTag>
    </w:p>
    <w:p w14:paraId="34D1B015" w14:textId="77777777" w:rsidR="00BC4AF3" w:rsidRDefault="00BC4AF3" w:rsidP="00BC4AF3">
      <w:pPr>
        <w:pStyle w:val="aNote"/>
      </w:pPr>
      <w:r w:rsidRPr="008D2537">
        <w:rPr>
          <w:rStyle w:val="charItals"/>
        </w:rPr>
        <w:t xml:space="preserve">Note </w:t>
      </w:r>
      <w:r w:rsidRPr="008D2537">
        <w:tab/>
      </w:r>
      <w:r w:rsidRPr="008D2537">
        <w:rPr>
          <w:rStyle w:val="charBoldItals"/>
        </w:rPr>
        <w:t>Function</w:t>
      </w:r>
      <w:r>
        <w:t xml:space="preserve"> is defined in the dict</w:t>
      </w:r>
      <w:r w:rsidR="00510F75">
        <w:t>ionary</w:t>
      </w:r>
      <w:r>
        <w:t>, pt 1 to include authority, duty and power.</w:t>
      </w:r>
    </w:p>
    <w:p w14:paraId="6B5CD89D" w14:textId="77777777" w:rsidR="00BC4AF3" w:rsidRDefault="00BC4AF3" w:rsidP="00FE7E51">
      <w:pPr>
        <w:pStyle w:val="Amain"/>
      </w:pPr>
      <w:r>
        <w:tab/>
        <w:t>(2)</w:t>
      </w:r>
      <w:r>
        <w:tab/>
        <w:t>The power to appoint a person to act is exercisable in the same way, and subject to the same conditions, as the power to make the appointment.</w:t>
      </w:r>
    </w:p>
    <w:p w14:paraId="63EEE7B5" w14:textId="77777777" w:rsidR="00BC4AF3" w:rsidRDefault="00BC4AF3" w:rsidP="00BC4AF3">
      <w:pPr>
        <w:pStyle w:val="aExamHdgss"/>
      </w:pPr>
      <w:r>
        <w:t>Example</w:t>
      </w:r>
    </w:p>
    <w:p w14:paraId="5F3C0183" w14:textId="77777777" w:rsidR="00BC4AF3" w:rsidRDefault="00BC4AF3" w:rsidP="00BC4AF3">
      <w:pPr>
        <w:pStyle w:val="aExamss"/>
      </w:pPr>
      <w:r>
        <w:t>If the appointment power is exercisable only on the recommendation of a body, the power to appoint a person to act is exercisable only on the recommendation of the body.</w:t>
      </w:r>
    </w:p>
    <w:p w14:paraId="1C12FAF9" w14:textId="77777777" w:rsidR="00BC4AF3" w:rsidRDefault="00BC4AF3" w:rsidP="00FE7E51">
      <w:pPr>
        <w:pStyle w:val="Amain"/>
      </w:pPr>
      <w:r>
        <w:tab/>
        <w:t>(3)</w:t>
      </w:r>
      <w:r>
        <w:tab/>
        <w:t>Without limiting subsection (2), if the law (or another law) requires—</w:t>
      </w:r>
    </w:p>
    <w:p w14:paraId="1F32EA04" w14:textId="77777777" w:rsidR="00BC4AF3" w:rsidRDefault="00BC4AF3" w:rsidP="00FE7E51">
      <w:pPr>
        <w:pStyle w:val="Apara"/>
      </w:pPr>
      <w:r>
        <w:tab/>
        <w:t>(a)</w:t>
      </w:r>
      <w:r>
        <w:tab/>
        <w:t>the appointee to hold a qualification; or</w:t>
      </w:r>
    </w:p>
    <w:p w14:paraId="7F4860D5" w14:textId="77777777" w:rsidR="00BC4AF3" w:rsidRDefault="00BC4AF3" w:rsidP="005C7242">
      <w:pPr>
        <w:pStyle w:val="Apara"/>
        <w:keepLines/>
      </w:pPr>
      <w:r>
        <w:tab/>
        <w:t>(b)</w:t>
      </w:r>
      <w:r>
        <w:tab/>
        <w:t>the appointer (or someone else) to be satisfied about the appointee’s suitability (whether in terms of knowledge, experience, character or any other personal quality) before appointing the appointee to the position;</w:t>
      </w:r>
    </w:p>
    <w:p w14:paraId="16B7D33A" w14:textId="77777777" w:rsidR="00BC4AF3" w:rsidRDefault="00BC4AF3" w:rsidP="00FE7E51">
      <w:pPr>
        <w:pStyle w:val="Amainreturn"/>
      </w:pPr>
      <w:r>
        <w:t>a person may only be appointed to act in the position if the person holds the qualification or the appointer (or other person) is satisfied about the person’s suitability.</w:t>
      </w:r>
    </w:p>
    <w:p w14:paraId="252F17B0" w14:textId="77777777" w:rsidR="00BC4AF3" w:rsidRDefault="00BC4AF3" w:rsidP="00BC4AF3">
      <w:pPr>
        <w:pStyle w:val="aExamHdgss"/>
      </w:pPr>
      <w:r>
        <w:t>Examples</w:t>
      </w:r>
    </w:p>
    <w:p w14:paraId="1AAC7695" w14:textId="77777777" w:rsidR="00BC4AF3" w:rsidRDefault="00BC4AF3" w:rsidP="00BC4AF3">
      <w:pPr>
        <w:pStyle w:val="aExamINumss"/>
      </w:pPr>
      <w:r>
        <w:t>1</w:t>
      </w:r>
      <w:r>
        <w:tab/>
        <w:t>If an Act requires the appointee to be a magistrate, a person can be appointed to act in the position only if the person is a magistrate.</w:t>
      </w:r>
    </w:p>
    <w:p w14:paraId="654DFC15" w14:textId="77777777" w:rsidR="00BC4AF3" w:rsidRDefault="00BC4AF3" w:rsidP="00BC4AF3">
      <w:pPr>
        <w:pStyle w:val="aExamINumss"/>
      </w:pPr>
      <w:r>
        <w:t>2</w:t>
      </w:r>
      <w:r>
        <w:tab/>
        <w:t>If a regulation requires the appointee to be a lawyer of at least 5 years standing, a person can be appointed to act in the position only if the person is a lawyer of at least 5 years standing.</w:t>
      </w:r>
    </w:p>
    <w:p w14:paraId="7BCC962E" w14:textId="77777777" w:rsidR="00BC4AF3" w:rsidRDefault="00BC4AF3" w:rsidP="003679FD">
      <w:pPr>
        <w:pStyle w:val="aExamINumss"/>
        <w:keepLines/>
      </w:pPr>
      <w:r>
        <w:lastRenderedPageBreak/>
        <w:t>3</w:t>
      </w:r>
      <w:r>
        <w:tab/>
        <w:t>If an Act requires the appointee to have, in the Executive’s opinion, appropriate expertise, training or experience in relation to the needs of a particular group of people, a person can be appointed to act in the position only if the person has, in the Executive’s opinion, that expertise, training or experience.</w:t>
      </w:r>
    </w:p>
    <w:p w14:paraId="72AA59C5" w14:textId="77777777" w:rsidR="00BC4AF3" w:rsidRDefault="00BC4AF3" w:rsidP="00BC4AF3">
      <w:pPr>
        <w:pStyle w:val="AH5Sec"/>
      </w:pPr>
      <w:bookmarkStart w:id="258" w:name="_Toc148345856"/>
      <w:r w:rsidRPr="001A3A36">
        <w:rPr>
          <w:rStyle w:val="CharSectNo"/>
        </w:rPr>
        <w:t>210</w:t>
      </w:r>
      <w:r>
        <w:tab/>
        <w:t>Resignation of appointment</w:t>
      </w:r>
      <w:bookmarkEnd w:id="258"/>
    </w:p>
    <w:p w14:paraId="0C42CC89" w14:textId="77777777" w:rsidR="00BC4AF3" w:rsidRDefault="00BC4AF3" w:rsidP="00FE7E51">
      <w:pPr>
        <w:pStyle w:val="Amain"/>
      </w:pPr>
      <w:r>
        <w:tab/>
        <w:t>(1)</w:t>
      </w:r>
      <w:r>
        <w:tab/>
        <w:t>An appointment ends if the appointee resigns by signed notice of resignation given to the appointer.</w:t>
      </w:r>
    </w:p>
    <w:p w14:paraId="79AD61E2" w14:textId="77777777" w:rsidR="00BC4AF3" w:rsidRDefault="00BC4AF3" w:rsidP="00FE7E51">
      <w:pPr>
        <w:pStyle w:val="Amain"/>
      </w:pPr>
      <w:r>
        <w:tab/>
        <w:t>(2)</w:t>
      </w:r>
      <w:r>
        <w:tab/>
        <w:t>However, if the appointer is the Executive, the notice of resignation may be given to a Minister.</w:t>
      </w:r>
    </w:p>
    <w:p w14:paraId="0B910B33" w14:textId="77777777" w:rsidR="00BC4AF3" w:rsidRDefault="00BC4AF3" w:rsidP="00BC4AF3">
      <w:pPr>
        <w:pStyle w:val="AH5Sec"/>
      </w:pPr>
      <w:bookmarkStart w:id="259" w:name="_Toc148345857"/>
      <w:r w:rsidRPr="001A3A36">
        <w:rPr>
          <w:rStyle w:val="CharSectNo"/>
        </w:rPr>
        <w:t>211</w:t>
      </w:r>
      <w:r>
        <w:tab/>
        <w:t>Appointment not affected by appointer changes</w:t>
      </w:r>
      <w:bookmarkEnd w:id="259"/>
    </w:p>
    <w:p w14:paraId="56674CD0" w14:textId="77777777" w:rsidR="00BC4AF3" w:rsidRDefault="00BC4AF3" w:rsidP="00FE7E51">
      <w:pPr>
        <w:pStyle w:val="Amain"/>
      </w:pPr>
      <w:r>
        <w:tab/>
        <w:t>(1)</w:t>
      </w:r>
      <w:r>
        <w:tab/>
        <w:t>If the appointer is a body, an appointment made by the body does not end only because the membership of the body changes.</w:t>
      </w:r>
    </w:p>
    <w:p w14:paraId="53FAA49F" w14:textId="77777777" w:rsidR="00BC4AF3" w:rsidRDefault="00BC4AF3" w:rsidP="00FE7E51">
      <w:pPr>
        <w:pStyle w:val="Amain"/>
      </w:pPr>
      <w:r>
        <w:tab/>
        <w:t>(2)</w:t>
      </w:r>
      <w:r>
        <w:tab/>
        <w:t>If the appointer is the person for the time being occupying a position, an appointment made by the person does not end only because the person ceases to be the occupant of the position.</w:t>
      </w:r>
    </w:p>
    <w:p w14:paraId="518A5887" w14:textId="77777777" w:rsidR="00BC4AF3" w:rsidRDefault="00BC4AF3" w:rsidP="00861544">
      <w:pPr>
        <w:pStyle w:val="Amain"/>
        <w:keepNext/>
      </w:pPr>
      <w:r>
        <w:tab/>
        <w:t>(3)</w:t>
      </w:r>
      <w:r>
        <w:tab/>
        <w:t>This section does not limit the following sections:</w:t>
      </w:r>
    </w:p>
    <w:p w14:paraId="43731B0B" w14:textId="77777777" w:rsidR="00BC4AF3" w:rsidRDefault="00BC4AF3" w:rsidP="00861544">
      <w:pPr>
        <w:pStyle w:val="Amainbullet"/>
        <w:keepNext/>
      </w:pPr>
      <w:r>
        <w:rPr>
          <w:rFonts w:ascii="Symbol" w:hAnsi="Symbol"/>
        </w:rPr>
        <w:t></w:t>
      </w:r>
      <w:r>
        <w:rPr>
          <w:rFonts w:ascii="Symbol" w:hAnsi="Symbol"/>
        </w:rPr>
        <w:tab/>
      </w:r>
      <w:r>
        <w:t>section 199 (Functions of bodies)</w:t>
      </w:r>
    </w:p>
    <w:p w14:paraId="31E15355" w14:textId="77777777" w:rsidR="00BC4AF3" w:rsidRDefault="00BC4AF3" w:rsidP="00BC4AF3">
      <w:pPr>
        <w:pStyle w:val="Amainbullet"/>
      </w:pPr>
      <w:r>
        <w:rPr>
          <w:rFonts w:ascii="Symbol" w:hAnsi="Symbol"/>
        </w:rPr>
        <w:t></w:t>
      </w:r>
      <w:r>
        <w:rPr>
          <w:rFonts w:ascii="Symbol" w:hAnsi="Symbol"/>
        </w:rPr>
        <w:tab/>
      </w:r>
      <w:r>
        <w:t>section 200 (Functions of occupants of positions).</w:t>
      </w:r>
    </w:p>
    <w:p w14:paraId="2C46B1A8" w14:textId="77777777" w:rsidR="00BC4AF3" w:rsidRDefault="00BC4AF3" w:rsidP="00BC4AF3">
      <w:pPr>
        <w:pStyle w:val="AH5Sec"/>
      </w:pPr>
      <w:bookmarkStart w:id="260" w:name="_Toc148345858"/>
      <w:r w:rsidRPr="001A3A36">
        <w:rPr>
          <w:rStyle w:val="CharSectNo"/>
        </w:rPr>
        <w:t>212</w:t>
      </w:r>
      <w:r>
        <w:tab/>
        <w:t>Appointment not affected by defect etc</w:t>
      </w:r>
      <w:bookmarkEnd w:id="260"/>
      <w:r>
        <w:t xml:space="preserve"> </w:t>
      </w:r>
    </w:p>
    <w:p w14:paraId="2F1A4257" w14:textId="77777777" w:rsidR="00BC4AF3" w:rsidRDefault="00BC4AF3" w:rsidP="00FE7E51">
      <w:pPr>
        <w:pStyle w:val="Amainreturn"/>
      </w:pPr>
      <w:r>
        <w:t>An appointment, or anything done under an appointment, is not invalid only because of a defect or irregularity in or in relation to the appointment.</w:t>
      </w:r>
    </w:p>
    <w:p w14:paraId="1D6FC1F3" w14:textId="77777777" w:rsidR="00BC4AF3" w:rsidRPr="001A3A36" w:rsidRDefault="00BC4AF3" w:rsidP="00BC4AF3">
      <w:pPr>
        <w:pStyle w:val="AH3Div"/>
      </w:pPr>
      <w:bookmarkStart w:id="261" w:name="_Toc148345859"/>
      <w:r w:rsidRPr="001A3A36">
        <w:rPr>
          <w:rStyle w:val="CharDivNo"/>
        </w:rPr>
        <w:lastRenderedPageBreak/>
        <w:t>Division 19.3.2</w:t>
      </w:r>
      <w:r>
        <w:tab/>
      </w:r>
      <w:r w:rsidRPr="001A3A36">
        <w:rPr>
          <w:rStyle w:val="CharDivText"/>
        </w:rPr>
        <w:t>Acting appointments</w:t>
      </w:r>
      <w:bookmarkEnd w:id="261"/>
    </w:p>
    <w:p w14:paraId="63703F8C" w14:textId="77777777" w:rsidR="00BC4AF3" w:rsidRDefault="00BC4AF3" w:rsidP="00BC4AF3">
      <w:pPr>
        <w:pStyle w:val="AH5Sec"/>
      </w:pPr>
      <w:bookmarkStart w:id="262" w:name="_Toc148345860"/>
      <w:r w:rsidRPr="001A3A36">
        <w:rPr>
          <w:rStyle w:val="CharSectNo"/>
        </w:rPr>
        <w:t>215</w:t>
      </w:r>
      <w:r w:rsidR="00510F75">
        <w:tab/>
        <w:t>Application—</w:t>
      </w:r>
      <w:r>
        <w:t>div 19.3.2</w:t>
      </w:r>
      <w:bookmarkEnd w:id="262"/>
    </w:p>
    <w:p w14:paraId="6442C782" w14:textId="77777777" w:rsidR="00BC4AF3" w:rsidRDefault="00BC4AF3" w:rsidP="003679FD">
      <w:pPr>
        <w:pStyle w:val="Amainreturn"/>
        <w:keepNext/>
      </w:pPr>
      <w:r>
        <w:t xml:space="preserve">This division applies if a law gives an entity (the </w:t>
      </w:r>
      <w:r>
        <w:rPr>
          <w:rStyle w:val="charBoldItals"/>
        </w:rPr>
        <w:t>appointer</w:t>
      </w:r>
      <w:r>
        <w:t>) power to appoint a person to act in a position under a law.</w:t>
      </w:r>
    </w:p>
    <w:p w14:paraId="70ECA469" w14:textId="77777777" w:rsidR="00BC4AF3" w:rsidRDefault="00BC4AF3" w:rsidP="00BC4AF3">
      <w:pPr>
        <w:pStyle w:val="aNote"/>
      </w:pPr>
      <w:r>
        <w:rPr>
          <w:rStyle w:val="charItals"/>
        </w:rPr>
        <w:t>Note</w:t>
      </w:r>
      <w:r>
        <w:rPr>
          <w:rStyle w:val="charItals"/>
        </w:rPr>
        <w:tab/>
      </w:r>
      <w:r>
        <w:t>A power to make an appointment includes power to make an acting appointment (see s 209).</w:t>
      </w:r>
    </w:p>
    <w:p w14:paraId="416C3659" w14:textId="77777777" w:rsidR="00BC4AF3" w:rsidRDefault="00BC4AF3" w:rsidP="00BC4AF3">
      <w:pPr>
        <w:pStyle w:val="AH5Sec"/>
      </w:pPr>
      <w:bookmarkStart w:id="263" w:name="_Toc148345861"/>
      <w:r w:rsidRPr="001A3A36">
        <w:rPr>
          <w:rStyle w:val="CharSectNo"/>
        </w:rPr>
        <w:t>216</w:t>
      </w:r>
      <w:r>
        <w:tab/>
        <w:t>Acting appointments must be in writing etc</w:t>
      </w:r>
      <w:bookmarkEnd w:id="263"/>
    </w:p>
    <w:p w14:paraId="6F6DC4E1" w14:textId="77777777" w:rsidR="00BC4AF3" w:rsidRDefault="00BC4AF3" w:rsidP="00FE7E51">
      <w:pPr>
        <w:pStyle w:val="Amain"/>
      </w:pPr>
      <w:r>
        <w:tab/>
        <w:t>(1)</w:t>
      </w:r>
      <w:r>
        <w:tab/>
        <w:t>An acting appointment must be made, or evidenced, by writing (the</w:t>
      </w:r>
      <w:r w:rsidR="009C674C">
        <w:t> </w:t>
      </w:r>
      <w:r>
        <w:rPr>
          <w:rStyle w:val="charBoldItals"/>
        </w:rPr>
        <w:t>instrument of appointment</w:t>
      </w:r>
      <w:r>
        <w:t>) signed by the appointer.</w:t>
      </w:r>
    </w:p>
    <w:p w14:paraId="6126CFB1" w14:textId="77777777" w:rsidR="00BC4AF3" w:rsidRDefault="00BC4AF3" w:rsidP="00FE7E51">
      <w:pPr>
        <w:pStyle w:val="Amain"/>
      </w:pPr>
      <w:r>
        <w:tab/>
        <w:t>(2)</w:t>
      </w:r>
      <w:r>
        <w:tab/>
        <w:t>If a law provides for a maximum or minimum period of appointment, the instrument of appointment must state the period for which the acting appointment is made.</w:t>
      </w:r>
    </w:p>
    <w:p w14:paraId="28FA9F21" w14:textId="77777777" w:rsidR="00BC4AF3" w:rsidRDefault="00510F75" w:rsidP="00BC4AF3">
      <w:pPr>
        <w:pStyle w:val="aExamHdgss"/>
      </w:pPr>
      <w:r>
        <w:t>Examples—</w:t>
      </w:r>
      <w:r w:rsidR="00BC4AF3">
        <w:t>stated appointment periods</w:t>
      </w:r>
    </w:p>
    <w:p w14:paraId="31B7890F" w14:textId="77777777" w:rsidR="00BC4AF3" w:rsidRDefault="00BC4AF3" w:rsidP="00BC4AF3">
      <w:pPr>
        <w:pStyle w:val="aExamINumss"/>
      </w:pPr>
      <w:r>
        <w:t>1</w:t>
      </w:r>
      <w:r>
        <w:tab/>
        <w:t>1 year</w:t>
      </w:r>
    </w:p>
    <w:p w14:paraId="6911D6A5" w14:textId="77777777" w:rsidR="00BC4AF3" w:rsidRDefault="00BC4AF3" w:rsidP="00BC4AF3">
      <w:pPr>
        <w:pStyle w:val="aExamINumss"/>
      </w:pPr>
      <w:r>
        <w:t>2</w:t>
      </w:r>
      <w:r>
        <w:tab/>
        <w:t>until 31 December 2002 (a period of 9 months)</w:t>
      </w:r>
    </w:p>
    <w:p w14:paraId="6C645BBE" w14:textId="77777777" w:rsidR="00BC4AF3" w:rsidRDefault="00BC4AF3" w:rsidP="00BC4AF3">
      <w:pPr>
        <w:pStyle w:val="aNote"/>
      </w:pPr>
      <w:r>
        <w:rPr>
          <w:rStyle w:val="charItals"/>
        </w:rPr>
        <w:t>Note</w:t>
      </w:r>
      <w:r>
        <w:rPr>
          <w:rStyle w:val="charItals"/>
        </w:rPr>
        <w:tab/>
      </w:r>
      <w:r>
        <w:t>See also s 219 (Appointer may decide terms of acting appointment etc) and s 221 (How long does an acting appointment operate?)</w:t>
      </w:r>
    </w:p>
    <w:p w14:paraId="61208620" w14:textId="77777777" w:rsidR="00BC4AF3" w:rsidRDefault="00BC4AF3" w:rsidP="00BC4AF3">
      <w:pPr>
        <w:pStyle w:val="AH5Sec"/>
      </w:pPr>
      <w:bookmarkStart w:id="264" w:name="_Toc148345862"/>
      <w:r w:rsidRPr="001A3A36">
        <w:rPr>
          <w:rStyle w:val="CharSectNo"/>
        </w:rPr>
        <w:t>217</w:t>
      </w:r>
      <w:r>
        <w:tab/>
        <w:t>Acting appointment may be made by name or position</w:t>
      </w:r>
      <w:bookmarkEnd w:id="264"/>
    </w:p>
    <w:p w14:paraId="37C66E70" w14:textId="77777777" w:rsidR="00BC4AF3" w:rsidRDefault="00BC4AF3" w:rsidP="00FE7E51">
      <w:pPr>
        <w:pStyle w:val="Amain"/>
      </w:pPr>
      <w:r>
        <w:tab/>
        <w:t>(1)</w:t>
      </w:r>
      <w:r>
        <w:tab/>
        <w:t>The appointer may make an acting appointment by—</w:t>
      </w:r>
    </w:p>
    <w:p w14:paraId="52879F58" w14:textId="77777777" w:rsidR="00BC4AF3" w:rsidRDefault="00BC4AF3" w:rsidP="00FE7E51">
      <w:pPr>
        <w:pStyle w:val="Apara"/>
      </w:pPr>
      <w:r>
        <w:tab/>
        <w:t>(a)</w:t>
      </w:r>
      <w:r>
        <w:tab/>
        <w:t>naming the person appointed; or</w:t>
      </w:r>
    </w:p>
    <w:p w14:paraId="37F8D8F2" w14:textId="77777777" w:rsidR="00BC4AF3" w:rsidRDefault="00BC4AF3" w:rsidP="00FE7E51">
      <w:pPr>
        <w:pStyle w:val="Apara"/>
      </w:pPr>
      <w:r>
        <w:tab/>
        <w:t>(b)</w:t>
      </w:r>
      <w:r>
        <w:tab/>
        <w:t>nominating the occupant of a position (however described), at a particular time or from time to time.</w:t>
      </w:r>
    </w:p>
    <w:p w14:paraId="60A79DEB" w14:textId="77777777" w:rsidR="00BC4AF3" w:rsidRDefault="00BC4AF3" w:rsidP="00FE7E51">
      <w:pPr>
        <w:pStyle w:val="Amain"/>
      </w:pPr>
      <w:r>
        <w:tab/>
        <w:t>(2)</w:t>
      </w:r>
      <w:r>
        <w:tab/>
        <w:t xml:space="preserve">For this division, the person named, or the occupant of the position nominated, is the </w:t>
      </w:r>
      <w:r w:rsidRPr="005239B8">
        <w:rPr>
          <w:rStyle w:val="charBoldItals"/>
        </w:rPr>
        <w:t>appointee</w:t>
      </w:r>
      <w:r>
        <w:t>.</w:t>
      </w:r>
    </w:p>
    <w:p w14:paraId="196230B1" w14:textId="77777777" w:rsidR="00BC4AF3" w:rsidRDefault="00BC4AF3" w:rsidP="00BC4AF3">
      <w:pPr>
        <w:pStyle w:val="AH5Sec"/>
      </w:pPr>
      <w:bookmarkStart w:id="265" w:name="_Toc148345863"/>
      <w:r w:rsidRPr="001A3A36">
        <w:rPr>
          <w:rStyle w:val="CharSectNo"/>
        </w:rPr>
        <w:lastRenderedPageBreak/>
        <w:t>218</w:t>
      </w:r>
      <w:r>
        <w:tab/>
        <w:t>Instrument may provide when acting appointment has effect etc</w:t>
      </w:r>
      <w:bookmarkEnd w:id="265"/>
      <w:r>
        <w:t xml:space="preserve"> </w:t>
      </w:r>
    </w:p>
    <w:p w14:paraId="66F2B47D" w14:textId="77777777" w:rsidR="00BC4AF3" w:rsidRDefault="00BC4AF3" w:rsidP="00FE7E51">
      <w:pPr>
        <w:pStyle w:val="Amainreturn"/>
      </w:pPr>
      <w:r>
        <w:t>The instrument making or evidencing the acting appointment may provide that the appointment has effect only in stated circumstances or subject to stated conditions or limitations.</w:t>
      </w:r>
    </w:p>
    <w:p w14:paraId="0803167A" w14:textId="77777777" w:rsidR="00BC4AF3" w:rsidRDefault="00BC4AF3" w:rsidP="00BC4AF3">
      <w:pPr>
        <w:pStyle w:val="aExamHdgss"/>
      </w:pPr>
      <w:r>
        <w:t>Examples</w:t>
      </w:r>
    </w:p>
    <w:p w14:paraId="7981EB7B" w14:textId="77777777" w:rsidR="00BC4AF3" w:rsidRDefault="00BC4AF3" w:rsidP="00BC4AF3">
      <w:pPr>
        <w:pStyle w:val="aExamINumss"/>
      </w:pPr>
      <w:r>
        <w:t>1</w:t>
      </w:r>
      <w:r>
        <w:tab/>
        <w:t>The instrument relating to a standing (or dormant) acting appointment for a position provides that when the substantive occupant of the position (Y) is overseas X may act in the position, but may exercise stated powers of the position only with Y’s approval.</w:t>
      </w:r>
    </w:p>
    <w:p w14:paraId="0833D17C" w14:textId="77777777" w:rsidR="00BC4AF3" w:rsidRDefault="00BC4AF3" w:rsidP="00BC4AF3">
      <w:pPr>
        <w:pStyle w:val="aExamINumss"/>
      </w:pPr>
      <w:r>
        <w:t>2</w:t>
      </w:r>
      <w:r>
        <w:tab/>
        <w:t xml:space="preserve">X is appointed to act in Y’s position if Y is out of the ACT and a declaration of acute fire danger is published under the </w:t>
      </w:r>
      <w:r w:rsidRPr="00661B43">
        <w:rPr>
          <w:rStyle w:val="charItals"/>
        </w:rPr>
        <w:t>ABC Act 2000</w:t>
      </w:r>
      <w:r w:rsidRPr="00661B43">
        <w:t>.</w:t>
      </w:r>
    </w:p>
    <w:p w14:paraId="46F84901" w14:textId="77777777" w:rsidR="00BC4AF3" w:rsidRDefault="00BC4AF3" w:rsidP="00BC4AF3">
      <w:pPr>
        <w:pStyle w:val="AH5Sec"/>
      </w:pPr>
      <w:bookmarkStart w:id="266" w:name="_Toc148345864"/>
      <w:r w:rsidRPr="001A3A36">
        <w:rPr>
          <w:rStyle w:val="CharSectNo"/>
        </w:rPr>
        <w:t>219</w:t>
      </w:r>
      <w:r>
        <w:tab/>
        <w:t>Appointer may decide terms of acting appointment etc</w:t>
      </w:r>
      <w:bookmarkEnd w:id="266"/>
      <w:r>
        <w:t xml:space="preserve"> </w:t>
      </w:r>
    </w:p>
    <w:p w14:paraId="3E1585BA" w14:textId="77777777" w:rsidR="00BC4AF3" w:rsidRDefault="00BC4AF3" w:rsidP="00861544">
      <w:pPr>
        <w:pStyle w:val="Amain"/>
        <w:keepNext/>
      </w:pPr>
      <w:r>
        <w:tab/>
        <w:t>(1)</w:t>
      </w:r>
      <w:r>
        <w:tab/>
        <w:t>The appointer may—</w:t>
      </w:r>
    </w:p>
    <w:p w14:paraId="5AB80CA8" w14:textId="77777777" w:rsidR="00BC4AF3" w:rsidRDefault="00BC4AF3" w:rsidP="00861544">
      <w:pPr>
        <w:pStyle w:val="Apara"/>
        <w:keepNext/>
      </w:pPr>
      <w:r>
        <w:tab/>
        <w:t>(a)</w:t>
      </w:r>
      <w:r>
        <w:tab/>
        <w:t>decide the terms of the acting appointment, including any remuneration and allowances; and</w:t>
      </w:r>
    </w:p>
    <w:p w14:paraId="61CA6BEF" w14:textId="77777777" w:rsidR="00BC4AF3" w:rsidRDefault="00BC4AF3" w:rsidP="00861544">
      <w:pPr>
        <w:pStyle w:val="Apara"/>
        <w:keepNext/>
      </w:pPr>
      <w:r>
        <w:tab/>
        <w:t>(b)</w:t>
      </w:r>
      <w:r>
        <w:tab/>
        <w:t>end the appointment at any time.</w:t>
      </w:r>
    </w:p>
    <w:p w14:paraId="2D9BA709" w14:textId="77777777" w:rsidR="00BC4AF3" w:rsidRDefault="003F5CCD" w:rsidP="00861544">
      <w:pPr>
        <w:pStyle w:val="aExamHdgss"/>
      </w:pPr>
      <w:r>
        <w:t>Example—</w:t>
      </w:r>
      <w:r w:rsidR="00BC4AF3">
        <w:t>par (b)</w:t>
      </w:r>
    </w:p>
    <w:p w14:paraId="4763DDBC" w14:textId="77777777" w:rsidR="00BC4AF3" w:rsidRDefault="00BC4AF3" w:rsidP="00861544">
      <w:pPr>
        <w:pStyle w:val="aExamss"/>
        <w:keepNext/>
      </w:pPr>
      <w:r>
        <w:t>A appoints X to act in a position for 10 months.  Two months after X begins to act, A ends the appointment.</w:t>
      </w:r>
    </w:p>
    <w:p w14:paraId="5D3E4A7D" w14:textId="77777777" w:rsidR="00BC4AF3" w:rsidRDefault="00BC4AF3" w:rsidP="00BC4AF3">
      <w:pPr>
        <w:pStyle w:val="aNote"/>
      </w:pPr>
      <w:r w:rsidRPr="008D2537">
        <w:rPr>
          <w:rStyle w:val="charItals"/>
        </w:rPr>
        <w:t xml:space="preserve">Note </w:t>
      </w:r>
      <w:r w:rsidRPr="008D2537">
        <w:rPr>
          <w:rStyle w:val="charItals"/>
        </w:rPr>
        <w:tab/>
      </w:r>
      <w:r>
        <w:t>See also s 221 (How long does an acting appointment operate?)</w:t>
      </w:r>
    </w:p>
    <w:p w14:paraId="39BC8B68" w14:textId="77777777" w:rsidR="00BC4AF3" w:rsidRDefault="00BC4AF3" w:rsidP="00666DB9">
      <w:pPr>
        <w:pStyle w:val="Amain"/>
        <w:keepNext/>
      </w:pPr>
      <w:r>
        <w:tab/>
        <w:t>(2)</w:t>
      </w:r>
      <w:r>
        <w:tab/>
        <w:t>The power to end the acting appointment is exercisable in the same way, and subject to the same conditions, as the power to make the acting appointment.</w:t>
      </w:r>
    </w:p>
    <w:p w14:paraId="113CE123" w14:textId="77777777" w:rsidR="00BC4AF3" w:rsidRDefault="00BC4AF3" w:rsidP="00BC4AF3">
      <w:pPr>
        <w:pStyle w:val="aExamHdgss"/>
      </w:pPr>
      <w:r>
        <w:t>Example</w:t>
      </w:r>
    </w:p>
    <w:p w14:paraId="6795B2B6" w14:textId="77777777" w:rsidR="00BC4AF3" w:rsidRDefault="00BC4AF3" w:rsidP="00BC4AF3">
      <w:pPr>
        <w:pStyle w:val="aExamss"/>
      </w:pPr>
      <w:r>
        <w:t>If the power to make the acting appointment is exercisable only on the recommendation of a body, the power to end the appointment is exercisable only on the recommendation of the body.</w:t>
      </w:r>
    </w:p>
    <w:p w14:paraId="74F5D664" w14:textId="77777777" w:rsidR="00BC4AF3" w:rsidRDefault="00BC4AF3" w:rsidP="00B447F0">
      <w:pPr>
        <w:pStyle w:val="AH5Sec"/>
      </w:pPr>
      <w:bookmarkStart w:id="267" w:name="_Toc148345865"/>
      <w:r w:rsidRPr="001A3A36">
        <w:rPr>
          <w:rStyle w:val="CharSectNo"/>
        </w:rPr>
        <w:lastRenderedPageBreak/>
        <w:t>220</w:t>
      </w:r>
      <w:r>
        <w:tab/>
        <w:t>Appointee may exercise functions under acting appointment etc</w:t>
      </w:r>
      <w:bookmarkEnd w:id="267"/>
    </w:p>
    <w:p w14:paraId="162EB836" w14:textId="77777777" w:rsidR="00BC4AF3" w:rsidRDefault="00BC4AF3" w:rsidP="00B447F0">
      <w:pPr>
        <w:pStyle w:val="Amainreturn"/>
        <w:keepNext/>
      </w:pPr>
      <w:r>
        <w:t>While the appointee is acting in the position—</w:t>
      </w:r>
    </w:p>
    <w:p w14:paraId="195DA917" w14:textId="77777777" w:rsidR="00BC4AF3" w:rsidRDefault="00BC4AF3" w:rsidP="00FE7E51">
      <w:pPr>
        <w:pStyle w:val="Apara"/>
      </w:pPr>
      <w:r>
        <w:tab/>
        <w:t>(a)</w:t>
      </w:r>
      <w:r>
        <w:tab/>
        <w:t>the appointee has, subject to the instrument making or evidencing the appointment, all the functions of the occupant of the position; and</w:t>
      </w:r>
    </w:p>
    <w:p w14:paraId="392C970C" w14:textId="77777777" w:rsidR="00BC4AF3" w:rsidRDefault="00BC4AF3" w:rsidP="00FE7E51">
      <w:pPr>
        <w:pStyle w:val="Apara"/>
      </w:pPr>
      <w:r>
        <w:tab/>
        <w:t>(b)</w:t>
      </w:r>
      <w:r>
        <w:tab/>
        <w:t>all territory laws apply in relation to the appointee as if the appointee were the occupant of the position.</w:t>
      </w:r>
    </w:p>
    <w:p w14:paraId="7EAB69F8" w14:textId="77777777"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14:paraId="110D3B4B" w14:textId="77777777" w:rsidR="00BC4AF3" w:rsidRDefault="00BC4AF3" w:rsidP="00BC4AF3">
      <w:pPr>
        <w:pStyle w:val="AH5Sec"/>
      </w:pPr>
      <w:bookmarkStart w:id="268" w:name="_Toc148345866"/>
      <w:r w:rsidRPr="001A3A36">
        <w:rPr>
          <w:rStyle w:val="CharSectNo"/>
        </w:rPr>
        <w:t>221</w:t>
      </w:r>
      <w:r>
        <w:tab/>
        <w:t>How long does an acting appointment operate?</w:t>
      </w:r>
      <w:bookmarkEnd w:id="268"/>
      <w:r>
        <w:t xml:space="preserve"> </w:t>
      </w:r>
    </w:p>
    <w:p w14:paraId="43A86AD0" w14:textId="77777777" w:rsidR="00BC4AF3" w:rsidRDefault="00BC4AF3" w:rsidP="002F65BE">
      <w:pPr>
        <w:pStyle w:val="Amain"/>
        <w:keepNext/>
      </w:pPr>
      <w:r>
        <w:tab/>
        <w:t>(1)</w:t>
      </w:r>
      <w:r>
        <w:tab/>
        <w:t>If the appointee acts in the position because it is vacant, the appointee may not act for more than 1 year after the position became vacant.</w:t>
      </w:r>
    </w:p>
    <w:p w14:paraId="2F167ABD" w14:textId="77777777" w:rsidR="00BC4AF3" w:rsidRDefault="00BC4AF3" w:rsidP="00BC4AF3">
      <w:pPr>
        <w:pStyle w:val="aNote"/>
      </w:pPr>
      <w:r w:rsidRPr="00BC6BFB">
        <w:rPr>
          <w:rStyle w:val="charItals"/>
        </w:rPr>
        <w:t>Note</w:t>
      </w:r>
      <w:r w:rsidRPr="00BC6BFB">
        <w:rPr>
          <w:rStyle w:val="charItals"/>
        </w:rPr>
        <w:tab/>
      </w:r>
      <w:r>
        <w:t>See also s 219 (Appointer may decide terms of acting appointment etc)</w:t>
      </w:r>
      <w:r w:rsidR="009E480D">
        <w:t>.</w:t>
      </w:r>
    </w:p>
    <w:p w14:paraId="0C6F81F3" w14:textId="77777777" w:rsidR="00BC4AF3" w:rsidRDefault="00BC4AF3" w:rsidP="00FE7E51">
      <w:pPr>
        <w:pStyle w:val="Amain"/>
      </w:pPr>
      <w:r>
        <w:tab/>
        <w:t>(2)</w:t>
      </w:r>
      <w:r>
        <w:tab/>
        <w:t>If the appointee is acting in a position that becomes vacant while the appointee is acting, the appointee may continue to act until the first of the following happens:</w:t>
      </w:r>
    </w:p>
    <w:p w14:paraId="2CD90039" w14:textId="77777777" w:rsidR="00BC4AF3" w:rsidRDefault="00BC4AF3" w:rsidP="00FE7E51">
      <w:pPr>
        <w:pStyle w:val="Apara"/>
      </w:pPr>
      <w:r>
        <w:tab/>
        <w:t>(a)</w:t>
      </w:r>
      <w:r>
        <w:tab/>
        <w:t>the appointer ends the appointment;</w:t>
      </w:r>
    </w:p>
    <w:p w14:paraId="1BEA6659" w14:textId="77777777" w:rsidR="00BC4AF3" w:rsidRDefault="00BC4AF3" w:rsidP="00FE7E51">
      <w:pPr>
        <w:pStyle w:val="Apara"/>
      </w:pPr>
      <w:r>
        <w:tab/>
        <w:t>(b)</w:t>
      </w:r>
      <w:r>
        <w:tab/>
        <w:t>the vacancy is filled;</w:t>
      </w:r>
    </w:p>
    <w:p w14:paraId="0A651D6E" w14:textId="77777777" w:rsidR="00BC4AF3" w:rsidRDefault="00BC4AF3" w:rsidP="00666DB9">
      <w:pPr>
        <w:pStyle w:val="Apara"/>
        <w:keepNext/>
      </w:pPr>
      <w:r>
        <w:tab/>
        <w:t>(c)</w:t>
      </w:r>
      <w:r>
        <w:tab/>
        <w:t>1 year after the position became vacant.</w:t>
      </w:r>
    </w:p>
    <w:p w14:paraId="6426C82B" w14:textId="77777777" w:rsidR="00BC4AF3" w:rsidRDefault="00BC4AF3" w:rsidP="00BC4AF3">
      <w:pPr>
        <w:pStyle w:val="aExamHdgss"/>
      </w:pPr>
      <w:r>
        <w:t>Example</w:t>
      </w:r>
    </w:p>
    <w:p w14:paraId="3EDA1734" w14:textId="77777777" w:rsidR="00BC4AF3" w:rsidRDefault="00BC4AF3" w:rsidP="00BC4AF3">
      <w:pPr>
        <w:pStyle w:val="aExamss"/>
      </w:pPr>
      <w:r>
        <w:t>A appoints X to act in Y’s position for a year while Y is on secondment in another agency.  Three months after X begins to act, Y is permanently transferred to the other agency.  One month later, Z is appointed to the position in which X is acting.  The appointment of Z brings X’s acting appointment to an end.</w:t>
      </w:r>
    </w:p>
    <w:p w14:paraId="4FB8E9DA" w14:textId="77777777" w:rsidR="00BC4AF3" w:rsidRDefault="00BC4AF3" w:rsidP="003679FD">
      <w:pPr>
        <w:pStyle w:val="Amain"/>
        <w:keepNext/>
        <w:keepLines/>
      </w:pPr>
      <w:r>
        <w:lastRenderedPageBreak/>
        <w:tab/>
        <w:t>(3)</w:t>
      </w:r>
      <w:r>
        <w:tab/>
        <w:t>If the appointee acts in the position because the occupant of the position cannot exercise functions and the occupant resumes the exercise of the functions, the appointment no longer authorises the appointee to act on that occasion.</w:t>
      </w:r>
    </w:p>
    <w:p w14:paraId="03F0205F" w14:textId="77777777"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14:paraId="2E169DA0" w14:textId="77777777" w:rsidR="00BC4AF3" w:rsidRDefault="00BC4AF3" w:rsidP="00BC4AF3">
      <w:pPr>
        <w:pStyle w:val="AH5Sec"/>
      </w:pPr>
      <w:bookmarkStart w:id="269" w:name="_Toc148345867"/>
      <w:r w:rsidRPr="001A3A36">
        <w:rPr>
          <w:rStyle w:val="CharSectNo"/>
        </w:rPr>
        <w:t>222</w:t>
      </w:r>
      <w:r>
        <w:tab/>
        <w:t>Resignation of acting appointment</w:t>
      </w:r>
      <w:bookmarkEnd w:id="269"/>
    </w:p>
    <w:p w14:paraId="34A9D70C" w14:textId="77777777" w:rsidR="00BC4AF3" w:rsidRDefault="00BC4AF3" w:rsidP="00FE7E51">
      <w:pPr>
        <w:pStyle w:val="Amain"/>
      </w:pPr>
      <w:r>
        <w:tab/>
        <w:t>(1)</w:t>
      </w:r>
      <w:r>
        <w:tab/>
        <w:t>An acting appointment ends if the appointee resigns by signed notice of resignation given to the appointer.</w:t>
      </w:r>
    </w:p>
    <w:p w14:paraId="72ABAB9E" w14:textId="77777777" w:rsidR="00BC4AF3" w:rsidRDefault="00BC4AF3" w:rsidP="00FE7E51">
      <w:pPr>
        <w:pStyle w:val="Amain"/>
      </w:pPr>
      <w:r>
        <w:tab/>
        <w:t>(2)</w:t>
      </w:r>
      <w:r>
        <w:tab/>
        <w:t>However, if the appointer is the Executive, the notice of resignation may be given to a Minister.</w:t>
      </w:r>
    </w:p>
    <w:p w14:paraId="3EE3B872" w14:textId="77777777" w:rsidR="00BC4AF3" w:rsidRDefault="00BC4AF3" w:rsidP="00BC4AF3">
      <w:pPr>
        <w:pStyle w:val="AH5Sec"/>
      </w:pPr>
      <w:bookmarkStart w:id="270" w:name="_Toc148345868"/>
      <w:r w:rsidRPr="001A3A36">
        <w:rPr>
          <w:rStyle w:val="CharSectNo"/>
        </w:rPr>
        <w:t>223</w:t>
      </w:r>
      <w:r>
        <w:tab/>
        <w:t>Effect of acting appointment on substantive appointment etc</w:t>
      </w:r>
      <w:bookmarkEnd w:id="270"/>
    </w:p>
    <w:p w14:paraId="4127C48E" w14:textId="77777777" w:rsidR="00BC4AF3" w:rsidRDefault="00BC4AF3" w:rsidP="00FE7E51">
      <w:pPr>
        <w:pStyle w:val="Amain"/>
      </w:pPr>
      <w:r>
        <w:tab/>
        <w:t>(1)</w:t>
      </w:r>
      <w:r>
        <w:tab/>
        <w:t>If the appointee is the occupant of another position under a law (the</w:t>
      </w:r>
      <w:r w:rsidR="009C674C">
        <w:t> </w:t>
      </w:r>
      <w:r>
        <w:rPr>
          <w:rStyle w:val="charBoldItals"/>
        </w:rPr>
        <w:t>substantive position</w:t>
      </w:r>
      <w:r>
        <w:t>), the appointee does not cease to occupy the substantive position only because of the appointee’s appointment or because the appointee acts under the appointment.</w:t>
      </w:r>
    </w:p>
    <w:p w14:paraId="2DAC5EF1" w14:textId="77777777" w:rsidR="00BC4AF3" w:rsidRDefault="00BC4AF3" w:rsidP="00FE7E51">
      <w:pPr>
        <w:pStyle w:val="Amain"/>
      </w:pPr>
      <w:r>
        <w:tab/>
        <w:t>(2)</w:t>
      </w:r>
      <w:r>
        <w:tab/>
        <w:t>This section does not prevent an acting appointment being made to the substantive position.</w:t>
      </w:r>
    </w:p>
    <w:p w14:paraId="48C317D8" w14:textId="77777777" w:rsidR="00BC4AF3" w:rsidRDefault="00BC4AF3" w:rsidP="00BC4AF3">
      <w:pPr>
        <w:pStyle w:val="AH5Sec"/>
      </w:pPr>
      <w:bookmarkStart w:id="271" w:name="_Toc148345869"/>
      <w:r w:rsidRPr="001A3A36">
        <w:rPr>
          <w:rStyle w:val="CharSectNo"/>
        </w:rPr>
        <w:t>224</w:t>
      </w:r>
      <w:r>
        <w:tab/>
        <w:t>Acting appointment not affected by appointer changes</w:t>
      </w:r>
      <w:bookmarkEnd w:id="271"/>
    </w:p>
    <w:p w14:paraId="7F76A091" w14:textId="77777777" w:rsidR="00BC4AF3" w:rsidRDefault="00BC4AF3" w:rsidP="00FE7E51">
      <w:pPr>
        <w:pStyle w:val="Amain"/>
      </w:pPr>
      <w:r>
        <w:tab/>
        <w:t>(1)</w:t>
      </w:r>
      <w:r>
        <w:tab/>
        <w:t>If the appointer is a body, an acting appointment made by the body does not end only because the membership of the body changes.</w:t>
      </w:r>
    </w:p>
    <w:p w14:paraId="04FAD87C" w14:textId="77777777" w:rsidR="00BC4AF3" w:rsidRDefault="00BC4AF3" w:rsidP="00FE7E51">
      <w:pPr>
        <w:pStyle w:val="Amain"/>
      </w:pPr>
      <w:r>
        <w:tab/>
        <w:t>(2)</w:t>
      </w:r>
      <w:r>
        <w:tab/>
        <w:t>If the appointer is the person for the time being occupying a position, an acting appointment made by the person does not end only because the person ceases to be the occupant of the position.</w:t>
      </w:r>
    </w:p>
    <w:p w14:paraId="264FBFA0" w14:textId="77777777" w:rsidR="00BC4AF3" w:rsidRDefault="00BC4AF3" w:rsidP="00FE7E51">
      <w:pPr>
        <w:pStyle w:val="Amain"/>
      </w:pPr>
      <w:r>
        <w:tab/>
        <w:t>(3)</w:t>
      </w:r>
      <w:r>
        <w:tab/>
        <w:t>This section does not limit the following sections:</w:t>
      </w:r>
    </w:p>
    <w:p w14:paraId="5C7727E7" w14:textId="77777777" w:rsidR="00BC4AF3" w:rsidRDefault="00BC4AF3" w:rsidP="00BC4AF3">
      <w:pPr>
        <w:pStyle w:val="Amainbullet"/>
        <w:keepNext/>
      </w:pPr>
      <w:r>
        <w:rPr>
          <w:rFonts w:ascii="Symbol" w:hAnsi="Symbol"/>
        </w:rPr>
        <w:t></w:t>
      </w:r>
      <w:r>
        <w:rPr>
          <w:rFonts w:ascii="Symbol" w:hAnsi="Symbol"/>
        </w:rPr>
        <w:tab/>
      </w:r>
      <w:r>
        <w:t>section 199 (Functions of bodies)</w:t>
      </w:r>
    </w:p>
    <w:p w14:paraId="6242AD65" w14:textId="77777777" w:rsidR="00BC4AF3" w:rsidRDefault="00BC4AF3" w:rsidP="00BC4AF3">
      <w:pPr>
        <w:pStyle w:val="Amainbullet"/>
      </w:pPr>
      <w:r>
        <w:rPr>
          <w:rFonts w:ascii="Symbol" w:hAnsi="Symbol"/>
        </w:rPr>
        <w:t></w:t>
      </w:r>
      <w:r>
        <w:rPr>
          <w:rFonts w:ascii="Symbol" w:hAnsi="Symbol"/>
        </w:rPr>
        <w:tab/>
      </w:r>
      <w:r>
        <w:t>section 200 (Functions of occupants of positions).</w:t>
      </w:r>
    </w:p>
    <w:p w14:paraId="3302EBC9" w14:textId="77777777" w:rsidR="00BC4AF3" w:rsidRDefault="00BC4AF3" w:rsidP="00BC4AF3">
      <w:pPr>
        <w:pStyle w:val="AH5Sec"/>
      </w:pPr>
      <w:bookmarkStart w:id="272" w:name="_Toc148345870"/>
      <w:r w:rsidRPr="001A3A36">
        <w:rPr>
          <w:rStyle w:val="CharSectNo"/>
        </w:rPr>
        <w:lastRenderedPageBreak/>
        <w:t>225</w:t>
      </w:r>
      <w:r>
        <w:tab/>
        <w:t>Acting appointment not affected by defect etc</w:t>
      </w:r>
      <w:bookmarkEnd w:id="272"/>
      <w:r>
        <w:t xml:space="preserve"> </w:t>
      </w:r>
    </w:p>
    <w:p w14:paraId="121C4DAC" w14:textId="77777777" w:rsidR="00BC4AF3" w:rsidRDefault="00BC4AF3" w:rsidP="00FE7E51">
      <w:pPr>
        <w:pStyle w:val="Amain"/>
      </w:pPr>
      <w:r>
        <w:tab/>
        <w:t>(1)</w:t>
      </w:r>
      <w:r>
        <w:tab/>
        <w:t>An acting appointment, or anything done under an acting appointment, is not invalid only because of a defect or irregularity in or in relation to the appointment.</w:t>
      </w:r>
    </w:p>
    <w:p w14:paraId="62DC762E" w14:textId="77777777" w:rsidR="00BC4AF3" w:rsidRDefault="00BC4AF3" w:rsidP="00FE7E51">
      <w:pPr>
        <w:pStyle w:val="Amain"/>
      </w:pPr>
      <w:r>
        <w:tab/>
        <w:t>(2)</w:t>
      </w:r>
      <w:r>
        <w:tab/>
        <w:t>Anything done by or in relation to the appointee while the appointee purports to act in the position is not invalid only because—</w:t>
      </w:r>
    </w:p>
    <w:p w14:paraId="3EAEB37A" w14:textId="77777777" w:rsidR="00BC4AF3" w:rsidRDefault="00BC4AF3" w:rsidP="00FE7E51">
      <w:pPr>
        <w:pStyle w:val="Apara"/>
      </w:pPr>
      <w:r>
        <w:tab/>
        <w:t>(a)</w:t>
      </w:r>
      <w:r>
        <w:tab/>
        <w:t>the occasion for the appointment had not arisen or had ended; or</w:t>
      </w:r>
    </w:p>
    <w:p w14:paraId="4F283752" w14:textId="77777777" w:rsidR="00BC4AF3" w:rsidRDefault="00BC4AF3" w:rsidP="00FE7E51">
      <w:pPr>
        <w:pStyle w:val="Apara"/>
      </w:pPr>
      <w:r>
        <w:tab/>
        <w:t>(b)</w:t>
      </w:r>
      <w:r>
        <w:tab/>
        <w:t>the appointment had ended; or</w:t>
      </w:r>
    </w:p>
    <w:p w14:paraId="54DF231F" w14:textId="77777777" w:rsidR="00BC4AF3" w:rsidRDefault="00BC4AF3" w:rsidP="00FE7E51">
      <w:pPr>
        <w:pStyle w:val="Apara"/>
      </w:pPr>
      <w:r>
        <w:tab/>
        <w:t>(c)</w:t>
      </w:r>
      <w:r>
        <w:tab/>
        <w:t>the occasion for the appointee to act had not arisen or had ended.</w:t>
      </w:r>
    </w:p>
    <w:p w14:paraId="0F535067" w14:textId="77777777" w:rsidR="00BC4AF3" w:rsidRPr="001A3A36" w:rsidRDefault="00BC4AF3" w:rsidP="00BC4AF3">
      <w:pPr>
        <w:pStyle w:val="AH3Div"/>
      </w:pPr>
      <w:bookmarkStart w:id="273" w:name="_Toc148345871"/>
      <w:r w:rsidRPr="001A3A36">
        <w:rPr>
          <w:rStyle w:val="CharDivNo"/>
        </w:rPr>
        <w:t>Division 19.3.2A</w:t>
      </w:r>
      <w:r>
        <w:tab/>
      </w:r>
      <w:r w:rsidRPr="001A3A36">
        <w:rPr>
          <w:rStyle w:val="CharDivText"/>
        </w:rPr>
        <w:t>Standing acting arrangements</w:t>
      </w:r>
      <w:bookmarkEnd w:id="273"/>
    </w:p>
    <w:p w14:paraId="0A4047BA" w14:textId="77777777" w:rsidR="00BC4AF3" w:rsidRDefault="00BC4AF3" w:rsidP="00BC4AF3">
      <w:pPr>
        <w:pStyle w:val="AH5Sec"/>
      </w:pPr>
      <w:bookmarkStart w:id="274" w:name="_Toc148345872"/>
      <w:r w:rsidRPr="001A3A36">
        <w:rPr>
          <w:rStyle w:val="CharSectNo"/>
        </w:rPr>
        <w:t>225A</w:t>
      </w:r>
      <w:r w:rsidR="003F5CCD">
        <w:tab/>
        <w:t>Application—</w:t>
      </w:r>
      <w:r>
        <w:t>div 19.3.2A</w:t>
      </w:r>
      <w:bookmarkEnd w:id="274"/>
    </w:p>
    <w:p w14:paraId="5F0C68E9" w14:textId="77777777" w:rsidR="00BC4AF3" w:rsidRDefault="00BC4AF3" w:rsidP="00666DB9">
      <w:pPr>
        <w:pStyle w:val="Amainreturn"/>
        <w:keepNext/>
      </w:pPr>
      <w:r>
        <w:t>This division applies to a position if a law provides that a person acts in the position in stated circumstances.</w:t>
      </w:r>
    </w:p>
    <w:p w14:paraId="7A219147" w14:textId="77777777" w:rsidR="00BC4AF3" w:rsidRDefault="00BC4AF3" w:rsidP="00BC4AF3">
      <w:pPr>
        <w:pStyle w:val="aExamHdgss"/>
      </w:pPr>
      <w:r>
        <w:t>Example</w:t>
      </w:r>
    </w:p>
    <w:p w14:paraId="74CF3A70" w14:textId="77777777" w:rsidR="00BC4AF3" w:rsidRDefault="00BC4AF3" w:rsidP="00BC4AF3">
      <w:pPr>
        <w:pStyle w:val="aExamss"/>
      </w:pPr>
      <w:r>
        <w:t xml:space="preserve">The </w:t>
      </w:r>
      <w:r w:rsidRPr="00661B43">
        <w:rPr>
          <w:rStyle w:val="charItals"/>
        </w:rPr>
        <w:t>Hypothetical Act 2003</w:t>
      </w:r>
      <w:r>
        <w:t xml:space="preserve"> provides for the deputy director of the hypothetical entity to act in the position of director of the entity if the position is vacant or the director cannot for any reason exercise the functions of the position.</w:t>
      </w:r>
    </w:p>
    <w:p w14:paraId="4D01DF63" w14:textId="77777777" w:rsidR="00BC4AF3" w:rsidRDefault="00BC4AF3" w:rsidP="00BC4AF3">
      <w:pPr>
        <w:pStyle w:val="AH5Sec"/>
      </w:pPr>
      <w:bookmarkStart w:id="275" w:name="_Toc148345873"/>
      <w:r w:rsidRPr="001A3A36">
        <w:rPr>
          <w:rStyle w:val="CharSectNo"/>
        </w:rPr>
        <w:t>225B</w:t>
      </w:r>
      <w:r>
        <w:tab/>
        <w:t>Person acting under standing acting arrangement may exercise functions etc</w:t>
      </w:r>
      <w:bookmarkEnd w:id="275"/>
    </w:p>
    <w:p w14:paraId="5BE3A6D0" w14:textId="77777777" w:rsidR="00BC4AF3" w:rsidRDefault="00BC4AF3" w:rsidP="00FE7E51">
      <w:pPr>
        <w:pStyle w:val="Amain"/>
      </w:pPr>
      <w:r>
        <w:tab/>
        <w:t>(1)</w:t>
      </w:r>
      <w:r>
        <w:tab/>
        <w:t>A person acting in the position has, subject to the law providing for the acting or any other law, all the functions of the occupant of the position.</w:t>
      </w:r>
    </w:p>
    <w:p w14:paraId="47836F33" w14:textId="77777777"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14:paraId="184DD81D" w14:textId="77777777" w:rsidR="00BC4AF3" w:rsidRDefault="00BC4AF3" w:rsidP="00FE7E51">
      <w:pPr>
        <w:pStyle w:val="Amain"/>
      </w:pPr>
      <w:r>
        <w:tab/>
        <w:t>(2)</w:t>
      </w:r>
      <w:r>
        <w:tab/>
        <w:t>All territory laws apply in relation to the person as if the person were the occupant of the position.</w:t>
      </w:r>
    </w:p>
    <w:p w14:paraId="7D68892D" w14:textId="77777777" w:rsidR="00BC4AF3" w:rsidRPr="001A3A36" w:rsidRDefault="00BC4AF3" w:rsidP="00BC4AF3">
      <w:pPr>
        <w:pStyle w:val="AH3Div"/>
      </w:pPr>
      <w:bookmarkStart w:id="276" w:name="_Toc148345874"/>
      <w:r w:rsidRPr="001A3A36">
        <w:rPr>
          <w:rStyle w:val="CharDivNo"/>
        </w:rPr>
        <w:lastRenderedPageBreak/>
        <w:t>Division 19.3.3</w:t>
      </w:r>
      <w:r>
        <w:tab/>
      </w:r>
      <w:r w:rsidRPr="001A3A36">
        <w:rPr>
          <w:rStyle w:val="CharDivText"/>
        </w:rPr>
        <w:t>Appointments—Assembly consultation</w:t>
      </w:r>
      <w:bookmarkEnd w:id="276"/>
    </w:p>
    <w:p w14:paraId="2E638FD7" w14:textId="77777777" w:rsidR="00BC4AF3" w:rsidRPr="005239B8" w:rsidRDefault="00BC4AF3" w:rsidP="00BC4AF3">
      <w:pPr>
        <w:pStyle w:val="AH5Sec"/>
      </w:pPr>
      <w:bookmarkStart w:id="277" w:name="_Toc148345875"/>
      <w:r w:rsidRPr="001A3A36">
        <w:rPr>
          <w:rStyle w:val="CharSectNo"/>
        </w:rPr>
        <w:t>226</w:t>
      </w:r>
      <w:r>
        <w:tab/>
        <w:t xml:space="preserve">Meaning of </w:t>
      </w:r>
      <w:r>
        <w:rPr>
          <w:rStyle w:val="charItals"/>
        </w:rPr>
        <w:t>statutory position</w:t>
      </w:r>
      <w:r w:rsidR="003F5CCD">
        <w:t>—</w:t>
      </w:r>
      <w:r>
        <w:t>div 19.3.3</w:t>
      </w:r>
      <w:bookmarkEnd w:id="277"/>
    </w:p>
    <w:p w14:paraId="3C91F4C3" w14:textId="77777777" w:rsidR="00BC4AF3" w:rsidRDefault="00BC4AF3" w:rsidP="00FE7E51">
      <w:pPr>
        <w:pStyle w:val="Amainreturn"/>
      </w:pPr>
      <w:r>
        <w:t>In this division:</w:t>
      </w:r>
    </w:p>
    <w:p w14:paraId="4667A585" w14:textId="77777777" w:rsidR="00BC4AF3" w:rsidRDefault="00BC4AF3" w:rsidP="00FE7E51">
      <w:pPr>
        <w:pStyle w:val="aDef"/>
      </w:pPr>
      <w:r>
        <w:rPr>
          <w:rStyle w:val="charBoldItals"/>
        </w:rPr>
        <w:t>statutory position</w:t>
      </w:r>
      <w:r>
        <w:t xml:space="preserve"> means a position (including as a member of a territory authority) established under an Act.</w:t>
      </w:r>
    </w:p>
    <w:p w14:paraId="1145C080" w14:textId="77777777" w:rsidR="00BC4AF3" w:rsidRDefault="00BC4AF3" w:rsidP="00BC4AF3">
      <w:pPr>
        <w:pStyle w:val="aNote"/>
      </w:pPr>
      <w:r w:rsidRPr="00BC6BFB">
        <w:rPr>
          <w:rStyle w:val="charItals"/>
        </w:rPr>
        <w:t>Note</w:t>
      </w:r>
      <w:r w:rsidRPr="00BC6BFB">
        <w:tab/>
      </w:r>
      <w:r w:rsidRPr="00BC6BFB">
        <w:rPr>
          <w:rStyle w:val="charBoldItals"/>
        </w:rPr>
        <w:t>Position</w:t>
      </w:r>
      <w:r>
        <w:t xml:space="preserve"> includes office (see dict, pt 1, def </w:t>
      </w:r>
      <w:r>
        <w:rPr>
          <w:rStyle w:val="charBoldItals"/>
        </w:rPr>
        <w:t>position</w:t>
      </w:r>
      <w:r>
        <w:t>).</w:t>
      </w:r>
    </w:p>
    <w:p w14:paraId="3BF6B888" w14:textId="77777777" w:rsidR="00BC4AF3" w:rsidRDefault="00BC4AF3" w:rsidP="00BC4AF3">
      <w:pPr>
        <w:pStyle w:val="AH5Sec"/>
      </w:pPr>
      <w:bookmarkStart w:id="278" w:name="_Toc148345876"/>
      <w:r w:rsidRPr="001A3A36">
        <w:rPr>
          <w:rStyle w:val="CharSectNo"/>
        </w:rPr>
        <w:t>227</w:t>
      </w:r>
      <w:r w:rsidR="003F5CCD">
        <w:tab/>
        <w:t>Application—</w:t>
      </w:r>
      <w:r>
        <w:t>div 19.3.3</w:t>
      </w:r>
      <w:bookmarkEnd w:id="278"/>
      <w:r>
        <w:t xml:space="preserve"> </w:t>
      </w:r>
    </w:p>
    <w:p w14:paraId="0311FE92" w14:textId="77777777" w:rsidR="00BC4AF3" w:rsidRDefault="00BC4AF3" w:rsidP="00FE7E51">
      <w:pPr>
        <w:pStyle w:val="Amain"/>
      </w:pPr>
      <w:r>
        <w:tab/>
        <w:t>(1)</w:t>
      </w:r>
      <w:r>
        <w:tab/>
        <w:t>This division applies if a Minister has the power under an Act to appoint a person to a statutory position.</w:t>
      </w:r>
    </w:p>
    <w:p w14:paraId="645FCD40" w14:textId="77777777" w:rsidR="00BC4AF3" w:rsidRDefault="00BC4AF3" w:rsidP="00FE7E51">
      <w:pPr>
        <w:pStyle w:val="Amain"/>
      </w:pPr>
      <w:r>
        <w:tab/>
        <w:t>(2)</w:t>
      </w:r>
      <w:r>
        <w:tab/>
        <w:t>However, this division does not apply to an appointment of—</w:t>
      </w:r>
    </w:p>
    <w:p w14:paraId="4A520285" w14:textId="77777777" w:rsidR="00BC4AF3" w:rsidRDefault="00BC4AF3" w:rsidP="00FE7E51">
      <w:pPr>
        <w:pStyle w:val="Apara"/>
      </w:pPr>
      <w:r>
        <w:tab/>
        <w:t>(a)</w:t>
      </w:r>
      <w:r>
        <w:tab/>
        <w:t>a public servant to a statutory position (whether or not the Act under which the appointment is made requires that the appointee be a public servant); or</w:t>
      </w:r>
    </w:p>
    <w:p w14:paraId="473772DF" w14:textId="77777777" w:rsidR="00BC4AF3" w:rsidRDefault="00BC4AF3" w:rsidP="00FE7E51">
      <w:pPr>
        <w:pStyle w:val="Apara"/>
      </w:pPr>
      <w:r>
        <w:tab/>
        <w:t>(b)</w:t>
      </w:r>
      <w:r>
        <w:tab/>
        <w:t>a person to, or to act in, a statutory position for not longer than 6 months, unless the appointment is of the person to, or to act in, the position for a 2nd or subsequent consecutive period; or</w:t>
      </w:r>
    </w:p>
    <w:p w14:paraId="353EA496" w14:textId="77777777" w:rsidR="00BC4AF3" w:rsidRDefault="00BC4AF3" w:rsidP="00FE7E51">
      <w:pPr>
        <w:pStyle w:val="Apara"/>
      </w:pPr>
      <w:r>
        <w:tab/>
        <w:t>(c)</w:t>
      </w:r>
      <w:r>
        <w:tab/>
        <w:t>a person to a statutory position if the only function of the position is to advise the Minister.</w:t>
      </w:r>
    </w:p>
    <w:p w14:paraId="6EC55F20" w14:textId="77777777" w:rsidR="00DC5E5A" w:rsidRPr="00DC6149" w:rsidRDefault="00DC5E5A" w:rsidP="00DC5E5A">
      <w:pPr>
        <w:pStyle w:val="AH5Sec"/>
      </w:pPr>
      <w:bookmarkStart w:id="279" w:name="_Toc148345877"/>
      <w:r w:rsidRPr="00DC5E5A">
        <w:rPr>
          <w:rStyle w:val="CharSectNo"/>
        </w:rPr>
        <w:t>228</w:t>
      </w:r>
      <w:r w:rsidRPr="00DC6149">
        <w:tab/>
        <w:t>Consultation with relevant Assembly committee</w:t>
      </w:r>
      <w:bookmarkEnd w:id="279"/>
    </w:p>
    <w:p w14:paraId="25600426" w14:textId="77777777" w:rsidR="00D050C7" w:rsidRPr="00DC6149" w:rsidRDefault="00D050C7" w:rsidP="00D050C7">
      <w:pPr>
        <w:pStyle w:val="Amain"/>
      </w:pPr>
      <w:r w:rsidRPr="00DC6149">
        <w:tab/>
        <w:t>(1)</w:t>
      </w:r>
      <w:r w:rsidRPr="00DC6149">
        <w:tab/>
        <w:t>Before making an appointment to a statutory position, a Minister must consult the relevant Assembly committee.</w:t>
      </w:r>
    </w:p>
    <w:p w14:paraId="243E1ECB" w14:textId="77777777" w:rsidR="00BC4AF3" w:rsidRDefault="00BC4AF3" w:rsidP="00FE7E51">
      <w:pPr>
        <w:pStyle w:val="Amain"/>
      </w:pPr>
      <w:r>
        <w:tab/>
        <w:t>(2)</w:t>
      </w:r>
      <w:r>
        <w:tab/>
        <w:t>The committee may make a recommendation to the Minister about the proposed appointment.</w:t>
      </w:r>
    </w:p>
    <w:p w14:paraId="7E302630" w14:textId="77777777" w:rsidR="00BC4AF3" w:rsidRDefault="00BC4AF3" w:rsidP="00FE7E51">
      <w:pPr>
        <w:pStyle w:val="Amain"/>
      </w:pPr>
      <w:r>
        <w:tab/>
        <w:t>(3)</w:t>
      </w:r>
      <w:r>
        <w:tab/>
        <w:t>The Minister must not make the appointment until the Minister has received a recommendation or 30 days have passed since the consultation took place, whichever happens first.</w:t>
      </w:r>
    </w:p>
    <w:p w14:paraId="1835F47A" w14:textId="77777777" w:rsidR="00BC4AF3" w:rsidRDefault="00BC4AF3" w:rsidP="00FE7E51">
      <w:pPr>
        <w:pStyle w:val="Amain"/>
      </w:pPr>
      <w:r>
        <w:lastRenderedPageBreak/>
        <w:tab/>
        <w:t>(4)</w:t>
      </w:r>
      <w:r>
        <w:tab/>
        <w:t>In making the appointment, the Minister must have regard to any recommendation received.</w:t>
      </w:r>
    </w:p>
    <w:p w14:paraId="241D3286" w14:textId="77777777" w:rsidR="00D050C7" w:rsidRPr="00DC6149" w:rsidRDefault="00D050C7" w:rsidP="00D050C7">
      <w:pPr>
        <w:pStyle w:val="Amain"/>
      </w:pPr>
      <w:r w:rsidRPr="00DC6149">
        <w:tab/>
        <w:t>(5)</w:t>
      </w:r>
      <w:r w:rsidRPr="00DC6149">
        <w:tab/>
        <w:t>In this section:</w:t>
      </w:r>
    </w:p>
    <w:p w14:paraId="0F28014B" w14:textId="77777777" w:rsidR="00D050C7" w:rsidRPr="00DC6149" w:rsidRDefault="00D050C7" w:rsidP="00D050C7">
      <w:pPr>
        <w:pStyle w:val="aDef"/>
      </w:pPr>
      <w:r w:rsidRPr="00DC6149">
        <w:rPr>
          <w:rStyle w:val="charBoldItals"/>
        </w:rPr>
        <w:t>relevant Assembly committee</w:t>
      </w:r>
      <w:r w:rsidRPr="00DC6149">
        <w:t xml:space="preserve"> means a standing committee of the Legislative Assembly nominated, in writing, by the Speaker for subsection (1).</w:t>
      </w:r>
    </w:p>
    <w:p w14:paraId="68F0BBAB" w14:textId="77777777" w:rsidR="00BC4AF3" w:rsidRDefault="00BC4AF3" w:rsidP="00BC4AF3">
      <w:pPr>
        <w:pStyle w:val="AH5Sec"/>
      </w:pPr>
      <w:bookmarkStart w:id="280" w:name="_Toc148345878"/>
      <w:r w:rsidRPr="001A3A36">
        <w:rPr>
          <w:rStyle w:val="CharSectNo"/>
        </w:rPr>
        <w:t>229</w:t>
      </w:r>
      <w:r>
        <w:tab/>
        <w:t>Appointment is disallowable instrument</w:t>
      </w:r>
      <w:bookmarkEnd w:id="280"/>
    </w:p>
    <w:p w14:paraId="765C76AB" w14:textId="77777777" w:rsidR="00BC4AF3" w:rsidRDefault="00BC4AF3" w:rsidP="002F65BE">
      <w:pPr>
        <w:pStyle w:val="Amainreturn"/>
        <w:keepNext/>
      </w:pPr>
      <w:r>
        <w:t>The instrument making, or evidencing, an appointment to which this division applies is a disallowable instrument.</w:t>
      </w:r>
    </w:p>
    <w:p w14:paraId="54417F5F" w14:textId="77777777" w:rsidR="00BC4AF3" w:rsidRDefault="00BC4AF3" w:rsidP="00BC4AF3">
      <w:pPr>
        <w:pStyle w:val="aNote"/>
      </w:pPr>
      <w:r>
        <w:rPr>
          <w:rStyle w:val="charItals"/>
        </w:rPr>
        <w:t>Note</w:t>
      </w:r>
      <w:r>
        <w:rPr>
          <w:rStyle w:val="charItals"/>
        </w:rPr>
        <w:tab/>
      </w:r>
      <w:r>
        <w:t>A disallowable instrument must be notified and presented to the Legislative Assembly (see ch 7 (Presentation, amendment and disallowance of subordinate laws and disallowable instruments)).</w:t>
      </w:r>
    </w:p>
    <w:p w14:paraId="6FC04616" w14:textId="77777777" w:rsidR="00BC4AF3" w:rsidRDefault="00BC4AF3" w:rsidP="00BC4AF3">
      <w:pPr>
        <w:pStyle w:val="PageBreak"/>
      </w:pPr>
      <w:r>
        <w:br w:type="page"/>
      </w:r>
    </w:p>
    <w:p w14:paraId="3E4DAD62" w14:textId="77777777" w:rsidR="00BC4AF3" w:rsidRPr="001A3A36" w:rsidRDefault="00BC4AF3" w:rsidP="00BC4AF3">
      <w:pPr>
        <w:pStyle w:val="AH2Part"/>
      </w:pPr>
      <w:bookmarkStart w:id="281" w:name="_Toc148345879"/>
      <w:r w:rsidRPr="001A3A36">
        <w:rPr>
          <w:rStyle w:val="CharPartNo"/>
        </w:rPr>
        <w:lastRenderedPageBreak/>
        <w:t>Part 19.4</w:t>
      </w:r>
      <w:r>
        <w:tab/>
      </w:r>
      <w:r w:rsidRPr="001A3A36">
        <w:rPr>
          <w:rStyle w:val="CharPartText"/>
        </w:rPr>
        <w:t>Delegations</w:t>
      </w:r>
      <w:bookmarkEnd w:id="281"/>
    </w:p>
    <w:p w14:paraId="450157F3" w14:textId="77777777" w:rsidR="00BC4AF3" w:rsidRDefault="00BC4AF3" w:rsidP="00BC4AF3">
      <w:pPr>
        <w:pStyle w:val="Placeholder"/>
      </w:pPr>
      <w:r>
        <w:rPr>
          <w:rStyle w:val="CharDivNo"/>
        </w:rPr>
        <w:t xml:space="preserve">  </w:t>
      </w:r>
      <w:r>
        <w:rPr>
          <w:rStyle w:val="CharDivText"/>
        </w:rPr>
        <w:t xml:space="preserve">  </w:t>
      </w:r>
    </w:p>
    <w:p w14:paraId="5F97ECD4" w14:textId="77777777" w:rsidR="00BC4AF3" w:rsidRDefault="00BC4AF3" w:rsidP="00BC4AF3">
      <w:pPr>
        <w:pStyle w:val="AH5Sec"/>
      </w:pPr>
      <w:bookmarkStart w:id="282" w:name="_Toc148345880"/>
      <w:r w:rsidRPr="001A3A36">
        <w:rPr>
          <w:rStyle w:val="CharSectNo"/>
        </w:rPr>
        <w:t>230</w:t>
      </w:r>
      <w:r w:rsidR="003F5CCD">
        <w:tab/>
        <w:t>Application—</w:t>
      </w:r>
      <w:r>
        <w:t>pt 19.4 generally</w:t>
      </w:r>
      <w:bookmarkEnd w:id="282"/>
    </w:p>
    <w:p w14:paraId="62655BE7" w14:textId="77777777" w:rsidR="00BC4AF3" w:rsidRDefault="00BC4AF3" w:rsidP="00FE7E51">
      <w:pPr>
        <w:pStyle w:val="Amainreturn"/>
      </w:pPr>
      <w:r>
        <w:t xml:space="preserve">This part applies if a law authorises or requires an entity (the </w:t>
      </w:r>
      <w:r>
        <w:rPr>
          <w:rStyle w:val="charBoldItals"/>
        </w:rPr>
        <w:t>appointer</w:t>
      </w:r>
      <w:r>
        <w:t>) to delegate (or subdelegate) a function.</w:t>
      </w:r>
    </w:p>
    <w:p w14:paraId="6583936B" w14:textId="77777777"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14:paraId="03BB5C4C" w14:textId="77777777" w:rsidR="00BC4AF3" w:rsidRDefault="00BC4AF3" w:rsidP="00BC4AF3">
      <w:pPr>
        <w:pStyle w:val="AH5Sec"/>
      </w:pPr>
      <w:bookmarkStart w:id="283" w:name="_Toc148345881"/>
      <w:r w:rsidRPr="001A3A36">
        <w:rPr>
          <w:rStyle w:val="CharSectNo"/>
        </w:rPr>
        <w:t>231</w:t>
      </w:r>
      <w:r w:rsidR="003F5CCD">
        <w:tab/>
        <w:t>Application—</w:t>
      </w:r>
      <w:r>
        <w:t>pt 19.4 to subdelegations</w:t>
      </w:r>
      <w:bookmarkEnd w:id="283"/>
    </w:p>
    <w:p w14:paraId="45D07CB7" w14:textId="77777777" w:rsidR="00BC4AF3" w:rsidRDefault="00BC4AF3" w:rsidP="00FE7E51">
      <w:pPr>
        <w:pStyle w:val="Amain"/>
      </w:pPr>
      <w:r>
        <w:tab/>
        <w:t>(1)</w:t>
      </w:r>
      <w:r>
        <w:tab/>
        <w:t>This part applies to the subdelegation of a function in the same way as it applies to the delegation of the function.</w:t>
      </w:r>
    </w:p>
    <w:p w14:paraId="6A4D5FA8" w14:textId="77777777" w:rsidR="00BC4AF3" w:rsidRDefault="00BC4AF3" w:rsidP="00FE7E51">
      <w:pPr>
        <w:pStyle w:val="Amain"/>
      </w:pPr>
      <w:r>
        <w:tab/>
        <w:t>(2)</w:t>
      </w:r>
      <w:r>
        <w:tab/>
        <w:t>However, if the appointer delegates a function to a delegate, the delegate may not subdelegate the function.</w:t>
      </w:r>
    </w:p>
    <w:p w14:paraId="355B8E71" w14:textId="77777777" w:rsidR="00BC4AF3" w:rsidRDefault="00BC4AF3" w:rsidP="00FE7E51">
      <w:pPr>
        <w:pStyle w:val="Amain"/>
      </w:pPr>
      <w:r>
        <w:tab/>
        <w:t>(3)</w:t>
      </w:r>
      <w:r>
        <w:tab/>
        <w:t>Subsection (2) is a determinative provision.</w:t>
      </w:r>
    </w:p>
    <w:p w14:paraId="147459CC" w14:textId="77777777" w:rsidR="00BC4AF3" w:rsidRDefault="00BC4AF3" w:rsidP="00BC4AF3">
      <w:pPr>
        <w:pStyle w:val="aExamHdgss"/>
      </w:pPr>
      <w:r>
        <w:t>Examples</w:t>
      </w:r>
    </w:p>
    <w:p w14:paraId="4EA5AB4B" w14:textId="77777777" w:rsidR="00BC4AF3" w:rsidRPr="00476D06" w:rsidRDefault="00BC4AF3" w:rsidP="00BC4AF3">
      <w:pPr>
        <w:pStyle w:val="aExamINumss"/>
      </w:pPr>
      <w:r w:rsidRPr="009C674C">
        <w:t>1</w:t>
      </w:r>
      <w:r w:rsidRPr="009C674C">
        <w:tab/>
        <w:t xml:space="preserve">The </w:t>
      </w:r>
      <w:r w:rsidRPr="0056161C">
        <w:rPr>
          <w:rStyle w:val="charItals"/>
        </w:rPr>
        <w:t>ABC Act 2003</w:t>
      </w:r>
      <w:r w:rsidRPr="009C674C">
        <w:t xml:space="preserve"> provides that an appointer (X) may delegate X’s functions to Y.  The Act is silent on the subdelegation of the functions.  Y may not subdelegate X’s functions to Z.</w:t>
      </w:r>
    </w:p>
    <w:p w14:paraId="44A94153" w14:textId="77777777" w:rsidR="00BC4AF3" w:rsidRDefault="00BC4AF3" w:rsidP="00BC4AF3">
      <w:pPr>
        <w:pStyle w:val="aExamINumss"/>
        <w:rPr>
          <w:rStyle w:val="charItals"/>
        </w:rPr>
      </w:pPr>
      <w:r w:rsidRPr="009C674C">
        <w:t>2</w:t>
      </w:r>
      <w:r w:rsidRPr="009C674C">
        <w:tab/>
        <w:t xml:space="preserve">The </w:t>
      </w:r>
      <w:r w:rsidRPr="0056161C">
        <w:rPr>
          <w:rStyle w:val="charItals"/>
        </w:rPr>
        <w:t>ABC Act 2003</w:t>
      </w:r>
      <w:r w:rsidRPr="009C674C">
        <w:t xml:space="preserve"> provides that an appointer (X) may delegate X’s functions to Y, with authority for Y to subdelegate the functions.  Because the Act authorises subdelegation, it expressly displaces this Act, section 231 (2) (see s 6).  Y can therefore subdelegate X’s functions to Z (c</w:t>
      </w:r>
      <w:r>
        <w:t>ompare s 236, which deals with the subdelegation of a power to delegate)</w:t>
      </w:r>
      <w:r>
        <w:rPr>
          <w:rStyle w:val="charItals"/>
        </w:rPr>
        <w:t>.</w:t>
      </w:r>
    </w:p>
    <w:p w14:paraId="2C3BE844" w14:textId="77777777" w:rsidR="00BC4AF3" w:rsidRPr="009C674C" w:rsidRDefault="00BC4AF3" w:rsidP="00BC4AF3">
      <w:pPr>
        <w:pStyle w:val="aNote"/>
      </w:pPr>
      <w:r>
        <w:rPr>
          <w:rStyle w:val="charItals"/>
        </w:rPr>
        <w:t xml:space="preserve">Note </w:t>
      </w:r>
      <w:r>
        <w:tab/>
      </w:r>
      <w:r w:rsidRPr="009C674C">
        <w:t>See s 5 for the meaning of determinative provisions, and s 6 for their displacement.</w:t>
      </w:r>
    </w:p>
    <w:p w14:paraId="114A4DC0" w14:textId="77777777" w:rsidR="00BC4AF3" w:rsidRDefault="00BC4AF3" w:rsidP="00BC4AF3">
      <w:pPr>
        <w:pStyle w:val="AH5Sec"/>
      </w:pPr>
      <w:bookmarkStart w:id="284" w:name="_Toc148345882"/>
      <w:r w:rsidRPr="001A3A36">
        <w:rPr>
          <w:rStyle w:val="CharSectNo"/>
        </w:rPr>
        <w:t>232</w:t>
      </w:r>
      <w:r>
        <w:tab/>
      </w:r>
      <w:r>
        <w:rPr>
          <w:color w:val="000000"/>
        </w:rPr>
        <w:t xml:space="preserve">Delegation </w:t>
      </w:r>
      <w:r>
        <w:t>must be in writing etc</w:t>
      </w:r>
      <w:bookmarkEnd w:id="284"/>
    </w:p>
    <w:p w14:paraId="6A957871" w14:textId="77777777" w:rsidR="00BC4AF3" w:rsidRDefault="00BC4AF3" w:rsidP="00FE7E51">
      <w:pPr>
        <w:pStyle w:val="Amainreturn"/>
      </w:pPr>
      <w:r>
        <w:t>A delegation must be made, or evidenced, by writing signed by the appointer.</w:t>
      </w:r>
    </w:p>
    <w:p w14:paraId="033A8203" w14:textId="77777777" w:rsidR="00BC4AF3" w:rsidRDefault="00BC4AF3" w:rsidP="00BC4AF3">
      <w:pPr>
        <w:pStyle w:val="AH5Sec"/>
      </w:pPr>
      <w:bookmarkStart w:id="285" w:name="_Toc148345883"/>
      <w:r w:rsidRPr="001A3A36">
        <w:rPr>
          <w:rStyle w:val="CharSectNo"/>
        </w:rPr>
        <w:lastRenderedPageBreak/>
        <w:t>233</w:t>
      </w:r>
      <w:r>
        <w:tab/>
      </w:r>
      <w:r>
        <w:rPr>
          <w:color w:val="000000"/>
        </w:rPr>
        <w:t xml:space="preserve">Delegation </w:t>
      </w:r>
      <w:r>
        <w:t>may be made by name or position</w:t>
      </w:r>
      <w:bookmarkEnd w:id="285"/>
    </w:p>
    <w:p w14:paraId="769A6356" w14:textId="77777777" w:rsidR="00BC4AF3" w:rsidRDefault="00BC4AF3" w:rsidP="002F65BE">
      <w:pPr>
        <w:pStyle w:val="Amain"/>
        <w:keepNext/>
      </w:pPr>
      <w:r>
        <w:tab/>
        <w:t>(1)</w:t>
      </w:r>
      <w:r>
        <w:tab/>
        <w:t>The appointer may delegate by—</w:t>
      </w:r>
    </w:p>
    <w:p w14:paraId="1BE1C791" w14:textId="77777777" w:rsidR="00BC4AF3" w:rsidRDefault="00BC4AF3" w:rsidP="00FE7E51">
      <w:pPr>
        <w:pStyle w:val="Apara"/>
      </w:pPr>
      <w:r>
        <w:tab/>
        <w:t>(a)</w:t>
      </w:r>
      <w:r>
        <w:tab/>
        <w:t>naming the person to whom the delegation is made; or</w:t>
      </w:r>
    </w:p>
    <w:p w14:paraId="3FB1D0AE" w14:textId="77777777" w:rsidR="00BC4AF3" w:rsidRDefault="00BC4AF3" w:rsidP="00FE7E51">
      <w:pPr>
        <w:pStyle w:val="Apara"/>
      </w:pPr>
      <w:r>
        <w:tab/>
        <w:t>(b)</w:t>
      </w:r>
      <w:r>
        <w:tab/>
        <w:t>nominating the occupant of a position (however described), at a particular time or from time to time.</w:t>
      </w:r>
    </w:p>
    <w:p w14:paraId="239F763C" w14:textId="77777777" w:rsidR="00BC4AF3" w:rsidRDefault="00BC4AF3" w:rsidP="00FE7E51">
      <w:pPr>
        <w:pStyle w:val="Amain"/>
      </w:pPr>
      <w:r>
        <w:tab/>
        <w:t>(2)</w:t>
      </w:r>
      <w:r>
        <w:tab/>
        <w:t xml:space="preserve">For this part, the person named, or the occupant of the position nominated, is the </w:t>
      </w:r>
      <w:r w:rsidRPr="005239B8">
        <w:rPr>
          <w:rStyle w:val="charBoldItals"/>
        </w:rPr>
        <w:t>delegate</w:t>
      </w:r>
      <w:r>
        <w:t>.</w:t>
      </w:r>
    </w:p>
    <w:p w14:paraId="3787992A" w14:textId="77777777" w:rsidR="00BC4AF3" w:rsidRDefault="00BC4AF3" w:rsidP="00BC4AF3">
      <w:pPr>
        <w:pStyle w:val="AH5Sec"/>
      </w:pPr>
      <w:bookmarkStart w:id="286" w:name="_Toc148345884"/>
      <w:r w:rsidRPr="001A3A36">
        <w:rPr>
          <w:rStyle w:val="CharSectNo"/>
        </w:rPr>
        <w:t>234</w:t>
      </w:r>
      <w:r>
        <w:tab/>
        <w:t>Instrument may provide when delegation has effect etc</w:t>
      </w:r>
      <w:bookmarkEnd w:id="286"/>
      <w:r>
        <w:t xml:space="preserve"> </w:t>
      </w:r>
    </w:p>
    <w:p w14:paraId="680BB107" w14:textId="77777777" w:rsidR="00BC4AF3" w:rsidRDefault="00BC4AF3" w:rsidP="00FE7E51">
      <w:pPr>
        <w:pStyle w:val="Amainreturn"/>
      </w:pPr>
      <w:r>
        <w:t>The instrument making or evidencing a delegation may provide—</w:t>
      </w:r>
    </w:p>
    <w:p w14:paraId="23935268" w14:textId="77777777" w:rsidR="00BC4AF3" w:rsidRDefault="00BC4AF3" w:rsidP="00FE7E51">
      <w:pPr>
        <w:pStyle w:val="Apara"/>
      </w:pPr>
      <w:r>
        <w:tab/>
        <w:t>(a)</w:t>
      </w:r>
      <w:r>
        <w:tab/>
        <w:t>that the delegation has effect only in stated circumstances or subject to stated conditions, limitations or directions; or</w:t>
      </w:r>
    </w:p>
    <w:p w14:paraId="65CD12BB" w14:textId="77777777" w:rsidR="00BC4AF3" w:rsidRDefault="00BC4AF3" w:rsidP="00FE7E51">
      <w:pPr>
        <w:pStyle w:val="Apara"/>
      </w:pPr>
      <w:r>
        <w:tab/>
        <w:t>(b)</w:t>
      </w:r>
      <w:r>
        <w:tab/>
        <w:t>that all of a function, or a stated part of the function, is delegated.</w:t>
      </w:r>
    </w:p>
    <w:p w14:paraId="07547D8F" w14:textId="77777777" w:rsidR="00BC4AF3" w:rsidRDefault="00BC4AF3" w:rsidP="00BC4AF3">
      <w:pPr>
        <w:pStyle w:val="aExamHdgss"/>
      </w:pPr>
      <w:r>
        <w:t>Examples</w:t>
      </w:r>
    </w:p>
    <w:p w14:paraId="4F618075" w14:textId="77777777" w:rsidR="00BC4AF3" w:rsidRDefault="00BC4AF3" w:rsidP="00BC4AF3">
      <w:pPr>
        <w:pStyle w:val="aExamINumss"/>
      </w:pPr>
      <w:r>
        <w:t>1</w:t>
      </w:r>
      <w:r>
        <w:tab/>
        <w:t xml:space="preserve">The delegation provides that, when the appointer (Y) is outside </w:t>
      </w:r>
      <w:smartTag w:uri="urn:schemas-microsoft-com:office:smarttags" w:element="place">
        <w:smartTag w:uri="urn:schemas-microsoft-com:office:smarttags" w:element="country-region">
          <w:r>
            <w:t>Australia</w:t>
          </w:r>
        </w:smartTag>
      </w:smartTag>
      <w:r>
        <w:t>, the delegate (X) may exercise her functions except that stated functions may only be exercised with Y’s approval.</w:t>
      </w:r>
    </w:p>
    <w:p w14:paraId="6A89FA78" w14:textId="77777777" w:rsidR="00BC4AF3" w:rsidRDefault="00BC4AF3" w:rsidP="00BC4AF3">
      <w:pPr>
        <w:pStyle w:val="aExamINumss"/>
      </w:pPr>
      <w:r>
        <w:t>2</w:t>
      </w:r>
      <w:r>
        <w:tab/>
        <w:t>The delegation provides that X may enter into a contract for the purchase of property of not more than $50 000 in value.</w:t>
      </w:r>
    </w:p>
    <w:p w14:paraId="4A5AB1FF" w14:textId="77777777" w:rsidR="00BC4AF3" w:rsidRDefault="00BC4AF3" w:rsidP="00BC4AF3">
      <w:pPr>
        <w:pStyle w:val="aExamINumss"/>
      </w:pPr>
      <w:r>
        <w:t>3</w:t>
      </w:r>
      <w:r>
        <w:tab/>
        <w:t>The delegation provides that X may grant licences under a stated Act but that, in considering applications, X must take account of the policy of the agency (authorised by the Act) that there should not be more than 100 licences current at any time.</w:t>
      </w:r>
    </w:p>
    <w:p w14:paraId="146B6CC4" w14:textId="77777777" w:rsidR="00BC4AF3" w:rsidRDefault="00BC4AF3" w:rsidP="00BC4AF3">
      <w:pPr>
        <w:pStyle w:val="AH5Sec"/>
      </w:pPr>
      <w:bookmarkStart w:id="287" w:name="_Toc148345885"/>
      <w:r w:rsidRPr="001A3A36">
        <w:rPr>
          <w:rStyle w:val="CharSectNo"/>
        </w:rPr>
        <w:t>235</w:t>
      </w:r>
      <w:r>
        <w:tab/>
      </w:r>
      <w:r>
        <w:rPr>
          <w:color w:val="000000"/>
        </w:rPr>
        <w:t xml:space="preserve">Delegation </w:t>
      </w:r>
      <w:r>
        <w:t>may be made to 2 or more delegates</w:t>
      </w:r>
      <w:bookmarkEnd w:id="287"/>
    </w:p>
    <w:p w14:paraId="7838489B" w14:textId="77777777" w:rsidR="00BC4AF3" w:rsidRDefault="00BC4AF3" w:rsidP="00FE7E51">
      <w:pPr>
        <w:pStyle w:val="Amainreturn"/>
      </w:pPr>
      <w:r>
        <w:t>The appointer may delegate the appointer’s function, or any part of the function, to 2 or more delegates.</w:t>
      </w:r>
    </w:p>
    <w:p w14:paraId="2246655C" w14:textId="77777777" w:rsidR="00BC4AF3" w:rsidRDefault="00BC4AF3" w:rsidP="00BC4AF3">
      <w:pPr>
        <w:pStyle w:val="AH5Sec"/>
      </w:pPr>
      <w:bookmarkStart w:id="288" w:name="_Toc148345886"/>
      <w:r w:rsidRPr="001A3A36">
        <w:rPr>
          <w:rStyle w:val="CharSectNo"/>
        </w:rPr>
        <w:lastRenderedPageBreak/>
        <w:t>236</w:t>
      </w:r>
      <w:r>
        <w:tab/>
      </w:r>
      <w:r>
        <w:rPr>
          <w:color w:val="000000"/>
        </w:rPr>
        <w:t xml:space="preserve">Power to delegate </w:t>
      </w:r>
      <w:r>
        <w:t>may not be delegated</w:t>
      </w:r>
      <w:bookmarkEnd w:id="288"/>
    </w:p>
    <w:p w14:paraId="01AB486D" w14:textId="77777777" w:rsidR="00BC4AF3" w:rsidRDefault="00BC4AF3" w:rsidP="003679FD">
      <w:pPr>
        <w:pStyle w:val="Amain"/>
        <w:keepNext/>
      </w:pPr>
      <w:r>
        <w:tab/>
        <w:t>(1)</w:t>
      </w:r>
      <w:r>
        <w:tab/>
        <w:t>The appointer may not delegate the appointer’s power to delegate.</w:t>
      </w:r>
    </w:p>
    <w:p w14:paraId="23063472" w14:textId="77777777" w:rsidR="00BC4AF3" w:rsidRDefault="00BC4AF3" w:rsidP="002F65BE">
      <w:pPr>
        <w:pStyle w:val="Amain"/>
        <w:keepNext/>
      </w:pPr>
      <w:r>
        <w:tab/>
        <w:t>(2)</w:t>
      </w:r>
      <w:r>
        <w:tab/>
        <w:t>Subsection (1) is a determinative provision.</w:t>
      </w:r>
    </w:p>
    <w:p w14:paraId="4016D1C2"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679CFE0" w14:textId="77777777" w:rsidR="00BC4AF3" w:rsidRDefault="00BC4AF3" w:rsidP="00BC4AF3">
      <w:pPr>
        <w:pStyle w:val="aExamHdgss"/>
      </w:pPr>
      <w:r>
        <w:t>Examples</w:t>
      </w:r>
    </w:p>
    <w:p w14:paraId="4A289A64" w14:textId="77777777" w:rsidR="00BC4AF3" w:rsidRPr="00BC6BFB" w:rsidRDefault="00BC4AF3" w:rsidP="00BC4AF3">
      <w:pPr>
        <w:pStyle w:val="aExamINumss"/>
      </w:pPr>
      <w:r w:rsidRPr="009C674C">
        <w:t>1</w:t>
      </w:r>
      <w:r w:rsidRPr="009C674C">
        <w:tab/>
        <w:t xml:space="preserve">The </w:t>
      </w:r>
      <w:r w:rsidRPr="0056161C">
        <w:rPr>
          <w:rStyle w:val="charItals"/>
        </w:rPr>
        <w:t>ABC Act 2003</w:t>
      </w:r>
      <w:r w:rsidRPr="009C674C">
        <w:t xml:space="preserve"> provides that an appointer (X) may delegate X’s functions to Y.  The Act is silent on X’s power to delegate the power to delegate.  X may not delegate X’s power to delegate to Y.</w:t>
      </w:r>
    </w:p>
    <w:p w14:paraId="12B7DC40" w14:textId="77777777" w:rsidR="00BC4AF3" w:rsidRPr="00BC6BFB" w:rsidRDefault="00BC4AF3" w:rsidP="00BC4AF3">
      <w:pPr>
        <w:pStyle w:val="aExamINumss"/>
      </w:pPr>
      <w:r w:rsidRPr="009C674C">
        <w:t>2</w:t>
      </w:r>
      <w:r w:rsidRPr="009C674C">
        <w:tab/>
        <w:t xml:space="preserve">The </w:t>
      </w:r>
      <w:r w:rsidRPr="0056161C">
        <w:rPr>
          <w:rStyle w:val="charItals"/>
        </w:rPr>
        <w:t>ABC Act 2003</w:t>
      </w:r>
      <w:r w:rsidRPr="009C674C">
        <w:t xml:space="preserve"> provides that an appointer (X) may delegate X’s functions to Y, with authority for X to delegate X’s power to delegate.  Because the Act authorises the delegation of the power to delegate, it expre</w:t>
      </w:r>
      <w:r w:rsidR="003F5CCD" w:rsidRPr="009C674C">
        <w:t>ssly displaces this Act, s</w:t>
      </w:r>
      <w:r w:rsidRPr="009C674C">
        <w:t xml:space="preserve"> 236 (1) (see s 6).  X can therefore delegate X’s power to delegate to Y </w:t>
      </w:r>
      <w:r>
        <w:t>(compare s 231, which deals with the subdelegation of a delegated function)</w:t>
      </w:r>
      <w:r w:rsidRPr="00BC6BFB">
        <w:t>.</w:t>
      </w:r>
    </w:p>
    <w:p w14:paraId="328948A2" w14:textId="77777777" w:rsidR="00BC4AF3" w:rsidRDefault="00BC4AF3" w:rsidP="00BC4AF3">
      <w:pPr>
        <w:pStyle w:val="AH5Sec"/>
        <w:keepNext w:val="0"/>
      </w:pPr>
      <w:bookmarkStart w:id="289" w:name="_Toc148345887"/>
      <w:r w:rsidRPr="001A3A36">
        <w:rPr>
          <w:rStyle w:val="CharSectNo"/>
        </w:rPr>
        <w:t>237</w:t>
      </w:r>
      <w:r>
        <w:tab/>
      </w:r>
      <w:r>
        <w:rPr>
          <w:color w:val="000000"/>
        </w:rPr>
        <w:t xml:space="preserve">Delegation </w:t>
      </w:r>
      <w:r>
        <w:t>may be amended or revoked</w:t>
      </w:r>
      <w:bookmarkEnd w:id="289"/>
    </w:p>
    <w:p w14:paraId="57B45055" w14:textId="77777777" w:rsidR="00BC4AF3" w:rsidRDefault="00BC4AF3" w:rsidP="00FE7E51">
      <w:pPr>
        <w:pStyle w:val="Amain"/>
      </w:pPr>
      <w:r>
        <w:tab/>
        <w:t>(1)</w:t>
      </w:r>
      <w:r>
        <w:tab/>
        <w:t>The appointer may amend a delegation or revoke it completely or partly.</w:t>
      </w:r>
    </w:p>
    <w:p w14:paraId="3B7AB2C8" w14:textId="77777777" w:rsidR="00BC4AF3" w:rsidRDefault="00BC4AF3" w:rsidP="00FE7E51">
      <w:pPr>
        <w:pStyle w:val="Amain"/>
      </w:pPr>
      <w:r>
        <w:tab/>
        <w:t>(2)</w:t>
      </w:r>
      <w:r>
        <w:tab/>
        <w:t>The power to amend or revoke a delegation is exercisable in the same way, and subject to the same conditions, as the power to delegate.</w:t>
      </w:r>
    </w:p>
    <w:p w14:paraId="6D297DB1" w14:textId="77777777" w:rsidR="00BC4AF3" w:rsidRDefault="00BC4AF3" w:rsidP="00BC4AF3">
      <w:pPr>
        <w:pStyle w:val="aExamHdgss"/>
      </w:pPr>
      <w:r>
        <w:t>Example</w:t>
      </w:r>
    </w:p>
    <w:p w14:paraId="6BC7E3BD" w14:textId="77777777" w:rsidR="00BC4AF3" w:rsidRDefault="00BC4AF3" w:rsidP="00BC4AF3">
      <w:pPr>
        <w:pStyle w:val="aExamss"/>
      </w:pPr>
      <w:r>
        <w:t>If the power to delegate is exercisable only with the Minister’s approval, the power to revoke the delegation is exercisable only with the Minister’s approval.</w:t>
      </w:r>
    </w:p>
    <w:p w14:paraId="6E78ADFD" w14:textId="77777777" w:rsidR="00BC4AF3" w:rsidRDefault="00BC4AF3" w:rsidP="00BC4AF3">
      <w:pPr>
        <w:pStyle w:val="AH5Sec"/>
      </w:pPr>
      <w:bookmarkStart w:id="290" w:name="_Toc148345888"/>
      <w:r w:rsidRPr="001A3A36">
        <w:rPr>
          <w:rStyle w:val="CharSectNo"/>
        </w:rPr>
        <w:t>238</w:t>
      </w:r>
      <w:r>
        <w:tab/>
      </w:r>
      <w:r>
        <w:rPr>
          <w:color w:val="000000"/>
        </w:rPr>
        <w:t>Appointer responsible for</w:t>
      </w:r>
      <w:r>
        <w:t xml:space="preserve"> delegated function</w:t>
      </w:r>
      <w:bookmarkEnd w:id="290"/>
    </w:p>
    <w:p w14:paraId="26B7A525" w14:textId="77777777" w:rsidR="00BC4AF3" w:rsidRDefault="00BC4AF3" w:rsidP="00FE7E51">
      <w:pPr>
        <w:pStyle w:val="Amainreturn"/>
      </w:pPr>
      <w:r>
        <w:t>The delegation of a function, or a part of a function, does not relieve the appointer of the appointer’s obligation to ensure that the function is properly exercised.</w:t>
      </w:r>
    </w:p>
    <w:p w14:paraId="6E473503" w14:textId="77777777" w:rsidR="00BC4AF3" w:rsidRDefault="00BC4AF3" w:rsidP="00BC4AF3">
      <w:pPr>
        <w:pStyle w:val="AH5Sec"/>
      </w:pPr>
      <w:bookmarkStart w:id="291" w:name="_Toc148345889"/>
      <w:r w:rsidRPr="001A3A36">
        <w:rPr>
          <w:rStyle w:val="CharSectNo"/>
        </w:rPr>
        <w:lastRenderedPageBreak/>
        <w:t>239</w:t>
      </w:r>
      <w:r>
        <w:tab/>
        <w:t>Exercise of delegation by delegate</w:t>
      </w:r>
      <w:bookmarkEnd w:id="291"/>
      <w:r>
        <w:t xml:space="preserve"> </w:t>
      </w:r>
    </w:p>
    <w:p w14:paraId="3CC99340" w14:textId="77777777" w:rsidR="00BC4AF3" w:rsidRDefault="00BC4AF3" w:rsidP="003679FD">
      <w:pPr>
        <w:pStyle w:val="Amain"/>
        <w:keepNext/>
      </w:pPr>
      <w:r>
        <w:tab/>
        <w:t>(1)</w:t>
      </w:r>
      <w:r>
        <w:tab/>
        <w:t>A delegate must exercise the delegation subject to any conditions, limitations or directions in the instrument making or evidencing the delegation.</w:t>
      </w:r>
    </w:p>
    <w:p w14:paraId="1C22CC1A" w14:textId="77777777" w:rsidR="00BC4AF3" w:rsidRDefault="00BC4AF3" w:rsidP="00FE7E51">
      <w:pPr>
        <w:pStyle w:val="Amain"/>
      </w:pPr>
      <w:r>
        <w:tab/>
        <w:t>(2)</w:t>
      </w:r>
      <w:r>
        <w:tab/>
        <w:t>All territory laws apply to the delegate in the exercise of the delegation as if the delegate were the appointer.</w:t>
      </w:r>
    </w:p>
    <w:p w14:paraId="7DFCD0B7" w14:textId="77777777" w:rsidR="00BC4AF3" w:rsidRDefault="00BC4AF3" w:rsidP="00FE7E51">
      <w:pPr>
        <w:pStyle w:val="Amain"/>
      </w:pPr>
      <w:r>
        <w:tab/>
        <w:t>(3)</w:t>
      </w:r>
      <w:r>
        <w:tab/>
      </w:r>
      <w:r>
        <w:rPr>
          <w:color w:val="000000"/>
        </w:rPr>
        <w:t xml:space="preserve">Without limiting subsection (2), if the exercise of a function by </w:t>
      </w:r>
      <w:r>
        <w:t xml:space="preserve">the appointer </w:t>
      </w:r>
      <w:r>
        <w:rPr>
          <w:color w:val="000000"/>
        </w:rPr>
        <w:t xml:space="preserve">is dependent on the </w:t>
      </w:r>
      <w:r>
        <w:t xml:space="preserve">appointer’s </w:t>
      </w:r>
      <w:r>
        <w:rPr>
          <w:color w:val="000000"/>
        </w:rPr>
        <w:t>state of mind and the function is delegated, the function may be exercised by the delegate on the delegate’s state of mind.</w:t>
      </w:r>
    </w:p>
    <w:p w14:paraId="66E0036D" w14:textId="77777777" w:rsidR="00BC4AF3" w:rsidRDefault="00BC4AF3" w:rsidP="00FE7E51">
      <w:pPr>
        <w:pStyle w:val="Amain"/>
      </w:pPr>
      <w:r>
        <w:tab/>
        <w:t>(4)</w:t>
      </w:r>
      <w:r>
        <w:tab/>
        <w:t>Anything done by or in relation to the delegate in the exercise of the delegation is taken to have been done by or in relation to the appointer.</w:t>
      </w:r>
    </w:p>
    <w:p w14:paraId="3AF04BAF" w14:textId="77777777" w:rsidR="00BC4AF3" w:rsidRPr="00BC6BFB" w:rsidRDefault="00BC4AF3" w:rsidP="00BC4AF3">
      <w:pPr>
        <w:pStyle w:val="aNote"/>
      </w:pPr>
      <w:r>
        <w:rPr>
          <w:rStyle w:val="charItals"/>
        </w:rPr>
        <w:t>Note 1</w:t>
      </w:r>
      <w:r>
        <w:rPr>
          <w:rStyle w:val="charItals"/>
        </w:rPr>
        <w:tab/>
      </w:r>
      <w:r>
        <w:t>Section 94 provides that a delegation under a law that is in force immediately before an amendment of the law continues to have effect as if made under the amended law.</w:t>
      </w:r>
    </w:p>
    <w:p w14:paraId="2F943F4F" w14:textId="77777777" w:rsidR="00BC4AF3" w:rsidRDefault="00BC4AF3" w:rsidP="00BC4AF3">
      <w:pPr>
        <w:pStyle w:val="aNote"/>
      </w:pPr>
      <w:r>
        <w:rPr>
          <w:rStyle w:val="charItals"/>
        </w:rPr>
        <w:t>Note 2</w:t>
      </w:r>
      <w:r>
        <w:rPr>
          <w:rStyle w:val="charItals"/>
        </w:rPr>
        <w:tab/>
      </w:r>
      <w:r>
        <w:t>Section 196 gives a delegate the powers necessary or convenient to exercise a delegated function.</w:t>
      </w:r>
    </w:p>
    <w:p w14:paraId="654D7F28" w14:textId="77777777" w:rsidR="00BC4AF3" w:rsidRDefault="00BC4AF3" w:rsidP="00FE7E51">
      <w:pPr>
        <w:pStyle w:val="Amain"/>
      </w:pPr>
      <w:r>
        <w:tab/>
        <w:t>(5)</w:t>
      </w:r>
      <w:r>
        <w:tab/>
        <w:t>In this section:</w:t>
      </w:r>
    </w:p>
    <w:p w14:paraId="691409FB" w14:textId="77777777" w:rsidR="00BC4AF3" w:rsidRDefault="00BC4AF3" w:rsidP="00FE7E51">
      <w:pPr>
        <w:pStyle w:val="aDef"/>
      </w:pPr>
      <w:r>
        <w:rPr>
          <w:rStyle w:val="charBoldItals"/>
        </w:rPr>
        <w:t>state of mind</w:t>
      </w:r>
      <w:r>
        <w:t xml:space="preserve"> includes knowledge, intention, opinion, belief or purpose.</w:t>
      </w:r>
    </w:p>
    <w:p w14:paraId="40CFC3F7" w14:textId="77777777" w:rsidR="00BC4AF3" w:rsidRDefault="00BC4AF3" w:rsidP="00BC4AF3">
      <w:pPr>
        <w:pStyle w:val="AH5Sec"/>
      </w:pPr>
      <w:bookmarkStart w:id="292" w:name="_Toc148345890"/>
      <w:r w:rsidRPr="001A3A36">
        <w:rPr>
          <w:rStyle w:val="CharSectNo"/>
        </w:rPr>
        <w:t>240</w:t>
      </w:r>
      <w:r>
        <w:tab/>
        <w:t>Appointer may exercise delegated function</w:t>
      </w:r>
      <w:bookmarkEnd w:id="292"/>
    </w:p>
    <w:p w14:paraId="7D9DB624" w14:textId="77777777" w:rsidR="00BC4AF3" w:rsidRDefault="00BC4AF3" w:rsidP="00FE7E51">
      <w:pPr>
        <w:pStyle w:val="Amainreturn"/>
      </w:pPr>
      <w:r>
        <w:rPr>
          <w:color w:val="000000"/>
        </w:rPr>
        <w:t xml:space="preserve">A function that has been delegated may, despite the </w:t>
      </w:r>
      <w:r>
        <w:t>delegation, be exercised by the appointer</w:t>
      </w:r>
      <w:r>
        <w:rPr>
          <w:color w:val="000000"/>
        </w:rPr>
        <w:t>.</w:t>
      </w:r>
    </w:p>
    <w:p w14:paraId="266173FF" w14:textId="77777777" w:rsidR="00BC4AF3" w:rsidRDefault="00BC4AF3" w:rsidP="00BC4AF3">
      <w:pPr>
        <w:pStyle w:val="AH5Sec"/>
      </w:pPr>
      <w:bookmarkStart w:id="293" w:name="_Toc148345891"/>
      <w:r w:rsidRPr="001A3A36">
        <w:rPr>
          <w:rStyle w:val="CharSectNo"/>
        </w:rPr>
        <w:lastRenderedPageBreak/>
        <w:t>241</w:t>
      </w:r>
      <w:r>
        <w:tab/>
      </w:r>
      <w:r>
        <w:rPr>
          <w:color w:val="000000"/>
        </w:rPr>
        <w:t xml:space="preserve">Delegation </w:t>
      </w:r>
      <w:r>
        <w:t>not affected by appointer changes</w:t>
      </w:r>
      <w:bookmarkEnd w:id="293"/>
    </w:p>
    <w:p w14:paraId="03ABCD4A" w14:textId="77777777" w:rsidR="00BC4AF3" w:rsidRDefault="00BC4AF3" w:rsidP="003679FD">
      <w:pPr>
        <w:pStyle w:val="Amain"/>
        <w:keepNext/>
      </w:pPr>
      <w:r>
        <w:tab/>
        <w:t>(1)</w:t>
      </w:r>
      <w:r>
        <w:tab/>
        <w:t>If the appointer is a body, a delegation made by the body does not end only because the membership of the body changes.</w:t>
      </w:r>
    </w:p>
    <w:p w14:paraId="70EF4694" w14:textId="77777777" w:rsidR="00BC4AF3" w:rsidRDefault="00BC4AF3" w:rsidP="00FE7E51">
      <w:pPr>
        <w:pStyle w:val="Amain"/>
      </w:pPr>
      <w:r>
        <w:tab/>
        <w:t>(2)</w:t>
      </w:r>
      <w:r>
        <w:tab/>
        <w:t>If the appointer is the person for the time being occupying a position, a delegation made by the person does not end only because the person ceases to be the occupant of the position.</w:t>
      </w:r>
    </w:p>
    <w:p w14:paraId="26738C89" w14:textId="77777777" w:rsidR="00BC4AF3" w:rsidRDefault="00BC4AF3" w:rsidP="00FE7E51">
      <w:pPr>
        <w:pStyle w:val="Amain"/>
      </w:pPr>
      <w:r>
        <w:tab/>
        <w:t>(3)</w:t>
      </w:r>
      <w:r>
        <w:tab/>
        <w:t>This section does not limit the following sections:</w:t>
      </w:r>
    </w:p>
    <w:p w14:paraId="39E3257B" w14:textId="77777777" w:rsidR="00BC4AF3" w:rsidRDefault="00BC4AF3" w:rsidP="00BC4AF3">
      <w:pPr>
        <w:pStyle w:val="Amainbullet"/>
      </w:pPr>
      <w:r>
        <w:rPr>
          <w:rFonts w:ascii="Symbol" w:hAnsi="Symbol"/>
        </w:rPr>
        <w:t></w:t>
      </w:r>
      <w:r>
        <w:rPr>
          <w:rFonts w:ascii="Symbol" w:hAnsi="Symbol"/>
        </w:rPr>
        <w:tab/>
      </w:r>
      <w:r>
        <w:t>section 199 (Functions of bodies)</w:t>
      </w:r>
    </w:p>
    <w:p w14:paraId="5A21C4FC" w14:textId="77777777" w:rsidR="00BC4AF3" w:rsidRDefault="00BC4AF3" w:rsidP="00BC4AF3">
      <w:pPr>
        <w:pStyle w:val="Amainbullet"/>
      </w:pPr>
      <w:r>
        <w:rPr>
          <w:rFonts w:ascii="Symbol" w:hAnsi="Symbol"/>
        </w:rPr>
        <w:t></w:t>
      </w:r>
      <w:r>
        <w:rPr>
          <w:rFonts w:ascii="Symbol" w:hAnsi="Symbol"/>
        </w:rPr>
        <w:tab/>
      </w:r>
      <w:r>
        <w:t>section 200 (Functions of occupants of positions).</w:t>
      </w:r>
    </w:p>
    <w:p w14:paraId="5C8EE790" w14:textId="77777777" w:rsidR="00BC4AF3" w:rsidRDefault="00BC4AF3" w:rsidP="00BC4AF3">
      <w:pPr>
        <w:pStyle w:val="AH5Sec"/>
      </w:pPr>
      <w:bookmarkStart w:id="294" w:name="_Toc148345892"/>
      <w:r w:rsidRPr="001A3A36">
        <w:rPr>
          <w:rStyle w:val="CharSectNo"/>
        </w:rPr>
        <w:t>242</w:t>
      </w:r>
      <w:r>
        <w:tab/>
      </w:r>
      <w:r>
        <w:rPr>
          <w:color w:val="000000"/>
        </w:rPr>
        <w:t xml:space="preserve">Delegation </w:t>
      </w:r>
      <w:r>
        <w:t>not affected by defect etc</w:t>
      </w:r>
      <w:bookmarkEnd w:id="294"/>
    </w:p>
    <w:p w14:paraId="71566E5B" w14:textId="77777777" w:rsidR="00BC4AF3" w:rsidRDefault="00BC4AF3" w:rsidP="00FE7E51">
      <w:pPr>
        <w:pStyle w:val="Amain"/>
      </w:pPr>
      <w:r>
        <w:tab/>
        <w:t>(1)</w:t>
      </w:r>
      <w:r>
        <w:tab/>
        <w:t>A delegation, or anything done under a delegation, is not invalid only because of a defect or irregularity in or in relation to the delegation.</w:t>
      </w:r>
    </w:p>
    <w:p w14:paraId="1BD47A3E" w14:textId="77777777" w:rsidR="00BC4AF3" w:rsidRDefault="00BC4AF3" w:rsidP="00FE7E51">
      <w:pPr>
        <w:pStyle w:val="Amain"/>
      </w:pPr>
      <w:r>
        <w:tab/>
        <w:t>(2)</w:t>
      </w:r>
      <w:r>
        <w:tab/>
        <w:t>Anything done by or in relation to the delegate while the delegate purports to exercise the delegation is not invalid only because—</w:t>
      </w:r>
    </w:p>
    <w:p w14:paraId="416266A1" w14:textId="77777777" w:rsidR="00BC4AF3" w:rsidRDefault="00BC4AF3" w:rsidP="00FE7E51">
      <w:pPr>
        <w:pStyle w:val="Apara"/>
      </w:pPr>
      <w:r>
        <w:tab/>
        <w:t>(a)</w:t>
      </w:r>
      <w:r>
        <w:tab/>
        <w:t>the delegation had been amended or revoked; or</w:t>
      </w:r>
    </w:p>
    <w:p w14:paraId="7707FA9D" w14:textId="77777777" w:rsidR="00BC4AF3" w:rsidRDefault="00BC4AF3" w:rsidP="00FE7E51">
      <w:pPr>
        <w:pStyle w:val="Apara"/>
      </w:pPr>
      <w:r>
        <w:tab/>
        <w:t>(b)</w:t>
      </w:r>
      <w:r>
        <w:tab/>
        <w:t>the occasion for the delegate to exercise the delegation had not arisen or had ended.</w:t>
      </w:r>
    </w:p>
    <w:p w14:paraId="082647DC" w14:textId="77777777" w:rsidR="00BC4AF3" w:rsidRDefault="00BC4AF3" w:rsidP="00BC4AF3">
      <w:pPr>
        <w:pStyle w:val="PageBreak"/>
      </w:pPr>
      <w:r>
        <w:br w:type="page"/>
      </w:r>
    </w:p>
    <w:p w14:paraId="3F9F68E9" w14:textId="77777777" w:rsidR="00BC4AF3" w:rsidRPr="001A3A36" w:rsidRDefault="00BC4AF3" w:rsidP="00BC4AF3">
      <w:pPr>
        <w:pStyle w:val="AH2Part"/>
      </w:pPr>
      <w:bookmarkStart w:id="295" w:name="_Toc148345893"/>
      <w:r w:rsidRPr="001A3A36">
        <w:rPr>
          <w:rStyle w:val="CharPartNo"/>
        </w:rPr>
        <w:lastRenderedPageBreak/>
        <w:t>Part 19.5</w:t>
      </w:r>
      <w:r>
        <w:tab/>
      </w:r>
      <w:r w:rsidRPr="001A3A36">
        <w:rPr>
          <w:rStyle w:val="CharPartText"/>
        </w:rPr>
        <w:t>Service of documents</w:t>
      </w:r>
      <w:bookmarkEnd w:id="295"/>
    </w:p>
    <w:p w14:paraId="61889001" w14:textId="77777777" w:rsidR="00BC4AF3" w:rsidRDefault="00BC4AF3" w:rsidP="00BC4AF3">
      <w:pPr>
        <w:pStyle w:val="AH5Sec"/>
      </w:pPr>
      <w:bookmarkStart w:id="296" w:name="_Toc148345894"/>
      <w:r w:rsidRPr="001A3A36">
        <w:rPr>
          <w:rStyle w:val="CharSectNo"/>
        </w:rPr>
        <w:t>245</w:t>
      </w:r>
      <w:r w:rsidR="003F5CCD">
        <w:tab/>
        <w:t>Application—</w:t>
      </w:r>
      <w:r>
        <w:t>pt 19.5</w:t>
      </w:r>
      <w:bookmarkEnd w:id="296"/>
    </w:p>
    <w:p w14:paraId="4F095CA4" w14:textId="77777777" w:rsidR="00BC4AF3" w:rsidRDefault="00BC4AF3" w:rsidP="00FE7E51">
      <w:pPr>
        <w:pStyle w:val="Amainreturn"/>
      </w:pPr>
      <w:r>
        <w:t>This part applies to a document that is authorised or required under a law to be served (whether the word ‘serve’, ‘give’, ‘notify’, ‘send’ or ‘tell’ or any other word is used).</w:t>
      </w:r>
    </w:p>
    <w:p w14:paraId="3533D718" w14:textId="77777777" w:rsidR="00BC4AF3" w:rsidRDefault="00BC4AF3" w:rsidP="00BC4AF3">
      <w:pPr>
        <w:pStyle w:val="AH5Sec"/>
      </w:pPr>
      <w:bookmarkStart w:id="297" w:name="_Toc148345895"/>
      <w:r w:rsidRPr="001A3A36">
        <w:rPr>
          <w:rStyle w:val="CharSectNo"/>
        </w:rPr>
        <w:t>246</w:t>
      </w:r>
      <w:r w:rsidR="003F5CCD">
        <w:tab/>
        <w:t>Definitions—</w:t>
      </w:r>
      <w:r>
        <w:t>pt 19.5</w:t>
      </w:r>
      <w:bookmarkEnd w:id="297"/>
    </w:p>
    <w:p w14:paraId="20CF938E" w14:textId="77777777" w:rsidR="00BC4AF3" w:rsidRDefault="00BC4AF3" w:rsidP="00FE7E51">
      <w:pPr>
        <w:pStyle w:val="Amainreturn"/>
      </w:pPr>
      <w:r>
        <w:t>In this part:</w:t>
      </w:r>
    </w:p>
    <w:p w14:paraId="565C6E46" w14:textId="77777777" w:rsidR="00BC4AF3" w:rsidRDefault="00BC4AF3" w:rsidP="00FE7E51">
      <w:pPr>
        <w:pStyle w:val="aDef"/>
      </w:pPr>
      <w:r>
        <w:rPr>
          <w:rStyle w:val="charBoldItals"/>
        </w:rPr>
        <w:t>administrator</w:t>
      </w:r>
      <w:r>
        <w:t>, of a law, means the entity administering or responsible for the law.</w:t>
      </w:r>
    </w:p>
    <w:p w14:paraId="32FF5C68" w14:textId="77777777" w:rsidR="00BC4AF3" w:rsidRDefault="00BC4AF3" w:rsidP="00FE7E51">
      <w:pPr>
        <w:pStyle w:val="aDef"/>
      </w:pPr>
      <w:r>
        <w:rPr>
          <w:rStyle w:val="charBoldItals"/>
        </w:rPr>
        <w:t>agency</w:t>
      </w:r>
      <w:r>
        <w:t xml:space="preserve"> means—</w:t>
      </w:r>
    </w:p>
    <w:p w14:paraId="0988C79E" w14:textId="77777777" w:rsidR="00BC4AF3" w:rsidRDefault="00BC4AF3" w:rsidP="00BC4AF3">
      <w:pPr>
        <w:pStyle w:val="aDefpara"/>
      </w:pPr>
      <w:r>
        <w:tab/>
        <w:t>(a)</w:t>
      </w:r>
      <w:r>
        <w:tab/>
        <w:t>an administrative unit; or</w:t>
      </w:r>
    </w:p>
    <w:p w14:paraId="5F5EB6F6" w14:textId="77777777" w:rsidR="00BC4AF3" w:rsidRDefault="00BC4AF3" w:rsidP="00BC4AF3">
      <w:pPr>
        <w:pStyle w:val="aDefpara"/>
      </w:pPr>
      <w:r>
        <w:tab/>
        <w:t>(b)</w:t>
      </w:r>
      <w:r>
        <w:tab/>
        <w:t>a statutory office-holder; or</w:t>
      </w:r>
    </w:p>
    <w:p w14:paraId="4F9DEEE8" w14:textId="77777777" w:rsidR="00BC4AF3" w:rsidRDefault="00BC4AF3" w:rsidP="00BC4AF3">
      <w:pPr>
        <w:pStyle w:val="aDefpara"/>
      </w:pPr>
      <w:r>
        <w:tab/>
        <w:t>(c)</w:t>
      </w:r>
      <w:r>
        <w:tab/>
        <w:t>any other entity established for a public purpose under a law;</w:t>
      </w:r>
    </w:p>
    <w:p w14:paraId="78E31790" w14:textId="77777777" w:rsidR="00BC4AF3" w:rsidRDefault="00BC4AF3" w:rsidP="00FE7E51">
      <w:pPr>
        <w:pStyle w:val="Amainreturn"/>
      </w:pPr>
      <w:r>
        <w:t>and includes a member of, or a member of the staff of, the agency.</w:t>
      </w:r>
    </w:p>
    <w:p w14:paraId="3B0BF4FC" w14:textId="77777777" w:rsidR="00BC4AF3" w:rsidRDefault="00BC4AF3" w:rsidP="00FE7E51">
      <w:pPr>
        <w:pStyle w:val="aDef"/>
      </w:pPr>
      <w:r>
        <w:rPr>
          <w:rStyle w:val="charBoldItals"/>
        </w:rPr>
        <w:t>business address</w:t>
      </w:r>
      <w:r>
        <w:t xml:space="preserve">, of an individual, corporation or agency in relation to anything done or to be done under </w:t>
      </w:r>
      <w:r>
        <w:rPr>
          <w:color w:val="000000"/>
        </w:rPr>
        <w:t>a law</w:t>
      </w:r>
      <w:r>
        <w:t>, includes the latest business address, or address for service of notices (however described), of the individual, corporation or agency (if any) recorded in a register or other records kept by the administrator of the law.</w:t>
      </w:r>
    </w:p>
    <w:p w14:paraId="54C2432F" w14:textId="77777777" w:rsidR="00BC4AF3" w:rsidRDefault="00BC4AF3" w:rsidP="00FE7E51">
      <w:pPr>
        <w:pStyle w:val="aDef"/>
      </w:pPr>
      <w:r>
        <w:rPr>
          <w:rStyle w:val="charBoldItals"/>
        </w:rPr>
        <w:t>corporation</w:t>
      </w:r>
      <w:r>
        <w:t xml:space="preserve"> does not include an agency.</w:t>
      </w:r>
    </w:p>
    <w:p w14:paraId="3B984189" w14:textId="77777777" w:rsidR="00BC4AF3" w:rsidRDefault="00BC4AF3" w:rsidP="00FE7E51">
      <w:pPr>
        <w:pStyle w:val="aDef"/>
      </w:pPr>
      <w:r>
        <w:rPr>
          <w:rStyle w:val="charBoldItals"/>
        </w:rPr>
        <w:t>document</w:t>
      </w:r>
      <w:r>
        <w:t xml:space="preserve"> includes a notice, an article that may be sent by post or anything else.</w:t>
      </w:r>
    </w:p>
    <w:p w14:paraId="5B16E7FB" w14:textId="77777777" w:rsidR="00BC4AF3" w:rsidRDefault="00BC4AF3" w:rsidP="00FE7E51">
      <w:pPr>
        <w:pStyle w:val="aDef"/>
      </w:pPr>
      <w:r>
        <w:rPr>
          <w:rStyle w:val="charBoldItals"/>
        </w:rPr>
        <w:t>email address</w:t>
      </w:r>
      <w:r>
        <w:t>, of an individual, corporation or agency in relation to anything done or to be done under a law, includes the latest email address of the individual, corporation or agency (if any) recorded in a register or other records kept by the administrator of the law.</w:t>
      </w:r>
    </w:p>
    <w:p w14:paraId="18CE5F67" w14:textId="77777777" w:rsidR="00BC4AF3" w:rsidRDefault="00BC4AF3" w:rsidP="00666DB9">
      <w:pPr>
        <w:pStyle w:val="aDef"/>
        <w:keepNext/>
      </w:pPr>
      <w:r>
        <w:rPr>
          <w:rStyle w:val="charBoldItals"/>
        </w:rPr>
        <w:lastRenderedPageBreak/>
        <w:t>executive officer</w:t>
      </w:r>
      <w:r>
        <w:t xml:space="preserve"> means—</w:t>
      </w:r>
    </w:p>
    <w:p w14:paraId="402EB661" w14:textId="77777777" w:rsidR="00BC4AF3" w:rsidRDefault="00BC4AF3" w:rsidP="00BC4AF3">
      <w:pPr>
        <w:pStyle w:val="aDefpara"/>
      </w:pPr>
      <w:r>
        <w:tab/>
        <w:t>(a)</w:t>
      </w:r>
      <w:r>
        <w:tab/>
        <w:t>for a corporation—a person (however described and whether or not the person is a director of the corporation) who is concerned with, or takes part in, the corporation’s management; or</w:t>
      </w:r>
    </w:p>
    <w:p w14:paraId="5B177769" w14:textId="77777777" w:rsidR="00BC4AF3" w:rsidRDefault="00BC4AF3" w:rsidP="00BC4AF3">
      <w:pPr>
        <w:pStyle w:val="aDefpara"/>
      </w:pPr>
      <w:r>
        <w:tab/>
        <w:t>(b)</w:t>
      </w:r>
      <w:r>
        <w:tab/>
        <w:t xml:space="preserve">for an agency that is an administrative unit—the </w:t>
      </w:r>
      <w:r w:rsidR="00E91D03">
        <w:t>director</w:t>
      </w:r>
      <w:r w:rsidR="00E91D03">
        <w:noBreakHyphen/>
        <w:t>general</w:t>
      </w:r>
      <w:r>
        <w:t xml:space="preserve"> of the administrative unit; or</w:t>
      </w:r>
    </w:p>
    <w:p w14:paraId="2E4CDE9F" w14:textId="77777777" w:rsidR="00BC4AF3" w:rsidRDefault="00BC4AF3" w:rsidP="00BC4AF3">
      <w:pPr>
        <w:pStyle w:val="aDefpara"/>
      </w:pPr>
      <w:r>
        <w:tab/>
        <w:t>(c)</w:t>
      </w:r>
      <w:r>
        <w:tab/>
        <w:t>for an agency that is a statutory office-holder—the occupant of the position; or</w:t>
      </w:r>
    </w:p>
    <w:p w14:paraId="56054DAE" w14:textId="77777777" w:rsidR="00BC4AF3" w:rsidRDefault="00BC4AF3" w:rsidP="00BC4AF3">
      <w:pPr>
        <w:pStyle w:val="aDefpara"/>
      </w:pPr>
      <w:r>
        <w:tab/>
        <w:t>(d)</w:t>
      </w:r>
      <w:r>
        <w:tab/>
        <w:t>for an agency constituted by 2 or more people—the person who is entitled, because of the position occupied by the person, to preside at any meeting of the agency at which the person is present; or</w:t>
      </w:r>
    </w:p>
    <w:p w14:paraId="2481F6D6" w14:textId="77777777" w:rsidR="00BC4AF3" w:rsidRDefault="00BC4AF3" w:rsidP="00BC4AF3">
      <w:pPr>
        <w:pStyle w:val="aDefpara"/>
      </w:pPr>
      <w:r>
        <w:tab/>
        <w:t>(e)</w:t>
      </w:r>
      <w:r>
        <w:tab/>
        <w:t>for any other agency—the chief executive officer (however described) of the agency; or</w:t>
      </w:r>
    </w:p>
    <w:p w14:paraId="28E7356D" w14:textId="77777777" w:rsidR="00BC4AF3" w:rsidRDefault="00BC4AF3" w:rsidP="00BC4AF3">
      <w:pPr>
        <w:pStyle w:val="aDefpara"/>
      </w:pPr>
      <w:r>
        <w:tab/>
        <w:t>(f)</w:t>
      </w:r>
      <w:r>
        <w:tab/>
        <w:t>for any agency—a person (however described) who is concerned with, or takes part in, the agency’s management.</w:t>
      </w:r>
    </w:p>
    <w:p w14:paraId="48F96D97" w14:textId="77777777" w:rsidR="00BC4AF3" w:rsidRDefault="00BC4AF3" w:rsidP="00FE7E51">
      <w:pPr>
        <w:pStyle w:val="aDef"/>
      </w:pPr>
      <w:r>
        <w:rPr>
          <w:rStyle w:val="charBoldItals"/>
        </w:rPr>
        <w:t>fax number</w:t>
      </w:r>
      <w:r>
        <w:t>, of an individual, corporation or agency in relation to anything done or to be done under a law, includes the latest fax number of the individual, corporation or agency (if any) recorded in a register or other records kept by the administrator of the law.</w:t>
      </w:r>
    </w:p>
    <w:p w14:paraId="23EE0F47" w14:textId="77777777" w:rsidR="00BC4AF3" w:rsidRDefault="00BC4AF3" w:rsidP="00FE7E51">
      <w:pPr>
        <w:pStyle w:val="aDef"/>
      </w:pPr>
      <w:r>
        <w:rPr>
          <w:rStyle w:val="charBoldItals"/>
        </w:rPr>
        <w:t>home address</w:t>
      </w:r>
      <w:r>
        <w:t xml:space="preserve">, of an individual in relation to anything done or to be done under </w:t>
      </w:r>
      <w:r>
        <w:rPr>
          <w:color w:val="000000"/>
        </w:rPr>
        <w:t>a law</w:t>
      </w:r>
      <w:r>
        <w:t>, includes the latest home address, or address for service of notices (however described), of the person (if any) recorded in a register or other records kept by the administrator of the law.</w:t>
      </w:r>
    </w:p>
    <w:p w14:paraId="7ECCCCF6" w14:textId="5B3447D2" w:rsidR="00BC4AF3" w:rsidRDefault="00BC4AF3" w:rsidP="00FE7E51">
      <w:pPr>
        <w:pStyle w:val="aDef"/>
      </w:pPr>
      <w:r>
        <w:rPr>
          <w:rStyle w:val="charBoldItals"/>
        </w:rPr>
        <w:t>responsible</w:t>
      </w:r>
      <w:r>
        <w:t xml:space="preserve">, for a law, means allocated responsibility for the law under the </w:t>
      </w:r>
      <w:hyperlink r:id="rId107" w:tooltip="A1994-37" w:history="1">
        <w:r w:rsidR="003F5F90" w:rsidRPr="003F5F90">
          <w:rPr>
            <w:rStyle w:val="charCitHyperlinkItal"/>
          </w:rPr>
          <w:t>Public Sector Management Act 1994</w:t>
        </w:r>
      </w:hyperlink>
      <w:r>
        <w:t>, section 14 (1) (b) (Ministerial responsibility and functions of administrative units).</w:t>
      </w:r>
    </w:p>
    <w:p w14:paraId="11E00616" w14:textId="77777777" w:rsidR="00BC4AF3" w:rsidRDefault="00BC4AF3" w:rsidP="00BC4AF3">
      <w:pPr>
        <w:pStyle w:val="AH5Sec"/>
      </w:pPr>
      <w:bookmarkStart w:id="298" w:name="_Toc148345896"/>
      <w:r w:rsidRPr="001A3A36">
        <w:rPr>
          <w:rStyle w:val="CharSectNo"/>
        </w:rPr>
        <w:lastRenderedPageBreak/>
        <w:t>247</w:t>
      </w:r>
      <w:r>
        <w:tab/>
      </w:r>
      <w:r>
        <w:rPr>
          <w:color w:val="000000"/>
        </w:rPr>
        <w:t>Service of documents</w:t>
      </w:r>
      <w:r>
        <w:t xml:space="preserve"> on individuals</w:t>
      </w:r>
      <w:bookmarkEnd w:id="298"/>
    </w:p>
    <w:p w14:paraId="5A563243" w14:textId="77777777" w:rsidR="00BC4AF3" w:rsidRDefault="00BC4AF3" w:rsidP="00AE20BE">
      <w:pPr>
        <w:pStyle w:val="Amain"/>
        <w:keepNext/>
      </w:pPr>
      <w:r>
        <w:tab/>
        <w:t>(1)</w:t>
      </w:r>
      <w:r>
        <w:tab/>
        <w:t>A document may be served on an individual—</w:t>
      </w:r>
    </w:p>
    <w:p w14:paraId="37D31DFD" w14:textId="77777777" w:rsidR="00BC4AF3" w:rsidRDefault="00BC4AF3" w:rsidP="00FE7E51">
      <w:pPr>
        <w:pStyle w:val="Apara"/>
      </w:pPr>
      <w:r>
        <w:tab/>
        <w:t>(a)</w:t>
      </w:r>
      <w:r>
        <w:tab/>
        <w:t>by giving it to the individual; or</w:t>
      </w:r>
    </w:p>
    <w:p w14:paraId="39325119" w14:textId="77777777" w:rsidR="00BC4AF3" w:rsidRDefault="00BC4AF3" w:rsidP="00FE7E51">
      <w:pPr>
        <w:pStyle w:val="Apara"/>
      </w:pPr>
      <w:r>
        <w:tab/>
        <w:t>(b)</w:t>
      </w:r>
      <w:r>
        <w:tab/>
        <w:t>by sending it by prepaid post, addressed to the individual, to a home or business address of the individual; or</w:t>
      </w:r>
    </w:p>
    <w:p w14:paraId="5A5DEBEB" w14:textId="77777777" w:rsidR="00BC4AF3" w:rsidRDefault="00BC4AF3" w:rsidP="00FE7E51">
      <w:pPr>
        <w:pStyle w:val="Apara"/>
      </w:pPr>
      <w:r>
        <w:tab/>
        <w:t>(c)</w:t>
      </w:r>
      <w:r>
        <w:tab/>
        <w:t>by faxing it to a fax number of the individual; or</w:t>
      </w:r>
    </w:p>
    <w:p w14:paraId="60308D48" w14:textId="77777777" w:rsidR="00BC4AF3" w:rsidRDefault="00BC4AF3" w:rsidP="00FE7E51">
      <w:pPr>
        <w:pStyle w:val="Apara"/>
      </w:pPr>
      <w:r>
        <w:tab/>
        <w:t>(d)</w:t>
      </w:r>
      <w:r>
        <w:tab/>
        <w:t>by emailing it to an email address of the individual; or</w:t>
      </w:r>
    </w:p>
    <w:p w14:paraId="41A8E71C" w14:textId="77777777" w:rsidR="00BC4AF3" w:rsidRDefault="00BC4AF3" w:rsidP="00FE7E51">
      <w:pPr>
        <w:pStyle w:val="Apara"/>
      </w:pPr>
      <w:r>
        <w:tab/>
        <w:t>(e)</w:t>
      </w:r>
      <w:r>
        <w:tab/>
        <w:t>by leaving it, addressed to the individual, at a home or business address of the individual with someone who appears to be at least 16 years old and to live or be employed at the address.</w:t>
      </w:r>
    </w:p>
    <w:p w14:paraId="07B702DA" w14:textId="77777777" w:rsidR="00BC4AF3" w:rsidRDefault="00BC4AF3" w:rsidP="00BC4AF3">
      <w:pPr>
        <w:pStyle w:val="aNote"/>
      </w:pPr>
      <w:r>
        <w:rPr>
          <w:rStyle w:val="charItals"/>
        </w:rPr>
        <w:t>Note</w:t>
      </w:r>
      <w:r>
        <w:rPr>
          <w:rStyle w:val="charItals"/>
        </w:rPr>
        <w:tab/>
      </w:r>
      <w:r>
        <w:t>See s 251 for service of documents under other laws.</w:t>
      </w:r>
    </w:p>
    <w:p w14:paraId="12F52B55" w14:textId="77777777" w:rsidR="00BC4AF3" w:rsidRDefault="00BC4AF3" w:rsidP="00FE7E51">
      <w:pPr>
        <w:pStyle w:val="Amain"/>
      </w:pPr>
      <w:r>
        <w:tab/>
        <w:t>(2)</w:t>
      </w:r>
      <w:r>
        <w:tab/>
        <w:t>This section applies to service of a document outside the ACT in the same way as it applies to service of the document in the ACT.</w:t>
      </w:r>
    </w:p>
    <w:p w14:paraId="628C0FF4" w14:textId="77777777" w:rsidR="00BC4AF3" w:rsidRDefault="00BC4AF3" w:rsidP="00BC4AF3">
      <w:pPr>
        <w:pStyle w:val="AH5Sec"/>
      </w:pPr>
      <w:bookmarkStart w:id="299" w:name="_Toc148345897"/>
      <w:r w:rsidRPr="001A3A36">
        <w:rPr>
          <w:rStyle w:val="CharSectNo"/>
        </w:rPr>
        <w:t>248</w:t>
      </w:r>
      <w:r>
        <w:tab/>
      </w:r>
      <w:r>
        <w:rPr>
          <w:color w:val="000000"/>
        </w:rPr>
        <w:t>Service of documents</w:t>
      </w:r>
      <w:r>
        <w:t xml:space="preserve"> on corporations</w:t>
      </w:r>
      <w:bookmarkEnd w:id="299"/>
    </w:p>
    <w:p w14:paraId="324CE6B2" w14:textId="77777777" w:rsidR="00BC4AF3" w:rsidRDefault="00BC4AF3" w:rsidP="00FE7E51">
      <w:pPr>
        <w:pStyle w:val="Amain"/>
      </w:pPr>
      <w:r>
        <w:tab/>
        <w:t>(1)</w:t>
      </w:r>
      <w:r>
        <w:tab/>
        <w:t>A document may be served on a corporation—</w:t>
      </w:r>
    </w:p>
    <w:p w14:paraId="4B3B1973" w14:textId="77777777" w:rsidR="00BC4AF3" w:rsidRDefault="00BC4AF3" w:rsidP="00FE7E51">
      <w:pPr>
        <w:pStyle w:val="Apara"/>
      </w:pPr>
      <w:r>
        <w:tab/>
        <w:t>(a)</w:t>
      </w:r>
      <w:r>
        <w:tab/>
        <w:t>by giving it to an executive officer of the corporation; or</w:t>
      </w:r>
    </w:p>
    <w:p w14:paraId="354C2200" w14:textId="77777777" w:rsidR="00BC4AF3" w:rsidRDefault="00BC4AF3" w:rsidP="00FE7E51">
      <w:pPr>
        <w:pStyle w:val="Apara"/>
      </w:pPr>
      <w:r>
        <w:tab/>
        <w:t>(b)</w:t>
      </w:r>
      <w:r>
        <w:tab/>
        <w:t>by sending it by prepaid post, addressed to the corporation (or an executive officer of the corporation), to the address of any of its registered offices or any other business address of the corporation; or</w:t>
      </w:r>
    </w:p>
    <w:p w14:paraId="44C12FF1" w14:textId="77777777" w:rsidR="00BC4AF3" w:rsidRDefault="00BC4AF3" w:rsidP="00FE7E51">
      <w:pPr>
        <w:pStyle w:val="Apara"/>
      </w:pPr>
      <w:r>
        <w:tab/>
        <w:t>(c)</w:t>
      </w:r>
      <w:r>
        <w:tab/>
        <w:t>by faxing it to a fax number of the corporation; or</w:t>
      </w:r>
    </w:p>
    <w:p w14:paraId="42591781" w14:textId="77777777" w:rsidR="00BC4AF3" w:rsidRDefault="00BC4AF3" w:rsidP="00FE7E51">
      <w:pPr>
        <w:pStyle w:val="Apara"/>
      </w:pPr>
      <w:r>
        <w:tab/>
        <w:t>(d)</w:t>
      </w:r>
      <w:r>
        <w:tab/>
        <w:t>by emailing it to an email address of the corporation; or</w:t>
      </w:r>
    </w:p>
    <w:p w14:paraId="6EE7795E" w14:textId="77777777" w:rsidR="00BC4AF3" w:rsidRDefault="00BC4AF3" w:rsidP="00AE20BE">
      <w:pPr>
        <w:pStyle w:val="Apara"/>
        <w:keepNext/>
        <w:keepLines/>
      </w:pPr>
      <w:r>
        <w:lastRenderedPageBreak/>
        <w:tab/>
        <w:t>(e)</w:t>
      </w:r>
      <w:r>
        <w:tab/>
        <w:t>by leaving it, addressed to the corporation (or an executive officer of the corporation), at the address of any of the corporation’s registered offices, or any other business address of the corporation, with someone who appears to be at least 16 years old and to be employed at the address.</w:t>
      </w:r>
    </w:p>
    <w:p w14:paraId="4127EC41" w14:textId="77777777" w:rsidR="00BC4AF3" w:rsidRDefault="00BC4AF3" w:rsidP="00BC4AF3">
      <w:pPr>
        <w:pStyle w:val="aNote"/>
      </w:pPr>
      <w:r>
        <w:rPr>
          <w:rStyle w:val="charItals"/>
        </w:rPr>
        <w:t>Note</w:t>
      </w:r>
      <w:r>
        <w:rPr>
          <w:rStyle w:val="charItals"/>
        </w:rPr>
        <w:tab/>
      </w:r>
      <w:r>
        <w:t>See s 251 for service of documents under other laws.</w:t>
      </w:r>
    </w:p>
    <w:p w14:paraId="339F630A" w14:textId="77777777" w:rsidR="00BC4AF3" w:rsidRDefault="00BC4AF3" w:rsidP="00FE7E51">
      <w:pPr>
        <w:pStyle w:val="Amain"/>
      </w:pPr>
      <w:r>
        <w:tab/>
        <w:t>(2)</w:t>
      </w:r>
      <w:r>
        <w:tab/>
        <w:t>This section applies to service of a document outside the ACT in the same way as it applies to service of the document in the ACT.</w:t>
      </w:r>
    </w:p>
    <w:p w14:paraId="04A73FEB" w14:textId="77777777" w:rsidR="00BC4AF3" w:rsidRDefault="00BC4AF3" w:rsidP="00BC4AF3">
      <w:pPr>
        <w:pStyle w:val="AH5Sec"/>
      </w:pPr>
      <w:bookmarkStart w:id="300" w:name="_Toc148345898"/>
      <w:r w:rsidRPr="001A3A36">
        <w:rPr>
          <w:rStyle w:val="CharSectNo"/>
        </w:rPr>
        <w:t>249</w:t>
      </w:r>
      <w:r>
        <w:tab/>
      </w:r>
      <w:r>
        <w:rPr>
          <w:color w:val="000000"/>
        </w:rPr>
        <w:t>Service of documents</w:t>
      </w:r>
      <w:r>
        <w:t xml:space="preserve"> on agencies</w:t>
      </w:r>
      <w:bookmarkEnd w:id="300"/>
      <w:r>
        <w:t xml:space="preserve"> </w:t>
      </w:r>
    </w:p>
    <w:p w14:paraId="1F4BC036" w14:textId="77777777" w:rsidR="00BC4AF3" w:rsidRDefault="00BC4AF3" w:rsidP="00FE7E51">
      <w:pPr>
        <w:pStyle w:val="Amainreturn"/>
      </w:pPr>
      <w:r>
        <w:t>A document may be served on an agency—</w:t>
      </w:r>
    </w:p>
    <w:p w14:paraId="3819A70B" w14:textId="77777777" w:rsidR="00BC4AF3" w:rsidRDefault="00BC4AF3" w:rsidP="00FE7E51">
      <w:pPr>
        <w:pStyle w:val="Apara"/>
      </w:pPr>
      <w:r>
        <w:tab/>
        <w:t>(a)</w:t>
      </w:r>
      <w:r>
        <w:tab/>
        <w:t>by giving it to an executive officer of the agency; or</w:t>
      </w:r>
    </w:p>
    <w:p w14:paraId="4B2A1927" w14:textId="77777777" w:rsidR="00BC4AF3" w:rsidRDefault="00BC4AF3" w:rsidP="00FE7E51">
      <w:pPr>
        <w:pStyle w:val="Apara"/>
      </w:pPr>
      <w:r>
        <w:tab/>
        <w:t>(b)</w:t>
      </w:r>
      <w:r>
        <w:tab/>
        <w:t>by sending it by prepaid post, addressed to the agency (or an executive officer of the agency), to the address of any office of the agency or any other business address of the agency; or</w:t>
      </w:r>
    </w:p>
    <w:p w14:paraId="2913C3F0" w14:textId="77777777" w:rsidR="00BC4AF3" w:rsidRDefault="00BC4AF3" w:rsidP="00FE7E51">
      <w:pPr>
        <w:pStyle w:val="Apara"/>
      </w:pPr>
      <w:r>
        <w:tab/>
        <w:t>(c)</w:t>
      </w:r>
      <w:r>
        <w:tab/>
        <w:t>by faxing it to a fax number of the agency; or</w:t>
      </w:r>
    </w:p>
    <w:p w14:paraId="76508EB3" w14:textId="77777777" w:rsidR="00BC4AF3" w:rsidRDefault="00BC4AF3" w:rsidP="00FE7E51">
      <w:pPr>
        <w:pStyle w:val="Apara"/>
      </w:pPr>
      <w:r>
        <w:tab/>
        <w:t>(d)</w:t>
      </w:r>
      <w:r>
        <w:tab/>
        <w:t>by emailing it to an email address of the agency; or</w:t>
      </w:r>
    </w:p>
    <w:p w14:paraId="0B7F51EE" w14:textId="77777777" w:rsidR="00BC4AF3" w:rsidRDefault="00BC4AF3" w:rsidP="00FE7E51">
      <w:pPr>
        <w:pStyle w:val="Apara"/>
      </w:pPr>
      <w:r>
        <w:tab/>
        <w:t>(e)</w:t>
      </w:r>
      <w:r>
        <w:tab/>
        <w:t>by leaving it, addressed to the agency (or an executive officer of the agency), at the address of any of the agency’s offices or any other business address of the agency with someone who appears to be employed at the agency.</w:t>
      </w:r>
    </w:p>
    <w:p w14:paraId="2E76D654" w14:textId="77777777" w:rsidR="00BC4AF3" w:rsidRDefault="00BC4AF3" w:rsidP="00BC4AF3">
      <w:pPr>
        <w:pStyle w:val="aNote"/>
      </w:pPr>
      <w:r>
        <w:rPr>
          <w:rStyle w:val="charItals"/>
        </w:rPr>
        <w:t>Note</w:t>
      </w:r>
      <w:r>
        <w:rPr>
          <w:rStyle w:val="charItals"/>
        </w:rPr>
        <w:tab/>
      </w:r>
      <w:r>
        <w:t>See s 251 for service of documents under other laws.</w:t>
      </w:r>
    </w:p>
    <w:p w14:paraId="20091734" w14:textId="77777777" w:rsidR="00BC4AF3" w:rsidRDefault="00BC4AF3" w:rsidP="00BC4AF3">
      <w:pPr>
        <w:pStyle w:val="AH5Sec"/>
      </w:pPr>
      <w:bookmarkStart w:id="301" w:name="_Toc148345899"/>
      <w:r w:rsidRPr="001A3A36">
        <w:rPr>
          <w:rStyle w:val="CharSectNo"/>
        </w:rPr>
        <w:lastRenderedPageBreak/>
        <w:t>250</w:t>
      </w:r>
      <w:r>
        <w:tab/>
        <w:t>When document taken to be served</w:t>
      </w:r>
      <w:bookmarkEnd w:id="301"/>
    </w:p>
    <w:p w14:paraId="17CBF2B2" w14:textId="77777777" w:rsidR="00BC4AF3" w:rsidRDefault="00BC4AF3" w:rsidP="003679FD">
      <w:pPr>
        <w:pStyle w:val="Amain"/>
        <w:keepNext/>
      </w:pPr>
      <w:r>
        <w:tab/>
        <w:t>(1)</w:t>
      </w:r>
      <w:r>
        <w:tab/>
        <w:t>A document served by post under this part is taken to be served when the document would have been delivered in the ordinary course of post.</w:t>
      </w:r>
    </w:p>
    <w:p w14:paraId="062A511D" w14:textId="3C63C5F0" w:rsidR="00035508" w:rsidRPr="00171361" w:rsidRDefault="00035508" w:rsidP="00943726">
      <w:pPr>
        <w:pStyle w:val="Amain"/>
        <w:keepNext/>
      </w:pPr>
      <w:r w:rsidRPr="00171361">
        <w:tab/>
        <w:t>(2)</w:t>
      </w:r>
      <w:r w:rsidRPr="00171361">
        <w:tab/>
        <w:t xml:space="preserve">However, subsection (1) does not affect the operation of the </w:t>
      </w:r>
      <w:hyperlink r:id="rId108" w:tooltip="A2011-12" w:history="1">
        <w:r w:rsidR="003F5F90" w:rsidRPr="003F5F90">
          <w:rPr>
            <w:rStyle w:val="charCitHyperlinkItal"/>
          </w:rPr>
          <w:t>Evidence Act 2011</w:t>
        </w:r>
      </w:hyperlink>
      <w:r w:rsidRPr="00171361">
        <w:t>, section 160 (Postal articles).</w:t>
      </w:r>
    </w:p>
    <w:p w14:paraId="20766CBA" w14:textId="452C9F88" w:rsidR="00035508" w:rsidRPr="00171361" w:rsidRDefault="00035508" w:rsidP="00035508">
      <w:pPr>
        <w:pStyle w:val="aNote"/>
      </w:pPr>
      <w:r w:rsidRPr="00171361">
        <w:rPr>
          <w:rStyle w:val="charItals"/>
        </w:rPr>
        <w:t>Note</w:t>
      </w:r>
      <w:r w:rsidRPr="00171361">
        <w:rPr>
          <w:rStyle w:val="charItals"/>
        </w:rPr>
        <w:tab/>
      </w:r>
      <w:r w:rsidRPr="00171361">
        <w:t xml:space="preserve">The </w:t>
      </w:r>
      <w:hyperlink r:id="rId109" w:tooltip="A2011-12" w:history="1">
        <w:r w:rsidR="003F5F90" w:rsidRPr="003F5F90">
          <w:rPr>
            <w:rStyle w:val="charCitHyperlinkItal"/>
          </w:rPr>
          <w:t>Evidence Act 2011</w:t>
        </w:r>
      </w:hyperlink>
      <w:r w:rsidRPr="00171361">
        <w:t>, s 160 provides a rebuttable presumption that a postal article sent by prepaid post addressed to a person at an address in Australia or an external</w:t>
      </w:r>
      <w:r w:rsidR="001F5C6F">
        <w:t xml:space="preserve"> territory was received on the 7</w:t>
      </w:r>
      <w:r w:rsidRPr="00171361">
        <w:t>th working day after posting.</w:t>
      </w:r>
    </w:p>
    <w:p w14:paraId="7A35CEF8" w14:textId="77777777" w:rsidR="00BC4AF3" w:rsidRDefault="00BC4AF3" w:rsidP="00FE7E51">
      <w:pPr>
        <w:pStyle w:val="Amain"/>
      </w:pPr>
      <w:r>
        <w:tab/>
        <w:t>(3)</w:t>
      </w:r>
      <w:r>
        <w:tab/>
        <w:t>If the sender has no reason to suspect that a document served by fax or email under this part was not received by the recipient when sent, the document is presumed to be served when sent unless evidence sufficient to raise doubt about the presumption is given.</w:t>
      </w:r>
    </w:p>
    <w:p w14:paraId="7D51F128" w14:textId="77777777" w:rsidR="00BC4AF3" w:rsidRDefault="00BC4AF3" w:rsidP="00FE7E51">
      <w:pPr>
        <w:pStyle w:val="Amain"/>
      </w:pPr>
      <w:r>
        <w:tab/>
        <w:t>(4)</w:t>
      </w:r>
      <w:r>
        <w:tab/>
        <w:t>For subsection (3), the sender has reason to suspect that a document served by fax or email under this part was not received by the recipient when sent only if, on the day the document was sent or on the next working day, the equipment the sender used to send the document indicated by way of a signal or other message that—</w:t>
      </w:r>
    </w:p>
    <w:p w14:paraId="4B9D8F7B" w14:textId="77777777" w:rsidR="00BC4AF3" w:rsidRDefault="00BC4AF3" w:rsidP="00FE7E51">
      <w:pPr>
        <w:pStyle w:val="Apara"/>
      </w:pPr>
      <w:r>
        <w:tab/>
        <w:t>(a)</w:t>
      </w:r>
      <w:r>
        <w:tab/>
        <w:t>the equipment did not send the document when the equipment was used to send the document; or</w:t>
      </w:r>
    </w:p>
    <w:p w14:paraId="76963693" w14:textId="77777777" w:rsidR="00BC4AF3" w:rsidRDefault="00BC4AF3" w:rsidP="00FE7E51">
      <w:pPr>
        <w:pStyle w:val="Apara"/>
      </w:pPr>
      <w:r>
        <w:tab/>
        <w:t>(b)</w:t>
      </w:r>
      <w:r>
        <w:tab/>
        <w:t>for a fax—the number to which the fax was sent to the recipient was not a fax number of the recipient; or</w:t>
      </w:r>
    </w:p>
    <w:p w14:paraId="7BB89DE2" w14:textId="77777777" w:rsidR="00BC4AF3" w:rsidRDefault="00BC4AF3" w:rsidP="00FE7E51">
      <w:pPr>
        <w:pStyle w:val="Apara"/>
      </w:pPr>
      <w:r>
        <w:tab/>
        <w:t>(c)</w:t>
      </w:r>
      <w:r>
        <w:tab/>
        <w:t>for an email—the address to which the email was sent was not an email address of the recipient.</w:t>
      </w:r>
    </w:p>
    <w:p w14:paraId="748DEA4C" w14:textId="77777777" w:rsidR="00BC4AF3" w:rsidRDefault="00BC4AF3" w:rsidP="00FE7E51">
      <w:pPr>
        <w:pStyle w:val="Amain"/>
      </w:pPr>
      <w:r>
        <w:tab/>
        <w:t>(5)</w:t>
      </w:r>
      <w:r>
        <w:tab/>
        <w:t>A document addressed to the recipient, and left for the recipient as mentioned in section 247 (e), section 248 (e) or section 249 (e), is taken to be served when it was left.</w:t>
      </w:r>
    </w:p>
    <w:p w14:paraId="036267EA" w14:textId="77777777" w:rsidR="00BC4AF3" w:rsidRDefault="00BC4AF3" w:rsidP="001F5198">
      <w:pPr>
        <w:pStyle w:val="Amain"/>
        <w:keepNext/>
      </w:pPr>
      <w:r>
        <w:tab/>
        <w:t>(6)</w:t>
      </w:r>
      <w:r>
        <w:tab/>
        <w:t>In this section:</w:t>
      </w:r>
    </w:p>
    <w:p w14:paraId="71392AAF" w14:textId="77777777" w:rsidR="00BC4AF3" w:rsidRDefault="00BC4AF3" w:rsidP="00FE7E51">
      <w:pPr>
        <w:pStyle w:val="aDef"/>
      </w:pPr>
      <w:r>
        <w:rPr>
          <w:rStyle w:val="charBoldItals"/>
        </w:rPr>
        <w:t>recipient</w:t>
      </w:r>
      <w:r>
        <w:t>, for a document, means the individual, corporation or agency on whom the document is intended to be served.</w:t>
      </w:r>
    </w:p>
    <w:p w14:paraId="392781FF" w14:textId="77777777" w:rsidR="00BC4AF3" w:rsidRDefault="00BC4AF3" w:rsidP="00FE7E51">
      <w:pPr>
        <w:pStyle w:val="aDef"/>
      </w:pPr>
      <w:r>
        <w:rPr>
          <w:rStyle w:val="charBoldItals"/>
        </w:rPr>
        <w:lastRenderedPageBreak/>
        <w:t>sender</w:t>
      </w:r>
      <w:r>
        <w:t>, for a document served, or to be served, by fax or email, means the person sending, or seeking to send, the document.</w:t>
      </w:r>
    </w:p>
    <w:p w14:paraId="3BB2E862" w14:textId="77777777" w:rsidR="00BC4AF3" w:rsidRDefault="00BC4AF3" w:rsidP="00BC4AF3">
      <w:pPr>
        <w:pStyle w:val="AH5Sec"/>
      </w:pPr>
      <w:bookmarkStart w:id="302" w:name="_Toc148345900"/>
      <w:r w:rsidRPr="001A3A36">
        <w:rPr>
          <w:rStyle w:val="CharSectNo"/>
        </w:rPr>
        <w:t>251</w:t>
      </w:r>
      <w:r>
        <w:tab/>
      </w:r>
      <w:r>
        <w:rPr>
          <w:color w:val="000000"/>
        </w:rPr>
        <w:t>Other laws not affected</w:t>
      </w:r>
      <w:r>
        <w:t xml:space="preserve"> etc</w:t>
      </w:r>
      <w:bookmarkEnd w:id="302"/>
    </w:p>
    <w:p w14:paraId="5989BBC9" w14:textId="77777777" w:rsidR="00BC4AF3" w:rsidRDefault="00BC4AF3" w:rsidP="00FE7E51">
      <w:pPr>
        <w:pStyle w:val="Amain"/>
      </w:pPr>
      <w:r>
        <w:tab/>
        <w:t>(1)</w:t>
      </w:r>
      <w:r>
        <w:tab/>
        <w:t>This part does not affect the operation of any other law that authorises or requires service of a document otherwise than as provided under this part.</w:t>
      </w:r>
    </w:p>
    <w:p w14:paraId="13F5F31A" w14:textId="77777777" w:rsidR="00BC4AF3" w:rsidRDefault="00BC4AF3" w:rsidP="00FE7E51">
      <w:pPr>
        <w:pStyle w:val="Amain"/>
      </w:pPr>
      <w:r>
        <w:tab/>
        <w:t>(2)</w:t>
      </w:r>
      <w:r>
        <w:tab/>
        <w:t>Despite this part, a law (or, if the law is an Act, a regulation under the Act) may provide—</w:t>
      </w:r>
    </w:p>
    <w:p w14:paraId="5D7BE132" w14:textId="77777777" w:rsidR="00BC4AF3" w:rsidRDefault="00BC4AF3" w:rsidP="00FE7E51">
      <w:pPr>
        <w:pStyle w:val="Apara"/>
      </w:pPr>
      <w:r>
        <w:tab/>
        <w:t>(a)</w:t>
      </w:r>
      <w:r>
        <w:tab/>
        <w:t>that a document of a particular kind may or must be served (however described) only in a particular way or to a particular address or number; or</w:t>
      </w:r>
    </w:p>
    <w:p w14:paraId="747B1034" w14:textId="77777777" w:rsidR="00BC4AF3" w:rsidRDefault="00BC4AF3" w:rsidP="00FE7E51">
      <w:pPr>
        <w:pStyle w:val="Apara"/>
      </w:pPr>
      <w:r>
        <w:tab/>
        <w:t>(b)</w:t>
      </w:r>
      <w:r>
        <w:tab/>
        <w:t>for the date (or date and time) when service (however described) of a document is taken to have been made.</w:t>
      </w:r>
    </w:p>
    <w:p w14:paraId="3029A150" w14:textId="77777777" w:rsidR="00BC4AF3" w:rsidRDefault="00BC4AF3" w:rsidP="00BC4AF3">
      <w:pPr>
        <w:pStyle w:val="AH5Sec"/>
      </w:pPr>
      <w:bookmarkStart w:id="303" w:name="_Toc148345901"/>
      <w:r w:rsidRPr="001A3A36">
        <w:rPr>
          <w:rStyle w:val="CharSectNo"/>
        </w:rPr>
        <w:t>252</w:t>
      </w:r>
      <w:r>
        <w:tab/>
      </w:r>
      <w:r>
        <w:rPr>
          <w:color w:val="000000"/>
        </w:rPr>
        <w:t>Powers of courts and tribunals not affected</w:t>
      </w:r>
      <w:bookmarkEnd w:id="303"/>
    </w:p>
    <w:p w14:paraId="481E4ECE" w14:textId="77777777" w:rsidR="00BC4AF3" w:rsidRDefault="00BC4AF3" w:rsidP="00FE7E51">
      <w:pPr>
        <w:pStyle w:val="Amainreturn"/>
      </w:pPr>
      <w:r>
        <w:t>This part does not affect the power of a court or tribunal to authorise or require service of a document otherwise than as provided under this part.</w:t>
      </w:r>
    </w:p>
    <w:p w14:paraId="4DC21F62" w14:textId="77777777" w:rsidR="00BC4AF3" w:rsidRDefault="00BC4AF3" w:rsidP="00BC4AF3">
      <w:pPr>
        <w:pStyle w:val="PageBreak"/>
      </w:pPr>
      <w:r>
        <w:br w:type="page"/>
      </w:r>
    </w:p>
    <w:p w14:paraId="2B3AD7AE" w14:textId="77777777" w:rsidR="00BC4AF3" w:rsidRPr="001A3A36" w:rsidRDefault="00BC4AF3" w:rsidP="00BC4AF3">
      <w:pPr>
        <w:pStyle w:val="AH2Part"/>
      </w:pPr>
      <w:bookmarkStart w:id="304" w:name="_Toc148345902"/>
      <w:r w:rsidRPr="001A3A36">
        <w:rPr>
          <w:rStyle w:val="CharPartNo"/>
        </w:rPr>
        <w:lastRenderedPageBreak/>
        <w:t>Part 19.6</w:t>
      </w:r>
      <w:r>
        <w:tab/>
      </w:r>
      <w:r w:rsidRPr="001A3A36">
        <w:rPr>
          <w:rStyle w:val="CharPartText"/>
        </w:rPr>
        <w:t>Functions of Executive and Ministers</w:t>
      </w:r>
      <w:bookmarkEnd w:id="304"/>
    </w:p>
    <w:p w14:paraId="0B710954" w14:textId="77777777" w:rsidR="00BC4AF3" w:rsidRDefault="00BC4AF3" w:rsidP="00BC4AF3">
      <w:pPr>
        <w:pStyle w:val="AH5Sec"/>
      </w:pPr>
      <w:bookmarkStart w:id="305" w:name="_Toc148345903"/>
      <w:r w:rsidRPr="001A3A36">
        <w:rPr>
          <w:rStyle w:val="CharSectNo"/>
        </w:rPr>
        <w:t>253</w:t>
      </w:r>
      <w:r>
        <w:tab/>
        <w:t>Exercise of functions of Executive</w:t>
      </w:r>
      <w:bookmarkEnd w:id="305"/>
    </w:p>
    <w:p w14:paraId="0A7F8A33" w14:textId="77777777" w:rsidR="00BC4AF3" w:rsidRDefault="00BC4AF3" w:rsidP="00FE7E51">
      <w:pPr>
        <w:pStyle w:val="Amain"/>
      </w:pPr>
      <w:r>
        <w:tab/>
        <w:t>(1)</w:t>
      </w:r>
      <w:r>
        <w:tab/>
        <w:t>A function given to the Executive under an Act may be exercised by any 2 Ministers acting in concert.</w:t>
      </w:r>
    </w:p>
    <w:p w14:paraId="59E58039" w14:textId="77777777" w:rsidR="00BC4AF3" w:rsidRDefault="00BC4AF3" w:rsidP="00FE7E51">
      <w:pPr>
        <w:pStyle w:val="Amain"/>
      </w:pPr>
      <w:r>
        <w:tab/>
        <w:t>(2)</w:t>
      </w:r>
      <w:r>
        <w:tab/>
        <w:t>The exercise of a function under subsection (1) is taken to be the exercise of the function by the Executive.</w:t>
      </w:r>
    </w:p>
    <w:p w14:paraId="14F0DBE1" w14:textId="77777777" w:rsidR="007552B2" w:rsidRPr="00226727" w:rsidRDefault="007552B2" w:rsidP="007552B2">
      <w:pPr>
        <w:pStyle w:val="Amain"/>
      </w:pPr>
      <w:r w:rsidRPr="00226727">
        <w:tab/>
        <w:t>(3)</w:t>
      </w:r>
      <w:r w:rsidRPr="00226727">
        <w:tab/>
        <w:t>Despite subsection</w:t>
      </w:r>
      <w:r w:rsidRPr="00226727">
        <w:rPr>
          <w:lang w:val="en-US"/>
        </w:rPr>
        <w:t xml:space="preserve"> (1), a statutory instrument (other than a subordinate law or disallowable instrument) to be made by the Executive must be signed by the Chief Minister and 1 or more other Ministers who are members of the Executive.</w:t>
      </w:r>
    </w:p>
    <w:p w14:paraId="22A76996" w14:textId="77777777" w:rsidR="00BC4AF3" w:rsidRDefault="00BC4AF3" w:rsidP="00FE7E51">
      <w:pPr>
        <w:pStyle w:val="Amain"/>
      </w:pPr>
      <w:r>
        <w:tab/>
        <w:t>(4)</w:t>
      </w:r>
      <w:r>
        <w:tab/>
        <w:t>A statutory instrument mentioned in subsection (3) made in accordance with the subsection is taken to be made when it is signed by the second Minister signing.</w:t>
      </w:r>
    </w:p>
    <w:p w14:paraId="0B8A6674" w14:textId="77777777" w:rsidR="00BC4AF3" w:rsidRDefault="00BC4AF3" w:rsidP="00FE7E51">
      <w:pPr>
        <w:pStyle w:val="Amain"/>
      </w:pPr>
      <w:r>
        <w:tab/>
        <w:t>(5)</w:t>
      </w:r>
      <w:r>
        <w:tab/>
        <w:t>This section is subject to section 41 (Making of certain statutory instruments by Executive).</w:t>
      </w:r>
    </w:p>
    <w:p w14:paraId="57892424" w14:textId="77777777" w:rsidR="00BC4AF3" w:rsidRDefault="00BC4AF3" w:rsidP="00FE7E51">
      <w:pPr>
        <w:pStyle w:val="Amain"/>
      </w:pPr>
      <w:r>
        <w:tab/>
        <w:t>(6)</w:t>
      </w:r>
      <w:r>
        <w:tab/>
        <w:t>In this section:</w:t>
      </w:r>
    </w:p>
    <w:p w14:paraId="433C552A" w14:textId="77777777" w:rsidR="00BC4AF3" w:rsidRDefault="00BC4AF3" w:rsidP="00FE7E51">
      <w:pPr>
        <w:pStyle w:val="aDef"/>
      </w:pPr>
      <w:r>
        <w:rPr>
          <w:rStyle w:val="charBoldItals"/>
        </w:rPr>
        <w:t xml:space="preserve">Act </w:t>
      </w:r>
      <w:r>
        <w:t>includes an Act of the Commonwealth.</w:t>
      </w:r>
    </w:p>
    <w:p w14:paraId="7C9C0F29" w14:textId="77777777" w:rsidR="00BC4AF3" w:rsidRDefault="00BC4AF3" w:rsidP="00FE7E51">
      <w:pPr>
        <w:pStyle w:val="aDef"/>
      </w:pPr>
      <w:r>
        <w:rPr>
          <w:rStyle w:val="charBoldItals"/>
        </w:rPr>
        <w:t>statutory instrument</w:t>
      </w:r>
      <w:r>
        <w:t xml:space="preserve"> includes an instrument (whether or not legislative in nature) made under—</w:t>
      </w:r>
    </w:p>
    <w:p w14:paraId="09FE8F1C" w14:textId="77777777" w:rsidR="00BC4AF3" w:rsidRDefault="00BC4AF3" w:rsidP="00BC4AF3">
      <w:pPr>
        <w:pStyle w:val="aDefpara"/>
      </w:pPr>
      <w:r>
        <w:tab/>
        <w:t>(a)</w:t>
      </w:r>
      <w:r>
        <w:tab/>
        <w:t>an Act of the Commonwealth; or</w:t>
      </w:r>
    </w:p>
    <w:p w14:paraId="05C4D85A" w14:textId="77777777" w:rsidR="00BC4AF3" w:rsidRDefault="00BC4AF3" w:rsidP="00BC4AF3">
      <w:pPr>
        <w:pStyle w:val="aDefpara"/>
      </w:pPr>
      <w:r>
        <w:tab/>
        <w:t>(b)</w:t>
      </w:r>
      <w:r>
        <w:tab/>
        <w:t>another statutory instrument of the Commonwealth; or</w:t>
      </w:r>
    </w:p>
    <w:p w14:paraId="6BACAA7E" w14:textId="77777777" w:rsidR="00BC4AF3" w:rsidRDefault="00BC4AF3" w:rsidP="00BC4AF3">
      <w:pPr>
        <w:pStyle w:val="aDefpara"/>
      </w:pPr>
      <w:r>
        <w:tab/>
        <w:t>(c)</w:t>
      </w:r>
      <w:r>
        <w:tab/>
        <w:t>power given by an Act or statutory instrument of the Commonwealth and also power given otherwise by law.</w:t>
      </w:r>
    </w:p>
    <w:p w14:paraId="5A158DA5" w14:textId="77777777" w:rsidR="00BC4AF3" w:rsidRDefault="00BC4AF3" w:rsidP="00BC4AF3">
      <w:pPr>
        <w:pStyle w:val="AH5Sec"/>
      </w:pPr>
      <w:bookmarkStart w:id="306" w:name="_Toc148345904"/>
      <w:r w:rsidRPr="001A3A36">
        <w:rPr>
          <w:rStyle w:val="CharSectNo"/>
        </w:rPr>
        <w:lastRenderedPageBreak/>
        <w:t>254</w:t>
      </w:r>
      <w:r>
        <w:tab/>
        <w:t>Administration of matters not allocated</w:t>
      </w:r>
      <w:bookmarkEnd w:id="306"/>
    </w:p>
    <w:p w14:paraId="07E7E61C" w14:textId="454B6019" w:rsidR="00BC4AF3" w:rsidRDefault="00BC4AF3" w:rsidP="00FE7E51">
      <w:pPr>
        <w:pStyle w:val="Amainreturn"/>
      </w:pPr>
      <w:r>
        <w:t xml:space="preserve">If a matter relating to the Executive’s functions is not allocated under the </w:t>
      </w:r>
      <w:hyperlink r:id="rId110" w:tooltip="Act 1988 No 106 (Cwlth)" w:history="1">
        <w:r w:rsidR="00E673B5" w:rsidRPr="00E673B5">
          <w:rPr>
            <w:rStyle w:val="charCitHyperlinkAbbrev"/>
          </w:rPr>
          <w:t>Self</w:t>
        </w:r>
        <w:r w:rsidR="00E673B5" w:rsidRPr="00E673B5">
          <w:rPr>
            <w:rStyle w:val="charCitHyperlinkAbbrev"/>
          </w:rPr>
          <w:noBreakHyphen/>
          <w:t>Government Act</w:t>
        </w:r>
      </w:hyperlink>
      <w:r>
        <w:t>, section 43 (1), the Chief Minister administers the matter.</w:t>
      </w:r>
    </w:p>
    <w:p w14:paraId="66737A9D" w14:textId="77777777" w:rsidR="00BC4AF3" w:rsidRDefault="00BC4AF3" w:rsidP="00BC4AF3">
      <w:pPr>
        <w:pStyle w:val="AH5Sec"/>
      </w:pPr>
      <w:bookmarkStart w:id="307" w:name="_Toc148345905"/>
      <w:r w:rsidRPr="001A3A36">
        <w:rPr>
          <w:rStyle w:val="CharSectNo"/>
        </w:rPr>
        <w:t>254A</w:t>
      </w:r>
      <w:r>
        <w:tab/>
        <w:t>Delegation by Minister</w:t>
      </w:r>
      <w:bookmarkEnd w:id="307"/>
    </w:p>
    <w:p w14:paraId="7733CCF2" w14:textId="77777777" w:rsidR="00BC4AF3" w:rsidRDefault="00BC4AF3" w:rsidP="00FE7E51">
      <w:pPr>
        <w:pStyle w:val="Amainreturn"/>
      </w:pPr>
      <w:r>
        <w:t>A Minister may delegate the Minister’s functions under an Act or statutory instrument to anyone else.</w:t>
      </w:r>
    </w:p>
    <w:p w14:paraId="194A600B" w14:textId="77777777" w:rsidR="00BC4AF3" w:rsidRDefault="00BC4AF3" w:rsidP="00BC4AF3">
      <w:pPr>
        <w:pStyle w:val="aNote"/>
      </w:pPr>
      <w:r>
        <w:rPr>
          <w:rStyle w:val="charItals"/>
        </w:rPr>
        <w:t>Note</w:t>
      </w:r>
      <w:r>
        <w:tab/>
        <w:t>For the making of delegations and the exercise of delegated functions, see pt 19.4.</w:t>
      </w:r>
    </w:p>
    <w:p w14:paraId="555350D9" w14:textId="77777777" w:rsidR="00BC4AF3" w:rsidRDefault="00BC4AF3" w:rsidP="00BC4AF3">
      <w:pPr>
        <w:pStyle w:val="PageBreak"/>
      </w:pPr>
      <w:r>
        <w:br w:type="page"/>
      </w:r>
    </w:p>
    <w:p w14:paraId="78518047" w14:textId="77777777" w:rsidR="00BC4AF3" w:rsidRPr="001A3A36" w:rsidRDefault="00BC4AF3" w:rsidP="00BC4AF3">
      <w:pPr>
        <w:pStyle w:val="AH2Part"/>
      </w:pPr>
      <w:bookmarkStart w:id="308" w:name="_Toc148345906"/>
      <w:r w:rsidRPr="001A3A36">
        <w:rPr>
          <w:rStyle w:val="CharPartNo"/>
        </w:rPr>
        <w:lastRenderedPageBreak/>
        <w:t>Part 19.7</w:t>
      </w:r>
      <w:r>
        <w:tab/>
      </w:r>
      <w:r w:rsidRPr="001A3A36">
        <w:rPr>
          <w:rStyle w:val="CharPartText"/>
        </w:rPr>
        <w:t>Other matters</w:t>
      </w:r>
      <w:bookmarkEnd w:id="308"/>
    </w:p>
    <w:p w14:paraId="69B30FC3" w14:textId="77777777" w:rsidR="00BC4AF3" w:rsidRDefault="00BC4AF3" w:rsidP="00BC4AF3">
      <w:pPr>
        <w:pStyle w:val="AH5Sec"/>
      </w:pPr>
      <w:bookmarkStart w:id="309" w:name="_Toc148345907"/>
      <w:r w:rsidRPr="001A3A36">
        <w:rPr>
          <w:rStyle w:val="CharSectNo"/>
        </w:rPr>
        <w:t>255</w:t>
      </w:r>
      <w:r>
        <w:tab/>
      </w:r>
      <w:r>
        <w:rPr>
          <w:color w:val="000000"/>
        </w:rPr>
        <w:t>Forms</w:t>
      </w:r>
      <w:bookmarkEnd w:id="309"/>
    </w:p>
    <w:p w14:paraId="1570A24E" w14:textId="77777777" w:rsidR="00BC4AF3" w:rsidRDefault="00BC4AF3" w:rsidP="00FE7E51">
      <w:pPr>
        <w:pStyle w:val="Amain"/>
      </w:pPr>
      <w:r>
        <w:tab/>
        <w:t>(1)</w:t>
      </w:r>
      <w:r>
        <w:tab/>
        <w:t xml:space="preserve">This section applies if an Act, subordinate law or disallowable instrument (the </w:t>
      </w:r>
      <w:r w:rsidRPr="005239B8">
        <w:rPr>
          <w:rStyle w:val="charBoldItals"/>
        </w:rPr>
        <w:t>authorising law</w:t>
      </w:r>
      <w:r>
        <w:t>) authorises or requires a form to be approved or prescribed under an A</w:t>
      </w:r>
      <w:r w:rsidR="001F5198">
        <w:t>ct or statutory instrument (the </w:t>
      </w:r>
      <w:r w:rsidRPr="005239B8">
        <w:rPr>
          <w:rStyle w:val="charBoldItals"/>
        </w:rPr>
        <w:t>relevant law</w:t>
      </w:r>
      <w:r>
        <w:t>).</w:t>
      </w:r>
    </w:p>
    <w:p w14:paraId="1D0F447C" w14:textId="77777777" w:rsidR="00BC4AF3" w:rsidRDefault="00BC4AF3" w:rsidP="00BC4AF3">
      <w:pPr>
        <w:pStyle w:val="aNote"/>
      </w:pPr>
      <w:r>
        <w:rPr>
          <w:rStyle w:val="charItals"/>
        </w:rPr>
        <w:t>Note</w:t>
      </w:r>
      <w:r>
        <w:rPr>
          <w:rStyle w:val="charItals"/>
        </w:rPr>
        <w:tab/>
      </w:r>
      <w:r>
        <w:t>See also s 46 (3), which deals with the repeal and replacement of forms that are legislative instruments and prevents their amendment.</w:t>
      </w:r>
    </w:p>
    <w:p w14:paraId="6DC2FAB9" w14:textId="77777777" w:rsidR="00BC4AF3" w:rsidRDefault="00BC4AF3" w:rsidP="00FE7E51">
      <w:pPr>
        <w:pStyle w:val="Amain"/>
      </w:pPr>
      <w:r>
        <w:tab/>
        <w:t>(2)</w:t>
      </w:r>
      <w:r>
        <w:tab/>
        <w:t>The authorising law authorises a form to be approved or prescribed in relation to any matter under or in relation to the relevant law.</w:t>
      </w:r>
    </w:p>
    <w:p w14:paraId="6C197574" w14:textId="77777777" w:rsidR="00BC4AF3" w:rsidRDefault="00BC4AF3" w:rsidP="00FE7E51">
      <w:pPr>
        <w:pStyle w:val="Amain"/>
      </w:pPr>
      <w:r>
        <w:tab/>
        <w:t>(3)</w:t>
      </w:r>
      <w:r>
        <w:tab/>
        <w:t>To remove any doubt, a form may be approved or prescribed for a provision of the relevant law even though the provision does not mention a form.</w:t>
      </w:r>
    </w:p>
    <w:p w14:paraId="7BC588A2" w14:textId="77777777" w:rsidR="00BC4AF3" w:rsidRDefault="00BC4AF3" w:rsidP="00FE7E51">
      <w:pPr>
        <w:pStyle w:val="Amain"/>
      </w:pPr>
      <w:r>
        <w:tab/>
        <w:t>(4)</w:t>
      </w:r>
      <w:r>
        <w:tab/>
        <w:t>Substantial compliance with a form is sufficient.</w:t>
      </w:r>
    </w:p>
    <w:p w14:paraId="64179BA5" w14:textId="77777777" w:rsidR="00BC4AF3" w:rsidRDefault="00BC4AF3" w:rsidP="001F5198">
      <w:pPr>
        <w:pStyle w:val="Amain"/>
        <w:keepNext/>
      </w:pPr>
      <w:r>
        <w:tab/>
        <w:t>(5)</w:t>
      </w:r>
      <w:r>
        <w:tab/>
        <w:t>However, if a form requires—</w:t>
      </w:r>
    </w:p>
    <w:p w14:paraId="78BAFF40" w14:textId="77777777" w:rsidR="00BC4AF3" w:rsidRDefault="00BC4AF3" w:rsidP="00FE7E51">
      <w:pPr>
        <w:pStyle w:val="Apara"/>
      </w:pPr>
      <w:r>
        <w:tab/>
        <w:t>(a)</w:t>
      </w:r>
      <w:r>
        <w:tab/>
        <w:t>the form to be signed; or</w:t>
      </w:r>
    </w:p>
    <w:p w14:paraId="38DF332F" w14:textId="77777777" w:rsidR="00BC4AF3" w:rsidRDefault="00BC4AF3" w:rsidP="00FE7E51">
      <w:pPr>
        <w:pStyle w:val="Apara"/>
      </w:pPr>
      <w:r>
        <w:tab/>
        <w:t>(b)</w:t>
      </w:r>
      <w:r>
        <w:tab/>
      </w:r>
      <w:r>
        <w:rPr>
          <w:color w:val="000000"/>
        </w:rPr>
        <w:t>the form to be prepared in a particular way (for example, on paper of a particular size or quality or in a particular electronic form); or</w:t>
      </w:r>
    </w:p>
    <w:p w14:paraId="65BB7281" w14:textId="77777777" w:rsidR="00BC4AF3" w:rsidRDefault="00BC4AF3" w:rsidP="00FE7E51">
      <w:pPr>
        <w:pStyle w:val="Apara"/>
      </w:pPr>
      <w:r>
        <w:tab/>
        <w:t>(c)</w:t>
      </w:r>
      <w:r>
        <w:tab/>
      </w:r>
      <w:r>
        <w:rPr>
          <w:color w:val="000000"/>
        </w:rPr>
        <w:t>the form to be completed in a particular way; or</w:t>
      </w:r>
    </w:p>
    <w:p w14:paraId="6324B64C" w14:textId="77777777" w:rsidR="00BC4AF3" w:rsidRDefault="00BC4AF3" w:rsidP="00FE7E51">
      <w:pPr>
        <w:pStyle w:val="Apara"/>
      </w:pPr>
      <w:r>
        <w:tab/>
        <w:t>(d)</w:t>
      </w:r>
      <w:r>
        <w:tab/>
      </w:r>
      <w:r>
        <w:rPr>
          <w:color w:val="000000"/>
        </w:rPr>
        <w:t>particular information to be included in the form, or a particular document to be attached to or given with the form; or</w:t>
      </w:r>
    </w:p>
    <w:p w14:paraId="12726FFB" w14:textId="77777777" w:rsidR="00BC4AF3" w:rsidRDefault="00BC4AF3" w:rsidP="00FE7E51">
      <w:pPr>
        <w:pStyle w:val="Apara"/>
      </w:pPr>
      <w:r>
        <w:tab/>
        <w:t>(e)</w:t>
      </w:r>
      <w:r>
        <w:tab/>
      </w:r>
      <w:r>
        <w:rPr>
          <w:color w:val="000000"/>
        </w:rPr>
        <w:t>the form, information in the form, or a document attached to or given with the form, to be verified in a particular way (for example, by statutory declaration);</w:t>
      </w:r>
    </w:p>
    <w:p w14:paraId="4B3EB903" w14:textId="77777777" w:rsidR="00BC4AF3" w:rsidRDefault="00BC4AF3" w:rsidP="00FE7E51">
      <w:pPr>
        <w:pStyle w:val="Amainreturn"/>
      </w:pPr>
      <w:r>
        <w:rPr>
          <w:color w:val="000000"/>
        </w:rPr>
        <w:t>the form is properly completed only if the requirement is complied with.</w:t>
      </w:r>
    </w:p>
    <w:p w14:paraId="404C9735" w14:textId="77777777" w:rsidR="00BC4AF3" w:rsidRDefault="00BC4AF3" w:rsidP="00FE7E51">
      <w:pPr>
        <w:pStyle w:val="Amain"/>
      </w:pPr>
      <w:r>
        <w:lastRenderedPageBreak/>
        <w:tab/>
        <w:t>(6)</w:t>
      </w:r>
      <w:r>
        <w:tab/>
      </w:r>
      <w:r>
        <w:rPr>
          <w:color w:val="000000"/>
        </w:rPr>
        <w:t>Despite subsection (5), the person need not comply with the requirement mentioned in subsection (5) (d) (and the form is taken to be properly completed despite the noncompliance) if—</w:t>
      </w:r>
    </w:p>
    <w:p w14:paraId="5551B467" w14:textId="77777777" w:rsidR="00BC4AF3" w:rsidRDefault="00BC4AF3" w:rsidP="00FE7E51">
      <w:pPr>
        <w:pStyle w:val="Apara"/>
      </w:pPr>
      <w:r>
        <w:tab/>
        <w:t>(a)</w:t>
      </w:r>
      <w:r>
        <w:tab/>
      </w:r>
      <w:r>
        <w:rPr>
          <w:color w:val="000000"/>
        </w:rPr>
        <w:t>the form is approved or prescribed for a purpose; and</w:t>
      </w:r>
    </w:p>
    <w:p w14:paraId="3A82BFB1" w14:textId="77777777" w:rsidR="00BC4AF3" w:rsidRDefault="00BC4AF3" w:rsidP="00FE7E51">
      <w:pPr>
        <w:pStyle w:val="Apara"/>
      </w:pPr>
      <w:r>
        <w:tab/>
        <w:t>(b)</w:t>
      </w:r>
      <w:r>
        <w:tab/>
      </w:r>
      <w:r>
        <w:rPr>
          <w:color w:val="000000"/>
        </w:rPr>
        <w:t>the information or document is not reasonably necessary for the purpose.</w:t>
      </w:r>
    </w:p>
    <w:p w14:paraId="4500AED6" w14:textId="77777777" w:rsidR="00BC4AF3" w:rsidRDefault="00BC4AF3" w:rsidP="00BC4AF3">
      <w:pPr>
        <w:pStyle w:val="aExamHdgss"/>
      </w:pPr>
      <w:r>
        <w:t>Examples</w:t>
      </w:r>
    </w:p>
    <w:p w14:paraId="464010CC" w14:textId="77777777" w:rsidR="00BC4AF3" w:rsidRDefault="00BC4AF3" w:rsidP="00BC4AF3">
      <w:pPr>
        <w:pStyle w:val="aExamINumss"/>
      </w:pPr>
      <w:r>
        <w:t>1</w:t>
      </w:r>
      <w:r>
        <w:tab/>
        <w:t>A person need not comply with a requirement of an approved form to include personal information (eg marital status) irrelevant to a purpose for which the form is required.</w:t>
      </w:r>
    </w:p>
    <w:p w14:paraId="22D13FC6" w14:textId="77777777" w:rsidR="00BC4AF3" w:rsidRDefault="00BC4AF3" w:rsidP="00BC4AF3">
      <w:pPr>
        <w:pStyle w:val="aExamINumss"/>
      </w:pPr>
      <w:r>
        <w:t>2</w:t>
      </w:r>
      <w:r>
        <w:tab/>
        <w:t>A person need not comply with a requirement of an approved form that has some relevance to a purpose for which the form is required, but intrudes to an unreasonable extent on personal privacy.</w:t>
      </w:r>
    </w:p>
    <w:p w14:paraId="5088445A" w14:textId="77777777" w:rsidR="00BC4AF3" w:rsidRDefault="00BC4AF3" w:rsidP="001F5198">
      <w:pPr>
        <w:pStyle w:val="Amain"/>
        <w:keepNext/>
      </w:pPr>
      <w:r>
        <w:tab/>
        <w:t>(7)</w:t>
      </w:r>
      <w:r>
        <w:tab/>
      </w:r>
      <w:r>
        <w:rPr>
          <w:color w:val="000000"/>
        </w:rPr>
        <w:t>If—</w:t>
      </w:r>
    </w:p>
    <w:p w14:paraId="16B31E18" w14:textId="77777777" w:rsidR="00BC4AF3" w:rsidRDefault="00BC4AF3" w:rsidP="001F5198">
      <w:pPr>
        <w:pStyle w:val="Apara"/>
        <w:keepNext/>
      </w:pPr>
      <w:r w:rsidRPr="001F5198">
        <w:tab/>
        <w:t>(a)</w:t>
      </w:r>
      <w:r w:rsidRPr="001F5198">
        <w:tab/>
      </w:r>
      <w:r w:rsidRPr="001F5198">
        <w:rPr>
          <w:color w:val="000000"/>
        </w:rPr>
        <w:t>a form (</w:t>
      </w:r>
      <w:r w:rsidRPr="001F5198">
        <w:rPr>
          <w:rStyle w:val="charBoldItals"/>
        </w:rPr>
        <w:t>form 1</w:t>
      </w:r>
      <w:r w:rsidRPr="001F5198">
        <w:rPr>
          <w:color w:val="000000"/>
        </w:rPr>
        <w:t>) may be approved or prescribed for a purpose;</w:t>
      </w:r>
      <w:r>
        <w:rPr>
          <w:color w:val="000000"/>
        </w:rPr>
        <w:t xml:space="preserve"> and</w:t>
      </w:r>
    </w:p>
    <w:p w14:paraId="709639AF" w14:textId="77777777" w:rsidR="00BC4AF3" w:rsidRDefault="00BC4AF3" w:rsidP="00FE7E51">
      <w:pPr>
        <w:pStyle w:val="Apara"/>
      </w:pPr>
      <w:r>
        <w:tab/>
        <w:t>(b)</w:t>
      </w:r>
      <w:r>
        <w:tab/>
      </w:r>
      <w:r>
        <w:rPr>
          <w:color w:val="000000"/>
        </w:rPr>
        <w:t>another form (</w:t>
      </w:r>
      <w:r>
        <w:rPr>
          <w:rStyle w:val="charBoldItals"/>
        </w:rPr>
        <w:t>form 2</w:t>
      </w:r>
      <w:r>
        <w:rPr>
          <w:color w:val="000000"/>
        </w:rPr>
        <w:t>) may be approved or prescribed for the same or another purpose; and</w:t>
      </w:r>
    </w:p>
    <w:p w14:paraId="4E2FECE7" w14:textId="77777777" w:rsidR="00BC4AF3" w:rsidRDefault="00BC4AF3" w:rsidP="00AE20BE">
      <w:pPr>
        <w:pStyle w:val="Apara"/>
        <w:keepNext/>
      </w:pPr>
      <w:r>
        <w:tab/>
        <w:t>(c)</w:t>
      </w:r>
      <w:r>
        <w:tab/>
      </w:r>
      <w:r>
        <w:rPr>
          <w:color w:val="000000"/>
        </w:rPr>
        <w:t>separate forms 1 and 2 are approved or prescribed;</w:t>
      </w:r>
    </w:p>
    <w:p w14:paraId="1FA03D5A" w14:textId="77777777" w:rsidR="00BC4AF3" w:rsidRDefault="00BC4AF3" w:rsidP="00FE7E51">
      <w:pPr>
        <w:pStyle w:val="Amainreturn"/>
      </w:pPr>
      <w:r>
        <w:rPr>
          <w:color w:val="000000"/>
        </w:rPr>
        <w:t>a combination form, consisting of forms 1 and 2, may be approved or prescribed and used for the purpose or purposes.</w:t>
      </w:r>
    </w:p>
    <w:p w14:paraId="615E5A98" w14:textId="77777777" w:rsidR="00BC4AF3" w:rsidRDefault="00BC4AF3" w:rsidP="00FE7E51">
      <w:pPr>
        <w:pStyle w:val="Amain"/>
      </w:pPr>
      <w:r>
        <w:tab/>
        <w:t>(8)</w:t>
      </w:r>
      <w:r>
        <w:tab/>
      </w:r>
      <w:r>
        <w:rPr>
          <w:color w:val="000000"/>
        </w:rPr>
        <w:t>If, under a law, a form is authorised or required to be filed with (however described), or served on (however described), a person, the form may be filed with, or served on, someone else under arrangements made between them.</w:t>
      </w:r>
    </w:p>
    <w:p w14:paraId="7BC65C32" w14:textId="77777777" w:rsidR="00BC4AF3" w:rsidRDefault="00BC4AF3" w:rsidP="00FE7E51">
      <w:pPr>
        <w:pStyle w:val="Amain"/>
      </w:pPr>
      <w:r>
        <w:tab/>
        <w:t>(9)</w:t>
      </w:r>
      <w:r>
        <w:tab/>
        <w:t>This section is a determinative provision.</w:t>
      </w:r>
    </w:p>
    <w:p w14:paraId="03CBE859"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09D4D50" w14:textId="77777777" w:rsidR="00BC4AF3" w:rsidRDefault="00BC4AF3" w:rsidP="00B447F0">
      <w:pPr>
        <w:pStyle w:val="AH5Sec"/>
      </w:pPr>
      <w:bookmarkStart w:id="310" w:name="_Toc148345908"/>
      <w:r w:rsidRPr="001A3A36">
        <w:rPr>
          <w:rStyle w:val="CharSectNo"/>
        </w:rPr>
        <w:lastRenderedPageBreak/>
        <w:t>256</w:t>
      </w:r>
      <w:r>
        <w:tab/>
      </w:r>
      <w:r>
        <w:rPr>
          <w:color w:val="000000"/>
        </w:rPr>
        <w:t>Production of records kept in computers etc</w:t>
      </w:r>
      <w:bookmarkEnd w:id="310"/>
    </w:p>
    <w:p w14:paraId="6DABCBA1" w14:textId="77777777" w:rsidR="00BC4AF3" w:rsidRDefault="00BC4AF3" w:rsidP="00B447F0">
      <w:pPr>
        <w:pStyle w:val="Amain"/>
        <w:keepNext/>
      </w:pPr>
      <w:r>
        <w:tab/>
        <w:t>(1)</w:t>
      </w:r>
      <w:r>
        <w:tab/>
        <w:t>This section applies if—</w:t>
      </w:r>
    </w:p>
    <w:p w14:paraId="72AFC9F5" w14:textId="77777777" w:rsidR="00BC4AF3" w:rsidRDefault="00BC4AF3" w:rsidP="00FE7E51">
      <w:pPr>
        <w:pStyle w:val="Apara"/>
      </w:pPr>
      <w:r>
        <w:tab/>
        <w:t>(a)</w:t>
      </w:r>
      <w:r>
        <w:tab/>
        <w:t>a person uses an electronic or other device to keep a record of information; and</w:t>
      </w:r>
    </w:p>
    <w:p w14:paraId="5CE3C08D" w14:textId="77777777" w:rsidR="00BC4AF3" w:rsidRDefault="00BC4AF3" w:rsidP="00FE7E51">
      <w:pPr>
        <w:pStyle w:val="Apara"/>
      </w:pPr>
      <w:r>
        <w:tab/>
        <w:t>(b)</w:t>
      </w:r>
      <w:r>
        <w:tab/>
        <w:t>the person is required under a law</w:t>
      </w:r>
      <w:r>
        <w:rPr>
          <w:color w:val="000000"/>
        </w:rPr>
        <w:t xml:space="preserve"> (however the law is expressed) to give </w:t>
      </w:r>
      <w:r>
        <w:t>the information, or a document containing the information, to an authority.</w:t>
      </w:r>
    </w:p>
    <w:p w14:paraId="285EC780" w14:textId="77777777" w:rsidR="00BC4AF3" w:rsidRDefault="00BC4AF3" w:rsidP="00FE7E51">
      <w:pPr>
        <w:pStyle w:val="Amain"/>
      </w:pPr>
      <w:r>
        <w:tab/>
        <w:t>(2)</w:t>
      </w:r>
      <w:r>
        <w:tab/>
      </w:r>
      <w:r>
        <w:rPr>
          <w:color w:val="000000"/>
        </w:rPr>
        <w:t xml:space="preserve">The requirement obliges the person to give to the </w:t>
      </w:r>
      <w:r>
        <w:t>authority</w:t>
      </w:r>
      <w:r>
        <w:rPr>
          <w:color w:val="000000"/>
        </w:rPr>
        <w:t xml:space="preserve"> a document that accurately reproduces or contains the information in a form that can be understood by the </w:t>
      </w:r>
      <w:r>
        <w:t>authority.</w:t>
      </w:r>
    </w:p>
    <w:p w14:paraId="57185104" w14:textId="77777777" w:rsidR="00BC4AF3" w:rsidRDefault="00BC4AF3" w:rsidP="00FE7E51">
      <w:pPr>
        <w:pStyle w:val="Amain"/>
      </w:pPr>
      <w:r>
        <w:tab/>
        <w:t>(3)</w:t>
      </w:r>
      <w:r>
        <w:tab/>
        <w:t>In this section:</w:t>
      </w:r>
    </w:p>
    <w:p w14:paraId="5AE8E649" w14:textId="77777777" w:rsidR="00BC4AF3" w:rsidRDefault="00BC4AF3" w:rsidP="00FE7E51">
      <w:pPr>
        <w:pStyle w:val="aDef"/>
      </w:pPr>
      <w:r>
        <w:rPr>
          <w:rStyle w:val="charBoldItals"/>
        </w:rPr>
        <w:t>authority</w:t>
      </w:r>
      <w:r>
        <w:t xml:space="preserve"> means a court, tribunal or other entity.</w:t>
      </w:r>
    </w:p>
    <w:p w14:paraId="33D76493" w14:textId="77777777" w:rsidR="006C2B8E" w:rsidRPr="00130EF2" w:rsidRDefault="006C2B8E" w:rsidP="006C2B8E">
      <w:pPr>
        <w:pStyle w:val="AH5Sec"/>
      </w:pPr>
      <w:bookmarkStart w:id="311" w:name="_Toc148345909"/>
      <w:r w:rsidRPr="001A3A36">
        <w:rPr>
          <w:rStyle w:val="CharSectNo"/>
        </w:rPr>
        <w:t>257</w:t>
      </w:r>
      <w:r w:rsidRPr="00130EF2">
        <w:tab/>
        <w:t>Out-of-session presentation of documents to Legislative Assembly</w:t>
      </w:r>
      <w:bookmarkEnd w:id="311"/>
    </w:p>
    <w:p w14:paraId="693A1E03" w14:textId="77777777" w:rsidR="006C2B8E" w:rsidRPr="00130EF2" w:rsidRDefault="006C2B8E" w:rsidP="006C2B8E">
      <w:pPr>
        <w:pStyle w:val="Amain"/>
      </w:pPr>
      <w:r w:rsidRPr="00130EF2">
        <w:tab/>
        <w:t>(1)</w:t>
      </w:r>
      <w:r w:rsidRPr="00130EF2">
        <w:tab/>
        <w:t>This section applies if a provision of a law requires a person to present a document to the Legislative Assembly within a stated period that is not expressed as a stated number of sitting days.</w:t>
      </w:r>
    </w:p>
    <w:p w14:paraId="759E4549" w14:textId="77777777" w:rsidR="006C2B8E" w:rsidRPr="00130EF2" w:rsidRDefault="006C2B8E" w:rsidP="002F65BE">
      <w:pPr>
        <w:pStyle w:val="Amain"/>
        <w:keepNext/>
      </w:pPr>
      <w:r w:rsidRPr="00130EF2">
        <w:tab/>
        <w:t>(2)</w:t>
      </w:r>
      <w:r w:rsidRPr="00130EF2">
        <w:tab/>
        <w:t>If it is not reasonably practicable to present the document within the stated period—</w:t>
      </w:r>
    </w:p>
    <w:p w14:paraId="53D4E672" w14:textId="77777777" w:rsidR="006C2B8E" w:rsidRPr="00130EF2" w:rsidRDefault="006C2B8E" w:rsidP="006C2B8E">
      <w:pPr>
        <w:pStyle w:val="Apara"/>
      </w:pPr>
      <w:r w:rsidRPr="00130EF2">
        <w:tab/>
        <w:t>(a)</w:t>
      </w:r>
      <w:r w:rsidRPr="00130EF2">
        <w:tab/>
        <w:t>the person may give the document, and a copy for each member of the Legislative Assembly, to the Speaker before the end of the stated period; and</w:t>
      </w:r>
    </w:p>
    <w:p w14:paraId="29999708" w14:textId="77777777" w:rsidR="006C2B8E" w:rsidRPr="00130EF2" w:rsidRDefault="006C2B8E" w:rsidP="006C2B8E">
      <w:pPr>
        <w:pStyle w:val="Apara"/>
      </w:pPr>
      <w:r w:rsidRPr="00130EF2">
        <w:tab/>
        <w:t>(b)</w:t>
      </w:r>
      <w:r w:rsidRPr="00130EF2">
        <w:tab/>
        <w:t>the document is taken for all purposes to have been presented to the Legislative Assembly on the day the person gives it to the Speaker; and</w:t>
      </w:r>
    </w:p>
    <w:p w14:paraId="0443CBCD" w14:textId="77777777" w:rsidR="006C2B8E" w:rsidRPr="00130EF2" w:rsidRDefault="006C2B8E" w:rsidP="006C2B8E">
      <w:pPr>
        <w:pStyle w:val="Apara"/>
      </w:pPr>
      <w:r w:rsidRPr="00130EF2">
        <w:tab/>
        <w:t>(c)</w:t>
      </w:r>
      <w:r w:rsidRPr="00130EF2">
        <w:tab/>
        <w:t>the Speaker must arrange for a copy of the document to be given to each member of the Legislative Assembly; and</w:t>
      </w:r>
    </w:p>
    <w:p w14:paraId="37EE2C4C" w14:textId="77777777" w:rsidR="006C2B8E" w:rsidRPr="00130EF2" w:rsidRDefault="006C2B8E" w:rsidP="00B447F0">
      <w:pPr>
        <w:pStyle w:val="Apara"/>
        <w:keepNext/>
      </w:pPr>
      <w:r w:rsidRPr="00130EF2">
        <w:lastRenderedPageBreak/>
        <w:tab/>
        <w:t>(d)</w:t>
      </w:r>
      <w:r w:rsidRPr="00130EF2">
        <w:tab/>
        <w:t>the Speaker must present the document to the Legislative Assembly—</w:t>
      </w:r>
    </w:p>
    <w:p w14:paraId="47263B9F" w14:textId="77777777" w:rsidR="006C2B8E" w:rsidRPr="00130EF2" w:rsidRDefault="006C2B8E" w:rsidP="006C2B8E">
      <w:pPr>
        <w:pStyle w:val="Asubpara"/>
      </w:pPr>
      <w:r w:rsidRPr="00130EF2">
        <w:tab/>
        <w:t>(i)</w:t>
      </w:r>
      <w:r w:rsidRPr="00130EF2">
        <w:tab/>
        <w:t>on the next sitting day; or</w:t>
      </w:r>
    </w:p>
    <w:p w14:paraId="20CA1EB3" w14:textId="77777777" w:rsidR="006C2B8E" w:rsidRPr="00130EF2" w:rsidRDefault="006C2B8E" w:rsidP="006C2B8E">
      <w:pPr>
        <w:pStyle w:val="Asubpara"/>
      </w:pPr>
      <w:r w:rsidRPr="00130EF2">
        <w:tab/>
        <w:t>(ii)</w:t>
      </w:r>
      <w:r w:rsidRPr="00130EF2">
        <w:tab/>
        <w:t>if the next sitting day is the first meeting of the Legislative Assembly after a general election of members of the Assembly—on the second sitting day after the election.</w:t>
      </w:r>
    </w:p>
    <w:p w14:paraId="07BEE04A" w14:textId="77777777" w:rsidR="006C2B8E" w:rsidRPr="00130EF2" w:rsidRDefault="006C2B8E" w:rsidP="006C2B8E">
      <w:pPr>
        <w:pStyle w:val="Amain"/>
        <w:rPr>
          <w:lang w:eastAsia="en-AU"/>
        </w:rPr>
      </w:pPr>
      <w:r w:rsidRPr="00130EF2">
        <w:rPr>
          <w:lang w:eastAsia="en-AU"/>
        </w:rPr>
        <w:tab/>
        <w:t>(3)</w:t>
      </w:r>
      <w:r w:rsidRPr="00130EF2">
        <w:rPr>
          <w:lang w:eastAsia="en-AU"/>
        </w:rPr>
        <w:tab/>
        <w:t>In this section:</w:t>
      </w:r>
    </w:p>
    <w:p w14:paraId="40AF2CC2" w14:textId="77777777" w:rsidR="006C2B8E" w:rsidRPr="00130EF2" w:rsidRDefault="006C2B8E" w:rsidP="006C2B8E">
      <w:pPr>
        <w:pStyle w:val="aDef"/>
        <w:rPr>
          <w:lang w:eastAsia="en-AU"/>
        </w:rPr>
      </w:pPr>
      <w:r w:rsidRPr="00130EF2">
        <w:rPr>
          <w:rStyle w:val="charBoldItals"/>
        </w:rPr>
        <w:t>Speaker</w:t>
      </w:r>
      <w:r w:rsidRPr="00130EF2">
        <w:rPr>
          <w:lang w:eastAsia="en-AU"/>
        </w:rPr>
        <w:t xml:space="preserve"> includes—</w:t>
      </w:r>
    </w:p>
    <w:p w14:paraId="1B54D8F5" w14:textId="77777777" w:rsidR="006C2B8E" w:rsidRPr="00130EF2" w:rsidRDefault="006C2B8E" w:rsidP="006C2B8E">
      <w:pPr>
        <w:pStyle w:val="aDefpara"/>
        <w:rPr>
          <w:lang w:eastAsia="en-AU"/>
        </w:rPr>
      </w:pPr>
      <w:r w:rsidRPr="00130EF2">
        <w:rPr>
          <w:lang w:eastAsia="en-AU"/>
        </w:rPr>
        <w:tab/>
        <w:t>(a)</w:t>
      </w:r>
      <w:r w:rsidRPr="00130EF2">
        <w:rPr>
          <w:lang w:eastAsia="en-AU"/>
        </w:rPr>
        <w:tab/>
        <w:t>if the Speaker is unavailable—the Deputy Speaker; and</w:t>
      </w:r>
    </w:p>
    <w:p w14:paraId="2113F79D" w14:textId="77777777" w:rsidR="006C2B8E" w:rsidRPr="00130EF2" w:rsidRDefault="006C2B8E" w:rsidP="006C2B8E">
      <w:pPr>
        <w:pStyle w:val="aDefpara"/>
        <w:rPr>
          <w:lang w:eastAsia="en-AU"/>
        </w:rPr>
      </w:pPr>
      <w:r w:rsidRPr="00130EF2">
        <w:rPr>
          <w:lang w:eastAsia="en-AU"/>
        </w:rPr>
        <w:tab/>
        <w:t>(b)</w:t>
      </w:r>
      <w:r w:rsidRPr="00130EF2">
        <w:rPr>
          <w:lang w:eastAsia="en-AU"/>
        </w:rPr>
        <w:tab/>
        <w:t>if both the Speaker and the Deputy Speaker are unavailable—the clerk of the Legislative Assembly.</w:t>
      </w:r>
    </w:p>
    <w:p w14:paraId="160EF5E3" w14:textId="77777777" w:rsidR="006C2B8E" w:rsidRPr="00130EF2" w:rsidRDefault="006C2B8E" w:rsidP="002F65BE">
      <w:pPr>
        <w:pStyle w:val="aDef"/>
        <w:keepNext/>
        <w:rPr>
          <w:lang w:eastAsia="en-AU"/>
        </w:rPr>
      </w:pPr>
      <w:r w:rsidRPr="00130EF2">
        <w:rPr>
          <w:rStyle w:val="charBoldItals"/>
        </w:rPr>
        <w:t>unavailable</w:t>
      </w:r>
      <w:r w:rsidRPr="00130EF2">
        <w:rPr>
          <w:lang w:eastAsia="en-AU"/>
        </w:rPr>
        <w:t xml:space="preserve">—the Speaker or Deputy Speaker is </w:t>
      </w:r>
      <w:r w:rsidRPr="00130EF2">
        <w:rPr>
          <w:rStyle w:val="charBoldItals"/>
        </w:rPr>
        <w:t>unavailable</w:t>
      </w:r>
      <w:r w:rsidRPr="00130EF2">
        <w:rPr>
          <w:lang w:eastAsia="en-AU"/>
        </w:rPr>
        <w:t xml:space="preserve"> if—</w:t>
      </w:r>
    </w:p>
    <w:p w14:paraId="56FBD39D" w14:textId="77777777" w:rsidR="006C2B8E" w:rsidRPr="00130EF2" w:rsidRDefault="006C2B8E" w:rsidP="002F65BE">
      <w:pPr>
        <w:pStyle w:val="aDefpara"/>
        <w:keepNext/>
        <w:rPr>
          <w:lang w:eastAsia="en-AU"/>
        </w:rPr>
      </w:pPr>
      <w:r w:rsidRPr="00130EF2">
        <w:rPr>
          <w:lang w:eastAsia="en-AU"/>
        </w:rPr>
        <w:tab/>
        <w:t>(a)</w:t>
      </w:r>
      <w:r w:rsidRPr="00130EF2">
        <w:rPr>
          <w:lang w:eastAsia="en-AU"/>
        </w:rPr>
        <w:tab/>
        <w:t>he or she is absent from duty; or</w:t>
      </w:r>
    </w:p>
    <w:p w14:paraId="15F2192F" w14:textId="77777777" w:rsidR="006C2B8E" w:rsidRPr="00130EF2" w:rsidRDefault="006C2B8E" w:rsidP="006C2B8E">
      <w:pPr>
        <w:pStyle w:val="aDefpara"/>
        <w:rPr>
          <w:lang w:eastAsia="en-AU"/>
        </w:rPr>
      </w:pPr>
      <w:r w:rsidRPr="00130EF2">
        <w:rPr>
          <w:lang w:eastAsia="en-AU"/>
        </w:rPr>
        <w:tab/>
        <w:t>(b)</w:t>
      </w:r>
      <w:r w:rsidRPr="00130EF2">
        <w:rPr>
          <w:lang w:eastAsia="en-AU"/>
        </w:rPr>
        <w:tab/>
        <w:t>there is a vacancy in the office of Speaker or Deputy Speaker.</w:t>
      </w:r>
    </w:p>
    <w:p w14:paraId="03BCF02D" w14:textId="77777777" w:rsidR="00BC4AF3" w:rsidRDefault="00BC4AF3" w:rsidP="00BC4AF3">
      <w:pPr>
        <w:pStyle w:val="PageBreak"/>
      </w:pPr>
      <w:r>
        <w:br w:type="page"/>
      </w:r>
    </w:p>
    <w:p w14:paraId="0256A87F" w14:textId="77777777" w:rsidR="00BC4AF3" w:rsidRPr="001A3A36" w:rsidRDefault="00BC4AF3" w:rsidP="00BC4AF3">
      <w:pPr>
        <w:pStyle w:val="AH1Chapter"/>
      </w:pPr>
      <w:bookmarkStart w:id="312" w:name="_Toc148345910"/>
      <w:r w:rsidRPr="001A3A36">
        <w:rPr>
          <w:rStyle w:val="CharChapNo"/>
        </w:rPr>
        <w:lastRenderedPageBreak/>
        <w:t>Chapter 20</w:t>
      </w:r>
      <w:r>
        <w:tab/>
      </w:r>
      <w:r w:rsidRPr="001A3A36">
        <w:rPr>
          <w:rStyle w:val="CharChapText"/>
        </w:rPr>
        <w:t>Miscellaneous</w:t>
      </w:r>
      <w:bookmarkEnd w:id="312"/>
    </w:p>
    <w:p w14:paraId="518AC1D0" w14:textId="77777777" w:rsidR="001E0498" w:rsidRDefault="001E0498" w:rsidP="00BB62AF">
      <w:pPr>
        <w:pStyle w:val="Placeholder"/>
        <w:suppressLineNumbers/>
      </w:pPr>
      <w:r>
        <w:rPr>
          <w:rStyle w:val="CharPartNo"/>
        </w:rPr>
        <w:t xml:space="preserve">  </w:t>
      </w:r>
      <w:r>
        <w:rPr>
          <w:rStyle w:val="CharPartText"/>
        </w:rPr>
        <w:t xml:space="preserve">  </w:t>
      </w:r>
    </w:p>
    <w:p w14:paraId="533A32D0" w14:textId="77777777" w:rsidR="00BC4AF3" w:rsidRDefault="00BC4AF3" w:rsidP="00BC4AF3">
      <w:pPr>
        <w:pStyle w:val="AH5Sec"/>
      </w:pPr>
      <w:bookmarkStart w:id="313" w:name="_Toc148345911"/>
      <w:r w:rsidRPr="001A3A36">
        <w:rPr>
          <w:rStyle w:val="CharSectNo"/>
        </w:rPr>
        <w:t>300</w:t>
      </w:r>
      <w:r>
        <w:tab/>
        <w:t>Delegation by parliamentary counsel</w:t>
      </w:r>
      <w:bookmarkEnd w:id="313"/>
    </w:p>
    <w:p w14:paraId="7ABC35C4" w14:textId="77777777" w:rsidR="00BC4AF3" w:rsidRDefault="00BC4AF3" w:rsidP="00FE7E51">
      <w:pPr>
        <w:pStyle w:val="Amain"/>
      </w:pPr>
      <w:r>
        <w:tab/>
        <w:t>(1)</w:t>
      </w:r>
      <w:r>
        <w:tab/>
        <w:t>The parliamentary counsel may delegate the parliamentary counsel’s functions under this Act or another territory law to a public servant.</w:t>
      </w:r>
    </w:p>
    <w:p w14:paraId="2167A919" w14:textId="77777777" w:rsidR="00BC4AF3" w:rsidRDefault="00BC4AF3" w:rsidP="00BC4AF3">
      <w:pPr>
        <w:pStyle w:val="aNote"/>
      </w:pPr>
      <w:r w:rsidRPr="009C48CD">
        <w:rPr>
          <w:rStyle w:val="charItals"/>
        </w:rPr>
        <w:t>Note</w:t>
      </w:r>
      <w:r w:rsidRPr="009C48CD">
        <w:rPr>
          <w:rStyle w:val="charItals"/>
        </w:rPr>
        <w:tab/>
      </w:r>
      <w:r>
        <w:t>For the making of delegations and the exercise of delegated functions, see pt 19.4.</w:t>
      </w:r>
    </w:p>
    <w:p w14:paraId="20CEF887" w14:textId="77777777" w:rsidR="00BC4AF3" w:rsidRDefault="00BC4AF3" w:rsidP="00FE7E51">
      <w:pPr>
        <w:pStyle w:val="Amain"/>
      </w:pPr>
      <w:r>
        <w:tab/>
        <w:t>(2)</w:t>
      </w:r>
      <w:r>
        <w:tab/>
        <w:t>However, the parliamentary counsel may only delegate a function under part 11.3 (Editorial changes) to—</w:t>
      </w:r>
    </w:p>
    <w:p w14:paraId="3F2121B8" w14:textId="77777777" w:rsidR="00BC4AF3" w:rsidRDefault="00BC4AF3" w:rsidP="00FE7E51">
      <w:pPr>
        <w:pStyle w:val="Apara"/>
      </w:pPr>
      <w:r>
        <w:tab/>
        <w:t>(a)</w:t>
      </w:r>
      <w:r>
        <w:tab/>
        <w:t>a person performing the duties of deputy parliamentary counsel in the public service; or</w:t>
      </w:r>
    </w:p>
    <w:p w14:paraId="75175F0A" w14:textId="77777777" w:rsidR="00BC4AF3" w:rsidRDefault="00BC4AF3" w:rsidP="00FE7E51">
      <w:pPr>
        <w:pStyle w:val="Apara"/>
      </w:pPr>
      <w:r>
        <w:tab/>
        <w:t>(b)</w:t>
      </w:r>
      <w:r>
        <w:tab/>
        <w:t>a public servant prescribed by regulation.</w:t>
      </w:r>
    </w:p>
    <w:p w14:paraId="1CA6029D" w14:textId="77777777" w:rsidR="00BC4AF3" w:rsidRDefault="00BC4AF3" w:rsidP="00BC4AF3">
      <w:pPr>
        <w:pStyle w:val="AH5Sec"/>
      </w:pPr>
      <w:bookmarkStart w:id="314" w:name="_Toc148345912"/>
      <w:r w:rsidRPr="001A3A36">
        <w:rPr>
          <w:rStyle w:val="CharSectNo"/>
        </w:rPr>
        <w:t>301</w:t>
      </w:r>
      <w:r>
        <w:tab/>
        <w:t>References to Administration Act 1989 etc</w:t>
      </w:r>
      <w:bookmarkEnd w:id="314"/>
    </w:p>
    <w:p w14:paraId="27BEFDCE" w14:textId="5F3E08B9" w:rsidR="00BC4AF3" w:rsidRDefault="00BC4AF3" w:rsidP="00FE7E51">
      <w:pPr>
        <w:pStyle w:val="Amain"/>
      </w:pPr>
      <w:r>
        <w:tab/>
        <w:t>(1)</w:t>
      </w:r>
      <w:r>
        <w:tab/>
        <w:t xml:space="preserve">In any Act, statutory instrument or document, a reference to the </w:t>
      </w:r>
      <w:hyperlink r:id="rId111" w:tooltip="A1989-41" w:history="1">
        <w:r w:rsidR="003F5F90" w:rsidRPr="003F5F90">
          <w:rPr>
            <w:rStyle w:val="charCitHyperlinkItal"/>
          </w:rPr>
          <w:t>Administration Act 1989</w:t>
        </w:r>
      </w:hyperlink>
      <w:r>
        <w:t xml:space="preserve">, the </w:t>
      </w:r>
      <w:hyperlink r:id="rId112" w:tooltip="A1967-48" w:history="1">
        <w:r w:rsidR="003F5F90" w:rsidRPr="003F5F90">
          <w:rPr>
            <w:rStyle w:val="charCitHyperlinkItal"/>
          </w:rPr>
          <w:t>Interpretation Act 1967</w:t>
        </w:r>
      </w:hyperlink>
      <w:r>
        <w:t xml:space="preserve">, the </w:t>
      </w:r>
      <w:hyperlink r:id="rId113" w:tooltip="A1996-51" w:history="1">
        <w:r w:rsidR="005427B5" w:rsidRPr="003F5F90">
          <w:rPr>
            <w:rStyle w:val="charCitHyperlinkItal"/>
          </w:rPr>
          <w:t>Legislation (Republication) Act 1996</w:t>
        </w:r>
      </w:hyperlink>
      <w:r>
        <w:t xml:space="preserve"> or the </w:t>
      </w:r>
      <w:hyperlink r:id="rId114" w:tooltip="A1989-24" w:history="1">
        <w:r w:rsidR="003F5F90" w:rsidRPr="003F5F90">
          <w:rPr>
            <w:rStyle w:val="charCitHyperlinkItal"/>
          </w:rPr>
          <w:t>Subordinate Laws Act 1989</w:t>
        </w:r>
      </w:hyperlink>
      <w:r>
        <w:t xml:space="preserve"> is, in relation to anything dealt with in this Act, a reference to this Act.</w:t>
      </w:r>
    </w:p>
    <w:p w14:paraId="651B8739" w14:textId="495F7131" w:rsidR="00BC4AF3" w:rsidRDefault="00BC4AF3" w:rsidP="00FE7E51">
      <w:pPr>
        <w:pStyle w:val="Amain"/>
      </w:pPr>
      <w:r>
        <w:tab/>
        <w:t>(2)</w:t>
      </w:r>
      <w:r>
        <w:tab/>
        <w:t xml:space="preserve">In any Act, statutory instrument or document, a reference to a particular provision of the </w:t>
      </w:r>
      <w:hyperlink r:id="rId115" w:tooltip="A1989-41" w:history="1">
        <w:r w:rsidR="003F5F90" w:rsidRPr="003F5F90">
          <w:rPr>
            <w:rStyle w:val="charCitHyperlinkItal"/>
          </w:rPr>
          <w:t>Administration Act 1989</w:t>
        </w:r>
      </w:hyperlink>
      <w:r>
        <w:t xml:space="preserve">, the </w:t>
      </w:r>
      <w:hyperlink r:id="rId116" w:tooltip="A1967-48" w:history="1">
        <w:r w:rsidR="003F5F90" w:rsidRPr="003F5F90">
          <w:rPr>
            <w:rStyle w:val="charCitHyperlinkItal"/>
          </w:rPr>
          <w:t>Interpretation Act 1967</w:t>
        </w:r>
      </w:hyperlink>
      <w:r>
        <w:t xml:space="preserve">, the </w:t>
      </w:r>
      <w:hyperlink r:id="rId117" w:tooltip="A1996-51" w:history="1">
        <w:r w:rsidR="003F5F90" w:rsidRPr="003F5F90">
          <w:rPr>
            <w:rStyle w:val="charCitHyperlinkItal"/>
          </w:rPr>
          <w:t>Legislation (Republication) Act 1996</w:t>
        </w:r>
      </w:hyperlink>
      <w:r>
        <w:t xml:space="preserve"> or the </w:t>
      </w:r>
      <w:hyperlink r:id="rId118" w:tooltip="A1989-24" w:history="1">
        <w:r w:rsidR="003F5F90" w:rsidRPr="003F5F90">
          <w:rPr>
            <w:rStyle w:val="charCitHyperlinkItal"/>
          </w:rPr>
          <w:t>Subordinate Laws Act 1989</w:t>
        </w:r>
      </w:hyperlink>
      <w:r>
        <w:t xml:space="preserve"> is, in relation to anything dealt with in this Act, a reference to the corresponding provision of this Act.</w:t>
      </w:r>
    </w:p>
    <w:p w14:paraId="6C1F892B" w14:textId="77777777" w:rsidR="00BC4AF3" w:rsidRDefault="00BC4AF3" w:rsidP="00BC4AF3">
      <w:pPr>
        <w:pStyle w:val="AH5Sec"/>
      </w:pPr>
      <w:bookmarkStart w:id="315" w:name="_Toc148345913"/>
      <w:r w:rsidRPr="001A3A36">
        <w:rPr>
          <w:rStyle w:val="CharSectNo"/>
        </w:rPr>
        <w:t>302</w:t>
      </w:r>
      <w:r>
        <w:tab/>
        <w:t>Regulation-making power</w:t>
      </w:r>
      <w:bookmarkEnd w:id="315"/>
    </w:p>
    <w:p w14:paraId="10DE334E" w14:textId="77777777" w:rsidR="00BC4AF3" w:rsidRDefault="00BC4AF3" w:rsidP="00F2417D">
      <w:pPr>
        <w:pStyle w:val="Amainreturn"/>
      </w:pPr>
      <w:r>
        <w:t>The Executive may make regulations for this Act.</w:t>
      </w:r>
    </w:p>
    <w:p w14:paraId="3762F467" w14:textId="77777777" w:rsidR="00BC4AF3" w:rsidRDefault="00BC4AF3" w:rsidP="001F5198">
      <w:pPr>
        <w:pStyle w:val="aNote"/>
        <w:keepNext/>
      </w:pPr>
      <w:r>
        <w:rPr>
          <w:rStyle w:val="charItals"/>
        </w:rPr>
        <w:t>Note</w:t>
      </w:r>
      <w:r>
        <w:rPr>
          <w:rStyle w:val="charItals"/>
        </w:rPr>
        <w:tab/>
      </w:r>
      <w:r>
        <w:t>A regulation must be notified, and presented to the Legislative Assembly, under this Act.</w:t>
      </w:r>
    </w:p>
    <w:p w14:paraId="637E89F8" w14:textId="77777777" w:rsidR="00497779" w:rsidRDefault="00497779" w:rsidP="00497779">
      <w:pPr>
        <w:pStyle w:val="02Text"/>
        <w:sectPr w:rsidR="00497779" w:rsidSect="00497779">
          <w:headerReference w:type="even" r:id="rId119"/>
          <w:headerReference w:type="default" r:id="rId120"/>
          <w:footerReference w:type="even" r:id="rId121"/>
          <w:footerReference w:type="default" r:id="rId122"/>
          <w:footerReference w:type="first" r:id="rId123"/>
          <w:pgSz w:w="11907" w:h="16839" w:code="9"/>
          <w:pgMar w:top="2999" w:right="1899" w:bottom="3101" w:left="2302" w:header="2478" w:footer="1758" w:gutter="0"/>
          <w:cols w:space="720"/>
          <w:docGrid w:linePitch="326"/>
        </w:sectPr>
      </w:pPr>
    </w:p>
    <w:p w14:paraId="3E3F6C31" w14:textId="77777777" w:rsidR="00BC4AF3" w:rsidRDefault="00BC4AF3" w:rsidP="00BC4AF3">
      <w:pPr>
        <w:pStyle w:val="PageBreak"/>
      </w:pPr>
      <w:r>
        <w:br w:type="page"/>
      </w:r>
    </w:p>
    <w:p w14:paraId="22266B9E" w14:textId="77777777" w:rsidR="00BC4AF3" w:rsidRPr="001A3A36" w:rsidRDefault="00BC4AF3" w:rsidP="001F5198">
      <w:pPr>
        <w:pStyle w:val="Sched-heading"/>
        <w:spacing w:before="0"/>
      </w:pPr>
      <w:bookmarkStart w:id="316" w:name="_Toc148345914"/>
      <w:r w:rsidRPr="001A3A36">
        <w:rPr>
          <w:rStyle w:val="CharChapNo"/>
        </w:rPr>
        <w:lastRenderedPageBreak/>
        <w:t>Schedule 1</w:t>
      </w:r>
      <w:r>
        <w:tab/>
      </w:r>
      <w:r w:rsidRPr="001A3A36">
        <w:rPr>
          <w:rStyle w:val="CharChapText"/>
        </w:rPr>
        <w:t>Acts included in sources of law in the ACT</w:t>
      </w:r>
      <w:bookmarkEnd w:id="316"/>
    </w:p>
    <w:p w14:paraId="36FB61BE" w14:textId="77777777" w:rsidR="00BC4AF3" w:rsidRDefault="00BC4AF3" w:rsidP="00BC4AF3">
      <w:pPr>
        <w:pStyle w:val="ref"/>
      </w:pPr>
      <w:r>
        <w:t>(see s 17)</w:t>
      </w:r>
    </w:p>
    <w:p w14:paraId="64E18B97" w14:textId="77777777" w:rsidR="00BC4AF3" w:rsidRPr="001A3A36" w:rsidRDefault="00BC4AF3" w:rsidP="001F5198">
      <w:pPr>
        <w:pStyle w:val="Sched-Part"/>
        <w:spacing w:before="120"/>
      </w:pPr>
      <w:bookmarkStart w:id="317" w:name="_Toc148345915"/>
      <w:r w:rsidRPr="001A3A36">
        <w:rPr>
          <w:rStyle w:val="CharPartNo"/>
        </w:rPr>
        <w:t>Part 1.1</w:t>
      </w:r>
      <w:r>
        <w:tab/>
      </w:r>
      <w:r w:rsidRPr="001A3A36">
        <w:rPr>
          <w:rStyle w:val="CharPartText"/>
        </w:rPr>
        <w:t>Former NSW and UK Acts in force before establishment of Territory</w:t>
      </w:r>
      <w:bookmarkEnd w:id="317"/>
    </w:p>
    <w:p w14:paraId="3BB50A54" w14:textId="77777777" w:rsidR="00EA40D3" w:rsidRPr="00EA40D3" w:rsidRDefault="00EA40D3" w:rsidP="00EA40D3"/>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70"/>
        <w:gridCol w:w="2878"/>
      </w:tblGrid>
      <w:tr w:rsidR="00EA40D3" w:rsidRPr="00CB3D59" w14:paraId="0B6E8BF1" w14:textId="77777777" w:rsidTr="00EA40D3">
        <w:trPr>
          <w:cantSplit/>
          <w:tblHeader/>
        </w:trPr>
        <w:tc>
          <w:tcPr>
            <w:tcW w:w="1200" w:type="dxa"/>
            <w:tcBorders>
              <w:bottom w:val="single" w:sz="4" w:space="0" w:color="auto"/>
            </w:tcBorders>
          </w:tcPr>
          <w:p w14:paraId="2B5A16A1" w14:textId="77777777" w:rsidR="00EA40D3" w:rsidRPr="00CB3D59" w:rsidRDefault="00EA40D3" w:rsidP="00B97C53">
            <w:pPr>
              <w:pStyle w:val="TableColHd"/>
            </w:pPr>
            <w:r w:rsidRPr="00783A18">
              <w:t>column 1</w:t>
            </w:r>
          </w:p>
          <w:p w14:paraId="3A22D75C" w14:textId="77777777" w:rsidR="00EA40D3" w:rsidRPr="00CB3D59" w:rsidRDefault="00EA40D3" w:rsidP="00B97C53">
            <w:pPr>
              <w:pStyle w:val="TableColHd"/>
            </w:pPr>
            <w:r w:rsidRPr="00783A18">
              <w:t>item</w:t>
            </w:r>
          </w:p>
        </w:tc>
        <w:tc>
          <w:tcPr>
            <w:tcW w:w="3870" w:type="dxa"/>
            <w:tcBorders>
              <w:bottom w:val="single" w:sz="4" w:space="0" w:color="auto"/>
            </w:tcBorders>
          </w:tcPr>
          <w:p w14:paraId="65ACB917" w14:textId="77777777" w:rsidR="00EA40D3" w:rsidRDefault="00EA40D3" w:rsidP="00B97C53">
            <w:pPr>
              <w:pStyle w:val="TableColHd"/>
            </w:pPr>
            <w:r w:rsidRPr="00783A18">
              <w:t>column 2</w:t>
            </w:r>
          </w:p>
          <w:p w14:paraId="2E458AF0" w14:textId="77777777" w:rsidR="00EA40D3" w:rsidRPr="00CB3D59" w:rsidRDefault="00EA40D3" w:rsidP="00B97C53">
            <w:pPr>
              <w:pStyle w:val="TableColHd"/>
            </w:pPr>
            <w:r>
              <w:t>name of Act</w:t>
            </w:r>
          </w:p>
        </w:tc>
        <w:tc>
          <w:tcPr>
            <w:tcW w:w="2878" w:type="dxa"/>
            <w:tcBorders>
              <w:bottom w:val="single" w:sz="4" w:space="0" w:color="auto"/>
            </w:tcBorders>
          </w:tcPr>
          <w:p w14:paraId="3CEFDC06" w14:textId="77777777" w:rsidR="00EA40D3" w:rsidRDefault="00EA40D3" w:rsidP="00B97C53">
            <w:pPr>
              <w:pStyle w:val="TableColHd"/>
            </w:pPr>
            <w:r w:rsidRPr="00783A18">
              <w:t>column 3</w:t>
            </w:r>
          </w:p>
          <w:p w14:paraId="58D8ACEB" w14:textId="77777777" w:rsidR="00EA40D3" w:rsidRPr="00CB3D59" w:rsidRDefault="00EA40D3" w:rsidP="00B97C53">
            <w:pPr>
              <w:pStyle w:val="TableColHd"/>
            </w:pPr>
            <w:r>
              <w:t>number or date of assent and original jurisdiction</w:t>
            </w:r>
          </w:p>
        </w:tc>
      </w:tr>
      <w:tr w:rsidR="00EA40D3" w:rsidRPr="00CB3D59" w14:paraId="51780483" w14:textId="77777777" w:rsidTr="00EA40D3">
        <w:trPr>
          <w:cantSplit/>
        </w:trPr>
        <w:tc>
          <w:tcPr>
            <w:tcW w:w="1200" w:type="dxa"/>
            <w:tcBorders>
              <w:top w:val="single" w:sz="4" w:space="0" w:color="auto"/>
            </w:tcBorders>
          </w:tcPr>
          <w:p w14:paraId="2AFB447D" w14:textId="77777777" w:rsidR="00EA40D3" w:rsidRDefault="00EA40D3" w:rsidP="00EA40D3">
            <w:pPr>
              <w:pStyle w:val="TableText10"/>
            </w:pPr>
            <w:r>
              <w:t>1</w:t>
            </w:r>
          </w:p>
        </w:tc>
        <w:tc>
          <w:tcPr>
            <w:tcW w:w="3870" w:type="dxa"/>
            <w:tcBorders>
              <w:top w:val="single" w:sz="4" w:space="0" w:color="auto"/>
            </w:tcBorders>
          </w:tcPr>
          <w:p w14:paraId="047F4223" w14:textId="514EF490" w:rsidR="00EA40D3" w:rsidRDefault="00603A53" w:rsidP="00EA40D3">
            <w:pPr>
              <w:pStyle w:val="TableText10"/>
            </w:pPr>
            <w:hyperlink r:id="rId124" w:tooltip="Magna Carta" w:history="1">
              <w:r w:rsidR="00770719" w:rsidRPr="00770719">
                <w:rPr>
                  <w:rStyle w:val="charCitHyperlinkAbbrev"/>
                </w:rPr>
                <w:t>Magna Carta</w:t>
              </w:r>
            </w:hyperlink>
            <w:r w:rsidR="00FF0E0E" w:rsidRPr="00FF0E0E">
              <w:rPr>
                <w:rStyle w:val="charCitHyperlinkAbbrev"/>
              </w:rPr>
              <w:t xml:space="preserve"> </w:t>
            </w:r>
          </w:p>
        </w:tc>
        <w:tc>
          <w:tcPr>
            <w:tcW w:w="2878" w:type="dxa"/>
            <w:tcBorders>
              <w:top w:val="single" w:sz="4" w:space="0" w:color="auto"/>
            </w:tcBorders>
          </w:tcPr>
          <w:p w14:paraId="2118DA36" w14:textId="77777777" w:rsidR="00EA40D3" w:rsidRDefault="00EA40D3" w:rsidP="00EA40D3">
            <w:pPr>
              <w:pStyle w:val="TableText10"/>
            </w:pPr>
            <w:r>
              <w:t>(1297) 25 Edw 1 c 29 (UK)</w:t>
            </w:r>
          </w:p>
        </w:tc>
      </w:tr>
      <w:tr w:rsidR="00EA40D3" w:rsidRPr="00CB3D59" w14:paraId="6951E0D2" w14:textId="77777777" w:rsidTr="00EA40D3">
        <w:trPr>
          <w:cantSplit/>
        </w:trPr>
        <w:tc>
          <w:tcPr>
            <w:tcW w:w="1200" w:type="dxa"/>
          </w:tcPr>
          <w:p w14:paraId="0451E697" w14:textId="77777777" w:rsidR="00EA40D3" w:rsidRDefault="00EA40D3" w:rsidP="00EA40D3">
            <w:pPr>
              <w:pStyle w:val="TableText10"/>
            </w:pPr>
            <w:r>
              <w:t>2</w:t>
            </w:r>
          </w:p>
        </w:tc>
        <w:tc>
          <w:tcPr>
            <w:tcW w:w="3870" w:type="dxa"/>
          </w:tcPr>
          <w:p w14:paraId="5507EFE4" w14:textId="3E77C5F2" w:rsidR="00EA40D3" w:rsidRPr="00F16230" w:rsidRDefault="00603A53" w:rsidP="00EA40D3">
            <w:pPr>
              <w:pStyle w:val="TableText10"/>
              <w:rPr>
                <w:rStyle w:val="charItals"/>
              </w:rPr>
            </w:pPr>
            <w:hyperlink r:id="rId125" w:tooltip="Criminal and Civil Justice Act 1351" w:history="1">
              <w:r w:rsidR="00770719" w:rsidRPr="00770719">
                <w:rPr>
                  <w:rStyle w:val="charCitHyperlinkItal"/>
                </w:rPr>
                <w:t>Criminal and Civil Justice Act 1351</w:t>
              </w:r>
            </w:hyperlink>
          </w:p>
        </w:tc>
        <w:tc>
          <w:tcPr>
            <w:tcW w:w="2878" w:type="dxa"/>
          </w:tcPr>
          <w:p w14:paraId="2C8AF125" w14:textId="77777777" w:rsidR="00EA40D3" w:rsidRDefault="00EA40D3" w:rsidP="00EA40D3">
            <w:pPr>
              <w:pStyle w:val="TableText10"/>
            </w:pPr>
            <w:r>
              <w:t>25 Edw 3 St 5 c 4 (UK)</w:t>
            </w:r>
          </w:p>
        </w:tc>
      </w:tr>
      <w:tr w:rsidR="00EA40D3" w:rsidRPr="00CB3D59" w14:paraId="39520E81" w14:textId="77777777" w:rsidTr="00EA40D3">
        <w:trPr>
          <w:cantSplit/>
        </w:trPr>
        <w:tc>
          <w:tcPr>
            <w:tcW w:w="1200" w:type="dxa"/>
          </w:tcPr>
          <w:p w14:paraId="052AC3F7" w14:textId="77777777" w:rsidR="00EA40D3" w:rsidRDefault="00EA40D3" w:rsidP="00EA40D3">
            <w:pPr>
              <w:pStyle w:val="TableText10"/>
            </w:pPr>
            <w:r>
              <w:t>3</w:t>
            </w:r>
          </w:p>
        </w:tc>
        <w:tc>
          <w:tcPr>
            <w:tcW w:w="3870" w:type="dxa"/>
          </w:tcPr>
          <w:p w14:paraId="54AC8EE1" w14:textId="39F231FA" w:rsidR="00EA40D3" w:rsidRPr="00F16230" w:rsidRDefault="00603A53" w:rsidP="00EA40D3">
            <w:pPr>
              <w:pStyle w:val="TableText10"/>
              <w:rPr>
                <w:rStyle w:val="charItals"/>
              </w:rPr>
            </w:pPr>
            <w:hyperlink r:id="rId126" w:tooltip="Due Process of Law Act 1354" w:history="1">
              <w:r w:rsidR="00770719" w:rsidRPr="00770719">
                <w:rPr>
                  <w:rStyle w:val="charCitHyperlinkItal"/>
                </w:rPr>
                <w:t>Due Process of Law Act 1354</w:t>
              </w:r>
            </w:hyperlink>
          </w:p>
        </w:tc>
        <w:tc>
          <w:tcPr>
            <w:tcW w:w="2878" w:type="dxa"/>
          </w:tcPr>
          <w:p w14:paraId="7AF237C2" w14:textId="77777777" w:rsidR="00EA40D3" w:rsidRDefault="00EA40D3" w:rsidP="00EA40D3">
            <w:pPr>
              <w:pStyle w:val="TableText10"/>
            </w:pPr>
            <w:r>
              <w:t>28 Edw 3 c 3 (UK)</w:t>
            </w:r>
          </w:p>
        </w:tc>
      </w:tr>
      <w:tr w:rsidR="00EA40D3" w:rsidRPr="00CB3D59" w14:paraId="1C145D38" w14:textId="77777777" w:rsidTr="00EA40D3">
        <w:trPr>
          <w:cantSplit/>
        </w:trPr>
        <w:tc>
          <w:tcPr>
            <w:tcW w:w="1200" w:type="dxa"/>
          </w:tcPr>
          <w:p w14:paraId="1C033C9D" w14:textId="77777777" w:rsidR="00EA40D3" w:rsidRDefault="00EA40D3" w:rsidP="00EA40D3">
            <w:pPr>
              <w:pStyle w:val="TableText10"/>
            </w:pPr>
            <w:r>
              <w:t>4</w:t>
            </w:r>
          </w:p>
        </w:tc>
        <w:tc>
          <w:tcPr>
            <w:tcW w:w="3870" w:type="dxa"/>
          </w:tcPr>
          <w:p w14:paraId="43390D08" w14:textId="4DABD035" w:rsidR="00EA40D3" w:rsidRPr="00F16230" w:rsidRDefault="00603A53" w:rsidP="00EA40D3">
            <w:pPr>
              <w:pStyle w:val="TableText10"/>
              <w:rPr>
                <w:rStyle w:val="charItals"/>
              </w:rPr>
            </w:pPr>
            <w:hyperlink r:id="rId127" w:tooltip="Due Process of Law Act 1368" w:history="1">
              <w:r w:rsidR="00770719" w:rsidRPr="00770719">
                <w:rPr>
                  <w:rStyle w:val="charCitHyperlinkItal"/>
                </w:rPr>
                <w:t>Due Process of Law Act 1368</w:t>
              </w:r>
            </w:hyperlink>
          </w:p>
        </w:tc>
        <w:tc>
          <w:tcPr>
            <w:tcW w:w="2878" w:type="dxa"/>
          </w:tcPr>
          <w:p w14:paraId="7EB5B602" w14:textId="77777777" w:rsidR="00EA40D3" w:rsidRDefault="00EA40D3" w:rsidP="00EA40D3">
            <w:pPr>
              <w:pStyle w:val="TableText10"/>
            </w:pPr>
            <w:r>
              <w:t>42 Edw 3 c 3 (UK)</w:t>
            </w:r>
          </w:p>
        </w:tc>
      </w:tr>
      <w:tr w:rsidR="00EA40D3" w:rsidRPr="00CB3D59" w14:paraId="2BCB687A" w14:textId="77777777" w:rsidTr="00EA40D3">
        <w:trPr>
          <w:cantSplit/>
        </w:trPr>
        <w:tc>
          <w:tcPr>
            <w:tcW w:w="1200" w:type="dxa"/>
          </w:tcPr>
          <w:p w14:paraId="5448F5CC" w14:textId="77777777" w:rsidR="00EA40D3" w:rsidRDefault="00EA40D3" w:rsidP="00EA40D3">
            <w:pPr>
              <w:pStyle w:val="TableText10"/>
            </w:pPr>
            <w:r>
              <w:t>5</w:t>
            </w:r>
          </w:p>
        </w:tc>
        <w:tc>
          <w:tcPr>
            <w:tcW w:w="3870" w:type="dxa"/>
          </w:tcPr>
          <w:p w14:paraId="0E0A85C1" w14:textId="0E362260" w:rsidR="00EA40D3" w:rsidRPr="00F16230" w:rsidRDefault="00603A53" w:rsidP="00EA40D3">
            <w:pPr>
              <w:pStyle w:val="TableText10"/>
              <w:rPr>
                <w:rStyle w:val="charItals"/>
              </w:rPr>
            </w:pPr>
            <w:hyperlink r:id="rId128" w:tooltip="Free Access to Courts Act 1400" w:history="1">
              <w:r w:rsidR="00770719" w:rsidRPr="00770719">
                <w:rPr>
                  <w:rStyle w:val="charCitHyperlinkItal"/>
                </w:rPr>
                <w:t>Free Access to Courts Act 1400</w:t>
              </w:r>
            </w:hyperlink>
          </w:p>
        </w:tc>
        <w:tc>
          <w:tcPr>
            <w:tcW w:w="2878" w:type="dxa"/>
          </w:tcPr>
          <w:p w14:paraId="44B9ED24" w14:textId="77777777" w:rsidR="00EA40D3" w:rsidRDefault="00EA40D3" w:rsidP="00EA40D3">
            <w:pPr>
              <w:pStyle w:val="TableText10"/>
            </w:pPr>
            <w:r>
              <w:t>2 Hen 4 c 1 (UK)</w:t>
            </w:r>
          </w:p>
        </w:tc>
      </w:tr>
      <w:tr w:rsidR="00EA40D3" w:rsidRPr="00CB3D59" w14:paraId="65708F19" w14:textId="77777777" w:rsidTr="00EA40D3">
        <w:trPr>
          <w:cantSplit/>
        </w:trPr>
        <w:tc>
          <w:tcPr>
            <w:tcW w:w="1200" w:type="dxa"/>
          </w:tcPr>
          <w:p w14:paraId="3573E776" w14:textId="77777777" w:rsidR="00EA40D3" w:rsidRDefault="00EA40D3" w:rsidP="00EA40D3">
            <w:pPr>
              <w:pStyle w:val="TableText10"/>
            </w:pPr>
            <w:r>
              <w:t>6</w:t>
            </w:r>
          </w:p>
        </w:tc>
        <w:tc>
          <w:tcPr>
            <w:tcW w:w="3870" w:type="dxa"/>
          </w:tcPr>
          <w:p w14:paraId="3A837D39" w14:textId="760C8729" w:rsidR="00EA40D3" w:rsidRPr="009C48CD" w:rsidRDefault="00603A53" w:rsidP="00EA40D3">
            <w:pPr>
              <w:pStyle w:val="TableText10"/>
              <w:rPr>
                <w:rStyle w:val="charItals"/>
              </w:rPr>
            </w:pPr>
            <w:hyperlink r:id="rId129" w:tooltip="Petition of Right 1627" w:history="1">
              <w:r w:rsidR="00770719" w:rsidRPr="00770719">
                <w:rPr>
                  <w:rStyle w:val="charCitHyperlinkItal"/>
                </w:rPr>
                <w:t>Petition of Right 1627</w:t>
              </w:r>
            </w:hyperlink>
          </w:p>
        </w:tc>
        <w:tc>
          <w:tcPr>
            <w:tcW w:w="2878" w:type="dxa"/>
          </w:tcPr>
          <w:p w14:paraId="6167C800" w14:textId="77777777" w:rsidR="00EA40D3" w:rsidRDefault="00EA40D3" w:rsidP="00EA40D3">
            <w:pPr>
              <w:pStyle w:val="TableText10"/>
            </w:pPr>
            <w:r>
              <w:t>3 Chas 1 c 1 (UK)</w:t>
            </w:r>
          </w:p>
        </w:tc>
      </w:tr>
      <w:tr w:rsidR="00EA40D3" w:rsidRPr="00CB3D59" w14:paraId="1900B88A" w14:textId="77777777" w:rsidTr="00EA40D3">
        <w:trPr>
          <w:cantSplit/>
        </w:trPr>
        <w:tc>
          <w:tcPr>
            <w:tcW w:w="1200" w:type="dxa"/>
          </w:tcPr>
          <w:p w14:paraId="2A2EAFE3" w14:textId="77777777" w:rsidR="00EA40D3" w:rsidRDefault="00EA40D3" w:rsidP="00EA40D3">
            <w:pPr>
              <w:pStyle w:val="TableText10"/>
            </w:pPr>
            <w:r>
              <w:t>7</w:t>
            </w:r>
          </w:p>
        </w:tc>
        <w:tc>
          <w:tcPr>
            <w:tcW w:w="3870" w:type="dxa"/>
          </w:tcPr>
          <w:p w14:paraId="5C1E7054" w14:textId="6CF36FA4" w:rsidR="00EA40D3" w:rsidRPr="009C48CD" w:rsidRDefault="00603A53" w:rsidP="00EA40D3">
            <w:pPr>
              <w:pStyle w:val="TableText10"/>
              <w:rPr>
                <w:rStyle w:val="charItals"/>
              </w:rPr>
            </w:pPr>
            <w:hyperlink r:id="rId130" w:tooltip="Bill of Rights 1688" w:history="1">
              <w:r w:rsidR="00770719" w:rsidRPr="00770719">
                <w:rPr>
                  <w:rStyle w:val="charCitHyperlinkItal"/>
                </w:rPr>
                <w:t>Bill of Rights 1688</w:t>
              </w:r>
            </w:hyperlink>
          </w:p>
        </w:tc>
        <w:tc>
          <w:tcPr>
            <w:tcW w:w="2878" w:type="dxa"/>
          </w:tcPr>
          <w:p w14:paraId="16C830B1" w14:textId="77777777" w:rsidR="00EA40D3" w:rsidRDefault="00EA40D3" w:rsidP="00EA40D3">
            <w:pPr>
              <w:pStyle w:val="TableText10"/>
            </w:pPr>
            <w:r>
              <w:t>1 Will and Mary sess 2 c 2 (UK)</w:t>
            </w:r>
          </w:p>
        </w:tc>
      </w:tr>
      <w:tr w:rsidR="00EA40D3" w:rsidRPr="00CB3D59" w14:paraId="2C53B6DB" w14:textId="77777777" w:rsidTr="00EA40D3">
        <w:trPr>
          <w:cantSplit/>
        </w:trPr>
        <w:tc>
          <w:tcPr>
            <w:tcW w:w="1200" w:type="dxa"/>
          </w:tcPr>
          <w:p w14:paraId="4BB44F7D" w14:textId="77777777" w:rsidR="00EA40D3" w:rsidRDefault="00EA40D3" w:rsidP="00EA40D3">
            <w:pPr>
              <w:pStyle w:val="TableText10"/>
            </w:pPr>
            <w:r>
              <w:t>8</w:t>
            </w:r>
          </w:p>
        </w:tc>
        <w:tc>
          <w:tcPr>
            <w:tcW w:w="3870" w:type="dxa"/>
          </w:tcPr>
          <w:p w14:paraId="5F5A4194" w14:textId="210BB494" w:rsidR="00EA40D3" w:rsidRPr="009C48CD" w:rsidRDefault="00603A53" w:rsidP="00EA40D3">
            <w:pPr>
              <w:pStyle w:val="TableText10"/>
              <w:rPr>
                <w:rStyle w:val="charItals"/>
              </w:rPr>
            </w:pPr>
            <w:hyperlink r:id="rId131" w:tooltip="Act of Settlement 1700" w:history="1">
              <w:r w:rsidR="00770719" w:rsidRPr="00770719">
                <w:rPr>
                  <w:rStyle w:val="charCitHyperlinkItal"/>
                </w:rPr>
                <w:t>Act of Settlement 1700</w:t>
              </w:r>
            </w:hyperlink>
          </w:p>
        </w:tc>
        <w:tc>
          <w:tcPr>
            <w:tcW w:w="2878" w:type="dxa"/>
          </w:tcPr>
          <w:p w14:paraId="2492BC6F" w14:textId="77777777" w:rsidR="00EA40D3" w:rsidRDefault="00EA40D3" w:rsidP="00EA40D3">
            <w:pPr>
              <w:pStyle w:val="TableText10"/>
            </w:pPr>
            <w:r>
              <w:t>12 and 13 Will 3 c 2 (UK)</w:t>
            </w:r>
          </w:p>
        </w:tc>
      </w:tr>
      <w:tr w:rsidR="00EA40D3" w:rsidRPr="00CB3D59" w14:paraId="3065BB9E" w14:textId="77777777" w:rsidTr="00EA40D3">
        <w:trPr>
          <w:cantSplit/>
        </w:trPr>
        <w:tc>
          <w:tcPr>
            <w:tcW w:w="1200" w:type="dxa"/>
          </w:tcPr>
          <w:p w14:paraId="5030BC80" w14:textId="00AFC8A5" w:rsidR="00EA40D3" w:rsidRDefault="00B15CB3" w:rsidP="00EA40D3">
            <w:pPr>
              <w:pStyle w:val="TableText10"/>
            </w:pPr>
            <w:r>
              <w:t>9</w:t>
            </w:r>
          </w:p>
        </w:tc>
        <w:tc>
          <w:tcPr>
            <w:tcW w:w="3870" w:type="dxa"/>
          </w:tcPr>
          <w:p w14:paraId="78BC50AA" w14:textId="0B411364" w:rsidR="00EA40D3" w:rsidRPr="009C48CD" w:rsidRDefault="00603A53" w:rsidP="00EA40D3">
            <w:pPr>
              <w:pStyle w:val="TableText10"/>
              <w:rPr>
                <w:rStyle w:val="charItals"/>
              </w:rPr>
            </w:pPr>
            <w:hyperlink r:id="rId132" w:tooltip="A1900-40" w:history="1">
              <w:r w:rsidR="003F5F90" w:rsidRPr="003F5F90">
                <w:rPr>
                  <w:rStyle w:val="charCitHyperlinkItal"/>
                </w:rPr>
                <w:t>Crimes Act 1900</w:t>
              </w:r>
            </w:hyperlink>
          </w:p>
        </w:tc>
        <w:tc>
          <w:tcPr>
            <w:tcW w:w="2878" w:type="dxa"/>
          </w:tcPr>
          <w:p w14:paraId="6B6F859D" w14:textId="77777777" w:rsidR="00EA40D3" w:rsidRDefault="00EA40D3" w:rsidP="00EA40D3">
            <w:pPr>
              <w:pStyle w:val="TableText10"/>
            </w:pPr>
            <w:r>
              <w:t>1900 No 40 (NSW)</w:t>
            </w:r>
          </w:p>
        </w:tc>
      </w:tr>
      <w:tr w:rsidR="00EA40D3" w:rsidRPr="00CB3D59" w14:paraId="5723E841" w14:textId="77777777" w:rsidTr="00EA40D3">
        <w:trPr>
          <w:cantSplit/>
        </w:trPr>
        <w:tc>
          <w:tcPr>
            <w:tcW w:w="1200" w:type="dxa"/>
          </w:tcPr>
          <w:p w14:paraId="6AF3D287" w14:textId="7C436235" w:rsidR="00EA40D3" w:rsidRDefault="00EA40D3" w:rsidP="00EA40D3">
            <w:pPr>
              <w:pStyle w:val="TableText10"/>
            </w:pPr>
            <w:r>
              <w:t>1</w:t>
            </w:r>
            <w:r w:rsidR="00B15CB3">
              <w:t>0</w:t>
            </w:r>
          </w:p>
        </w:tc>
        <w:tc>
          <w:tcPr>
            <w:tcW w:w="3870" w:type="dxa"/>
          </w:tcPr>
          <w:p w14:paraId="26E087DF" w14:textId="1E281073" w:rsidR="00EA40D3" w:rsidRPr="009C48CD" w:rsidRDefault="00603A53" w:rsidP="00EA40D3">
            <w:pPr>
              <w:pStyle w:val="TableText10"/>
              <w:rPr>
                <w:rStyle w:val="charItals"/>
              </w:rPr>
            </w:pPr>
            <w:hyperlink r:id="rId133" w:tooltip="A1902-66" w:history="1">
              <w:r w:rsidR="003F5F90" w:rsidRPr="003F5F90">
                <w:rPr>
                  <w:rStyle w:val="charCitHyperlinkItal"/>
                </w:rPr>
                <w:t>Pawnbrokers Act 1902</w:t>
              </w:r>
            </w:hyperlink>
          </w:p>
        </w:tc>
        <w:tc>
          <w:tcPr>
            <w:tcW w:w="2878" w:type="dxa"/>
          </w:tcPr>
          <w:p w14:paraId="0EC92F2F" w14:textId="77777777" w:rsidR="00EA40D3" w:rsidRDefault="00EA40D3" w:rsidP="00EA40D3">
            <w:pPr>
              <w:pStyle w:val="TableText10"/>
            </w:pPr>
            <w:r>
              <w:t>1902 No 66 (NSW)</w:t>
            </w:r>
          </w:p>
        </w:tc>
      </w:tr>
      <w:tr w:rsidR="00EA40D3" w:rsidRPr="00CB3D59" w14:paraId="3661069E" w14:textId="77777777" w:rsidTr="00EA40D3">
        <w:trPr>
          <w:cantSplit/>
        </w:trPr>
        <w:tc>
          <w:tcPr>
            <w:tcW w:w="1200" w:type="dxa"/>
          </w:tcPr>
          <w:p w14:paraId="1791D8B6" w14:textId="38F7384E" w:rsidR="00EA40D3" w:rsidRDefault="00EA40D3" w:rsidP="00EA40D3">
            <w:pPr>
              <w:pStyle w:val="TableText10"/>
            </w:pPr>
            <w:r>
              <w:t>1</w:t>
            </w:r>
            <w:r w:rsidR="00B15CB3">
              <w:t>1</w:t>
            </w:r>
          </w:p>
        </w:tc>
        <w:tc>
          <w:tcPr>
            <w:tcW w:w="3870" w:type="dxa"/>
          </w:tcPr>
          <w:p w14:paraId="51338273" w14:textId="1B276A96" w:rsidR="00EA40D3" w:rsidRPr="009C48CD" w:rsidRDefault="00603A53" w:rsidP="00EA40D3">
            <w:pPr>
              <w:pStyle w:val="TableText10"/>
              <w:rPr>
                <w:rStyle w:val="charItals"/>
              </w:rPr>
            </w:pPr>
            <w:hyperlink r:id="rId134" w:tooltip="A1902-95" w:history="1">
              <w:r w:rsidR="003F5F90" w:rsidRPr="003F5F90">
                <w:rPr>
                  <w:rStyle w:val="charCitHyperlinkItal"/>
                </w:rPr>
                <w:t>Public Roads Act 1902</w:t>
              </w:r>
            </w:hyperlink>
          </w:p>
        </w:tc>
        <w:tc>
          <w:tcPr>
            <w:tcW w:w="2878" w:type="dxa"/>
          </w:tcPr>
          <w:p w14:paraId="402068CB" w14:textId="77777777" w:rsidR="00EA40D3" w:rsidRDefault="00EA40D3" w:rsidP="00EA40D3">
            <w:pPr>
              <w:pStyle w:val="TableText10"/>
            </w:pPr>
            <w:r>
              <w:t>1902 No 95 (NSW)</w:t>
            </w:r>
          </w:p>
        </w:tc>
      </w:tr>
      <w:tr w:rsidR="00EA40D3" w:rsidRPr="00CB3D59" w14:paraId="375982D8" w14:textId="77777777" w:rsidTr="00EA40D3">
        <w:trPr>
          <w:cantSplit/>
        </w:trPr>
        <w:tc>
          <w:tcPr>
            <w:tcW w:w="1200" w:type="dxa"/>
          </w:tcPr>
          <w:p w14:paraId="4347B131" w14:textId="41F49718" w:rsidR="00EA40D3" w:rsidRDefault="00EA40D3" w:rsidP="00EA40D3">
            <w:pPr>
              <w:pStyle w:val="TableText10"/>
            </w:pPr>
            <w:r>
              <w:t>1</w:t>
            </w:r>
            <w:r w:rsidR="00B15CB3">
              <w:t>2</w:t>
            </w:r>
          </w:p>
        </w:tc>
        <w:tc>
          <w:tcPr>
            <w:tcW w:w="3870" w:type="dxa"/>
          </w:tcPr>
          <w:p w14:paraId="30657DD1" w14:textId="30EA0520" w:rsidR="00EA40D3" w:rsidRPr="00ED5B7F" w:rsidRDefault="00603A53" w:rsidP="00EA40D3">
            <w:pPr>
              <w:pStyle w:val="TableText10"/>
              <w:rPr>
                <w:rStyle w:val="charItals"/>
              </w:rPr>
            </w:pPr>
            <w:hyperlink r:id="rId135" w:tooltip="Anglican Church of Australia Constitutions Act 1902" w:history="1">
              <w:r w:rsidR="00ED5B7F" w:rsidRPr="00ED5B7F">
                <w:rPr>
                  <w:rStyle w:val="charCitHyperlinkItal"/>
                </w:rPr>
                <w:t>Anglican Church of Australia Constitutions Act 1902</w:t>
              </w:r>
            </w:hyperlink>
          </w:p>
        </w:tc>
        <w:tc>
          <w:tcPr>
            <w:tcW w:w="2878" w:type="dxa"/>
          </w:tcPr>
          <w:p w14:paraId="40988CAC" w14:textId="77777777" w:rsidR="00EA40D3" w:rsidRDefault="00EA40D3" w:rsidP="00EA40D3">
            <w:pPr>
              <w:pStyle w:val="TableText10"/>
            </w:pPr>
            <w:r>
              <w:t>24 December 1902 (NSW)</w:t>
            </w:r>
          </w:p>
        </w:tc>
      </w:tr>
      <w:tr w:rsidR="00EA40D3" w:rsidRPr="00CB3D59" w14:paraId="0DF16491" w14:textId="77777777" w:rsidTr="00EA40D3">
        <w:trPr>
          <w:cantSplit/>
        </w:trPr>
        <w:tc>
          <w:tcPr>
            <w:tcW w:w="1200" w:type="dxa"/>
          </w:tcPr>
          <w:p w14:paraId="7FFD6292" w14:textId="41145310" w:rsidR="00EA40D3" w:rsidRDefault="00EA40D3" w:rsidP="00EA40D3">
            <w:pPr>
              <w:pStyle w:val="TableText10"/>
            </w:pPr>
            <w:r>
              <w:t>1</w:t>
            </w:r>
            <w:r w:rsidR="00B15CB3">
              <w:t>3</w:t>
            </w:r>
          </w:p>
        </w:tc>
        <w:tc>
          <w:tcPr>
            <w:tcW w:w="3870" w:type="dxa"/>
          </w:tcPr>
          <w:p w14:paraId="36BB6D88" w14:textId="72F0F8E3" w:rsidR="00EA40D3" w:rsidRPr="009C48CD" w:rsidRDefault="00603A53" w:rsidP="00EA40D3">
            <w:pPr>
              <w:pStyle w:val="TableText10"/>
              <w:rPr>
                <w:rStyle w:val="charItals"/>
              </w:rPr>
            </w:pPr>
            <w:hyperlink r:id="rId136" w:tooltip="A1904-33" w:history="1">
              <w:r w:rsidR="003F5F90" w:rsidRPr="003F5F90">
                <w:rPr>
                  <w:rStyle w:val="charCitHyperlinkItal"/>
                </w:rPr>
                <w:t>Fertilisers (Labelling and Sale) Act 1904</w:t>
              </w:r>
            </w:hyperlink>
          </w:p>
        </w:tc>
        <w:tc>
          <w:tcPr>
            <w:tcW w:w="2878" w:type="dxa"/>
          </w:tcPr>
          <w:p w14:paraId="4F65C2DC" w14:textId="77777777" w:rsidR="00EA40D3" w:rsidRDefault="00EA40D3" w:rsidP="00EA40D3">
            <w:pPr>
              <w:pStyle w:val="TableText10"/>
            </w:pPr>
            <w:r>
              <w:t>1904 No 33 (NSW)</w:t>
            </w:r>
          </w:p>
        </w:tc>
      </w:tr>
      <w:tr w:rsidR="00EA40D3" w:rsidRPr="00CB3D59" w14:paraId="4BA52080" w14:textId="77777777" w:rsidTr="00EA40D3">
        <w:trPr>
          <w:cantSplit/>
        </w:trPr>
        <w:tc>
          <w:tcPr>
            <w:tcW w:w="1200" w:type="dxa"/>
          </w:tcPr>
          <w:p w14:paraId="00ABBEB6" w14:textId="428594BB" w:rsidR="00EA40D3" w:rsidRDefault="00EA40D3" w:rsidP="00EA40D3">
            <w:pPr>
              <w:pStyle w:val="TableText10"/>
            </w:pPr>
            <w:r>
              <w:t>1</w:t>
            </w:r>
            <w:r w:rsidR="00B15CB3">
              <w:t>4</w:t>
            </w:r>
          </w:p>
        </w:tc>
        <w:tc>
          <w:tcPr>
            <w:tcW w:w="3870" w:type="dxa"/>
          </w:tcPr>
          <w:p w14:paraId="57BFE9CA" w14:textId="251A927D" w:rsidR="00EA40D3" w:rsidRPr="009C48CD" w:rsidRDefault="00603A53" w:rsidP="00EA40D3">
            <w:pPr>
              <w:pStyle w:val="TableText10"/>
              <w:rPr>
                <w:rStyle w:val="charItals"/>
              </w:rPr>
            </w:pPr>
            <w:hyperlink r:id="rId137" w:tooltip="A1906-30" w:history="1">
              <w:r w:rsidR="003F5F90" w:rsidRPr="003F5F90">
                <w:rPr>
                  <w:rStyle w:val="charCitHyperlinkItal"/>
                </w:rPr>
                <w:t>Second-hand Dealers Act 1906</w:t>
              </w:r>
            </w:hyperlink>
          </w:p>
        </w:tc>
        <w:tc>
          <w:tcPr>
            <w:tcW w:w="2878" w:type="dxa"/>
          </w:tcPr>
          <w:p w14:paraId="7878C186" w14:textId="77777777" w:rsidR="00EA40D3" w:rsidRDefault="00EA40D3" w:rsidP="00EA40D3">
            <w:pPr>
              <w:pStyle w:val="TableText10"/>
            </w:pPr>
            <w:r>
              <w:t>1906 No 30 (NSW)</w:t>
            </w:r>
          </w:p>
        </w:tc>
      </w:tr>
    </w:tbl>
    <w:p w14:paraId="18DC9ADB" w14:textId="77777777" w:rsidR="00EA40D3" w:rsidRDefault="00EA40D3"/>
    <w:p w14:paraId="622D7A8E" w14:textId="77777777" w:rsidR="00BC4AF3" w:rsidRDefault="00BC4AF3" w:rsidP="00BC4AF3">
      <w:pPr>
        <w:pStyle w:val="PageBreak"/>
      </w:pPr>
      <w:r>
        <w:br w:type="page"/>
      </w:r>
    </w:p>
    <w:p w14:paraId="05C37FDE" w14:textId="77777777" w:rsidR="00BC4AF3" w:rsidRPr="001A3A36" w:rsidRDefault="00BC4AF3" w:rsidP="00BC4AF3">
      <w:pPr>
        <w:pStyle w:val="Sched-Part"/>
      </w:pPr>
      <w:bookmarkStart w:id="318" w:name="_Toc148345916"/>
      <w:r w:rsidRPr="001A3A36">
        <w:rPr>
          <w:rStyle w:val="CharPartNo"/>
        </w:rPr>
        <w:lastRenderedPageBreak/>
        <w:t>Part 1.2</w:t>
      </w:r>
      <w:r>
        <w:tab/>
      </w:r>
      <w:r w:rsidRPr="001A3A36">
        <w:rPr>
          <w:rStyle w:val="CharPartText"/>
        </w:rPr>
        <w:t>Former NSW Acts applied after establishment of Territory</w:t>
      </w:r>
      <w:bookmarkEnd w:id="318"/>
    </w:p>
    <w:p w14:paraId="380D18CD" w14:textId="77777777" w:rsidR="00BC4AF3" w:rsidRPr="009C48CD" w:rsidRDefault="00BC4AF3" w:rsidP="00BC4AF3">
      <w:pPr>
        <w:pStyle w:val="aNote"/>
      </w:pPr>
      <w:r>
        <w:rPr>
          <w:rStyle w:val="charItals"/>
        </w:rPr>
        <w:t>Note</w:t>
      </w:r>
      <w:r w:rsidR="00B97C53">
        <w:tab/>
      </w:r>
      <w:r>
        <w:t>The former NSW Acts mentioned in this part are in force in the ACT as Acts of the Legislative Assembly</w:t>
      </w:r>
    </w:p>
    <w:p w14:paraId="697D504E" w14:textId="77777777" w:rsidR="00BC4AF3" w:rsidRDefault="00BC4AF3" w:rsidP="00BC4AF3">
      <w:pPr>
        <w:spacing w:after="40"/>
        <w:ind w:left="292" w:hanging="292"/>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B97C53" w:rsidRPr="00CB3D59" w14:paraId="180BFFE5" w14:textId="77777777" w:rsidTr="000864DB">
        <w:trPr>
          <w:cantSplit/>
          <w:tblHeader/>
        </w:trPr>
        <w:tc>
          <w:tcPr>
            <w:tcW w:w="1200" w:type="dxa"/>
            <w:tcBorders>
              <w:bottom w:val="single" w:sz="4" w:space="0" w:color="auto"/>
            </w:tcBorders>
          </w:tcPr>
          <w:p w14:paraId="077EA664" w14:textId="77777777" w:rsidR="00B97C53" w:rsidRPr="00CB3D59" w:rsidRDefault="00B97C53" w:rsidP="00B97C53">
            <w:pPr>
              <w:pStyle w:val="TableColHd"/>
            </w:pPr>
            <w:r w:rsidRPr="00783A18">
              <w:t>column 1</w:t>
            </w:r>
          </w:p>
          <w:p w14:paraId="20C20CF1" w14:textId="77777777" w:rsidR="00B97C53" w:rsidRPr="00CB3D59" w:rsidRDefault="00B97C53" w:rsidP="00B97C53">
            <w:pPr>
              <w:pStyle w:val="TableColHd"/>
            </w:pPr>
            <w:r w:rsidRPr="00783A18">
              <w:t>item</w:t>
            </w:r>
          </w:p>
        </w:tc>
        <w:tc>
          <w:tcPr>
            <w:tcW w:w="2736" w:type="dxa"/>
            <w:tcBorders>
              <w:bottom w:val="single" w:sz="4" w:space="0" w:color="auto"/>
            </w:tcBorders>
          </w:tcPr>
          <w:p w14:paraId="4F773F62" w14:textId="77777777" w:rsidR="00B97C53" w:rsidRDefault="00B97C53" w:rsidP="00B97C53">
            <w:pPr>
              <w:pStyle w:val="TableColHd"/>
            </w:pPr>
            <w:r w:rsidRPr="00783A18">
              <w:t>column 2</w:t>
            </w:r>
          </w:p>
          <w:p w14:paraId="2CC77788" w14:textId="77777777" w:rsidR="00B97C53" w:rsidRPr="00CB3D59" w:rsidRDefault="000864DB" w:rsidP="00B97C53">
            <w:pPr>
              <w:pStyle w:val="TableColHd"/>
            </w:pPr>
            <w:r>
              <w:t>name of NSW Act</w:t>
            </w:r>
          </w:p>
        </w:tc>
        <w:tc>
          <w:tcPr>
            <w:tcW w:w="4012" w:type="dxa"/>
            <w:tcBorders>
              <w:bottom w:val="single" w:sz="4" w:space="0" w:color="auto"/>
            </w:tcBorders>
          </w:tcPr>
          <w:p w14:paraId="7B416994" w14:textId="77777777" w:rsidR="00B97C53" w:rsidRDefault="00B97C53" w:rsidP="00B97C53">
            <w:pPr>
              <w:pStyle w:val="TableColHd"/>
            </w:pPr>
            <w:r w:rsidRPr="00783A18">
              <w:t>column 3</w:t>
            </w:r>
          </w:p>
          <w:p w14:paraId="177C566B" w14:textId="77777777" w:rsidR="00B97C53" w:rsidRPr="00CB3D59" w:rsidRDefault="000864DB" w:rsidP="00B97C53">
            <w:pPr>
              <w:pStyle w:val="TableColHd"/>
            </w:pPr>
            <w:r>
              <w:t>applying Territory Act</w:t>
            </w:r>
          </w:p>
        </w:tc>
      </w:tr>
      <w:tr w:rsidR="00B97C53" w:rsidRPr="00CB3D59" w14:paraId="4DF3C1D0" w14:textId="77777777" w:rsidTr="000864DB">
        <w:trPr>
          <w:cantSplit/>
        </w:trPr>
        <w:tc>
          <w:tcPr>
            <w:tcW w:w="1200" w:type="dxa"/>
            <w:tcBorders>
              <w:top w:val="single" w:sz="4" w:space="0" w:color="auto"/>
            </w:tcBorders>
          </w:tcPr>
          <w:p w14:paraId="1F64B070" w14:textId="77777777" w:rsidR="00B97C53" w:rsidRDefault="00B97C53" w:rsidP="00B97C53">
            <w:pPr>
              <w:pStyle w:val="TableText10"/>
            </w:pPr>
            <w:r>
              <w:t>1</w:t>
            </w:r>
          </w:p>
        </w:tc>
        <w:tc>
          <w:tcPr>
            <w:tcW w:w="2736" w:type="dxa"/>
            <w:tcBorders>
              <w:top w:val="single" w:sz="4" w:space="0" w:color="auto"/>
            </w:tcBorders>
          </w:tcPr>
          <w:p w14:paraId="74D16DA9" w14:textId="51B35EAC" w:rsidR="00B97C53" w:rsidRDefault="00603A53" w:rsidP="00B97C53">
            <w:pPr>
              <w:pStyle w:val="TableText10"/>
            </w:pPr>
            <w:hyperlink r:id="rId138" w:tooltip="A1912-38" w:history="1">
              <w:r w:rsidR="003F5F90" w:rsidRPr="003F5F90">
                <w:rPr>
                  <w:rStyle w:val="charCitHyperlinkItal"/>
                </w:rPr>
                <w:t>Scaffolding and Lifts Act 1912</w:t>
              </w:r>
            </w:hyperlink>
          </w:p>
        </w:tc>
        <w:tc>
          <w:tcPr>
            <w:tcW w:w="4012" w:type="dxa"/>
            <w:tcBorders>
              <w:top w:val="single" w:sz="4" w:space="0" w:color="auto"/>
            </w:tcBorders>
          </w:tcPr>
          <w:p w14:paraId="2168D658" w14:textId="6B5AEA72" w:rsidR="00B97C53" w:rsidRDefault="00603A53" w:rsidP="00B97C53">
            <w:pPr>
              <w:pStyle w:val="TableText10"/>
            </w:pPr>
            <w:hyperlink r:id="rId139" w:tooltip="A1957-8" w:history="1">
              <w:r w:rsidR="003F5F90" w:rsidRPr="003F5F90">
                <w:rPr>
                  <w:rStyle w:val="charCitHyperlinkItal"/>
                </w:rPr>
                <w:t>Scaffolding and Lifts Act 1957</w:t>
              </w:r>
            </w:hyperlink>
            <w:r w:rsidR="00B97C53">
              <w:t xml:space="preserve"> (repealed) </w:t>
            </w:r>
          </w:p>
        </w:tc>
      </w:tr>
      <w:tr w:rsidR="00B97C53" w:rsidRPr="00CB3D59" w14:paraId="10DB6A2D" w14:textId="77777777" w:rsidTr="000864DB">
        <w:trPr>
          <w:cantSplit/>
        </w:trPr>
        <w:tc>
          <w:tcPr>
            <w:tcW w:w="1200" w:type="dxa"/>
          </w:tcPr>
          <w:p w14:paraId="1B5F2C38" w14:textId="77777777" w:rsidR="00B97C53" w:rsidRDefault="00B97C53" w:rsidP="00B97C53">
            <w:pPr>
              <w:pStyle w:val="TableText10"/>
            </w:pPr>
            <w:r>
              <w:t>2</w:t>
            </w:r>
          </w:p>
        </w:tc>
        <w:tc>
          <w:tcPr>
            <w:tcW w:w="2736" w:type="dxa"/>
          </w:tcPr>
          <w:p w14:paraId="2D302A26" w14:textId="6B007DF8" w:rsidR="00B97C53" w:rsidRDefault="00603A53" w:rsidP="00B97C53">
            <w:pPr>
              <w:pStyle w:val="TableText10"/>
            </w:pPr>
            <w:hyperlink r:id="rId140" w:tooltip="A1917-21" w:history="1">
              <w:r w:rsidR="003F5F90" w:rsidRPr="003F5F90">
                <w:rPr>
                  <w:rStyle w:val="charCitHyperlinkItal"/>
                </w:rPr>
                <w:t>Anglican Church of Australia Trust Property Act 1917</w:t>
              </w:r>
            </w:hyperlink>
          </w:p>
        </w:tc>
        <w:tc>
          <w:tcPr>
            <w:tcW w:w="4012" w:type="dxa"/>
          </w:tcPr>
          <w:p w14:paraId="2BCDCA6C" w14:textId="0E27DFBE" w:rsidR="00B97C53" w:rsidRDefault="00603A53" w:rsidP="00B97C53">
            <w:pPr>
              <w:pStyle w:val="TableText10"/>
            </w:pPr>
            <w:hyperlink r:id="rId141" w:tooltip="A1928-19" w:history="1">
              <w:r w:rsidR="003F5F90" w:rsidRPr="003F5F90">
                <w:rPr>
                  <w:rStyle w:val="charCitHyperlinkItal"/>
                </w:rPr>
                <w:t>Anglican Church of Australia Trust Property Act 1928</w:t>
              </w:r>
            </w:hyperlink>
          </w:p>
        </w:tc>
      </w:tr>
      <w:tr w:rsidR="00B97C53" w:rsidRPr="00CB3D59" w14:paraId="0FE145C9" w14:textId="77777777" w:rsidTr="000864DB">
        <w:trPr>
          <w:cantSplit/>
        </w:trPr>
        <w:tc>
          <w:tcPr>
            <w:tcW w:w="1200" w:type="dxa"/>
          </w:tcPr>
          <w:p w14:paraId="4C850B20" w14:textId="77777777" w:rsidR="00B97C53" w:rsidRDefault="00B97C53" w:rsidP="00B97C53">
            <w:pPr>
              <w:pStyle w:val="TableText10"/>
            </w:pPr>
            <w:r>
              <w:t>3</w:t>
            </w:r>
          </w:p>
        </w:tc>
        <w:tc>
          <w:tcPr>
            <w:tcW w:w="2736" w:type="dxa"/>
          </w:tcPr>
          <w:p w14:paraId="2708AF1B" w14:textId="01B3C884" w:rsidR="00B97C53" w:rsidRDefault="00603A53" w:rsidP="00B97C53">
            <w:pPr>
              <w:pStyle w:val="TableText10"/>
            </w:pPr>
            <w:hyperlink r:id="rId142" w:tooltip="A1925-14" w:history="1">
              <w:r w:rsidR="003F5F90" w:rsidRPr="003F5F90">
                <w:rPr>
                  <w:rStyle w:val="charCitHyperlinkItal"/>
                </w:rPr>
                <w:t>Trustee Act 1925</w:t>
              </w:r>
            </w:hyperlink>
          </w:p>
        </w:tc>
        <w:tc>
          <w:tcPr>
            <w:tcW w:w="4012" w:type="dxa"/>
          </w:tcPr>
          <w:p w14:paraId="1332688B" w14:textId="0F5577A6" w:rsidR="00B97C53" w:rsidRDefault="00603A53" w:rsidP="00B97C53">
            <w:pPr>
              <w:pStyle w:val="TableText10"/>
            </w:pPr>
            <w:hyperlink r:id="rId143" w:tooltip="A1957-14" w:history="1">
              <w:r w:rsidR="003F5F90" w:rsidRPr="003F5F90">
                <w:rPr>
                  <w:rStyle w:val="charCitHyperlinkItal"/>
                </w:rPr>
                <w:t>Trustee Act 1957</w:t>
              </w:r>
            </w:hyperlink>
            <w:r w:rsidR="00B97C53">
              <w:t xml:space="preserve"> (repealed)</w:t>
            </w:r>
          </w:p>
        </w:tc>
      </w:tr>
      <w:tr w:rsidR="00B97C53" w:rsidRPr="00CB3D59" w14:paraId="0CA15DCE" w14:textId="77777777" w:rsidTr="000864DB">
        <w:trPr>
          <w:cantSplit/>
        </w:trPr>
        <w:tc>
          <w:tcPr>
            <w:tcW w:w="1200" w:type="dxa"/>
          </w:tcPr>
          <w:p w14:paraId="503EE6B7" w14:textId="77777777" w:rsidR="00B97C53" w:rsidRDefault="00B97C53" w:rsidP="00B97C53">
            <w:pPr>
              <w:pStyle w:val="TableText10"/>
            </w:pPr>
            <w:r>
              <w:t>4</w:t>
            </w:r>
          </w:p>
        </w:tc>
        <w:tc>
          <w:tcPr>
            <w:tcW w:w="2736" w:type="dxa"/>
          </w:tcPr>
          <w:p w14:paraId="1825EB40" w14:textId="79C6473C" w:rsidR="00B97C53" w:rsidRDefault="00603A53" w:rsidP="00B97C53">
            <w:pPr>
              <w:pStyle w:val="TableText10"/>
            </w:pPr>
            <w:hyperlink r:id="rId144" w:tooltip="A1961-16" w:history="1">
              <w:r w:rsidR="003F5F90" w:rsidRPr="003F5F90">
                <w:rPr>
                  <w:rStyle w:val="charCitHyperlinkItal"/>
                </w:rPr>
                <w:t>Anglican Church of Australia Constitution Act 1961</w:t>
              </w:r>
            </w:hyperlink>
          </w:p>
        </w:tc>
        <w:tc>
          <w:tcPr>
            <w:tcW w:w="4012" w:type="dxa"/>
          </w:tcPr>
          <w:p w14:paraId="01BEB7E4" w14:textId="2EB14CEB" w:rsidR="00B97C53" w:rsidRDefault="00603A53" w:rsidP="00B97C53">
            <w:pPr>
              <w:pStyle w:val="TableText10"/>
            </w:pPr>
            <w:hyperlink r:id="rId145" w:tooltip="A1928-19" w:history="1">
              <w:r w:rsidR="003F5F90" w:rsidRPr="003F5F90">
                <w:rPr>
                  <w:rStyle w:val="charCitHyperlinkItal"/>
                </w:rPr>
                <w:t>Anglican Church of Australia Trust Property Act 1928</w:t>
              </w:r>
            </w:hyperlink>
          </w:p>
        </w:tc>
      </w:tr>
    </w:tbl>
    <w:p w14:paraId="25984F41" w14:textId="77777777" w:rsidR="00B97C53" w:rsidRDefault="00B97C53"/>
    <w:p w14:paraId="5F25298C" w14:textId="606A61E6" w:rsidR="00BC4AF3" w:rsidRDefault="00BC4AF3" w:rsidP="00BC4AF3">
      <w:pPr>
        <w:pStyle w:val="aNote"/>
      </w:pPr>
      <w:r>
        <w:rPr>
          <w:rStyle w:val="charItals"/>
        </w:rPr>
        <w:t>Note</w:t>
      </w:r>
      <w:r>
        <w:tab/>
        <w:t xml:space="preserve">The written law of the ACT also includes the following Acts that may not be amended or repealed by the Assembly (see </w:t>
      </w:r>
      <w:hyperlink r:id="rId146" w:tooltip="Act 1988 No 106 (Cwlth)" w:history="1">
        <w:r w:rsidR="00E673B5" w:rsidRPr="00E673B5">
          <w:rPr>
            <w:rStyle w:val="charCitHyperlinkAbbrev"/>
          </w:rPr>
          <w:t>Self</w:t>
        </w:r>
        <w:r w:rsidR="00E673B5" w:rsidRPr="00E673B5">
          <w:rPr>
            <w:rStyle w:val="charCitHyperlinkAbbrev"/>
          </w:rPr>
          <w:noBreakHyphen/>
          <w:t>Government Act</w:t>
        </w:r>
      </w:hyperlink>
      <w:r>
        <w:t>, s</w:t>
      </w:r>
      <w:r w:rsidR="00C0735B">
        <w:t> </w:t>
      </w:r>
      <w:r>
        <w:t>34):</w:t>
      </w:r>
    </w:p>
    <w:p w14:paraId="2FB7D29D" w14:textId="2149BE44" w:rsidR="00BC4AF3" w:rsidRDefault="00525A4D" w:rsidP="00525A4D">
      <w:pPr>
        <w:pStyle w:val="aNoteBulletss"/>
        <w:rPr>
          <w:color w:val="000000"/>
        </w:rPr>
      </w:pPr>
      <w:r>
        <w:rPr>
          <w:rFonts w:ascii="Symbol" w:hAnsi="Symbol"/>
        </w:rPr>
        <w:sym w:font="Symbol" w:char="F0B7"/>
      </w:r>
      <w:r>
        <w:rPr>
          <w:rFonts w:ascii="Symbol" w:hAnsi="Symbol"/>
        </w:rPr>
        <w:tab/>
      </w:r>
      <w:hyperlink r:id="rId147" w:tooltip="Life, Fire and Marine Insurance Act 1902 (NSW)" w:history="1">
        <w:r w:rsidR="00B07E0E" w:rsidRPr="00B07E0E">
          <w:rPr>
            <w:rStyle w:val="charCitHyperlinkItal"/>
          </w:rPr>
          <w:t>Life, Fire and Marine Insurance Act 1902</w:t>
        </w:r>
      </w:hyperlink>
      <w:r w:rsidR="00BC4AF3">
        <w:rPr>
          <w:color w:val="000000"/>
        </w:rPr>
        <w:t xml:space="preserve"> (NSW)</w:t>
      </w:r>
    </w:p>
    <w:p w14:paraId="3A179EA9" w14:textId="77777777" w:rsidR="00BC4AF3" w:rsidRDefault="00525A4D" w:rsidP="00525A4D">
      <w:pPr>
        <w:pStyle w:val="aNoteBulletss"/>
        <w:rPr>
          <w:color w:val="000000"/>
        </w:rPr>
      </w:pPr>
      <w:r>
        <w:rPr>
          <w:rFonts w:ascii="Symbol" w:hAnsi="Symbol"/>
        </w:rPr>
        <w:sym w:font="Symbol" w:char="F0B7"/>
      </w:r>
      <w:r w:rsidR="00BC4AF3">
        <w:rPr>
          <w:rStyle w:val="charItals"/>
        </w:rPr>
        <w:tab/>
      </w:r>
      <w:r w:rsidR="00BC4AF3" w:rsidRPr="00665BE4">
        <w:rPr>
          <w:rStyle w:val="charItals"/>
        </w:rPr>
        <w:t>Demise of the Crown Act 1760</w:t>
      </w:r>
      <w:r w:rsidR="00BC4AF3">
        <w:rPr>
          <w:color w:val="000000"/>
        </w:rPr>
        <w:t xml:space="preserve"> (UK)</w:t>
      </w:r>
    </w:p>
    <w:p w14:paraId="372E9A21" w14:textId="3079A097" w:rsidR="00BC4AF3" w:rsidRDefault="00525A4D" w:rsidP="00525A4D">
      <w:pPr>
        <w:pStyle w:val="aNoteBulletss"/>
        <w:rPr>
          <w:color w:val="000000"/>
        </w:rPr>
      </w:pPr>
      <w:r>
        <w:rPr>
          <w:rFonts w:ascii="Symbol" w:hAnsi="Symbol"/>
        </w:rPr>
        <w:sym w:font="Symbol" w:char="F0B7"/>
      </w:r>
      <w:r w:rsidR="00BC4AF3">
        <w:rPr>
          <w:rStyle w:val="charItals"/>
        </w:rPr>
        <w:tab/>
      </w:r>
      <w:hyperlink r:id="rId148" w:tooltip="Naval Prize Act 1864 (UK)" w:history="1">
        <w:r w:rsidR="00B07E0E" w:rsidRPr="00B07E0E">
          <w:rPr>
            <w:rStyle w:val="charCitHyperlinkItal"/>
          </w:rPr>
          <w:t>Naval Prize Act 1864</w:t>
        </w:r>
      </w:hyperlink>
      <w:r w:rsidR="00BC4AF3">
        <w:rPr>
          <w:color w:val="000000"/>
        </w:rPr>
        <w:t xml:space="preserve"> (UK)</w:t>
      </w:r>
    </w:p>
    <w:p w14:paraId="11DBAA93" w14:textId="714D63CE" w:rsidR="00BC4AF3" w:rsidRDefault="00525A4D" w:rsidP="00525A4D">
      <w:pPr>
        <w:pStyle w:val="aNoteBulletss"/>
        <w:rPr>
          <w:color w:val="000000"/>
        </w:rPr>
      </w:pPr>
      <w:r>
        <w:rPr>
          <w:rFonts w:ascii="Symbol" w:hAnsi="Symbol"/>
        </w:rPr>
        <w:sym w:font="Symbol" w:char="F0B7"/>
      </w:r>
      <w:r w:rsidR="00BC4AF3">
        <w:rPr>
          <w:rStyle w:val="charItals"/>
        </w:rPr>
        <w:tab/>
      </w:r>
      <w:hyperlink r:id="rId149" w:tooltip="Naval Prize (Procedure) Act 1916 (UK)" w:history="1">
        <w:r w:rsidR="00B07E0E" w:rsidRPr="00B07E0E">
          <w:rPr>
            <w:rStyle w:val="charCitHyperlinkItal"/>
          </w:rPr>
          <w:t>Naval Prize (Procedure) Act 1916</w:t>
        </w:r>
      </w:hyperlink>
      <w:r w:rsidR="00BC4AF3">
        <w:rPr>
          <w:color w:val="000000"/>
        </w:rPr>
        <w:t xml:space="preserve"> (UK)</w:t>
      </w:r>
    </w:p>
    <w:p w14:paraId="332B80ED" w14:textId="7076A073" w:rsidR="00BC4AF3" w:rsidRDefault="00525A4D" w:rsidP="00525A4D">
      <w:pPr>
        <w:pStyle w:val="aNoteBulletss"/>
        <w:rPr>
          <w:color w:val="000000"/>
        </w:rPr>
      </w:pPr>
      <w:r>
        <w:rPr>
          <w:rFonts w:ascii="Symbol" w:hAnsi="Symbol"/>
        </w:rPr>
        <w:sym w:font="Symbol" w:char="F0B7"/>
      </w:r>
      <w:r w:rsidR="00BC4AF3">
        <w:rPr>
          <w:rStyle w:val="charItals"/>
        </w:rPr>
        <w:tab/>
      </w:r>
      <w:hyperlink r:id="rId150" w:tooltip="Prize Act (1939) (UK)" w:history="1">
        <w:r w:rsidR="00611C17" w:rsidRPr="00611C17">
          <w:rPr>
            <w:rStyle w:val="charCitHyperlinkItal"/>
          </w:rPr>
          <w:t>Prize Act (1939)</w:t>
        </w:r>
      </w:hyperlink>
      <w:r w:rsidR="00BC4AF3">
        <w:rPr>
          <w:color w:val="000000"/>
        </w:rPr>
        <w:t xml:space="preserve"> (UK)</w:t>
      </w:r>
    </w:p>
    <w:p w14:paraId="26FDCE6E" w14:textId="2F764912" w:rsidR="00BC4AF3" w:rsidRDefault="00525A4D" w:rsidP="00525A4D">
      <w:pPr>
        <w:pStyle w:val="aNoteBulletss"/>
        <w:rPr>
          <w:color w:val="000000"/>
        </w:rPr>
      </w:pPr>
      <w:r>
        <w:rPr>
          <w:rFonts w:ascii="Symbol" w:hAnsi="Symbol"/>
        </w:rPr>
        <w:sym w:font="Symbol" w:char="F0B7"/>
      </w:r>
      <w:r w:rsidR="00BC4AF3">
        <w:rPr>
          <w:rStyle w:val="charItals"/>
        </w:rPr>
        <w:tab/>
      </w:r>
      <w:hyperlink r:id="rId151" w:tooltip="Prize Courts Act 1894 (UK)" w:history="1">
        <w:r w:rsidR="00611C17" w:rsidRPr="00611C17">
          <w:rPr>
            <w:rStyle w:val="charCitHyperlinkItal"/>
          </w:rPr>
          <w:t>Prize Courts Act 1894</w:t>
        </w:r>
      </w:hyperlink>
      <w:r w:rsidR="00BC4AF3">
        <w:rPr>
          <w:color w:val="000000"/>
        </w:rPr>
        <w:t xml:space="preserve">  (UK)</w:t>
      </w:r>
    </w:p>
    <w:p w14:paraId="71E50CA1" w14:textId="4E029FC3" w:rsidR="00BC4AF3" w:rsidRDefault="00525A4D" w:rsidP="00525A4D">
      <w:pPr>
        <w:pStyle w:val="aNoteBulletss"/>
        <w:rPr>
          <w:color w:val="000000"/>
        </w:rPr>
      </w:pPr>
      <w:r>
        <w:rPr>
          <w:rFonts w:ascii="Symbol" w:hAnsi="Symbol"/>
        </w:rPr>
        <w:sym w:font="Symbol" w:char="F0B7"/>
      </w:r>
      <w:r w:rsidR="00BC4AF3">
        <w:rPr>
          <w:rStyle w:val="charItals"/>
        </w:rPr>
        <w:tab/>
      </w:r>
      <w:hyperlink r:id="rId152" w:tooltip="Prize Courts Act 1915 (UK)" w:history="1">
        <w:r w:rsidR="00665BE4" w:rsidRPr="00665BE4">
          <w:rPr>
            <w:rStyle w:val="charCitHyperlinkItal"/>
          </w:rPr>
          <w:t>Prize Courts Act 1915</w:t>
        </w:r>
      </w:hyperlink>
      <w:r w:rsidR="00BC4AF3">
        <w:rPr>
          <w:color w:val="000000"/>
        </w:rPr>
        <w:t xml:space="preserve"> (UK)</w:t>
      </w:r>
    </w:p>
    <w:p w14:paraId="7B225EF1" w14:textId="09D21746" w:rsidR="00BC4AF3" w:rsidRDefault="00525A4D" w:rsidP="00525A4D">
      <w:pPr>
        <w:pStyle w:val="aNoteBulletss"/>
        <w:rPr>
          <w:color w:val="000000"/>
        </w:rPr>
      </w:pPr>
      <w:r>
        <w:rPr>
          <w:rFonts w:ascii="Symbol" w:hAnsi="Symbol"/>
        </w:rPr>
        <w:sym w:font="Symbol" w:char="F0B7"/>
      </w:r>
      <w:r w:rsidR="00BC4AF3">
        <w:rPr>
          <w:rStyle w:val="charItals"/>
        </w:rPr>
        <w:tab/>
      </w:r>
      <w:hyperlink r:id="rId153" w:tooltip="Prize Courts (Procedure) Act 1914 (UK)" w:history="1">
        <w:r w:rsidR="00665BE4" w:rsidRPr="00665BE4">
          <w:rPr>
            <w:rStyle w:val="charCitHyperlinkItal"/>
          </w:rPr>
          <w:t>Prize Courts (Procedure) Act 1914</w:t>
        </w:r>
      </w:hyperlink>
      <w:r w:rsidR="00BC4AF3">
        <w:rPr>
          <w:color w:val="000000"/>
        </w:rPr>
        <w:t xml:space="preserve"> (UK)</w:t>
      </w:r>
    </w:p>
    <w:p w14:paraId="70A13776" w14:textId="5CCDBEE9" w:rsidR="00BC4AF3" w:rsidRDefault="00525A4D" w:rsidP="00525A4D">
      <w:pPr>
        <w:pStyle w:val="aNoteBulletss"/>
        <w:rPr>
          <w:color w:val="000000"/>
        </w:rPr>
      </w:pPr>
      <w:r>
        <w:rPr>
          <w:rFonts w:ascii="Symbol" w:hAnsi="Symbol"/>
        </w:rPr>
        <w:sym w:font="Symbol" w:char="F0B7"/>
      </w:r>
      <w:r w:rsidR="00BC4AF3">
        <w:rPr>
          <w:rStyle w:val="charItals"/>
        </w:rPr>
        <w:tab/>
      </w:r>
      <w:hyperlink r:id="rId154" w:tooltip="Territorial Waters Jurisdiction Act 1878 (UK)" w:history="1">
        <w:r w:rsidR="00665BE4" w:rsidRPr="00665BE4">
          <w:rPr>
            <w:rStyle w:val="charCitHyperlinkItal"/>
          </w:rPr>
          <w:t>Territorial Waters Jurisdiction Act 1878</w:t>
        </w:r>
      </w:hyperlink>
      <w:r w:rsidR="00BC4AF3">
        <w:rPr>
          <w:color w:val="000000"/>
        </w:rPr>
        <w:t xml:space="preserve"> (UK).</w:t>
      </w:r>
    </w:p>
    <w:p w14:paraId="16CA8BE9" w14:textId="77777777" w:rsidR="00224292" w:rsidRDefault="00224292">
      <w:pPr>
        <w:pStyle w:val="03Schedule"/>
        <w:sectPr w:rsidR="00224292">
          <w:headerReference w:type="even" r:id="rId155"/>
          <w:headerReference w:type="default" r:id="rId156"/>
          <w:footerReference w:type="even" r:id="rId157"/>
          <w:footerReference w:type="default" r:id="rId158"/>
          <w:type w:val="continuous"/>
          <w:pgSz w:w="11907" w:h="16839" w:code="9"/>
          <w:pgMar w:top="3880" w:right="1900" w:bottom="3100" w:left="2300" w:header="2280" w:footer="1760" w:gutter="0"/>
          <w:cols w:space="720"/>
        </w:sectPr>
      </w:pPr>
    </w:p>
    <w:p w14:paraId="005E464A" w14:textId="77777777" w:rsidR="00BC4AF3" w:rsidRDefault="00BC4AF3" w:rsidP="00BC4AF3">
      <w:pPr>
        <w:pStyle w:val="PageBreak"/>
      </w:pPr>
      <w:r>
        <w:br w:type="page"/>
      </w:r>
    </w:p>
    <w:p w14:paraId="3BBB3EF4" w14:textId="77777777" w:rsidR="00BC4AF3" w:rsidRDefault="00BC4AF3" w:rsidP="00BC4AF3">
      <w:pPr>
        <w:pStyle w:val="Dict-Heading"/>
      </w:pPr>
      <w:bookmarkStart w:id="319" w:name="_Toc148345917"/>
      <w:r>
        <w:lastRenderedPageBreak/>
        <w:t>Dictionary</w:t>
      </w:r>
      <w:bookmarkEnd w:id="319"/>
    </w:p>
    <w:p w14:paraId="196AE7B8" w14:textId="77777777" w:rsidR="00BC4AF3" w:rsidRDefault="00BC4AF3" w:rsidP="00BC4AF3">
      <w:pPr>
        <w:pStyle w:val="ref"/>
      </w:pPr>
      <w:r>
        <w:t>(see s 2)</w:t>
      </w:r>
    </w:p>
    <w:p w14:paraId="35482DE0" w14:textId="77777777" w:rsidR="00BC4AF3" w:rsidRPr="001A3A36" w:rsidRDefault="00BC4AF3" w:rsidP="00BC4AF3">
      <w:pPr>
        <w:pStyle w:val="Sched-Part"/>
      </w:pPr>
      <w:bookmarkStart w:id="320" w:name="_Toc148345918"/>
      <w:r w:rsidRPr="001A3A36">
        <w:rPr>
          <w:rStyle w:val="CharPartNo"/>
        </w:rPr>
        <w:t>Part 1</w:t>
      </w:r>
      <w:r>
        <w:rPr>
          <w:rStyle w:val="CharPartText"/>
        </w:rPr>
        <w:tab/>
      </w:r>
      <w:r w:rsidRPr="001A3A36">
        <w:rPr>
          <w:rStyle w:val="CharPartText"/>
        </w:rPr>
        <w:t>Meaning of commonly-used terms</w:t>
      </w:r>
      <w:bookmarkEnd w:id="320"/>
    </w:p>
    <w:p w14:paraId="2D14AE69" w14:textId="77777777" w:rsidR="00BC4AF3" w:rsidRDefault="00BC4AF3" w:rsidP="00BC4AF3">
      <w:pPr>
        <w:pStyle w:val="ref"/>
        <w:keepNext/>
        <w:suppressLineNumbers/>
      </w:pPr>
      <w:r>
        <w:t>(see s 144)</w:t>
      </w:r>
    </w:p>
    <w:p w14:paraId="0D73C94A" w14:textId="77777777" w:rsidR="00BC4AF3" w:rsidRPr="009C48CD" w:rsidRDefault="00BC4AF3" w:rsidP="00927807">
      <w:pPr>
        <w:pStyle w:val="aNote"/>
      </w:pPr>
      <w:r>
        <w:rPr>
          <w:rStyle w:val="charItals"/>
        </w:rPr>
        <w:t>Note</w:t>
      </w:r>
      <w:r w:rsidR="00927807">
        <w:tab/>
      </w:r>
      <w:r>
        <w:t>Terms that are defined only for this Act are set out in pt 2.</w:t>
      </w:r>
    </w:p>
    <w:p w14:paraId="2DFDD8E0" w14:textId="18E01785" w:rsidR="00BC4AF3" w:rsidRDefault="00BC4AF3" w:rsidP="00FE7E51">
      <w:pPr>
        <w:pStyle w:val="aDef"/>
      </w:pPr>
      <w:r w:rsidRPr="005239B8">
        <w:rPr>
          <w:rStyle w:val="charBoldItals"/>
        </w:rPr>
        <w:t>ACAT</w:t>
      </w:r>
      <w:r>
        <w:t xml:space="preserve"> means the ACT Civil and Administrative Tribunal established under the </w:t>
      </w:r>
      <w:hyperlink r:id="rId159" w:tooltip="A2008-35" w:history="1">
        <w:r w:rsidR="003F5F90" w:rsidRPr="003F5F90">
          <w:rPr>
            <w:rStyle w:val="charCitHyperlinkItal"/>
          </w:rPr>
          <w:t>ACT Civil and Administrative Tribunal Act 2008</w:t>
        </w:r>
      </w:hyperlink>
      <w:r>
        <w:t xml:space="preserve">. </w:t>
      </w:r>
    </w:p>
    <w:p w14:paraId="7E75DDAA" w14:textId="77777777" w:rsidR="00BC4AF3" w:rsidRDefault="00BC4AF3" w:rsidP="00FE7E51">
      <w:pPr>
        <w:pStyle w:val="aDef"/>
      </w:pPr>
      <w:r>
        <w:rPr>
          <w:rStyle w:val="charBoldItals"/>
        </w:rPr>
        <w:t>Act</w:t>
      </w:r>
      <w:r>
        <w:t>—see the following sections:</w:t>
      </w:r>
    </w:p>
    <w:p w14:paraId="0AC5D03A" w14:textId="77777777" w:rsidR="00BC4AF3" w:rsidRDefault="00BC4AF3" w:rsidP="00BC4AF3">
      <w:pPr>
        <w:pStyle w:val="aDefpara"/>
      </w:pPr>
      <w:r>
        <w:tab/>
        <w:t>(a)</w:t>
      </w:r>
      <w:r>
        <w:tab/>
        <w:t xml:space="preserve">section 7 (Meaning of </w:t>
      </w:r>
      <w:r>
        <w:rPr>
          <w:rStyle w:val="charItals"/>
        </w:rPr>
        <w:t>Act</w:t>
      </w:r>
      <w:r>
        <w:t xml:space="preserve"> generally);</w:t>
      </w:r>
    </w:p>
    <w:p w14:paraId="61D1F226" w14:textId="77777777" w:rsidR="00BC4AF3" w:rsidRDefault="00BC4AF3" w:rsidP="00BC4AF3">
      <w:pPr>
        <w:pStyle w:val="aDefpara"/>
        <w:keepNext/>
      </w:pPr>
      <w:r>
        <w:tab/>
        <w:t>(b)</w:t>
      </w:r>
      <w:r>
        <w:tab/>
        <w:t>section 17 (References to Acts include references to former Cwlth enactments etc).</w:t>
      </w:r>
    </w:p>
    <w:p w14:paraId="4E4374AB" w14:textId="77777777" w:rsidR="00BC4AF3" w:rsidRDefault="00BC4AF3" w:rsidP="00BC4AF3">
      <w:pPr>
        <w:pStyle w:val="aNote"/>
      </w:pPr>
      <w:r w:rsidRPr="009C48CD">
        <w:rPr>
          <w:rStyle w:val="charItals"/>
        </w:rPr>
        <w:t>Note</w:t>
      </w:r>
      <w:r w:rsidRPr="009C48CD">
        <w:rPr>
          <w:rStyle w:val="charItals"/>
        </w:rPr>
        <w:tab/>
      </w:r>
      <w:r>
        <w:t>See also s 102 (References to laws include references to laws as in force from time to time) and s 104 (References to laws include references to instruments under laws).</w:t>
      </w:r>
    </w:p>
    <w:p w14:paraId="0CDFAE4C" w14:textId="77777777" w:rsidR="00BC4AF3" w:rsidRDefault="00BC4AF3" w:rsidP="00FE7E51">
      <w:pPr>
        <w:pStyle w:val="aDef"/>
      </w:pPr>
      <w:r w:rsidRPr="005239B8">
        <w:rPr>
          <w:rStyle w:val="charBoldItals"/>
        </w:rPr>
        <w:t>ACT</w:t>
      </w:r>
      <w:r>
        <w:t xml:space="preserve"> means the </w:t>
      </w:r>
      <w:smartTag w:uri="urn:schemas-microsoft-com:office:smarttags" w:element="place">
        <w:smartTag w:uri="urn:schemas-microsoft-com:office:smarttags" w:element="State">
          <w:r>
            <w:t>Australian Capital Territory</w:t>
          </w:r>
        </w:smartTag>
      </w:smartTag>
      <w:r>
        <w:t>.</w:t>
      </w:r>
    </w:p>
    <w:p w14:paraId="7C2E5BD8" w14:textId="77777777" w:rsidR="00BC4AF3" w:rsidRDefault="00BC4AF3" w:rsidP="00FE7E51">
      <w:pPr>
        <w:pStyle w:val="aDef"/>
      </w:pPr>
      <w:r>
        <w:rPr>
          <w:rStyle w:val="charBoldItals"/>
        </w:rPr>
        <w:t>ADI</w:t>
      </w:r>
      <w:r>
        <w:t xml:space="preserve">—see </w:t>
      </w:r>
      <w:r>
        <w:rPr>
          <w:rStyle w:val="charBoldItals"/>
        </w:rPr>
        <w:t>authorised deposit-taking institution</w:t>
      </w:r>
      <w:r>
        <w:t>.</w:t>
      </w:r>
    </w:p>
    <w:p w14:paraId="19865D31" w14:textId="73E0BAFD" w:rsidR="00BC4AF3" w:rsidRPr="00C31023" w:rsidRDefault="00BC4AF3" w:rsidP="00C31023">
      <w:pPr>
        <w:pStyle w:val="aDef"/>
      </w:pPr>
      <w:r w:rsidRPr="00C31023">
        <w:rPr>
          <w:rStyle w:val="charBoldItals"/>
        </w:rPr>
        <w:t>administrative unit</w:t>
      </w:r>
      <w:r w:rsidRPr="00C31023">
        <w:t xml:space="preserve"> means an administrative unit for the time being established under the </w:t>
      </w:r>
      <w:hyperlink r:id="rId160" w:tooltip="A1994-37" w:history="1">
        <w:r w:rsidR="003F5F90" w:rsidRPr="003F5F90">
          <w:rPr>
            <w:rStyle w:val="charCitHyperlinkItal"/>
          </w:rPr>
          <w:t>Public Sector Management Act 1994</w:t>
        </w:r>
      </w:hyperlink>
      <w:r w:rsidRPr="00C31023">
        <w:t>, section 13</w:t>
      </w:r>
      <w:r w:rsidR="00232537">
        <w:t> </w:t>
      </w:r>
      <w:r w:rsidRPr="00C31023">
        <w:t xml:space="preserve">(1). </w:t>
      </w:r>
    </w:p>
    <w:p w14:paraId="52B1CDAF" w14:textId="77777777" w:rsidR="00BC4AF3" w:rsidRDefault="00BC4AF3" w:rsidP="00FE7E51">
      <w:pPr>
        <w:pStyle w:val="aDef"/>
      </w:pPr>
      <w:r w:rsidRPr="001F5198">
        <w:rPr>
          <w:rStyle w:val="charBoldItals"/>
        </w:rPr>
        <w:t>adult</w:t>
      </w:r>
      <w:r>
        <w:t xml:space="preserve"> means an individual who is at least 18 years old. </w:t>
      </w:r>
    </w:p>
    <w:p w14:paraId="0A2C84D9" w14:textId="32C03C5C" w:rsidR="00BC4AF3" w:rsidRDefault="00BC4AF3" w:rsidP="00FE7E51">
      <w:pPr>
        <w:pStyle w:val="aDef"/>
      </w:pPr>
      <w:r>
        <w:rPr>
          <w:rStyle w:val="charBoldItals"/>
        </w:rPr>
        <w:t>ambulance service</w:t>
      </w:r>
      <w:r>
        <w:t xml:space="preserve"> means the ACT Ambulance Service established under the </w:t>
      </w:r>
      <w:hyperlink r:id="rId161" w:tooltip="A2004-28" w:history="1">
        <w:r w:rsidR="003F5F90" w:rsidRPr="003F5F90">
          <w:rPr>
            <w:rStyle w:val="charCitHyperlinkItal"/>
          </w:rPr>
          <w:t>Emergencies Act 2004</w:t>
        </w:r>
      </w:hyperlink>
      <w:r>
        <w:t xml:space="preserve">. </w:t>
      </w:r>
    </w:p>
    <w:p w14:paraId="68F13D3D" w14:textId="77777777" w:rsidR="00BC4AF3" w:rsidRDefault="00BC4AF3" w:rsidP="001F5198">
      <w:pPr>
        <w:pStyle w:val="aDef"/>
        <w:keepNext/>
      </w:pPr>
      <w:r>
        <w:rPr>
          <w:rStyle w:val="charBoldItals"/>
        </w:rPr>
        <w:lastRenderedPageBreak/>
        <w:t>amend</w:t>
      </w:r>
      <w:r>
        <w:t xml:space="preserve"> includes—</w:t>
      </w:r>
    </w:p>
    <w:p w14:paraId="09C74726" w14:textId="77777777" w:rsidR="00BC4AF3" w:rsidRDefault="00BC4AF3" w:rsidP="004C0869">
      <w:pPr>
        <w:pStyle w:val="aDefpara"/>
        <w:keepNext/>
      </w:pPr>
      <w:r>
        <w:tab/>
        <w:t>(a)</w:t>
      </w:r>
      <w:r>
        <w:tab/>
        <w:t>for an Act or statutory instrument—omit, insert, substitute, renumber or relocate a provision of the Act or instrument; and</w:t>
      </w:r>
    </w:p>
    <w:p w14:paraId="3D012531" w14:textId="77777777" w:rsidR="00BC4AF3" w:rsidRDefault="00BC4AF3" w:rsidP="00BC4AF3">
      <w:pPr>
        <w:pStyle w:val="aDefpara"/>
      </w:pPr>
      <w:r>
        <w:tab/>
        <w:t>(b)</w:t>
      </w:r>
      <w:r>
        <w:tab/>
        <w:t>for an Act or statutory instrument</w:t>
      </w:r>
      <w:r>
        <w:rPr>
          <w:color w:val="000000"/>
        </w:rPr>
        <w:t xml:space="preserve"> (or a provision of it)</w:t>
      </w:r>
      <w:r>
        <w:t>—amend by implication; and</w:t>
      </w:r>
    </w:p>
    <w:p w14:paraId="6FFC9EF7" w14:textId="77777777" w:rsidR="00BC4AF3" w:rsidRDefault="00BC4AF3" w:rsidP="00BC4AF3">
      <w:pPr>
        <w:pStyle w:val="aDefpara"/>
        <w:rPr>
          <w:color w:val="000000"/>
        </w:rPr>
      </w:pPr>
      <w:r>
        <w:tab/>
        <w:t>(c)</w:t>
      </w:r>
      <w:r>
        <w:tab/>
        <w:t>for a provision of an Act or statutory instrument—</w:t>
      </w:r>
      <w:r>
        <w:rPr>
          <w:color w:val="000000"/>
        </w:rPr>
        <w:t>omit the provision (or a part of it), substitute another provision for the provision (or a part of it), renumber the provision (or a part of it) or relocate the provision (or a part of it); and</w:t>
      </w:r>
    </w:p>
    <w:p w14:paraId="496B6596" w14:textId="77777777" w:rsidR="00BC4AF3" w:rsidRDefault="00BC4AF3" w:rsidP="00BC4AF3">
      <w:pPr>
        <w:pStyle w:val="aDefpara"/>
        <w:rPr>
          <w:color w:val="000000"/>
        </w:rPr>
      </w:pPr>
      <w:r>
        <w:rPr>
          <w:color w:val="000000"/>
        </w:rPr>
        <w:tab/>
        <w:t>(d)</w:t>
      </w:r>
      <w:r>
        <w:rPr>
          <w:color w:val="000000"/>
        </w:rPr>
        <w:tab/>
        <w:t>for any other instrument, a provision of an instrument or a decision—change or</w:t>
      </w:r>
      <w:r>
        <w:rPr>
          <w:b/>
          <w:bCs/>
          <w:color w:val="000000"/>
        </w:rPr>
        <w:t xml:space="preserve"> </w:t>
      </w:r>
      <w:r>
        <w:rPr>
          <w:color w:val="000000"/>
        </w:rPr>
        <w:t>alter.</w:t>
      </w:r>
    </w:p>
    <w:p w14:paraId="38250F13" w14:textId="77777777" w:rsidR="00BC4AF3" w:rsidRDefault="00BC4AF3" w:rsidP="00FE7E51">
      <w:pPr>
        <w:pStyle w:val="aDef"/>
      </w:pPr>
      <w:r w:rsidRPr="005239B8">
        <w:rPr>
          <w:rStyle w:val="charBoldItals"/>
        </w:rPr>
        <w:t>appoint</w:t>
      </w:r>
      <w:r>
        <w:rPr>
          <w:b/>
          <w:bCs/>
        </w:rPr>
        <w:t xml:space="preserve"> </w:t>
      </w:r>
      <w:r>
        <w:t>includes reappoint.</w:t>
      </w:r>
      <w:r w:rsidRPr="005239B8">
        <w:t xml:space="preserve"> </w:t>
      </w:r>
    </w:p>
    <w:p w14:paraId="00C00EBE" w14:textId="77777777" w:rsidR="00BC4AF3" w:rsidRPr="00F26586" w:rsidRDefault="00BC4AF3" w:rsidP="00FE7E51">
      <w:pPr>
        <w:pStyle w:val="aDef"/>
      </w:pPr>
      <w:r w:rsidRPr="00951853">
        <w:rPr>
          <w:rStyle w:val="charBoldItals"/>
        </w:rPr>
        <w:t>AS</w:t>
      </w:r>
      <w:r w:rsidRPr="00F26586">
        <w:t>—see section 164 (1) (References to Australian Standards etc).</w:t>
      </w:r>
    </w:p>
    <w:p w14:paraId="63024366" w14:textId="77777777" w:rsidR="00BC4AF3" w:rsidRPr="00F26586" w:rsidRDefault="00BC4AF3" w:rsidP="00FE7E51">
      <w:pPr>
        <w:pStyle w:val="aDef"/>
      </w:pPr>
      <w:r w:rsidRPr="00951853">
        <w:rPr>
          <w:rStyle w:val="charBoldItals"/>
        </w:rPr>
        <w:t>AS/NZS</w:t>
      </w:r>
      <w:r w:rsidRPr="00F26586">
        <w:t>—see section 164 (2) (References to Australian Standards etc).</w:t>
      </w:r>
    </w:p>
    <w:p w14:paraId="68E0789E" w14:textId="77777777" w:rsidR="00BC4AF3" w:rsidRDefault="00BC4AF3" w:rsidP="00FE7E51">
      <w:pPr>
        <w:pStyle w:val="aDef"/>
      </w:pPr>
      <w:r w:rsidRPr="001F5198">
        <w:rPr>
          <w:rStyle w:val="charBoldItals"/>
        </w:rPr>
        <w:t>asset</w:t>
      </w:r>
      <w:r w:rsidR="00745828">
        <w:t xml:space="preserve"> includes property of any kind.</w:t>
      </w:r>
    </w:p>
    <w:p w14:paraId="01F816C0" w14:textId="77777777" w:rsidR="00BC4AF3" w:rsidRDefault="00BC4AF3" w:rsidP="00FE7E51">
      <w:pPr>
        <w:pStyle w:val="aDef"/>
        <w:rPr>
          <w:color w:val="000000"/>
        </w:rPr>
      </w:pPr>
      <w:r>
        <w:rPr>
          <w:rStyle w:val="charBoldItals"/>
        </w:rPr>
        <w:t>Attorney-General</w:t>
      </w:r>
      <w:r>
        <w:rPr>
          <w:color w:val="000000"/>
        </w:rPr>
        <w:t xml:space="preserve"> means the Minister designated Attorney-General by the Chief Minister, and includes a Minister authorised by the Chief Minister to act on behalf of the Attorney-General.</w:t>
      </w:r>
    </w:p>
    <w:p w14:paraId="258D7AE6" w14:textId="6F56E459" w:rsidR="00BC4AF3" w:rsidRDefault="00BC4AF3" w:rsidP="00FE7E51">
      <w:pPr>
        <w:pStyle w:val="aDef"/>
      </w:pPr>
      <w:r w:rsidRPr="001F5198">
        <w:rPr>
          <w:rStyle w:val="charBoldItals"/>
        </w:rPr>
        <w:t>auditor-general</w:t>
      </w:r>
      <w:r>
        <w:t xml:space="preserve"> means the Auditor-General for the Territory under the </w:t>
      </w:r>
      <w:hyperlink r:id="rId162" w:tooltip="A1996-23" w:history="1">
        <w:r w:rsidR="003F5F90" w:rsidRPr="003F5F90">
          <w:rPr>
            <w:rStyle w:val="charCitHyperlinkItal"/>
          </w:rPr>
          <w:t>Auditor-General Act 1996</w:t>
        </w:r>
      </w:hyperlink>
      <w:r>
        <w:t>.</w:t>
      </w:r>
    </w:p>
    <w:p w14:paraId="3FB09768" w14:textId="77777777" w:rsidR="00BC4AF3" w:rsidRDefault="00BC4AF3" w:rsidP="00FE7E51">
      <w:pPr>
        <w:pStyle w:val="aDef"/>
      </w:pPr>
      <w:r w:rsidRPr="001F5198">
        <w:rPr>
          <w:rStyle w:val="charBoldItals"/>
        </w:rPr>
        <w:t>Australia</w:t>
      </w:r>
      <w:r>
        <w:t xml:space="preserve"> means the Commonwealth of Australia and, when used in a geographical sense, does not include an external territory. </w:t>
      </w:r>
    </w:p>
    <w:p w14:paraId="74AD570E" w14:textId="085D0E75" w:rsidR="000E7497" w:rsidRPr="00D97824" w:rsidRDefault="000E7497" w:rsidP="000E7497">
      <w:pPr>
        <w:pStyle w:val="aDef"/>
        <w:numPr>
          <w:ilvl w:val="5"/>
          <w:numId w:val="0"/>
        </w:numPr>
        <w:ind w:left="1100"/>
      </w:pPr>
      <w:r w:rsidRPr="00EA726F">
        <w:rPr>
          <w:rStyle w:val="charBoldItals"/>
        </w:rPr>
        <w:t>Australian citizen</w:t>
      </w:r>
      <w:r w:rsidRPr="00D97824">
        <w:t xml:space="preserve"> means a person who is an Australian citizen under the </w:t>
      </w:r>
      <w:hyperlink r:id="rId163" w:tooltip="Act 2007 No 20 (Cwlth)" w:history="1">
        <w:r w:rsidR="003902FB" w:rsidRPr="003902FB">
          <w:rPr>
            <w:rStyle w:val="charCitHyperlinkItal"/>
          </w:rPr>
          <w:t>Australian Citizenship Act 2007</w:t>
        </w:r>
      </w:hyperlink>
      <w:r w:rsidRPr="00D97824">
        <w:t xml:space="preserve"> (Cwlth).</w:t>
      </w:r>
    </w:p>
    <w:p w14:paraId="38F1B1F7" w14:textId="2713EA57" w:rsidR="00BC4AF3" w:rsidRPr="00E83334" w:rsidRDefault="00BC4AF3" w:rsidP="00FE7E51">
      <w:pPr>
        <w:pStyle w:val="aDef"/>
      </w:pPr>
      <w:r w:rsidRPr="0081460D">
        <w:rPr>
          <w:rStyle w:val="charBoldItals"/>
        </w:rPr>
        <w:t>Australian Consumer Law (ACT)</w:t>
      </w:r>
      <w:r w:rsidRPr="00E83334">
        <w:t xml:space="preserve"> means the provisions applying because of the </w:t>
      </w:r>
      <w:hyperlink r:id="rId164" w:tooltip="A1992-72" w:history="1">
        <w:r w:rsidR="003F5F90" w:rsidRPr="003F5F90">
          <w:rPr>
            <w:rStyle w:val="charCitHyperlinkItal"/>
          </w:rPr>
          <w:t>Fair Trading (Australian Consumer Law) Act 1992</w:t>
        </w:r>
      </w:hyperlink>
      <w:r w:rsidRPr="00E83334">
        <w:t>, section 7 (</w:t>
      </w:r>
      <w:r w:rsidRPr="00E83334">
        <w:rPr>
          <w:lang w:eastAsia="en-AU"/>
        </w:rPr>
        <w:t>Application of Australian Consumer Law</w:t>
      </w:r>
      <w:r w:rsidRPr="00E83334">
        <w:t>).</w:t>
      </w:r>
    </w:p>
    <w:p w14:paraId="2B453091" w14:textId="43BE9689" w:rsidR="00D6468B" w:rsidRPr="00591A0F" w:rsidRDefault="00D6468B" w:rsidP="00D6468B">
      <w:pPr>
        <w:pStyle w:val="aDef"/>
        <w:keepNext/>
      </w:pPr>
      <w:r w:rsidRPr="00591A0F">
        <w:rPr>
          <w:rStyle w:val="charBoldItals"/>
        </w:rPr>
        <w:lastRenderedPageBreak/>
        <w:t xml:space="preserve">Australian Criminal Intelligence Commission </w:t>
      </w:r>
      <w:r w:rsidRPr="00591A0F">
        <w:t xml:space="preserve">means the Australian Crime Commission established by the </w:t>
      </w:r>
      <w:hyperlink r:id="rId165" w:tooltip="Act 1984 No 41 (Cwlth)" w:history="1">
        <w:r w:rsidRPr="00591A0F">
          <w:rPr>
            <w:rStyle w:val="charCitHyperlinkItal"/>
          </w:rPr>
          <w:t>Australian Crime Commission Act 2002</w:t>
        </w:r>
      </w:hyperlink>
      <w:r w:rsidRPr="00591A0F">
        <w:rPr>
          <w:rStyle w:val="charItals"/>
        </w:rPr>
        <w:t xml:space="preserve"> </w:t>
      </w:r>
      <w:r w:rsidRPr="00591A0F">
        <w:t>(Cwlth), section 7, and also known as the Australian Criminal Intelligence Commission.</w:t>
      </w:r>
    </w:p>
    <w:p w14:paraId="1864EA5E" w14:textId="33079242" w:rsidR="00D6468B" w:rsidRPr="00591A0F" w:rsidRDefault="00D6468B" w:rsidP="00D6468B">
      <w:pPr>
        <w:pStyle w:val="aNote"/>
      </w:pPr>
      <w:r w:rsidRPr="00591A0F">
        <w:rPr>
          <w:rStyle w:val="charItals"/>
        </w:rPr>
        <w:t>Note</w:t>
      </w:r>
      <w:r w:rsidRPr="00591A0F">
        <w:rPr>
          <w:rStyle w:val="charItals"/>
        </w:rPr>
        <w:tab/>
      </w:r>
      <w:r w:rsidRPr="00591A0F">
        <w:t xml:space="preserve">The </w:t>
      </w:r>
      <w:hyperlink r:id="rId166" w:tooltip="Act 1984 No 41 (Cwlth)" w:history="1">
        <w:r w:rsidRPr="00591A0F">
          <w:rPr>
            <w:rStyle w:val="charCitHyperlinkItal"/>
          </w:rPr>
          <w:t>Australian Crime Commission Act 2002</w:t>
        </w:r>
      </w:hyperlink>
      <w:r w:rsidRPr="00591A0F">
        <w:t xml:space="preserve"> (Cwlth), s 7 (1A) provides that the Australian Crime Commission may also be known by a name specified in the regulations. The </w:t>
      </w:r>
      <w:hyperlink r:id="rId167" w:tooltip="SR 1984 No 132 (Cwlth)" w:history="1">
        <w:r w:rsidRPr="00591A0F">
          <w:rPr>
            <w:rStyle w:val="charCitHyperlinkItal"/>
          </w:rPr>
          <w:t>Australian Crime Commission Regulations 2002</w:t>
        </w:r>
      </w:hyperlink>
      <w:r w:rsidRPr="00591A0F">
        <w:t xml:space="preserve"> (Cwlth), s 3A specifies the Australian Criminal Intelligence Commission for that </w:t>
      </w:r>
      <w:hyperlink r:id="rId168" w:tooltip="Australian Crime Commission Act 2002 (Cwlth)" w:history="1">
        <w:r w:rsidRPr="00591A0F">
          <w:rPr>
            <w:rStyle w:val="charCitHyperlinkAbbrev"/>
          </w:rPr>
          <w:t>Act</w:t>
        </w:r>
      </w:hyperlink>
      <w:r w:rsidRPr="00591A0F">
        <w:t>, s 7 (1A).</w:t>
      </w:r>
    </w:p>
    <w:p w14:paraId="727FDAC2" w14:textId="657B0E27" w:rsidR="00BC4AF3" w:rsidRDefault="00BC4AF3" w:rsidP="0078342B">
      <w:pPr>
        <w:pStyle w:val="aDef"/>
        <w:keepNext/>
      </w:pPr>
      <w:r w:rsidRPr="001F5198">
        <w:rPr>
          <w:rStyle w:val="charBoldItals"/>
        </w:rPr>
        <w:t>Australian driver licence</w:t>
      </w:r>
      <w:r>
        <w:t xml:space="preserve"> means an Australian driver licence under the </w:t>
      </w:r>
      <w:hyperlink r:id="rId169" w:tooltip="A1999-78" w:history="1">
        <w:r w:rsidR="003F5F90" w:rsidRPr="003F5F90">
          <w:rPr>
            <w:rStyle w:val="charCitHyperlinkItal"/>
          </w:rPr>
          <w:t>Road Transport (Driver Licensing) Act 1999</w:t>
        </w:r>
      </w:hyperlink>
      <w:r>
        <w:t>.</w:t>
      </w:r>
    </w:p>
    <w:p w14:paraId="2DF830AD" w14:textId="77777777" w:rsidR="00BC4AF3" w:rsidRDefault="00BC4AF3" w:rsidP="001D1F69">
      <w:pPr>
        <w:pStyle w:val="aNote"/>
        <w:keepLines/>
      </w:pPr>
      <w:r w:rsidRPr="009C48CD">
        <w:rPr>
          <w:rStyle w:val="charItals"/>
        </w:rPr>
        <w:t>Note</w:t>
      </w:r>
      <w:r w:rsidRPr="009C48CD">
        <w:tab/>
      </w:r>
      <w:r w:rsidRPr="009C48CD">
        <w:rPr>
          <w:rStyle w:val="charBoldItals"/>
        </w:rPr>
        <w:t>Australian driver licence</w:t>
      </w:r>
      <w:r>
        <w:t xml:space="preserve"> is defined in that Act, dictionary to mean a driver licence of any kind issued under the law of the Commonwealth or a State or Territory.  It includes a driver licence issued under ACT law (see also def </w:t>
      </w:r>
      <w:r w:rsidRPr="005239B8">
        <w:rPr>
          <w:rStyle w:val="charBoldItals"/>
        </w:rPr>
        <w:t>driver licence</w:t>
      </w:r>
      <w:r>
        <w:t>).</w:t>
      </w:r>
    </w:p>
    <w:p w14:paraId="25701B6A" w14:textId="77777777" w:rsidR="00BC4AF3" w:rsidRPr="00F26586" w:rsidRDefault="00BC4AF3" w:rsidP="00FE7E51">
      <w:pPr>
        <w:pStyle w:val="aDef"/>
      </w:pPr>
      <w:r w:rsidRPr="00951853">
        <w:rPr>
          <w:rStyle w:val="charBoldItals"/>
        </w:rPr>
        <w:t>Australian/New Zealand Standard</w:t>
      </w:r>
      <w:r w:rsidRPr="00F26586">
        <w:t xml:space="preserve">—see section 164 (2) (References to Australian Standards etc).  </w:t>
      </w:r>
    </w:p>
    <w:p w14:paraId="58D87EAF" w14:textId="77777777" w:rsidR="00BC4AF3" w:rsidRPr="00F26586" w:rsidRDefault="00BC4AF3" w:rsidP="00FE7E51">
      <w:pPr>
        <w:pStyle w:val="aDef"/>
      </w:pPr>
      <w:r w:rsidRPr="00951853">
        <w:rPr>
          <w:rStyle w:val="charBoldItals"/>
        </w:rPr>
        <w:t>Australian Standard</w:t>
      </w:r>
      <w:r w:rsidRPr="00F26586">
        <w:t>—see section 164 (1) (References to Australian Standards etc).</w:t>
      </w:r>
    </w:p>
    <w:p w14:paraId="0480DCDD" w14:textId="315CF935" w:rsidR="00BC4AF3" w:rsidRDefault="00BC4AF3" w:rsidP="00FE7E51">
      <w:pPr>
        <w:pStyle w:val="aDef"/>
      </w:pPr>
      <w:r w:rsidRPr="005239B8">
        <w:rPr>
          <w:rStyle w:val="charBoldItals"/>
        </w:rPr>
        <w:t>Australian statistician</w:t>
      </w:r>
      <w:r>
        <w:t xml:space="preserve"> means the Australian Statistician under the </w:t>
      </w:r>
      <w:hyperlink r:id="rId170" w:tooltip="Act 1975 No 60 (Cwlth)" w:history="1">
        <w:r w:rsidR="003902FB" w:rsidRPr="003902FB">
          <w:rPr>
            <w:rStyle w:val="charCitHyperlinkItal"/>
          </w:rPr>
          <w:t>Australian Bureau of Statistics Act 1975</w:t>
        </w:r>
      </w:hyperlink>
      <w:r>
        <w:t xml:space="preserve"> (Cwlth).</w:t>
      </w:r>
    </w:p>
    <w:p w14:paraId="5EA5C33B" w14:textId="34C2A853" w:rsidR="00BC4AF3" w:rsidRDefault="00BC4AF3" w:rsidP="00FE7E51">
      <w:pPr>
        <w:pStyle w:val="aDef"/>
      </w:pPr>
      <w:r>
        <w:rPr>
          <w:rStyle w:val="charBoldItals"/>
        </w:rPr>
        <w:t>authorised deposit-taking institution</w:t>
      </w:r>
      <w:r>
        <w:t xml:space="preserve"> (or </w:t>
      </w:r>
      <w:r>
        <w:rPr>
          <w:rStyle w:val="charBoldItals"/>
        </w:rPr>
        <w:t>ADI</w:t>
      </w:r>
      <w:r>
        <w:t xml:space="preserve">) means an authorised deposit-taking institution under the </w:t>
      </w:r>
      <w:hyperlink r:id="rId171" w:tooltip="Act 1959 No 6 (Cwlth)" w:history="1">
        <w:r w:rsidR="003902FB" w:rsidRPr="003902FB">
          <w:rPr>
            <w:rStyle w:val="charCitHyperlinkItal"/>
          </w:rPr>
          <w:t>Banking Act 1959</w:t>
        </w:r>
      </w:hyperlink>
      <w:r>
        <w:t xml:space="preserve"> (Cwlth).</w:t>
      </w:r>
    </w:p>
    <w:p w14:paraId="183F8A13" w14:textId="2AE33F51" w:rsidR="00BC4AF3" w:rsidRPr="002B5533" w:rsidRDefault="00BC4AF3" w:rsidP="00FE7E51">
      <w:pPr>
        <w:pStyle w:val="aDef"/>
      </w:pPr>
      <w:r w:rsidRPr="005239B8">
        <w:rPr>
          <w:rStyle w:val="charBoldItals"/>
        </w:rPr>
        <w:t>bank</w:t>
      </w:r>
      <w:r>
        <w:t xml:space="preserve"> means an authorised deposit-taking institution that is permitted under the </w:t>
      </w:r>
      <w:hyperlink r:id="rId172" w:tooltip="Act 1959 No 6 (Cwlth)" w:history="1">
        <w:r w:rsidR="003902FB" w:rsidRPr="003902FB">
          <w:rPr>
            <w:rStyle w:val="charCitHyperlinkItal"/>
          </w:rPr>
          <w:t>Banking Act 1959</w:t>
        </w:r>
      </w:hyperlink>
      <w:r>
        <w:t xml:space="preserve"> (Cwlth) to assume or use—</w:t>
      </w:r>
    </w:p>
    <w:p w14:paraId="58A0B3FF" w14:textId="77777777" w:rsidR="00BC4AF3" w:rsidRDefault="00BC4AF3" w:rsidP="00BC4AF3">
      <w:pPr>
        <w:pStyle w:val="aDefpara"/>
      </w:pPr>
      <w:r>
        <w:rPr>
          <w:color w:val="000000"/>
        </w:rPr>
        <w:tab/>
        <w:t>(a)</w:t>
      </w:r>
      <w:r>
        <w:rPr>
          <w:color w:val="000000"/>
        </w:rPr>
        <w:tab/>
        <w:t>the word ‘bank’, ‘banker’ or ‘banking’; or</w:t>
      </w:r>
    </w:p>
    <w:p w14:paraId="28262736" w14:textId="77777777" w:rsidR="00BC4AF3" w:rsidRDefault="00BC4AF3" w:rsidP="00BC4AF3">
      <w:pPr>
        <w:pStyle w:val="aDefpara"/>
      </w:pPr>
      <w:r>
        <w:tab/>
        <w:t>(b)</w:t>
      </w:r>
      <w:r>
        <w:tab/>
        <w:t>any other word (whether or not in English) similar in meaning to a word mentioned in paragraph (a).</w:t>
      </w:r>
    </w:p>
    <w:p w14:paraId="5ABB19D5" w14:textId="16DA19BB" w:rsidR="00383CA7" w:rsidRPr="00552242" w:rsidRDefault="00383CA7" w:rsidP="00383CA7">
      <w:pPr>
        <w:pStyle w:val="aDef"/>
      </w:pPr>
      <w:r w:rsidRPr="001F78F4">
        <w:rPr>
          <w:rStyle w:val="charBoldItals"/>
        </w:rPr>
        <w:t>bank holiday</w:t>
      </w:r>
      <w:r w:rsidRPr="00552242">
        <w:t xml:space="preserve"> means a day that is a bank holiday in the ACT under the </w:t>
      </w:r>
      <w:hyperlink r:id="rId173" w:tooltip="A1958-19" w:history="1">
        <w:r w:rsidR="003F5F90" w:rsidRPr="003F5F90">
          <w:rPr>
            <w:rStyle w:val="charCitHyperlinkItal"/>
          </w:rPr>
          <w:t>Holidays Act 1958</w:t>
        </w:r>
      </w:hyperlink>
      <w:r w:rsidRPr="00552242">
        <w:t>, section 4.</w:t>
      </w:r>
    </w:p>
    <w:p w14:paraId="56DAEAB3" w14:textId="77777777" w:rsidR="00BC4AF3" w:rsidRDefault="00BC4AF3" w:rsidP="009B2D6D">
      <w:pPr>
        <w:pStyle w:val="aDef"/>
        <w:keepNext/>
      </w:pPr>
      <w:r w:rsidRPr="009E15CA">
        <w:rPr>
          <w:rStyle w:val="charBoldItals"/>
        </w:rPr>
        <w:lastRenderedPageBreak/>
        <w:t>bankrupt or personally insolvent</w:t>
      </w:r>
      <w:r>
        <w:t>—</w:t>
      </w:r>
      <w:r>
        <w:rPr>
          <w:bCs/>
          <w:iCs/>
        </w:rPr>
        <w:t xml:space="preserve">an individual is </w:t>
      </w:r>
      <w:r w:rsidRPr="009E15CA">
        <w:rPr>
          <w:rStyle w:val="charBoldItals"/>
        </w:rPr>
        <w:t xml:space="preserve">bankrupt or personally insolvent </w:t>
      </w:r>
      <w:r>
        <w:rPr>
          <w:bCs/>
          <w:iCs/>
        </w:rPr>
        <w:t>if the individual</w:t>
      </w:r>
      <w:r>
        <w:t>—</w:t>
      </w:r>
    </w:p>
    <w:p w14:paraId="276ACB91" w14:textId="20E265E3" w:rsidR="00BC4AF3" w:rsidRDefault="00BC4AF3" w:rsidP="00BC4AF3">
      <w:pPr>
        <w:pStyle w:val="aDefpara"/>
      </w:pPr>
      <w:r>
        <w:tab/>
        <w:t>(a)</w:t>
      </w:r>
      <w:r>
        <w:tab/>
        <w:t xml:space="preserve">under the </w:t>
      </w:r>
      <w:hyperlink r:id="rId174" w:tooltip="Act 1966 No 33 (Cwlth)" w:history="1">
        <w:r w:rsidR="003902FB" w:rsidRPr="003902FB">
          <w:rPr>
            <w:rStyle w:val="charCitHyperlinkItal"/>
          </w:rPr>
          <w:t>Bankruptcy Act 1966</w:t>
        </w:r>
      </w:hyperlink>
      <w:r w:rsidRPr="009E15CA">
        <w:rPr>
          <w:rStyle w:val="charItals"/>
        </w:rPr>
        <w:t xml:space="preserve"> </w:t>
      </w:r>
      <w:r>
        <w:t>(Cwlth)—</w:t>
      </w:r>
    </w:p>
    <w:p w14:paraId="47103ACA" w14:textId="77777777" w:rsidR="00BC4AF3" w:rsidRDefault="00BC4AF3" w:rsidP="00BC4AF3">
      <w:pPr>
        <w:pStyle w:val="aDefsubpara"/>
      </w:pPr>
      <w:r>
        <w:tab/>
        <w:t>(i)</w:t>
      </w:r>
      <w:r>
        <w:tab/>
        <w:t>is bankrupt; or</w:t>
      </w:r>
    </w:p>
    <w:p w14:paraId="54AC2B4D" w14:textId="77777777" w:rsidR="00BC4AF3" w:rsidRDefault="00BC4AF3" w:rsidP="00BC4AF3">
      <w:pPr>
        <w:pStyle w:val="aDefsubpara"/>
      </w:pPr>
      <w:r>
        <w:tab/>
        <w:t>(ii)</w:t>
      </w:r>
      <w:r>
        <w:tab/>
        <w:t xml:space="preserve">is a party to a debt </w:t>
      </w:r>
      <w:r w:rsidRPr="00101B7D">
        <w:t>agreement as a debtor</w:t>
      </w:r>
      <w:r>
        <w:t>; or</w:t>
      </w:r>
    </w:p>
    <w:p w14:paraId="6C061398" w14:textId="77777777" w:rsidR="00BC4AF3" w:rsidRDefault="00BC4AF3" w:rsidP="00BC4AF3">
      <w:pPr>
        <w:pStyle w:val="aDefsubpara"/>
      </w:pPr>
      <w:r>
        <w:tab/>
        <w:t>(iii)</w:t>
      </w:r>
      <w:r>
        <w:tab/>
        <w:t xml:space="preserve">is a party to a personal insolvency agreement as a debtor </w:t>
      </w:r>
      <w:r w:rsidRPr="005272AA">
        <w:t>and the obligations created by the agreement remain undischarged</w:t>
      </w:r>
      <w:r>
        <w:t>; or</w:t>
      </w:r>
    </w:p>
    <w:p w14:paraId="402A9A44" w14:textId="77777777" w:rsidR="00BC4AF3" w:rsidRDefault="00BC4AF3" w:rsidP="00BC4AF3">
      <w:pPr>
        <w:pStyle w:val="aDefsubpara"/>
      </w:pPr>
      <w:r>
        <w:tab/>
        <w:t>(iv)</w:t>
      </w:r>
      <w:r>
        <w:tab/>
        <w:t>authorises a controlling trustee to control the individual's property, whether or not the individual has entered into a personal insolvency agreement as a debtor</w:t>
      </w:r>
      <w:r w:rsidRPr="003429DA">
        <w:t>; or</w:t>
      </w:r>
    </w:p>
    <w:p w14:paraId="3D6CF9D8" w14:textId="77777777" w:rsidR="00BC4AF3" w:rsidRDefault="00BC4AF3" w:rsidP="00BC4AF3">
      <w:pPr>
        <w:pStyle w:val="aDefpara"/>
      </w:pPr>
      <w:r>
        <w:tab/>
        <w:t>(b)</w:t>
      </w:r>
      <w:r>
        <w:tab/>
        <w:t>has a status under a law of a foreign country substantially similar to an individual mentioned in paragraph (a); or</w:t>
      </w:r>
    </w:p>
    <w:p w14:paraId="18B9B6D4" w14:textId="77777777" w:rsidR="00BC4AF3" w:rsidRDefault="00BC4AF3" w:rsidP="00BC4AF3">
      <w:pPr>
        <w:pStyle w:val="aDefpara"/>
      </w:pPr>
      <w:r>
        <w:tab/>
        <w:t>(c)</w:t>
      </w:r>
      <w:r>
        <w:tab/>
        <w:t xml:space="preserve">otherwise applies to take the benefit of any law for the relief of bankrupt or insolvent debtors. </w:t>
      </w:r>
    </w:p>
    <w:p w14:paraId="27A790F3" w14:textId="77777777" w:rsidR="00BC4AF3" w:rsidRDefault="00BC4AF3" w:rsidP="00FE7E51">
      <w:pPr>
        <w:pStyle w:val="aDef"/>
      </w:pPr>
      <w:r w:rsidRPr="002B5533">
        <w:rPr>
          <w:rStyle w:val="charBoldItals"/>
        </w:rPr>
        <w:t>barrister</w:t>
      </w:r>
      <w:r>
        <w:t xml:space="preserve"> means a lawyer who practises as a barrister.</w:t>
      </w:r>
      <w:r w:rsidRPr="002B5533">
        <w:t xml:space="preserve"> </w:t>
      </w:r>
    </w:p>
    <w:p w14:paraId="62707B03" w14:textId="77777777" w:rsidR="00BC4AF3" w:rsidRDefault="00BC4AF3" w:rsidP="00FE7E51">
      <w:pPr>
        <w:pStyle w:val="aDef"/>
      </w:pPr>
      <w:r w:rsidRPr="00476D06">
        <w:rPr>
          <w:rStyle w:val="charBoldItals"/>
        </w:rPr>
        <w:t>body</w:t>
      </w:r>
      <w:r>
        <w:t xml:space="preserve"> includes any group of people joined together for a common purpose, whether or not incorporated.</w:t>
      </w:r>
    </w:p>
    <w:p w14:paraId="102C1FE6" w14:textId="77777777" w:rsidR="00BC4AF3" w:rsidRDefault="00BC4AF3" w:rsidP="00BC4AF3">
      <w:pPr>
        <w:pStyle w:val="aExamHdgss"/>
      </w:pPr>
      <w:r>
        <w:t>Examples</w:t>
      </w:r>
    </w:p>
    <w:p w14:paraId="07D06D0F" w14:textId="77777777" w:rsidR="00BC4AF3" w:rsidRDefault="00BC4AF3" w:rsidP="00BC4AF3">
      <w:pPr>
        <w:pStyle w:val="aExamINumss"/>
      </w:pPr>
      <w:r>
        <w:rPr>
          <w:color w:val="000000"/>
        </w:rPr>
        <w:t>1</w:t>
      </w:r>
      <w:r>
        <w:rPr>
          <w:color w:val="000000"/>
        </w:rPr>
        <w:tab/>
      </w:r>
      <w:r>
        <w:t>a company</w:t>
      </w:r>
    </w:p>
    <w:p w14:paraId="61F49C42" w14:textId="77777777" w:rsidR="00BC4AF3" w:rsidRDefault="00BC4AF3" w:rsidP="00BC4AF3">
      <w:pPr>
        <w:pStyle w:val="aExamINumss"/>
      </w:pPr>
      <w:r>
        <w:t>2</w:t>
      </w:r>
      <w:r>
        <w:tab/>
        <w:t>a statutory corporation, whether or not it has members</w:t>
      </w:r>
    </w:p>
    <w:p w14:paraId="001B7895" w14:textId="77777777" w:rsidR="00BC4AF3" w:rsidRDefault="00BC4AF3" w:rsidP="00BC4AF3">
      <w:pPr>
        <w:pStyle w:val="aExamINumss"/>
      </w:pPr>
      <w:r>
        <w:t>3</w:t>
      </w:r>
      <w:r>
        <w:tab/>
        <w:t>an association, club or society</w:t>
      </w:r>
    </w:p>
    <w:p w14:paraId="38ED8F1F" w14:textId="77777777" w:rsidR="00BC4AF3" w:rsidRDefault="00BC4AF3" w:rsidP="00BC4AF3">
      <w:pPr>
        <w:pStyle w:val="aExamINumss"/>
      </w:pPr>
      <w:r>
        <w:t>4</w:t>
      </w:r>
      <w:r>
        <w:tab/>
        <w:t>a partnership</w:t>
      </w:r>
    </w:p>
    <w:p w14:paraId="0C986B70" w14:textId="77777777" w:rsidR="00BC4AF3" w:rsidRDefault="00BC4AF3" w:rsidP="00BC4AF3">
      <w:pPr>
        <w:pStyle w:val="aExamINumss"/>
      </w:pPr>
      <w:r>
        <w:t>5</w:t>
      </w:r>
      <w:r>
        <w:tab/>
        <w:t>a joint venture</w:t>
      </w:r>
    </w:p>
    <w:p w14:paraId="4E5E5B03" w14:textId="77777777" w:rsidR="00BC4AF3" w:rsidRDefault="00BC4AF3" w:rsidP="00BC4AF3">
      <w:pPr>
        <w:pStyle w:val="aExamINumss"/>
      </w:pPr>
      <w:r>
        <w:t>6</w:t>
      </w:r>
      <w:r>
        <w:tab/>
        <w:t>a corporation sole</w:t>
      </w:r>
    </w:p>
    <w:p w14:paraId="14D66C31" w14:textId="77777777" w:rsidR="00BC4AF3" w:rsidRDefault="00BC4AF3" w:rsidP="00FE7E51">
      <w:pPr>
        <w:pStyle w:val="aDef"/>
      </w:pPr>
      <w:r w:rsidRPr="002B5533">
        <w:rPr>
          <w:rStyle w:val="charBoldItals"/>
        </w:rPr>
        <w:t>breach</w:t>
      </w:r>
      <w:r>
        <w:t xml:space="preserve"> includes contravene.</w:t>
      </w:r>
    </w:p>
    <w:p w14:paraId="01014F13" w14:textId="3FB64868" w:rsidR="00BC4AF3" w:rsidRPr="009C674C" w:rsidRDefault="00BC4AF3" w:rsidP="004C0869">
      <w:pPr>
        <w:pStyle w:val="aDef"/>
        <w:keepNext/>
      </w:pPr>
      <w:r>
        <w:rPr>
          <w:rStyle w:val="charBoldItals"/>
        </w:rPr>
        <w:lastRenderedPageBreak/>
        <w:t>building code</w:t>
      </w:r>
      <w:r w:rsidRPr="009C674C">
        <w:t xml:space="preserve"> means the building code under the </w:t>
      </w:r>
      <w:hyperlink r:id="rId175" w:tooltip="A2004-11" w:history="1">
        <w:r w:rsidR="003F5F90" w:rsidRPr="003F5F90">
          <w:rPr>
            <w:rStyle w:val="charCitHyperlinkItal"/>
          </w:rPr>
          <w:t>Building Act 2004</w:t>
        </w:r>
      </w:hyperlink>
      <w:r w:rsidRPr="009C674C">
        <w:t xml:space="preserve">, section 136. </w:t>
      </w:r>
    </w:p>
    <w:p w14:paraId="2A433304" w14:textId="77777777" w:rsidR="00BC4AF3" w:rsidRPr="009C674C" w:rsidRDefault="00BC4AF3" w:rsidP="00BC4AF3">
      <w:pPr>
        <w:pStyle w:val="aNote"/>
      </w:pPr>
      <w:r w:rsidRPr="009C674C">
        <w:rPr>
          <w:rStyle w:val="charItals"/>
        </w:rPr>
        <w:t>Note</w:t>
      </w:r>
      <w:r w:rsidRPr="009C674C">
        <w:tab/>
        <w:t>The building code is the Building Code of Australia, as amended from time to time by the Australian Building Codes Board and the Australian Capital Territory Appendix to the Building Code of Australia.</w:t>
      </w:r>
    </w:p>
    <w:p w14:paraId="6F08F33F" w14:textId="7ECEF9B5" w:rsidR="00BC4AF3" w:rsidRPr="009C674C" w:rsidRDefault="00BC4AF3" w:rsidP="004C0869">
      <w:pPr>
        <w:pStyle w:val="aDef"/>
        <w:keepNext/>
      </w:pPr>
      <w:r>
        <w:rPr>
          <w:rStyle w:val="charBoldItals"/>
        </w:rPr>
        <w:t>building society</w:t>
      </w:r>
      <w:r>
        <w:t xml:space="preserve"> means an authorised deposit-taking institution that is permitted under the </w:t>
      </w:r>
      <w:hyperlink r:id="rId176" w:tooltip="Act 1959 No 6 (Cwlth)" w:history="1">
        <w:r w:rsidR="00E75F4B" w:rsidRPr="003902FB">
          <w:rPr>
            <w:rStyle w:val="charCitHyperlinkItal"/>
          </w:rPr>
          <w:t>Banking Act 1959</w:t>
        </w:r>
      </w:hyperlink>
      <w:r>
        <w:t xml:space="preserve"> (Cwlth) to assume or use—</w:t>
      </w:r>
    </w:p>
    <w:p w14:paraId="4568B893" w14:textId="77777777" w:rsidR="00BC4AF3" w:rsidRDefault="00BC4AF3" w:rsidP="00BC4AF3">
      <w:pPr>
        <w:pStyle w:val="aDefpara"/>
      </w:pPr>
      <w:r>
        <w:tab/>
        <w:t>(a)</w:t>
      </w:r>
      <w:r>
        <w:tab/>
        <w:t>the term ‘building society’; or</w:t>
      </w:r>
    </w:p>
    <w:p w14:paraId="5D7DCB39" w14:textId="77777777" w:rsidR="00BC4AF3" w:rsidRDefault="00BC4AF3" w:rsidP="00BC4AF3">
      <w:pPr>
        <w:pStyle w:val="aDefpara"/>
      </w:pPr>
      <w:r>
        <w:tab/>
        <w:t>(b)</w:t>
      </w:r>
      <w:r>
        <w:tab/>
        <w:t>any other term (whether or not in English) similar in meaning.</w:t>
      </w:r>
    </w:p>
    <w:p w14:paraId="3DEA3228" w14:textId="77777777" w:rsidR="00BC4AF3" w:rsidRDefault="00BC4AF3" w:rsidP="002E5F1B">
      <w:pPr>
        <w:pStyle w:val="aDef"/>
        <w:keepNext/>
      </w:pPr>
      <w:r w:rsidRPr="002B5533">
        <w:rPr>
          <w:rStyle w:val="charBoldItals"/>
        </w:rPr>
        <w:t>business day</w:t>
      </w:r>
      <w:r>
        <w:rPr>
          <w:b/>
          <w:bCs/>
        </w:rPr>
        <w:t xml:space="preserve"> </w:t>
      </w:r>
      <w:r>
        <w:t>means a day that is not—</w:t>
      </w:r>
    </w:p>
    <w:p w14:paraId="5C930A50" w14:textId="77777777" w:rsidR="00BC4AF3" w:rsidRDefault="00BC4AF3" w:rsidP="00BC4AF3">
      <w:pPr>
        <w:pStyle w:val="aDefpara"/>
        <w:keepNext/>
      </w:pPr>
      <w:r>
        <w:rPr>
          <w:color w:val="000000"/>
        </w:rPr>
        <w:tab/>
        <w:t>(a)</w:t>
      </w:r>
      <w:r>
        <w:rPr>
          <w:color w:val="000000"/>
        </w:rPr>
        <w:tab/>
        <w:t>a Saturday or Sunday; or</w:t>
      </w:r>
    </w:p>
    <w:p w14:paraId="0FFF7A7A" w14:textId="77777777" w:rsidR="00BC4AF3" w:rsidRDefault="00BC4AF3" w:rsidP="00BC4AF3">
      <w:pPr>
        <w:pStyle w:val="aDefpara"/>
      </w:pPr>
      <w:r>
        <w:tab/>
        <w:t>(b)</w:t>
      </w:r>
      <w:r>
        <w:tab/>
        <w:t>a public holiday or bank holiday in the ACT.</w:t>
      </w:r>
    </w:p>
    <w:p w14:paraId="570A64DF" w14:textId="77777777" w:rsidR="00BC4AF3" w:rsidRDefault="00BC4AF3" w:rsidP="00FE7E51">
      <w:pPr>
        <w:pStyle w:val="aDef"/>
      </w:pPr>
      <w:r w:rsidRPr="002B5533">
        <w:rPr>
          <w:rStyle w:val="charBoldItals"/>
        </w:rPr>
        <w:t>by</w:t>
      </w:r>
      <w:r>
        <w:t xml:space="preserve"> regulation includes under a regulation. </w:t>
      </w:r>
    </w:p>
    <w:p w14:paraId="44CCB4F3" w14:textId="77777777" w:rsidR="00BC4AF3" w:rsidRDefault="00BC4AF3" w:rsidP="00BC4AF3">
      <w:pPr>
        <w:pStyle w:val="aNote"/>
      </w:pPr>
      <w:r w:rsidRPr="00D9199F">
        <w:rPr>
          <w:rStyle w:val="charItals"/>
        </w:rPr>
        <w:t>Note</w:t>
      </w:r>
      <w:r w:rsidRPr="00D9199F">
        <w:rPr>
          <w:rStyle w:val="charItals"/>
        </w:rPr>
        <w:tab/>
      </w:r>
      <w:r>
        <w:t xml:space="preserve">See also def </w:t>
      </w:r>
      <w:r>
        <w:rPr>
          <w:rStyle w:val="charBoldItals"/>
        </w:rPr>
        <w:t>under</w:t>
      </w:r>
      <w:r>
        <w:t>, in relation to an Act or statutory instrument.</w:t>
      </w:r>
    </w:p>
    <w:p w14:paraId="7C46A45E" w14:textId="77777777" w:rsidR="003A4D8B" w:rsidRPr="00B636AC" w:rsidRDefault="003A4D8B" w:rsidP="003A4D8B">
      <w:pPr>
        <w:pStyle w:val="aDef"/>
        <w:keepNext/>
      </w:pPr>
      <w:r w:rsidRPr="00B636AC">
        <w:rPr>
          <w:rStyle w:val="charBoldItals"/>
        </w:rPr>
        <w:t>calendar month</w:t>
      </w:r>
      <w:r w:rsidRPr="00B636AC">
        <w:t xml:space="preserve"> means one of the 12 months of the year.</w:t>
      </w:r>
    </w:p>
    <w:p w14:paraId="3D1C9F09" w14:textId="77777777" w:rsidR="00BC4AF3" w:rsidRDefault="00BC4AF3" w:rsidP="00FE7E51">
      <w:pPr>
        <w:pStyle w:val="aDef"/>
      </w:pPr>
      <w:r w:rsidRPr="002B5533">
        <w:rPr>
          <w:rStyle w:val="charBoldItals"/>
        </w:rPr>
        <w:t>calendar year</w:t>
      </w:r>
      <w:r>
        <w:t xml:space="preserve"> means a period of 12 months beginning on 1 January.</w:t>
      </w:r>
      <w:r w:rsidRPr="002B5533">
        <w:t xml:space="preserve"> </w:t>
      </w:r>
    </w:p>
    <w:p w14:paraId="0E0E03E6" w14:textId="0F45B454" w:rsidR="009C1EFC" w:rsidRPr="00EF521E" w:rsidRDefault="009C1EFC" w:rsidP="009C1EFC">
      <w:pPr>
        <w:pStyle w:val="aDef"/>
      </w:pPr>
      <w:r w:rsidRPr="00EF521E">
        <w:rPr>
          <w:rStyle w:val="charBoldItals"/>
        </w:rPr>
        <w:t>Canberra Institute of Technology</w:t>
      </w:r>
      <w:r w:rsidRPr="00EF521E">
        <w:t xml:space="preserve"> means the Canberra Institute of Technology under the </w:t>
      </w:r>
      <w:hyperlink r:id="rId177" w:tooltip="A1987-71" w:history="1">
        <w:r w:rsidRPr="00EF521E">
          <w:rPr>
            <w:rStyle w:val="charCitHyperlinkItal"/>
          </w:rPr>
          <w:t>Canberra Institute of Technology Act 1987</w:t>
        </w:r>
      </w:hyperlink>
      <w:r w:rsidRPr="00EF521E">
        <w:t>.</w:t>
      </w:r>
    </w:p>
    <w:p w14:paraId="4AB84A0C" w14:textId="77777777" w:rsidR="00BC4AF3" w:rsidRDefault="00BC4AF3" w:rsidP="00FE7E51">
      <w:pPr>
        <w:pStyle w:val="aDef"/>
      </w:pPr>
      <w:r w:rsidRPr="002E5F1B">
        <w:rPr>
          <w:rStyle w:val="charBoldItals"/>
        </w:rPr>
        <w:t>change</w:t>
      </w:r>
      <w:r>
        <w:t xml:space="preserve"> includes change by alteration, omission, substitution or addition.</w:t>
      </w:r>
    </w:p>
    <w:p w14:paraId="1AFD90BE" w14:textId="7413183A" w:rsidR="00BC4AF3" w:rsidRDefault="00BC4AF3" w:rsidP="00FE7E51">
      <w:pPr>
        <w:pStyle w:val="aDef"/>
      </w:pPr>
      <w:r w:rsidRPr="002E5F1B">
        <w:rPr>
          <w:rStyle w:val="charBoldItals"/>
        </w:rPr>
        <w:t>chief health officer</w:t>
      </w:r>
      <w:r>
        <w:t xml:space="preserve"> means the Chief Health Officer under the </w:t>
      </w:r>
      <w:hyperlink r:id="rId178" w:tooltip="A1997-69" w:history="1">
        <w:r w:rsidR="003F5F90" w:rsidRPr="003F5F90">
          <w:rPr>
            <w:rStyle w:val="charCitHyperlinkItal"/>
          </w:rPr>
          <w:t>Public Health Act 1997</w:t>
        </w:r>
      </w:hyperlink>
      <w:r>
        <w:t xml:space="preserve">. </w:t>
      </w:r>
    </w:p>
    <w:p w14:paraId="0CA68F76" w14:textId="77777777" w:rsidR="00BC4AF3" w:rsidRDefault="00BC4AF3" w:rsidP="00FE7E51">
      <w:pPr>
        <w:pStyle w:val="aDef"/>
      </w:pPr>
      <w:r w:rsidRPr="002E5F1B">
        <w:rPr>
          <w:rStyle w:val="charBoldItals"/>
        </w:rPr>
        <w:t>Chief Justice</w:t>
      </w:r>
      <w:r>
        <w:t xml:space="preserve"> means the Chief Justice of the Supreme Court. </w:t>
      </w:r>
    </w:p>
    <w:p w14:paraId="6CDA4B73" w14:textId="77777777" w:rsidR="00BC4AF3" w:rsidRDefault="00BC4AF3" w:rsidP="00FE7E51">
      <w:pPr>
        <w:pStyle w:val="aDef"/>
      </w:pPr>
      <w:r w:rsidRPr="002E5F1B">
        <w:rPr>
          <w:rStyle w:val="charBoldItals"/>
        </w:rPr>
        <w:t>Chief Magistrate</w:t>
      </w:r>
      <w:r>
        <w:t xml:space="preserve"> means the Chief Magistrate of the </w:t>
      </w:r>
      <w:smartTag w:uri="urn:schemas-microsoft-com:office:smarttags" w:element="Street">
        <w:smartTag w:uri="urn:schemas-microsoft-com:office:smarttags" w:element="address">
          <w:r>
            <w:t>Magistrates Court</w:t>
          </w:r>
        </w:smartTag>
      </w:smartTag>
      <w:r>
        <w:t xml:space="preserve">. </w:t>
      </w:r>
    </w:p>
    <w:p w14:paraId="0D8D73B7" w14:textId="77777777" w:rsidR="00BC4AF3" w:rsidRDefault="00BC4AF3" w:rsidP="00AD5AC6">
      <w:pPr>
        <w:pStyle w:val="aDef"/>
        <w:keepNext/>
      </w:pPr>
      <w:r w:rsidRPr="002E5F1B">
        <w:rPr>
          <w:rStyle w:val="charBoldItals"/>
        </w:rPr>
        <w:t>Chief Minister</w:t>
      </w:r>
      <w:r>
        <w:t xml:space="preserve"> means the Chief Minister for the Territory. </w:t>
      </w:r>
    </w:p>
    <w:p w14:paraId="069CED8E" w14:textId="4C6AB434" w:rsidR="00BC4AF3" w:rsidRDefault="00BC4AF3" w:rsidP="00BC4AF3">
      <w:pPr>
        <w:pStyle w:val="aNote"/>
      </w:pPr>
      <w:r w:rsidRPr="00D9199F">
        <w:rPr>
          <w:rStyle w:val="charItals"/>
        </w:rPr>
        <w:t>Note</w:t>
      </w:r>
      <w:r w:rsidRPr="00D9199F">
        <w:rPr>
          <w:rStyle w:val="charItals"/>
        </w:rPr>
        <w:tab/>
      </w:r>
      <w:r>
        <w:t xml:space="preserve">The Chief Minister is elected under the </w:t>
      </w:r>
      <w:hyperlink r:id="rId179" w:tooltip="Act 1988 No 106 (Cwlth)" w:history="1">
        <w:r w:rsidR="000013D7" w:rsidRPr="00E673B5">
          <w:rPr>
            <w:rStyle w:val="charCitHyperlinkAbbrev"/>
          </w:rPr>
          <w:t>Self</w:t>
        </w:r>
        <w:r w:rsidR="000013D7" w:rsidRPr="00E673B5">
          <w:rPr>
            <w:rStyle w:val="charCitHyperlinkAbbrev"/>
          </w:rPr>
          <w:noBreakHyphen/>
          <w:t>Government Act</w:t>
        </w:r>
      </w:hyperlink>
      <w:r>
        <w:t>, s 40.</w:t>
      </w:r>
    </w:p>
    <w:p w14:paraId="4D520B4B" w14:textId="18017933" w:rsidR="00BC4AF3" w:rsidRDefault="00BC4AF3" w:rsidP="00FE7E51">
      <w:pPr>
        <w:pStyle w:val="aDef"/>
      </w:pPr>
      <w:r>
        <w:rPr>
          <w:rStyle w:val="charBoldItals"/>
        </w:rPr>
        <w:lastRenderedPageBreak/>
        <w:t>chief officer (ambulance service)</w:t>
      </w:r>
      <w:r>
        <w:rPr>
          <w:b/>
          <w:bCs/>
        </w:rPr>
        <w:t xml:space="preserve"> </w:t>
      </w:r>
      <w:r>
        <w:t xml:space="preserve">means the chief officer (ambulance service) under the </w:t>
      </w:r>
      <w:hyperlink r:id="rId180" w:tooltip="A2004-28" w:history="1">
        <w:r w:rsidR="003F5F90" w:rsidRPr="003F5F90">
          <w:rPr>
            <w:rStyle w:val="charCitHyperlinkItal"/>
          </w:rPr>
          <w:t>Emergencies Act 2004</w:t>
        </w:r>
      </w:hyperlink>
      <w:r>
        <w:t>.</w:t>
      </w:r>
    </w:p>
    <w:p w14:paraId="5F882A9D" w14:textId="2D798B7A" w:rsidR="007F7D8E" w:rsidRPr="004C3CCB" w:rsidRDefault="007F7D8E" w:rsidP="007F7D8E">
      <w:pPr>
        <w:pStyle w:val="aDef"/>
      </w:pPr>
      <w:r w:rsidRPr="004C3CCB">
        <w:rPr>
          <w:rStyle w:val="charBoldItals"/>
        </w:rPr>
        <w:t xml:space="preserve">chief officer (fire and rescue service) </w:t>
      </w:r>
      <w:r w:rsidRPr="004C3CCB">
        <w:rPr>
          <w:lang w:eastAsia="en-AU"/>
        </w:rPr>
        <w:t xml:space="preserve">means the chief officer (fire and </w:t>
      </w:r>
      <w:r w:rsidRPr="004C3CCB">
        <w:rPr>
          <w:szCs w:val="24"/>
          <w:lang w:eastAsia="en-AU"/>
        </w:rPr>
        <w:t xml:space="preserve">rescue service) under the </w:t>
      </w:r>
      <w:hyperlink r:id="rId181" w:tooltip="A2004-28" w:history="1">
        <w:r w:rsidRPr="004C3CCB">
          <w:rPr>
            <w:rStyle w:val="charCitHyperlinkItal"/>
          </w:rPr>
          <w:t>Emergencies Act 2004</w:t>
        </w:r>
      </w:hyperlink>
      <w:r w:rsidRPr="004C3CCB">
        <w:rPr>
          <w:szCs w:val="24"/>
          <w:lang w:eastAsia="en-AU"/>
        </w:rPr>
        <w:t>.</w:t>
      </w:r>
    </w:p>
    <w:p w14:paraId="05D7B83C" w14:textId="35DAFD57" w:rsidR="00BC4AF3" w:rsidRDefault="00BC4AF3" w:rsidP="00FE7E51">
      <w:pPr>
        <w:pStyle w:val="aDef"/>
      </w:pPr>
      <w:r>
        <w:rPr>
          <w:rStyle w:val="charBoldItals"/>
        </w:rPr>
        <w:t>chief officer (rural fire service)</w:t>
      </w:r>
      <w:r>
        <w:t xml:space="preserve"> means the chief officer (rural fire service) under the </w:t>
      </w:r>
      <w:hyperlink r:id="rId182" w:tooltip="A2004-28" w:history="1">
        <w:r w:rsidR="003F5F90" w:rsidRPr="003F5F90">
          <w:rPr>
            <w:rStyle w:val="charCitHyperlinkItal"/>
          </w:rPr>
          <w:t>Emergencies Act 2004</w:t>
        </w:r>
      </w:hyperlink>
      <w:r>
        <w:t>.</w:t>
      </w:r>
    </w:p>
    <w:p w14:paraId="3FC37830" w14:textId="022237E9" w:rsidR="00BC4AF3" w:rsidRDefault="00BC4AF3" w:rsidP="00FE7E51">
      <w:pPr>
        <w:pStyle w:val="aDef"/>
      </w:pPr>
      <w:r>
        <w:rPr>
          <w:rStyle w:val="charBoldItals"/>
        </w:rPr>
        <w:t>chief officer (SES)</w:t>
      </w:r>
      <w:r>
        <w:rPr>
          <w:b/>
          <w:bCs/>
        </w:rPr>
        <w:t xml:space="preserve"> </w:t>
      </w:r>
      <w:r>
        <w:t xml:space="preserve">means the chief officer (SES) under the </w:t>
      </w:r>
      <w:hyperlink r:id="rId183" w:tooltip="A2004-28" w:history="1">
        <w:r w:rsidR="003F5F90" w:rsidRPr="003F5F90">
          <w:rPr>
            <w:rStyle w:val="charCitHyperlinkItal"/>
          </w:rPr>
          <w:t>Emergencies Act 2004</w:t>
        </w:r>
      </w:hyperlink>
      <w:r>
        <w:t>.</w:t>
      </w:r>
    </w:p>
    <w:p w14:paraId="052C0BA4" w14:textId="06EAD930" w:rsidR="00876067" w:rsidRPr="00876067" w:rsidRDefault="00876067" w:rsidP="00876067">
      <w:pPr>
        <w:pStyle w:val="aDef"/>
        <w:rPr>
          <w:iCs/>
        </w:rPr>
      </w:pPr>
      <w:r w:rsidRPr="000B1155">
        <w:rPr>
          <w:rStyle w:val="charBoldItals"/>
        </w:rPr>
        <w:t>chief planner</w:t>
      </w:r>
      <w:r w:rsidRPr="006F27A9">
        <w:rPr>
          <w:bCs/>
          <w:iCs/>
        </w:rPr>
        <w:t xml:space="preserve"> means the Chief Planner under the </w:t>
      </w:r>
      <w:hyperlink r:id="rId18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iCs/>
        </w:rPr>
        <w:t>.</w:t>
      </w:r>
    </w:p>
    <w:p w14:paraId="5537B3C3" w14:textId="77777777" w:rsidR="00BC4AF3" w:rsidRPr="002B5533" w:rsidRDefault="00BC4AF3" w:rsidP="00FE7E51">
      <w:pPr>
        <w:pStyle w:val="aDef"/>
      </w:pPr>
      <w:r w:rsidRPr="002B5533">
        <w:rPr>
          <w:rStyle w:val="charBoldItals"/>
        </w:rPr>
        <w:t>chief police officer</w:t>
      </w:r>
      <w:r>
        <w:t xml:space="preserve"> means the police officer responsible to the commissioner of police for the day-to-day administration and control of police services in the ACT.</w:t>
      </w:r>
      <w:r w:rsidRPr="002B5533">
        <w:t xml:space="preserve"> </w:t>
      </w:r>
    </w:p>
    <w:p w14:paraId="54F82BBC" w14:textId="1CEC56E8" w:rsidR="00BC4AF3" w:rsidRDefault="00BC4AF3" w:rsidP="00FE7E51">
      <w:pPr>
        <w:pStyle w:val="aDef"/>
      </w:pPr>
      <w:r w:rsidRPr="002B5533">
        <w:rPr>
          <w:rStyle w:val="charBoldItals"/>
        </w:rPr>
        <w:t>chief solicitor</w:t>
      </w:r>
      <w:r>
        <w:t xml:space="preserve"> means the chief solicitor under the </w:t>
      </w:r>
      <w:hyperlink r:id="rId185" w:tooltip="A2011-30" w:history="1">
        <w:r w:rsidR="003F5F90" w:rsidRPr="003F5F90">
          <w:rPr>
            <w:rStyle w:val="charCitHyperlinkItal"/>
          </w:rPr>
          <w:t>Law Officers Act 2011</w:t>
        </w:r>
      </w:hyperlink>
      <w:r>
        <w:t>.</w:t>
      </w:r>
    </w:p>
    <w:p w14:paraId="4FB2BAB7" w14:textId="77777777" w:rsidR="00BC4AF3" w:rsidRPr="002B5533" w:rsidRDefault="00BC4AF3" w:rsidP="00FE7E51">
      <w:pPr>
        <w:pStyle w:val="aDef"/>
      </w:pPr>
      <w:r w:rsidRPr="002B5533">
        <w:rPr>
          <w:rStyle w:val="charBoldItals"/>
        </w:rPr>
        <w:t>child</w:t>
      </w:r>
      <w:r>
        <w:t>, if age rather than descendancy is relevant, means an individual who is under 18 years old.</w:t>
      </w:r>
      <w:r w:rsidRPr="002B5533">
        <w:t xml:space="preserve"> </w:t>
      </w:r>
    </w:p>
    <w:p w14:paraId="16B1DC25" w14:textId="64198E63" w:rsidR="00BC4AF3" w:rsidRDefault="00BC4AF3" w:rsidP="00FE7E51">
      <w:pPr>
        <w:pStyle w:val="aDef"/>
      </w:pPr>
      <w:r w:rsidRPr="002B5533">
        <w:rPr>
          <w:rStyle w:val="charBoldItals"/>
        </w:rPr>
        <w:t>children and young people commissioner</w:t>
      </w:r>
      <w:r>
        <w:t xml:space="preserve"> means the Children and Young People Commissioner under the </w:t>
      </w:r>
      <w:hyperlink r:id="rId186" w:tooltip="A2005-40" w:history="1">
        <w:r w:rsidR="003F5F90" w:rsidRPr="003F5F90">
          <w:rPr>
            <w:rStyle w:val="charCitHyperlinkItal"/>
          </w:rPr>
          <w:t>Human Rights Commission Act 2005</w:t>
        </w:r>
      </w:hyperlink>
      <w:r>
        <w:t>.</w:t>
      </w:r>
    </w:p>
    <w:p w14:paraId="40572CDE" w14:textId="78937C13" w:rsidR="00BC4AF3" w:rsidRDefault="00BC4AF3" w:rsidP="00FE7E51">
      <w:pPr>
        <w:pStyle w:val="aDef"/>
      </w:pPr>
      <w:r w:rsidRPr="002B5533">
        <w:rPr>
          <w:rStyle w:val="charBoldItals"/>
        </w:rPr>
        <w:t>Childrens Court</w:t>
      </w:r>
      <w:r>
        <w:t xml:space="preserve"> means the </w:t>
      </w:r>
      <w:smartTag w:uri="urn:schemas-microsoft-com:office:smarttags" w:element="Street">
        <w:smartTag w:uri="urn:schemas-microsoft-com:office:smarttags" w:element="address">
          <w:r>
            <w:t>Childrens Court</w:t>
          </w:r>
        </w:smartTag>
      </w:smartTag>
      <w:r>
        <w:t xml:space="preserve"> under the </w:t>
      </w:r>
      <w:hyperlink r:id="rId187" w:tooltip="A1930-21" w:history="1">
        <w:r w:rsidR="003F5F90" w:rsidRPr="003F5F90">
          <w:rPr>
            <w:rStyle w:val="charCitHyperlinkItal"/>
          </w:rPr>
          <w:t>Magistrates Court Act 1930</w:t>
        </w:r>
      </w:hyperlink>
      <w:r>
        <w:t>, section 287.</w:t>
      </w:r>
    </w:p>
    <w:p w14:paraId="6B6107AE" w14:textId="595EB137" w:rsidR="00BC4AF3" w:rsidRDefault="00BC4AF3" w:rsidP="001D1F69">
      <w:pPr>
        <w:pStyle w:val="aDef"/>
        <w:keepNext/>
      </w:pPr>
      <w:r w:rsidRPr="002B5533">
        <w:rPr>
          <w:rStyle w:val="charBoldItals"/>
        </w:rPr>
        <w:t>city area</w:t>
      </w:r>
      <w:r>
        <w:t xml:space="preserve"> means the area that was </w:t>
      </w:r>
      <w:r w:rsidRPr="002B5533">
        <w:rPr>
          <w:rStyle w:val="charBoldItals"/>
        </w:rPr>
        <w:t>the</w:t>
      </w:r>
      <w:r w:rsidRPr="00476D06">
        <w:t xml:space="preserve"> </w:t>
      </w:r>
      <w:r w:rsidRPr="002B5533">
        <w:rPr>
          <w:rStyle w:val="charBoldItals"/>
        </w:rPr>
        <w:t>City Area</w:t>
      </w:r>
      <w:r>
        <w:t xml:space="preserve"> under the </w:t>
      </w:r>
      <w:hyperlink r:id="rId188" w:tooltip="A1936-31" w:history="1">
        <w:r w:rsidR="003F5F90" w:rsidRPr="003F5F90">
          <w:rPr>
            <w:rStyle w:val="charCitHyperlinkItal"/>
          </w:rPr>
          <w:t>City Area Leases Act 1936</w:t>
        </w:r>
      </w:hyperlink>
      <w:r>
        <w:t xml:space="preserve"> (repealed).</w:t>
      </w:r>
    </w:p>
    <w:p w14:paraId="04707F8C" w14:textId="77777777" w:rsidR="00BC4AF3" w:rsidRDefault="00BC4AF3" w:rsidP="00BC4AF3">
      <w:pPr>
        <w:pStyle w:val="aNote"/>
      </w:pPr>
      <w:r w:rsidRPr="00D9199F">
        <w:rPr>
          <w:rStyle w:val="charItals"/>
        </w:rPr>
        <w:t>Note</w:t>
      </w:r>
      <w:r w:rsidRPr="00D9199F">
        <w:rPr>
          <w:rStyle w:val="charItals"/>
        </w:rPr>
        <w:tab/>
      </w:r>
      <w:r>
        <w:t>See s 103 for the meaning of references to repealed laws.</w:t>
      </w:r>
    </w:p>
    <w:p w14:paraId="6AD9CF89" w14:textId="360940AD" w:rsidR="00ED72E0" w:rsidRPr="00392732" w:rsidRDefault="00392732" w:rsidP="00392732">
      <w:pPr>
        <w:pStyle w:val="aDef"/>
        <w:rPr>
          <w:rStyle w:val="charBoldItals"/>
          <w:b w:val="0"/>
          <w:i w:val="0"/>
        </w:rPr>
      </w:pPr>
      <w:r w:rsidRPr="007445BF">
        <w:rPr>
          <w:rStyle w:val="charBoldItals"/>
        </w:rPr>
        <w:t xml:space="preserve">city renewal authority </w:t>
      </w:r>
      <w:r w:rsidRPr="007445BF">
        <w:t xml:space="preserve">means the City Renewal Authority established under the </w:t>
      </w:r>
      <w:hyperlink r:id="rId189" w:tooltip="A2017-12" w:history="1">
        <w:r w:rsidRPr="00392732">
          <w:rPr>
            <w:rStyle w:val="charCitHyperlinkItal"/>
          </w:rPr>
          <w:t>City Renewal Authori</w:t>
        </w:r>
        <w:r w:rsidR="00AE20BE">
          <w:rPr>
            <w:rStyle w:val="charCitHyperlinkItal"/>
          </w:rPr>
          <w:t>ty and Suburban Land Agency Act </w:t>
        </w:r>
        <w:r w:rsidRPr="00392732">
          <w:rPr>
            <w:rStyle w:val="charCitHyperlinkItal"/>
          </w:rPr>
          <w:t>2017</w:t>
        </w:r>
      </w:hyperlink>
      <w:r w:rsidRPr="007445BF">
        <w:t>, section 7.</w:t>
      </w:r>
    </w:p>
    <w:p w14:paraId="40FBA505" w14:textId="77777777" w:rsidR="00BC4AF3" w:rsidRDefault="00BC4AF3" w:rsidP="00FE7E51">
      <w:pPr>
        <w:pStyle w:val="aDef"/>
      </w:pPr>
      <w:r w:rsidRPr="002B5533">
        <w:rPr>
          <w:rStyle w:val="charBoldItals"/>
        </w:rPr>
        <w:t>civil partner</w:t>
      </w:r>
      <w:r>
        <w:t>—a person who is in a civil partnership</w:t>
      </w:r>
      <w:r w:rsidRPr="002B5533">
        <w:t xml:space="preserve"> </w:t>
      </w:r>
      <w:r>
        <w:t xml:space="preserve">with someone else is the </w:t>
      </w:r>
      <w:r w:rsidRPr="002B5533">
        <w:rPr>
          <w:rStyle w:val="charBoldItals"/>
        </w:rPr>
        <w:t>civil partner</w:t>
      </w:r>
      <w:r>
        <w:t xml:space="preserve"> of the other person.</w:t>
      </w:r>
    </w:p>
    <w:p w14:paraId="10F67A2D" w14:textId="3C8BAF72" w:rsidR="0061256A" w:rsidRPr="00E3372F" w:rsidRDefault="0061256A" w:rsidP="0061256A">
      <w:pPr>
        <w:pStyle w:val="aDef"/>
      </w:pPr>
      <w:r w:rsidRPr="00F329B4">
        <w:rPr>
          <w:rStyle w:val="charBoldItals"/>
        </w:rPr>
        <w:lastRenderedPageBreak/>
        <w:t>civil partnership</w:t>
      </w:r>
      <w:r w:rsidRPr="00E3372F">
        <w:t xml:space="preserve"> means a civil partnership under the </w:t>
      </w:r>
      <w:hyperlink r:id="rId190" w:tooltip="A1994-28" w:history="1">
        <w:r w:rsidR="003F5F90" w:rsidRPr="003F5F90">
          <w:rPr>
            <w:rStyle w:val="charCitHyperlinkItal"/>
          </w:rPr>
          <w:t>Domestic Relationships Act 1994</w:t>
        </w:r>
      </w:hyperlink>
      <w:r w:rsidRPr="00E3372F">
        <w:t xml:space="preserve">. </w:t>
      </w:r>
    </w:p>
    <w:p w14:paraId="5AB9BD27" w14:textId="1EC90663" w:rsidR="00325CCF" w:rsidRPr="00E3372F" w:rsidRDefault="00325CCF" w:rsidP="00325CCF">
      <w:pPr>
        <w:pStyle w:val="aDef"/>
      </w:pPr>
      <w:r w:rsidRPr="00F329B4">
        <w:rPr>
          <w:rStyle w:val="charBoldItals"/>
        </w:rPr>
        <w:t>civil union</w:t>
      </w:r>
      <w:r w:rsidRPr="00E3372F">
        <w:t xml:space="preserve"> means a civil union under the </w:t>
      </w:r>
      <w:hyperlink r:id="rId191" w:tooltip="A2012-40" w:history="1">
        <w:r w:rsidRPr="003F5F90">
          <w:rPr>
            <w:rStyle w:val="charCitHyperlinkItal"/>
          </w:rPr>
          <w:t>Civil Unions Act 2012</w:t>
        </w:r>
      </w:hyperlink>
      <w:r w:rsidRPr="00E3372F">
        <w:t>.</w:t>
      </w:r>
    </w:p>
    <w:p w14:paraId="229A72D6" w14:textId="77777777" w:rsidR="0061256A" w:rsidRPr="00E3372F" w:rsidRDefault="0061256A" w:rsidP="0061256A">
      <w:pPr>
        <w:pStyle w:val="aDef"/>
      </w:pPr>
      <w:r w:rsidRPr="00F329B4">
        <w:rPr>
          <w:rStyle w:val="charBoldItals"/>
        </w:rPr>
        <w:t>civil union partner</w:t>
      </w:r>
      <w:r w:rsidRPr="00E3372F">
        <w:t xml:space="preserve">—a person who is in a civil union with someone else is the </w:t>
      </w:r>
      <w:r w:rsidRPr="00F329B4">
        <w:rPr>
          <w:rStyle w:val="charBoldItals"/>
        </w:rPr>
        <w:t>civil union partner</w:t>
      </w:r>
      <w:r w:rsidRPr="00E3372F">
        <w:t xml:space="preserve"> of the other person.</w:t>
      </w:r>
    </w:p>
    <w:p w14:paraId="1A344447" w14:textId="77777777" w:rsidR="00BC4AF3" w:rsidRDefault="00BC4AF3" w:rsidP="008D368F">
      <w:pPr>
        <w:pStyle w:val="aDef"/>
        <w:keepNext/>
      </w:pPr>
      <w:r w:rsidRPr="002B5533">
        <w:rPr>
          <w:rStyle w:val="charBoldItals"/>
        </w:rPr>
        <w:t>clerk</w:t>
      </w:r>
      <w:r>
        <w:t>, in relation to the Legislative Assembly, means the Clerk of the Legislative Assembly.</w:t>
      </w:r>
    </w:p>
    <w:p w14:paraId="622C04AC" w14:textId="1AA11140" w:rsidR="00361D04" w:rsidRDefault="00E0770C" w:rsidP="00361D04">
      <w:pPr>
        <w:pStyle w:val="aNote"/>
      </w:pPr>
      <w:r w:rsidRPr="00476D06">
        <w:rPr>
          <w:rStyle w:val="charItals"/>
        </w:rPr>
        <w:t>Note</w:t>
      </w:r>
      <w:r w:rsidRPr="00476D06">
        <w:rPr>
          <w:rStyle w:val="charItals"/>
        </w:rPr>
        <w:tab/>
      </w:r>
      <w:r w:rsidRPr="006A5A88">
        <w:t xml:space="preserve">The clerk is appointed under the </w:t>
      </w:r>
      <w:hyperlink r:id="rId192" w:tooltip="A2012-26" w:history="1">
        <w:r w:rsidR="003F5F90" w:rsidRPr="003F5F90">
          <w:rPr>
            <w:rStyle w:val="charCitHyperlinkItal"/>
          </w:rPr>
          <w:t>Legislative Assembly (Office of the Legislative Assembly) Act 2012</w:t>
        </w:r>
      </w:hyperlink>
      <w:r w:rsidRPr="006A5A88">
        <w:t>.</w:t>
      </w:r>
    </w:p>
    <w:p w14:paraId="4DBC331E" w14:textId="77777777" w:rsidR="00BC4AF3" w:rsidRDefault="00BC4AF3" w:rsidP="00FE7E51">
      <w:pPr>
        <w:pStyle w:val="aDef"/>
      </w:pPr>
      <w:r>
        <w:rPr>
          <w:rStyle w:val="charBoldItals"/>
        </w:rPr>
        <w:t>commencement</w:t>
      </w:r>
      <w:r>
        <w:t>, of an Act or statutory instrument—see section</w:t>
      </w:r>
      <w:r w:rsidR="005457B5">
        <w:t> </w:t>
      </w:r>
      <w:r>
        <w:t>80.</w:t>
      </w:r>
    </w:p>
    <w:p w14:paraId="4801F0AC" w14:textId="77777777" w:rsidR="00BC4AF3" w:rsidRDefault="00BC4AF3" w:rsidP="00FE7E51">
      <w:pPr>
        <w:pStyle w:val="aDef"/>
      </w:pPr>
      <w:r>
        <w:rPr>
          <w:rStyle w:val="charBoldItals"/>
        </w:rPr>
        <w:t>commencement notice</w:t>
      </w:r>
      <w:r>
        <w:t>—see section 11.</w:t>
      </w:r>
    </w:p>
    <w:p w14:paraId="0D7ACA1C" w14:textId="43E7793B" w:rsidR="00BC4AF3" w:rsidRDefault="00BC4AF3" w:rsidP="00FE7E51">
      <w:pPr>
        <w:pStyle w:val="aDef"/>
      </w:pPr>
      <w:r w:rsidRPr="002B5533">
        <w:rPr>
          <w:rStyle w:val="charBoldItals"/>
        </w:rPr>
        <w:t>commissioner for fair trading</w:t>
      </w:r>
      <w:r>
        <w:t xml:space="preserve"> means the Commissioner for Fair Trading of the </w:t>
      </w:r>
      <w:smartTag w:uri="urn:schemas-microsoft-com:office:smarttags" w:element="place">
        <w:smartTag w:uri="urn:schemas-microsoft-com:office:smarttags" w:element="State">
          <w:r>
            <w:t>Australian Capital Territory</w:t>
          </w:r>
        </w:smartTag>
      </w:smartTag>
      <w:r>
        <w:t xml:space="preserve"> under the </w:t>
      </w:r>
      <w:hyperlink r:id="rId193" w:tooltip="A1992-72" w:history="1">
        <w:r w:rsidR="003F5F90" w:rsidRPr="003F5F90">
          <w:rPr>
            <w:rStyle w:val="charCitHyperlinkItal"/>
          </w:rPr>
          <w:t>Fair Trading (Australian Consumer Law) Act 1992</w:t>
        </w:r>
      </w:hyperlink>
      <w:r>
        <w:t>.</w:t>
      </w:r>
    </w:p>
    <w:p w14:paraId="3AA83C8F" w14:textId="2773F00B" w:rsidR="00BC4AF3" w:rsidRPr="002B5533" w:rsidRDefault="00BC4AF3" w:rsidP="00FE7E51">
      <w:pPr>
        <w:pStyle w:val="aDef"/>
      </w:pPr>
      <w:r w:rsidRPr="002B5533">
        <w:rPr>
          <w:rStyle w:val="charBoldItals"/>
        </w:rPr>
        <w:t xml:space="preserve">commissioner for revenue </w:t>
      </w:r>
      <w:r>
        <w:t xml:space="preserve">means the Commissioner for Australian Capital Territory Revenue under the </w:t>
      </w:r>
      <w:hyperlink r:id="rId194" w:tooltip="A1999-4" w:history="1">
        <w:r w:rsidR="003F5F90" w:rsidRPr="003F5F90">
          <w:rPr>
            <w:rStyle w:val="charCitHyperlinkItal"/>
          </w:rPr>
          <w:t>Taxation Administration Act 1999</w:t>
        </w:r>
      </w:hyperlink>
      <w:r>
        <w:t>.</w:t>
      </w:r>
    </w:p>
    <w:p w14:paraId="6328101D" w14:textId="338ECF73" w:rsidR="00F529D1" w:rsidRPr="008964D6" w:rsidRDefault="00F529D1" w:rsidP="00F529D1">
      <w:pPr>
        <w:pStyle w:val="aDef"/>
      </w:pPr>
      <w:r w:rsidRPr="00B00771">
        <w:rPr>
          <w:rStyle w:val="charBoldItals"/>
        </w:rPr>
        <w:t>commissioner for sustainability and the environment</w:t>
      </w:r>
      <w:r w:rsidRPr="008964D6">
        <w:t xml:space="preserve"> means the Commissioner for Sustainability and the Environment under the </w:t>
      </w:r>
      <w:hyperlink r:id="rId195" w:tooltip="A1993-37" w:history="1">
        <w:r w:rsidR="003F5F90" w:rsidRPr="003F5F90">
          <w:rPr>
            <w:rStyle w:val="charCitHyperlinkItal"/>
          </w:rPr>
          <w:t>Commissioner for Sustainability and the Environment Act 1993</w:t>
        </w:r>
      </w:hyperlink>
      <w:r w:rsidRPr="008964D6">
        <w:t>.</w:t>
      </w:r>
    </w:p>
    <w:p w14:paraId="12FF2465" w14:textId="77777777" w:rsidR="00BC4AF3" w:rsidRPr="006C7F31" w:rsidRDefault="00BC4AF3" w:rsidP="00FE7E51">
      <w:pPr>
        <w:pStyle w:val="aDef"/>
      </w:pPr>
      <w:r w:rsidRPr="006C7F31">
        <w:rPr>
          <w:rStyle w:val="charBoldItals"/>
        </w:rPr>
        <w:t>commissioner of police</w:t>
      </w:r>
      <w:r>
        <w:t xml:space="preserve"> means the Commissioner of Police of the Australian Federal Police.</w:t>
      </w:r>
      <w:r w:rsidRPr="006C7F31">
        <w:t xml:space="preserve"> </w:t>
      </w:r>
    </w:p>
    <w:p w14:paraId="6123F3D5" w14:textId="77777777" w:rsidR="00BC4AF3" w:rsidRDefault="00BC4AF3" w:rsidP="002E5F1B">
      <w:pPr>
        <w:pStyle w:val="aDef"/>
        <w:keepNext/>
        <w:rPr>
          <w:color w:val="000000"/>
        </w:rPr>
      </w:pPr>
      <w:r w:rsidRPr="006C7F31">
        <w:rPr>
          <w:rStyle w:val="charBoldItals"/>
        </w:rPr>
        <w:t>commit</w:t>
      </w:r>
      <w:r>
        <w:rPr>
          <w:color w:val="000000"/>
        </w:rPr>
        <w:t>, a person for trial, means—</w:t>
      </w:r>
    </w:p>
    <w:p w14:paraId="3B4E149C" w14:textId="77777777" w:rsidR="00BC4AF3" w:rsidRDefault="00BC4AF3" w:rsidP="00BC4AF3">
      <w:pPr>
        <w:pStyle w:val="aDefpara"/>
        <w:keepNext/>
      </w:pPr>
      <w:r>
        <w:tab/>
        <w:t>(a)</w:t>
      </w:r>
      <w:r>
        <w:tab/>
        <w:t xml:space="preserve">to order that the person be remanded in custody until tried by the Supreme Court; or </w:t>
      </w:r>
    </w:p>
    <w:p w14:paraId="3D798388" w14:textId="77777777" w:rsidR="00BC4AF3" w:rsidRDefault="00BC4AF3" w:rsidP="00BC4AF3">
      <w:pPr>
        <w:pStyle w:val="aDefpara"/>
      </w:pPr>
      <w:r>
        <w:tab/>
        <w:t>(b)</w:t>
      </w:r>
      <w:r>
        <w:tab/>
        <w:t>to grant bail to the person to appear and be tried by the Supreme Court.</w:t>
      </w:r>
    </w:p>
    <w:p w14:paraId="79B7D098" w14:textId="77777777" w:rsidR="00BC4AF3" w:rsidRDefault="00BC4AF3" w:rsidP="00FE7E51">
      <w:pPr>
        <w:pStyle w:val="aDef"/>
      </w:pPr>
      <w:r w:rsidRPr="006C7F31">
        <w:rPr>
          <w:rStyle w:val="charBoldItals"/>
        </w:rPr>
        <w:t>Commonwealth</w:t>
      </w:r>
      <w:r>
        <w:t xml:space="preserve"> means the Commonwealth of Australia and, when used in a geographical sense, does not include an external territory.</w:t>
      </w:r>
      <w:r w:rsidRPr="006C7F31">
        <w:t xml:space="preserve"> </w:t>
      </w:r>
    </w:p>
    <w:p w14:paraId="1BCA4F68" w14:textId="77777777" w:rsidR="00BC4AF3" w:rsidRDefault="00BC4AF3" w:rsidP="00FE7E51">
      <w:pPr>
        <w:pStyle w:val="aDef"/>
      </w:pPr>
      <w:r w:rsidRPr="002E5F1B">
        <w:rPr>
          <w:rStyle w:val="charBoldItals"/>
        </w:rPr>
        <w:lastRenderedPageBreak/>
        <w:t>Commonwealth country</w:t>
      </w:r>
      <w:r>
        <w:t xml:space="preserve"> means a country that forms part of the </w:t>
      </w:r>
      <w:smartTag w:uri="urn:schemas-microsoft-com:office:smarttags" w:element="place">
        <w:r>
          <w:t>Commonwealth of Nations</w:t>
        </w:r>
      </w:smartTag>
      <w:r>
        <w:t xml:space="preserve">, and includes a territory for the international relations of which a Commonwealth country is responsible. </w:t>
      </w:r>
    </w:p>
    <w:p w14:paraId="3B5509BF" w14:textId="4377B15C" w:rsidR="00BC4AF3" w:rsidRDefault="00BC4AF3" w:rsidP="00FE7E51">
      <w:pPr>
        <w:pStyle w:val="aDef"/>
      </w:pPr>
      <w:r w:rsidRPr="002E5F1B">
        <w:rPr>
          <w:rStyle w:val="charBoldItals"/>
        </w:rPr>
        <w:t>Commonwealth DPP</w:t>
      </w:r>
      <w:r>
        <w:t xml:space="preserve"> means the Director of Public Prosecutions under the </w:t>
      </w:r>
      <w:hyperlink r:id="rId196" w:tooltip="Act 1983 No 113 (Cwlth)" w:history="1">
        <w:r w:rsidR="007545FD" w:rsidRPr="007545FD">
          <w:rPr>
            <w:rStyle w:val="charCitHyperlinkItal"/>
          </w:rPr>
          <w:t>Director of Public Prosecutions Act 1983</w:t>
        </w:r>
      </w:hyperlink>
      <w:r>
        <w:t xml:space="preserve"> (Cwlth).</w:t>
      </w:r>
    </w:p>
    <w:p w14:paraId="4863AA5F" w14:textId="77777777" w:rsidR="00BC4AF3" w:rsidRDefault="00BC4AF3" w:rsidP="004C0869">
      <w:pPr>
        <w:pStyle w:val="aDef"/>
        <w:keepNext/>
      </w:pPr>
      <w:r w:rsidRPr="002E5F1B">
        <w:rPr>
          <w:rStyle w:val="charBoldItals"/>
        </w:rPr>
        <w:t>Commonwealth gazette</w:t>
      </w:r>
      <w:r>
        <w:t xml:space="preserve"> means the Commonwealth of Australia Gazette or the Australian Government Gazette.</w:t>
      </w:r>
    </w:p>
    <w:p w14:paraId="328BCB04" w14:textId="77777777" w:rsidR="00BC4AF3" w:rsidRDefault="00BC4AF3" w:rsidP="00BC4AF3">
      <w:pPr>
        <w:pStyle w:val="aNote"/>
      </w:pPr>
      <w:r w:rsidRPr="00D9199F">
        <w:rPr>
          <w:rStyle w:val="charItals"/>
        </w:rPr>
        <w:t>Note</w:t>
      </w:r>
      <w:r w:rsidRPr="00D9199F">
        <w:rPr>
          <w:rStyle w:val="charItals"/>
        </w:rPr>
        <w:tab/>
      </w:r>
      <w:r>
        <w:t>The</w:t>
      </w:r>
      <w:r w:rsidRPr="00D9199F">
        <w:rPr>
          <w:rStyle w:val="charItals"/>
        </w:rPr>
        <w:t xml:space="preserve"> Australian Government Gazette</w:t>
      </w:r>
      <w:r>
        <w:t xml:space="preserve"> was published from 1 July 1973 to 30 June 1976.</w:t>
      </w:r>
    </w:p>
    <w:p w14:paraId="37F81D63" w14:textId="77777777" w:rsidR="00BC4AF3" w:rsidRDefault="00BC4AF3" w:rsidP="00FE7E51">
      <w:pPr>
        <w:pStyle w:val="aDef"/>
      </w:pPr>
      <w:r w:rsidRPr="006C7F31">
        <w:rPr>
          <w:rStyle w:val="charBoldItals"/>
        </w:rPr>
        <w:t>confer</w:t>
      </w:r>
      <w:r>
        <w:t>, in relation to a function, includes impose.</w:t>
      </w:r>
      <w:r w:rsidRPr="006C7F31">
        <w:t xml:space="preserve"> </w:t>
      </w:r>
    </w:p>
    <w:p w14:paraId="448C3D00" w14:textId="4E46A462" w:rsidR="00BC4AF3" w:rsidRDefault="00BC4AF3" w:rsidP="00FE7E51">
      <w:pPr>
        <w:pStyle w:val="aDef"/>
      </w:pPr>
      <w:r w:rsidRPr="002E5F1B">
        <w:rPr>
          <w:rStyle w:val="charBoldItals"/>
        </w:rPr>
        <w:t>conservator of flora and fauna</w:t>
      </w:r>
      <w:r>
        <w:t xml:space="preserve"> means the Conservator of Flora and Fauna under the </w:t>
      </w:r>
      <w:hyperlink r:id="rId197" w:tooltip="A2014-59" w:history="1">
        <w:r w:rsidR="00891162">
          <w:rPr>
            <w:rStyle w:val="charCitHyperlinkItal"/>
          </w:rPr>
          <w:t>Nature Conservation Act 2014</w:t>
        </w:r>
      </w:hyperlink>
      <w:r>
        <w:t>.</w:t>
      </w:r>
    </w:p>
    <w:p w14:paraId="530D0144" w14:textId="00FCC0E0" w:rsidR="00BC4AF3" w:rsidRDefault="00BC4AF3" w:rsidP="00FE7E51">
      <w:pPr>
        <w:pStyle w:val="aDef"/>
      </w:pPr>
      <w:r w:rsidRPr="002E5F1B">
        <w:rPr>
          <w:rStyle w:val="charBoldItals"/>
        </w:rPr>
        <w:t>construction occupations registrar</w:t>
      </w:r>
      <w:r>
        <w:t xml:space="preserve"> means the Australian Capital Territory Construction Occupations Registrar under the </w:t>
      </w:r>
      <w:hyperlink r:id="rId198" w:tooltip="A2004-12" w:history="1">
        <w:r w:rsidR="003F5F90" w:rsidRPr="003F5F90">
          <w:rPr>
            <w:rStyle w:val="charCitHyperlinkItal"/>
          </w:rPr>
          <w:t>Construction Occupations (Licensing) Act 2004</w:t>
        </w:r>
      </w:hyperlink>
      <w:r>
        <w:t>.</w:t>
      </w:r>
    </w:p>
    <w:p w14:paraId="34F6667F" w14:textId="77777777" w:rsidR="00BC4AF3" w:rsidRDefault="00BC4AF3" w:rsidP="00FE7E51">
      <w:pPr>
        <w:pStyle w:val="aDef"/>
      </w:pPr>
      <w:r w:rsidRPr="002E5F1B">
        <w:rPr>
          <w:rStyle w:val="charBoldItals"/>
        </w:rPr>
        <w:t>contravene</w:t>
      </w:r>
      <w:r>
        <w:t xml:space="preserve"> includes fail to comply with. </w:t>
      </w:r>
    </w:p>
    <w:p w14:paraId="6BC6D2FA" w14:textId="77777777" w:rsidR="00BC4AF3" w:rsidRDefault="00BC4AF3" w:rsidP="00FE7E51">
      <w:pPr>
        <w:pStyle w:val="aDef"/>
      </w:pPr>
      <w:r w:rsidRPr="002E5F1B">
        <w:rPr>
          <w:rStyle w:val="charBoldItals"/>
        </w:rPr>
        <w:t>converted ordinance</w:t>
      </w:r>
      <w:r>
        <w:t xml:space="preserve"> means an enactment that was an ordinance immediately before self-government day. </w:t>
      </w:r>
    </w:p>
    <w:p w14:paraId="4598AD8B" w14:textId="7A860283" w:rsidR="00D21CA9" w:rsidRPr="00A02708" w:rsidRDefault="00D21CA9" w:rsidP="00D21CA9">
      <w:pPr>
        <w:pStyle w:val="aDef"/>
      </w:pPr>
      <w:r w:rsidRPr="00A02708">
        <w:rPr>
          <w:rStyle w:val="charBoldItals"/>
        </w:rPr>
        <w:t>Co</w:t>
      </w:r>
      <w:r w:rsidRPr="00A02708">
        <w:rPr>
          <w:rStyle w:val="charBoldItals"/>
        </w:rPr>
        <w:noBreakHyphen/>
        <w:t>operatives</w:t>
      </w:r>
      <w:r w:rsidRPr="00A02708">
        <w:t xml:space="preserve"> </w:t>
      </w:r>
      <w:r w:rsidRPr="00A02708">
        <w:rPr>
          <w:rStyle w:val="charBoldItals"/>
        </w:rPr>
        <w:t xml:space="preserve">National Law (ACT) </w:t>
      </w:r>
      <w:r w:rsidRPr="00A02708">
        <w:t xml:space="preserve">means the provisions applying in the ACT because of the </w:t>
      </w:r>
      <w:hyperlink r:id="rId199" w:tooltip="A2017-8" w:history="1">
        <w:r w:rsidR="00F97F88" w:rsidRPr="00F97F88">
          <w:rPr>
            <w:rStyle w:val="charCitHyperlinkItal"/>
          </w:rPr>
          <w:t>Co</w:t>
        </w:r>
        <w:r w:rsidR="00F97F88" w:rsidRPr="00F97F88">
          <w:rPr>
            <w:rStyle w:val="charCitHyperlinkItal"/>
          </w:rPr>
          <w:noBreakHyphen/>
          <w:t>operatives National Law (ACT) Act 2017</w:t>
        </w:r>
      </w:hyperlink>
      <w:r w:rsidRPr="00A02708">
        <w:t>, section 7 (1) (Application of Co</w:t>
      </w:r>
      <w:r w:rsidRPr="00A02708">
        <w:noBreakHyphen/>
        <w:t>operatives National Law and Co</w:t>
      </w:r>
      <w:r w:rsidRPr="00A02708">
        <w:noBreakHyphen/>
        <w:t>operatives National Regulations).</w:t>
      </w:r>
    </w:p>
    <w:p w14:paraId="0D46768E" w14:textId="6AF9F664" w:rsidR="00D21CA9" w:rsidRPr="006A5A88" w:rsidRDefault="00D21CA9" w:rsidP="00D21CA9">
      <w:pPr>
        <w:pStyle w:val="aDef"/>
      </w:pPr>
      <w:r w:rsidRPr="00A02708">
        <w:rPr>
          <w:rStyle w:val="charBoldItals"/>
        </w:rPr>
        <w:t>Co</w:t>
      </w:r>
      <w:r w:rsidRPr="00A02708">
        <w:rPr>
          <w:rStyle w:val="charBoldItals"/>
        </w:rPr>
        <w:noBreakHyphen/>
        <w:t>operatives</w:t>
      </w:r>
      <w:r w:rsidRPr="00A02708">
        <w:t xml:space="preserve"> </w:t>
      </w:r>
      <w:r w:rsidRPr="00A02708">
        <w:rPr>
          <w:rStyle w:val="charBoldItals"/>
        </w:rPr>
        <w:t xml:space="preserve">National Regulation (ACT) </w:t>
      </w:r>
      <w:r w:rsidRPr="00A02708">
        <w:t xml:space="preserve">means the provisions applying in the ACT because of the </w:t>
      </w:r>
      <w:hyperlink r:id="rId200" w:tooltip="A2017-8" w:history="1">
        <w:r w:rsidR="00F97F88" w:rsidRPr="00F97F88">
          <w:rPr>
            <w:rStyle w:val="charCitHyperlinkItal"/>
          </w:rPr>
          <w:t>Co</w:t>
        </w:r>
        <w:r w:rsidR="00F97F88" w:rsidRPr="00F97F88">
          <w:rPr>
            <w:rStyle w:val="charCitHyperlinkItal"/>
          </w:rPr>
          <w:noBreakHyphen/>
          <w:t>operatives National Law (ACT) Act 2017</w:t>
        </w:r>
      </w:hyperlink>
      <w:r w:rsidRPr="00A02708">
        <w:t>, section 7 (5) (Application of Co</w:t>
      </w:r>
      <w:r w:rsidRPr="00A02708">
        <w:noBreakHyphen/>
        <w:t>operatives National Law and Co</w:t>
      </w:r>
      <w:r w:rsidRPr="00A02708">
        <w:noBreakHyphen/>
        <w:t>operatives National Regulations).</w:t>
      </w:r>
    </w:p>
    <w:p w14:paraId="633EDCE2" w14:textId="2E6E9DD7" w:rsidR="004123A5" w:rsidRPr="00401CD8" w:rsidRDefault="004123A5" w:rsidP="004123A5">
      <w:pPr>
        <w:pStyle w:val="aDef"/>
      </w:pPr>
      <w:r w:rsidRPr="00401CD8">
        <w:rPr>
          <w:rStyle w:val="charBoldItals"/>
        </w:rPr>
        <w:t>coroner</w:t>
      </w:r>
      <w:r w:rsidRPr="00401CD8">
        <w:t xml:space="preserve"> means a coroner under the </w:t>
      </w:r>
      <w:hyperlink r:id="rId201" w:tooltip="A1997-57" w:history="1">
        <w:r w:rsidRPr="00401CD8">
          <w:rPr>
            <w:rStyle w:val="charCitHyperlinkItal"/>
          </w:rPr>
          <w:t>Coroners Act 1997</w:t>
        </w:r>
      </w:hyperlink>
      <w:r w:rsidRPr="00401CD8">
        <w:t>.</w:t>
      </w:r>
    </w:p>
    <w:p w14:paraId="7DACA5E3" w14:textId="68FE93F1" w:rsidR="00BC4AF3" w:rsidRDefault="00BC4AF3" w:rsidP="00FE7E51">
      <w:pPr>
        <w:pStyle w:val="aDef"/>
      </w:pPr>
      <w:r w:rsidRPr="002E5F1B">
        <w:rPr>
          <w:rStyle w:val="charBoldItals"/>
        </w:rPr>
        <w:t>Coroner’s Court</w:t>
      </w:r>
      <w:r>
        <w:t xml:space="preserve"> means the Coroner’s Court under the </w:t>
      </w:r>
      <w:hyperlink r:id="rId202" w:tooltip="A1997-57" w:history="1">
        <w:r w:rsidR="003F5F90" w:rsidRPr="003F5F90">
          <w:rPr>
            <w:rStyle w:val="charCitHyperlinkItal"/>
          </w:rPr>
          <w:t>Coroners Act 1997</w:t>
        </w:r>
      </w:hyperlink>
      <w:r>
        <w:t xml:space="preserve">. </w:t>
      </w:r>
    </w:p>
    <w:p w14:paraId="6364E2DC" w14:textId="77777777" w:rsidR="00BC4AF3" w:rsidRDefault="00BC4AF3" w:rsidP="00FE7E51">
      <w:pPr>
        <w:pStyle w:val="aDef"/>
      </w:pPr>
      <w:r w:rsidRPr="002E5F1B">
        <w:rPr>
          <w:rStyle w:val="charBoldItals"/>
        </w:rPr>
        <w:lastRenderedPageBreak/>
        <w:t>corporation</w:t>
      </w:r>
      <w:r>
        <w:t xml:space="preserve"> includes a body politic or corporate. </w:t>
      </w:r>
    </w:p>
    <w:p w14:paraId="305FF341" w14:textId="54C35CC7" w:rsidR="00BC4AF3" w:rsidRDefault="00BC4AF3" w:rsidP="00FE7E51">
      <w:pPr>
        <w:pStyle w:val="aDef"/>
      </w:pPr>
      <w:r w:rsidRPr="00E50777">
        <w:rPr>
          <w:rStyle w:val="charBoldItals"/>
        </w:rPr>
        <w:t>Corporations Act</w:t>
      </w:r>
      <w:r>
        <w:t xml:space="preserve"> means the </w:t>
      </w:r>
      <w:hyperlink r:id="rId203" w:tooltip="Act 2001 No 50 (Cwlth)" w:history="1">
        <w:r w:rsidR="007545FD" w:rsidRPr="007545FD">
          <w:rPr>
            <w:rStyle w:val="charCitHyperlinkItal"/>
          </w:rPr>
          <w:t>Corporations Act 2001</w:t>
        </w:r>
      </w:hyperlink>
      <w:r>
        <w:t xml:space="preserve"> (Cwlth).</w:t>
      </w:r>
    </w:p>
    <w:p w14:paraId="6C03DC94" w14:textId="3C18FA23" w:rsidR="00BC4AF3" w:rsidRDefault="00BC4AF3" w:rsidP="00FE7E51">
      <w:pPr>
        <w:pStyle w:val="aDef"/>
      </w:pPr>
      <w:r w:rsidRPr="00E50777">
        <w:rPr>
          <w:rStyle w:val="charBoldItals"/>
        </w:rPr>
        <w:t>correctional centre</w:t>
      </w:r>
      <w:r>
        <w:t xml:space="preserve"> means a correctional centre under the </w:t>
      </w:r>
      <w:hyperlink r:id="rId204" w:tooltip="A2007-15" w:history="1">
        <w:r w:rsidR="003F5F90" w:rsidRPr="003F5F90">
          <w:rPr>
            <w:rStyle w:val="charCitHyperlinkItal"/>
          </w:rPr>
          <w:t>Corrections Management Act 2007</w:t>
        </w:r>
      </w:hyperlink>
      <w:r>
        <w:t>.</w:t>
      </w:r>
    </w:p>
    <w:p w14:paraId="6B31FD0B" w14:textId="433460A2" w:rsidR="00BC4AF3" w:rsidRDefault="00BC4AF3" w:rsidP="00FE7E51">
      <w:pPr>
        <w:pStyle w:val="aDef"/>
      </w:pPr>
      <w:r w:rsidRPr="00E50777">
        <w:rPr>
          <w:rStyle w:val="charBoldItals"/>
        </w:rPr>
        <w:t>corrections officer</w:t>
      </w:r>
      <w:r>
        <w:t xml:space="preserve"> means a corrections officer under the </w:t>
      </w:r>
      <w:hyperlink r:id="rId205" w:tooltip="A2007-15" w:history="1">
        <w:r w:rsidR="003F5F90" w:rsidRPr="003F5F90">
          <w:rPr>
            <w:rStyle w:val="charCitHyperlinkItal"/>
          </w:rPr>
          <w:t>Corrections Management Act 2007</w:t>
        </w:r>
      </w:hyperlink>
      <w:r>
        <w:t>.</w:t>
      </w:r>
    </w:p>
    <w:p w14:paraId="77C582C2" w14:textId="099435C7" w:rsidR="00BC4AF3" w:rsidRDefault="00BC4AF3" w:rsidP="00FE7E51">
      <w:pPr>
        <w:pStyle w:val="aDef"/>
      </w:pPr>
      <w:r w:rsidRPr="00E50777">
        <w:rPr>
          <w:rStyle w:val="charBoldItals"/>
        </w:rPr>
        <w:t>Court of Appeal</w:t>
      </w:r>
      <w:r>
        <w:t xml:space="preserve"> means the Court of Appeal constituted under the </w:t>
      </w:r>
      <w:hyperlink r:id="rId206" w:tooltip="A1933-34" w:history="1">
        <w:r w:rsidR="003F5F90" w:rsidRPr="003F5F90">
          <w:rPr>
            <w:rStyle w:val="charCitHyperlinkItal"/>
          </w:rPr>
          <w:t>Supreme Court Act 1933</w:t>
        </w:r>
      </w:hyperlink>
      <w:r>
        <w:t xml:space="preserve">. </w:t>
      </w:r>
    </w:p>
    <w:p w14:paraId="6F363EBD" w14:textId="77777777" w:rsidR="00BC4AF3" w:rsidRDefault="00BC4AF3" w:rsidP="00FE7E51">
      <w:pPr>
        <w:pStyle w:val="aDef"/>
      </w:pPr>
      <w:r w:rsidRPr="00E50777">
        <w:rPr>
          <w:rStyle w:val="charBoldItals"/>
        </w:rPr>
        <w:t>court of summary jurisdiction</w:t>
      </w:r>
      <w:r>
        <w:t xml:space="preserve"> means the </w:t>
      </w:r>
      <w:smartTag w:uri="urn:schemas-microsoft-com:office:smarttags" w:element="Street">
        <w:smartTag w:uri="urn:schemas-microsoft-com:office:smarttags" w:element="address">
          <w:r>
            <w:t>Magistrates Court</w:t>
          </w:r>
        </w:smartTag>
      </w:smartTag>
      <w:r>
        <w:t xml:space="preserve">. </w:t>
      </w:r>
    </w:p>
    <w:p w14:paraId="0F11D904" w14:textId="45C7DA81" w:rsidR="00BC4AF3" w:rsidRPr="009C674C" w:rsidRDefault="00BC4AF3" w:rsidP="00FE7E51">
      <w:pPr>
        <w:pStyle w:val="aDef"/>
      </w:pPr>
      <w:r>
        <w:rPr>
          <w:rStyle w:val="charBoldItals"/>
        </w:rPr>
        <w:t>credit union</w:t>
      </w:r>
      <w:r>
        <w:t xml:space="preserve"> means an authorised deposit-taking institution that is permitted under the </w:t>
      </w:r>
      <w:hyperlink r:id="rId207" w:tooltip="Act 1959 No 6 (Cwlth)" w:history="1">
        <w:r w:rsidR="00A55829" w:rsidRPr="00A55829">
          <w:rPr>
            <w:rStyle w:val="charCitHyperlinkItal"/>
          </w:rPr>
          <w:t>Banking Act 1959</w:t>
        </w:r>
      </w:hyperlink>
      <w:r>
        <w:t xml:space="preserve"> (Cwlth) to assume or use—</w:t>
      </w:r>
    </w:p>
    <w:p w14:paraId="3ABF27C6" w14:textId="77777777" w:rsidR="00BC4AF3" w:rsidRDefault="00BC4AF3" w:rsidP="00BC4AF3">
      <w:pPr>
        <w:pStyle w:val="aDefpara"/>
      </w:pPr>
      <w:r>
        <w:tab/>
        <w:t>(a)</w:t>
      </w:r>
      <w:r>
        <w:tab/>
        <w:t>the term ‘credit union’; or</w:t>
      </w:r>
    </w:p>
    <w:p w14:paraId="5265AF0B" w14:textId="77777777" w:rsidR="00BC4AF3" w:rsidRDefault="00BC4AF3" w:rsidP="00BC4AF3">
      <w:pPr>
        <w:pStyle w:val="aDefpara"/>
      </w:pPr>
      <w:r>
        <w:tab/>
        <w:t>(b)</w:t>
      </w:r>
      <w:r>
        <w:tab/>
        <w:t>any other term (whether or not in English) similar in meaning.</w:t>
      </w:r>
    </w:p>
    <w:p w14:paraId="21F92A37" w14:textId="38F30647" w:rsidR="00BC4AF3" w:rsidRDefault="00BC4AF3" w:rsidP="00FE7E51">
      <w:pPr>
        <w:pStyle w:val="aDef"/>
      </w:pPr>
      <w:r>
        <w:rPr>
          <w:rStyle w:val="charBoldItals"/>
        </w:rPr>
        <w:t xml:space="preserve">Criminal Code </w:t>
      </w:r>
      <w:r>
        <w:t xml:space="preserve">means the </w:t>
      </w:r>
      <w:hyperlink r:id="rId208" w:tooltip="A2002-51" w:history="1">
        <w:r w:rsidR="003F5F90" w:rsidRPr="003F5F90">
          <w:rPr>
            <w:rStyle w:val="charCitHyperlinkItal"/>
          </w:rPr>
          <w:t>Criminal Code 2002</w:t>
        </w:r>
      </w:hyperlink>
      <w:r>
        <w:t>.</w:t>
      </w:r>
    </w:p>
    <w:p w14:paraId="6ED54510" w14:textId="77777777" w:rsidR="00BC4AF3" w:rsidRDefault="00BC4AF3" w:rsidP="00FE7E51">
      <w:pPr>
        <w:pStyle w:val="aDef"/>
      </w:pPr>
      <w:r w:rsidRPr="006C7F31">
        <w:rPr>
          <w:rStyle w:val="charBoldItals"/>
        </w:rPr>
        <w:t>daylight</w:t>
      </w:r>
      <w:r>
        <w:t xml:space="preserve"> means the period in a day from sunrise to sunset.</w:t>
      </w:r>
    </w:p>
    <w:p w14:paraId="06C762CA" w14:textId="77777777" w:rsidR="00BC4AF3" w:rsidRDefault="00BC4AF3" w:rsidP="00FE7E51">
      <w:pPr>
        <w:pStyle w:val="aDef"/>
      </w:pPr>
      <w:r>
        <w:rPr>
          <w:rStyle w:val="charBoldItals"/>
        </w:rPr>
        <w:t>definition</w:t>
      </w:r>
      <w:r>
        <w:t>—see section 130.</w:t>
      </w:r>
    </w:p>
    <w:p w14:paraId="2A25891F" w14:textId="77777777" w:rsidR="00BC4AF3" w:rsidRPr="006053FD" w:rsidRDefault="00BC4AF3" w:rsidP="00FE7E51">
      <w:pPr>
        <w:pStyle w:val="aDef"/>
        <w:rPr>
          <w:iCs/>
        </w:rPr>
      </w:pPr>
      <w:r w:rsidRPr="006C7F31">
        <w:rPr>
          <w:rStyle w:val="charBoldItals"/>
        </w:rPr>
        <w:t>dental prosthetist</w:t>
      </w:r>
      <w:r w:rsidRPr="00574352">
        <w:t>—</w:t>
      </w:r>
    </w:p>
    <w:p w14:paraId="7D0A2467" w14:textId="0B8D569F" w:rsidR="00BC4AF3" w:rsidRDefault="00BC4AF3" w:rsidP="00BC4AF3">
      <w:pPr>
        <w:pStyle w:val="aDefpara"/>
      </w:pPr>
      <w:r>
        <w:tab/>
        <w:t>(a)</w:t>
      </w:r>
      <w:r>
        <w:tab/>
      </w:r>
      <w:r w:rsidRPr="003E1992">
        <w:t xml:space="preserve">means a person registered under the </w:t>
      </w:r>
      <w:hyperlink r:id="rId209" w:tooltip="Health Practitioner Regulation National Law (ACT)" w:history="1">
        <w:r w:rsidR="00117B0C" w:rsidRPr="00117B0C">
          <w:rPr>
            <w:rStyle w:val="charCitHyperlinkItal"/>
          </w:rPr>
          <w:t>Health Practitioner Regulation National Law (ACT)</w:t>
        </w:r>
      </w:hyperlink>
      <w:r w:rsidRPr="003E1992">
        <w:t xml:space="preserve"> to practise the health profession of </w:t>
      </w:r>
      <w:r w:rsidRPr="003E1992">
        <w:rPr>
          <w:bCs/>
          <w:iCs/>
        </w:rPr>
        <w:t>dental prosthetist (othe</w:t>
      </w:r>
      <w:r>
        <w:rPr>
          <w:bCs/>
          <w:iCs/>
        </w:rPr>
        <w:t>r than as a student); and</w:t>
      </w:r>
    </w:p>
    <w:p w14:paraId="092381D3" w14:textId="77777777" w:rsidR="00BC4AF3" w:rsidRPr="003E1992" w:rsidRDefault="00BC4AF3" w:rsidP="00BC4AF3">
      <w:pPr>
        <w:pStyle w:val="aDefpara"/>
      </w:pPr>
      <w:r>
        <w:tab/>
      </w:r>
      <w:r w:rsidRPr="00574352">
        <w:t>(b)</w:t>
      </w:r>
      <w:r w:rsidRPr="00574352">
        <w:tab/>
        <w:t>for an activity, includes a person mentioned in paragraph (a) holding limited or provisional registration, to the extent that the person is allowed to do the activity under the person’s registration.</w:t>
      </w:r>
    </w:p>
    <w:p w14:paraId="32383F9D" w14:textId="77777777" w:rsidR="00BC4AF3" w:rsidRPr="003E1992" w:rsidRDefault="00BC4AF3" w:rsidP="00E50777">
      <w:pPr>
        <w:pStyle w:val="aDef"/>
        <w:keepNext/>
      </w:pPr>
      <w:r w:rsidRPr="00E50777">
        <w:rPr>
          <w:rStyle w:val="charBoldItals"/>
        </w:rPr>
        <w:t>dentist</w:t>
      </w:r>
      <w:r w:rsidRPr="003E1992">
        <w:t>—</w:t>
      </w:r>
    </w:p>
    <w:p w14:paraId="32ED3A36" w14:textId="7937572E" w:rsidR="00BC4AF3" w:rsidRDefault="00BC4AF3" w:rsidP="00BC4AF3">
      <w:pPr>
        <w:pStyle w:val="aDefpara"/>
      </w:pPr>
      <w:r w:rsidRPr="003E1992">
        <w:rPr>
          <w:iCs/>
        </w:rPr>
        <w:tab/>
        <w:t>(a)</w:t>
      </w:r>
      <w:r w:rsidRPr="003E1992">
        <w:rPr>
          <w:iCs/>
        </w:rPr>
        <w:tab/>
      </w:r>
      <w:r w:rsidRPr="003E1992">
        <w:t xml:space="preserve">means a person registered under the </w:t>
      </w:r>
      <w:hyperlink r:id="rId210" w:tooltip="Health Practitioner Regulation National Law (ACT)" w:history="1">
        <w:r w:rsidR="00117B0C" w:rsidRPr="00117B0C">
          <w:rPr>
            <w:rStyle w:val="charCitHyperlinkItal"/>
          </w:rPr>
          <w:t>Health Practitioner Regulation National Law (ACT)</w:t>
        </w:r>
      </w:hyperlink>
      <w:r w:rsidRPr="003E1992">
        <w:t xml:space="preserve"> to practise the health profession of </w:t>
      </w:r>
      <w:r w:rsidRPr="003E1992">
        <w:rPr>
          <w:bCs/>
          <w:iCs/>
        </w:rPr>
        <w:t>dentist (other than as a student); and</w:t>
      </w:r>
    </w:p>
    <w:p w14:paraId="51DEEABB" w14:textId="77777777" w:rsidR="00BC4AF3" w:rsidRPr="003E1992" w:rsidRDefault="00BC4AF3" w:rsidP="001D1F69">
      <w:pPr>
        <w:pStyle w:val="aDefpara"/>
        <w:keepLines/>
      </w:pPr>
      <w:r>
        <w:lastRenderedPageBreak/>
        <w:tab/>
        <w:t>(b</w:t>
      </w:r>
      <w:r w:rsidRPr="003E1992">
        <w:t>)</w:t>
      </w:r>
      <w:r w:rsidRPr="003E1992">
        <w:tab/>
        <w:t>for an activity, includes a person mentioned in paragraph (a) holding limited or provisional registration, to the extent that the person is allowed to do the activity under the person’</w:t>
      </w:r>
      <w:r w:rsidRPr="00191672">
        <w:t>s re</w:t>
      </w:r>
      <w:r w:rsidRPr="003E1992">
        <w:t>gistration.</w:t>
      </w:r>
    </w:p>
    <w:p w14:paraId="6FDFDBDA" w14:textId="77777777" w:rsidR="00BC4AF3" w:rsidRDefault="00BC4AF3" w:rsidP="004C0869">
      <w:pPr>
        <w:pStyle w:val="aDef"/>
        <w:keepNext/>
      </w:pPr>
      <w:r w:rsidRPr="006C7F31">
        <w:rPr>
          <w:rStyle w:val="charBoldItals"/>
        </w:rPr>
        <w:t>Deputy Speaker</w:t>
      </w:r>
      <w:r w:rsidRPr="006C7F31">
        <w:t xml:space="preserve"> </w:t>
      </w:r>
      <w:r>
        <w:t>means the Deputy Presiding Officer of the Legislative Assembly.</w:t>
      </w:r>
    </w:p>
    <w:p w14:paraId="7A0224D1" w14:textId="55E1A67A" w:rsidR="00BC4AF3" w:rsidRDefault="00BC4AF3" w:rsidP="00BC4AF3">
      <w:pPr>
        <w:pStyle w:val="aNote"/>
      </w:pPr>
      <w:r w:rsidRPr="00D9199F">
        <w:rPr>
          <w:rStyle w:val="charItals"/>
        </w:rPr>
        <w:t>Note</w:t>
      </w:r>
      <w:r w:rsidRPr="00D9199F">
        <w:rPr>
          <w:rStyle w:val="charItals"/>
        </w:rPr>
        <w:tab/>
      </w:r>
      <w:r>
        <w:t xml:space="preserve">The Deputy Presiding Officer is elected under the </w:t>
      </w:r>
      <w:hyperlink r:id="rId211" w:tooltip="Act 1988 No 106 (Cwlth)" w:history="1">
        <w:r w:rsidR="000013D7" w:rsidRPr="00E673B5">
          <w:rPr>
            <w:rStyle w:val="charCitHyperlinkAbbrev"/>
          </w:rPr>
          <w:t>Self</w:t>
        </w:r>
        <w:r w:rsidR="000013D7" w:rsidRPr="00E673B5">
          <w:rPr>
            <w:rStyle w:val="charCitHyperlinkAbbrev"/>
          </w:rPr>
          <w:noBreakHyphen/>
          <w:t>Government Act</w:t>
        </w:r>
      </w:hyperlink>
      <w:r>
        <w:t>, s 21 (2).</w:t>
      </w:r>
    </w:p>
    <w:p w14:paraId="3F4B520C" w14:textId="7383CDEF" w:rsidR="00BC4AF3" w:rsidRDefault="00BC4AF3" w:rsidP="00FE7E51">
      <w:pPr>
        <w:pStyle w:val="aDef"/>
      </w:pPr>
      <w:r w:rsidRPr="006C7F31">
        <w:rPr>
          <w:rStyle w:val="charBoldItals"/>
        </w:rPr>
        <w:t>detention place</w:t>
      </w:r>
      <w:r>
        <w:t xml:space="preserve">—see the </w:t>
      </w:r>
      <w:hyperlink r:id="rId212" w:tooltip="A2008-19" w:history="1">
        <w:r w:rsidR="003F5F90" w:rsidRPr="003F5F90">
          <w:rPr>
            <w:rStyle w:val="charCitHyperlinkItal"/>
          </w:rPr>
          <w:t>Children and Young People Act 2008</w:t>
        </w:r>
      </w:hyperlink>
      <w:r>
        <w:t>, section 142.</w:t>
      </w:r>
    </w:p>
    <w:p w14:paraId="47977465" w14:textId="77777777" w:rsidR="00E91D03" w:rsidRPr="00D57A5C" w:rsidRDefault="00E91D03" w:rsidP="00E91D03">
      <w:pPr>
        <w:pStyle w:val="aDef"/>
        <w:numPr>
          <w:ilvl w:val="5"/>
          <w:numId w:val="0"/>
        </w:numPr>
        <w:ind w:left="1100"/>
      </w:pPr>
      <w:r>
        <w:rPr>
          <w:rStyle w:val="charBoldItals"/>
        </w:rPr>
        <w:t>director</w:t>
      </w:r>
      <w:r>
        <w:rPr>
          <w:rStyle w:val="charBoldItals"/>
        </w:rPr>
        <w:noBreakHyphen/>
        <w:t>general</w:t>
      </w:r>
      <w:r w:rsidRPr="00D57A5C">
        <w:t>—see section 163.</w:t>
      </w:r>
    </w:p>
    <w:p w14:paraId="18591EF6" w14:textId="2F4898D8" w:rsidR="00BC4AF3" w:rsidRDefault="00BC4AF3" w:rsidP="00FE7E51">
      <w:pPr>
        <w:pStyle w:val="aDef"/>
        <w:rPr>
          <w:b/>
          <w:bCs/>
        </w:rPr>
      </w:pPr>
      <w:r w:rsidRPr="006C7F31">
        <w:rPr>
          <w:rStyle w:val="charBoldItals"/>
        </w:rPr>
        <w:t>director of public prosecutions</w:t>
      </w:r>
      <w:r w:rsidRPr="006C7F31">
        <w:t xml:space="preserve"> </w:t>
      </w:r>
      <w:r w:rsidRPr="006C7F31">
        <w:rPr>
          <w:bCs/>
        </w:rPr>
        <w:t>(</w:t>
      </w:r>
      <w:r>
        <w:t>or</w:t>
      </w:r>
      <w:r>
        <w:rPr>
          <w:b/>
          <w:bCs/>
        </w:rPr>
        <w:t xml:space="preserve"> </w:t>
      </w:r>
      <w:r>
        <w:rPr>
          <w:rStyle w:val="charBoldItals"/>
        </w:rPr>
        <w:t>DPP</w:t>
      </w:r>
      <w:r w:rsidRPr="006C7F31">
        <w:t>)</w:t>
      </w:r>
      <w:r>
        <w:rPr>
          <w:b/>
          <w:bCs/>
        </w:rPr>
        <w:t xml:space="preserve"> </w:t>
      </w:r>
      <w:r>
        <w:t>means the Director of Public Prosecutions</w:t>
      </w:r>
      <w:r>
        <w:rPr>
          <w:b/>
          <w:bCs/>
        </w:rPr>
        <w:t xml:space="preserve"> </w:t>
      </w:r>
      <w:r>
        <w:t xml:space="preserve">under the </w:t>
      </w:r>
      <w:hyperlink r:id="rId213" w:tooltip="A1990-22" w:history="1">
        <w:r w:rsidR="003F5F90" w:rsidRPr="003F5F90">
          <w:rPr>
            <w:rStyle w:val="charCitHyperlinkItal"/>
          </w:rPr>
          <w:t>Director of Public Prosecutions Act 1990</w:t>
        </w:r>
      </w:hyperlink>
      <w:r>
        <w:t>.</w:t>
      </w:r>
      <w:r>
        <w:rPr>
          <w:b/>
          <w:bCs/>
        </w:rPr>
        <w:t xml:space="preserve"> </w:t>
      </w:r>
    </w:p>
    <w:p w14:paraId="2E0575CC" w14:textId="5047014B" w:rsidR="00BC4AF3" w:rsidRDefault="00BC4AF3" w:rsidP="00FE7E51">
      <w:pPr>
        <w:pStyle w:val="aDef"/>
      </w:pPr>
      <w:r w:rsidRPr="006C7F31">
        <w:rPr>
          <w:rStyle w:val="charBoldItals"/>
        </w:rPr>
        <w:t>disability and community services commissioner</w:t>
      </w:r>
      <w:r>
        <w:t xml:space="preserve"> means the Disability and Community Services Commissioner under the </w:t>
      </w:r>
      <w:hyperlink r:id="rId214" w:tooltip="A2005-40" w:history="1">
        <w:r w:rsidR="003F5F90" w:rsidRPr="003F5F90">
          <w:rPr>
            <w:rStyle w:val="charCitHyperlinkItal"/>
          </w:rPr>
          <w:t>Human Rights Commission Act 2005</w:t>
        </w:r>
      </w:hyperlink>
      <w:r>
        <w:t>.</w:t>
      </w:r>
    </w:p>
    <w:p w14:paraId="2284CFF4" w14:textId="77777777" w:rsidR="00BC4AF3" w:rsidRDefault="00BC4AF3" w:rsidP="00FE7E51">
      <w:pPr>
        <w:pStyle w:val="aDef"/>
      </w:pPr>
      <w:r>
        <w:rPr>
          <w:rStyle w:val="charBoldItals"/>
        </w:rPr>
        <w:t>disallowable instrument</w:t>
      </w:r>
      <w:r>
        <w:t>—see section 9.</w:t>
      </w:r>
    </w:p>
    <w:p w14:paraId="5C2A89FF" w14:textId="3B048727" w:rsidR="00BC4AF3" w:rsidRDefault="00BC4AF3" w:rsidP="00FE7E51">
      <w:pPr>
        <w:pStyle w:val="aDef"/>
      </w:pPr>
      <w:r w:rsidRPr="006C7F31">
        <w:rPr>
          <w:rStyle w:val="charBoldItals"/>
        </w:rPr>
        <w:t>discrimination commissioner</w:t>
      </w:r>
      <w:r>
        <w:t xml:space="preserve"> means the Discrimination Commissioner under the </w:t>
      </w:r>
      <w:hyperlink r:id="rId215" w:tooltip="A2005-40" w:history="1">
        <w:r w:rsidR="003F5F90" w:rsidRPr="003F5F90">
          <w:rPr>
            <w:rStyle w:val="charCitHyperlinkItal"/>
          </w:rPr>
          <w:t>Human Rights Commission Act 2005</w:t>
        </w:r>
      </w:hyperlink>
      <w:r>
        <w:t>.</w:t>
      </w:r>
    </w:p>
    <w:p w14:paraId="66FCEAFA" w14:textId="77777777" w:rsidR="00BC4AF3" w:rsidRPr="00CF2620" w:rsidRDefault="00BC4AF3" w:rsidP="00DD05E1">
      <w:pPr>
        <w:pStyle w:val="aDef"/>
        <w:keepNext/>
      </w:pPr>
      <w:r w:rsidRPr="006C7F31">
        <w:rPr>
          <w:rStyle w:val="charBoldItals"/>
        </w:rPr>
        <w:t>doctor</w:t>
      </w:r>
      <w:r w:rsidRPr="009D663C">
        <w:rPr>
          <w:iCs/>
        </w:rPr>
        <w:t>—</w:t>
      </w:r>
    </w:p>
    <w:p w14:paraId="0FCF75E1" w14:textId="1E4BE999" w:rsidR="00BC4AF3" w:rsidRPr="003E1992" w:rsidRDefault="00BC4AF3" w:rsidP="00BC4AF3">
      <w:pPr>
        <w:pStyle w:val="aDefpara"/>
      </w:pPr>
      <w:r w:rsidRPr="003E1992">
        <w:tab/>
        <w:t>(a)</w:t>
      </w:r>
      <w:r w:rsidRPr="003E1992">
        <w:tab/>
        <w:t xml:space="preserve">means a person registered under the </w:t>
      </w:r>
      <w:hyperlink r:id="rId216" w:tooltip="Health Practitioner Regulation National Law (ACT)" w:history="1">
        <w:r w:rsidR="00117B0C" w:rsidRPr="00117B0C">
          <w:rPr>
            <w:rStyle w:val="charCitHyperlinkItal"/>
          </w:rPr>
          <w:t>Health Practitioner Regulation National Law (ACT)</w:t>
        </w:r>
      </w:hyperlink>
      <w:r w:rsidRPr="00CF2620">
        <w:rPr>
          <w:rStyle w:val="charItals"/>
        </w:rPr>
        <w:t xml:space="preserve"> </w:t>
      </w:r>
      <w:r w:rsidRPr="003E1992">
        <w:t xml:space="preserve">to practise in the medical profession </w:t>
      </w:r>
      <w:r w:rsidRPr="003E1992">
        <w:rPr>
          <w:bCs/>
          <w:iCs/>
        </w:rPr>
        <w:t>(other than as a student); and</w:t>
      </w:r>
    </w:p>
    <w:p w14:paraId="24E9F249" w14:textId="77777777" w:rsidR="00BC4AF3" w:rsidRPr="003E1992"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w:t>
      </w:r>
    </w:p>
    <w:p w14:paraId="3E00A12D" w14:textId="77777777" w:rsidR="00BC4AF3" w:rsidRDefault="00BC4AF3" w:rsidP="00FE7E51">
      <w:pPr>
        <w:pStyle w:val="aDef"/>
      </w:pPr>
      <w:r w:rsidRPr="006C7F31">
        <w:rPr>
          <w:rStyle w:val="charBoldItals"/>
        </w:rPr>
        <w:t>document</w:t>
      </w:r>
      <w:r>
        <w:t xml:space="preserve"> means any record of information, and includes—</w:t>
      </w:r>
    </w:p>
    <w:p w14:paraId="39342034" w14:textId="77777777" w:rsidR="00BC4AF3" w:rsidRDefault="00BC4AF3" w:rsidP="00BC4AF3">
      <w:pPr>
        <w:pStyle w:val="aDefpara"/>
      </w:pPr>
      <w:r>
        <w:rPr>
          <w:color w:val="000000"/>
        </w:rPr>
        <w:tab/>
        <w:t>(a)</w:t>
      </w:r>
      <w:r>
        <w:rPr>
          <w:color w:val="000000"/>
        </w:rPr>
        <w:tab/>
        <w:t>anything on which there is writing; or</w:t>
      </w:r>
    </w:p>
    <w:p w14:paraId="1FC4311A" w14:textId="77777777" w:rsidR="00BC4AF3" w:rsidRDefault="00BC4AF3" w:rsidP="00BC4AF3">
      <w:pPr>
        <w:pStyle w:val="aDefpara"/>
      </w:pPr>
      <w:r>
        <w:lastRenderedPageBreak/>
        <w:tab/>
        <w:t>(b)</w:t>
      </w:r>
      <w:r>
        <w:tab/>
        <w:t>anything on which there are figures, marks, numbers, perforations, symbols or anything else having a meaning for people qualified to interpret them; or</w:t>
      </w:r>
    </w:p>
    <w:p w14:paraId="449C6D7D" w14:textId="77777777" w:rsidR="00BC4AF3" w:rsidRDefault="00BC4AF3" w:rsidP="00BC4AF3">
      <w:pPr>
        <w:pStyle w:val="aDefpara"/>
      </w:pPr>
      <w:r>
        <w:tab/>
        <w:t>(c)</w:t>
      </w:r>
      <w:r>
        <w:tab/>
        <w:t>anything from which images, sounds, messages or writings can be produced or reproduced, whether with or without the aid of anything else; or</w:t>
      </w:r>
    </w:p>
    <w:p w14:paraId="40213358" w14:textId="77777777" w:rsidR="00BC4AF3" w:rsidRDefault="00BC4AF3" w:rsidP="00BC4AF3">
      <w:pPr>
        <w:pStyle w:val="aDefpara"/>
      </w:pPr>
      <w:r>
        <w:tab/>
        <w:t>(d)</w:t>
      </w:r>
      <w:r>
        <w:tab/>
        <w:t>a drawing, map, photograph or plan.</w:t>
      </w:r>
    </w:p>
    <w:p w14:paraId="54BB9620" w14:textId="77777777" w:rsidR="00BC4AF3" w:rsidRDefault="00BC4AF3" w:rsidP="00FE7E51">
      <w:pPr>
        <w:pStyle w:val="aDef"/>
      </w:pPr>
      <w:r>
        <w:rPr>
          <w:rStyle w:val="charBoldItals"/>
        </w:rPr>
        <w:t>domestic partner</w:t>
      </w:r>
      <w:r>
        <w:t>—see section 169 (1).</w:t>
      </w:r>
    </w:p>
    <w:p w14:paraId="3B7B3DB1" w14:textId="77777777" w:rsidR="00BC4AF3" w:rsidRDefault="00BC4AF3" w:rsidP="00FE7E51">
      <w:pPr>
        <w:pStyle w:val="aDef"/>
      </w:pPr>
      <w:r>
        <w:rPr>
          <w:rStyle w:val="charBoldItals"/>
        </w:rPr>
        <w:t>domestic partnership</w:t>
      </w:r>
      <w:r>
        <w:t>—see section 169 (2).</w:t>
      </w:r>
    </w:p>
    <w:p w14:paraId="01FA70A4" w14:textId="77777777" w:rsidR="00BC4AF3" w:rsidRDefault="00BC4AF3" w:rsidP="00FE7E51">
      <w:pPr>
        <w:pStyle w:val="aDef"/>
      </w:pPr>
      <w:r>
        <w:rPr>
          <w:rStyle w:val="charBoldItals"/>
        </w:rPr>
        <w:t>DPP</w:t>
      </w:r>
      <w:r>
        <w:t xml:space="preserve">—see </w:t>
      </w:r>
      <w:r>
        <w:rPr>
          <w:rStyle w:val="charBoldItals"/>
        </w:rPr>
        <w:t>director of public prosecutions</w:t>
      </w:r>
      <w:r>
        <w:t>.</w:t>
      </w:r>
    </w:p>
    <w:p w14:paraId="7FC00609" w14:textId="71342931" w:rsidR="00BC4AF3" w:rsidRDefault="00BC4AF3" w:rsidP="00FE7E51">
      <w:pPr>
        <w:pStyle w:val="aDef"/>
      </w:pPr>
      <w:r w:rsidRPr="006C7F31">
        <w:rPr>
          <w:rStyle w:val="charBoldItals"/>
        </w:rPr>
        <w:t>driver licence</w:t>
      </w:r>
      <w:r>
        <w:t xml:space="preserve"> means a driver licence under the </w:t>
      </w:r>
      <w:hyperlink r:id="rId217" w:tooltip="A1999-78" w:history="1">
        <w:r w:rsidR="003F5F90" w:rsidRPr="003F5F90">
          <w:rPr>
            <w:rStyle w:val="charCitHyperlinkItal"/>
          </w:rPr>
          <w:t>Road Transport (Driver Licensing) Act 1999</w:t>
        </w:r>
      </w:hyperlink>
      <w:r>
        <w:t>.</w:t>
      </w:r>
    </w:p>
    <w:p w14:paraId="04B48BE6" w14:textId="77777777" w:rsidR="00BC4AF3" w:rsidRDefault="00BC4AF3" w:rsidP="00BC4AF3">
      <w:pPr>
        <w:pStyle w:val="aNote"/>
      </w:pPr>
      <w:r w:rsidRPr="00CF2620">
        <w:rPr>
          <w:rStyle w:val="charItals"/>
        </w:rPr>
        <w:t>Note</w:t>
      </w:r>
      <w:r w:rsidRPr="00CF2620">
        <w:tab/>
      </w:r>
      <w:r w:rsidRPr="00CF2620">
        <w:rPr>
          <w:rStyle w:val="charBoldItals"/>
        </w:rPr>
        <w:t>Driver licence</w:t>
      </w:r>
      <w:r>
        <w:t xml:space="preserve"> is defined in that Act, dictionary to mean a driver licence of any kind issued under that Act (see also def </w:t>
      </w:r>
      <w:r w:rsidRPr="006C7F31">
        <w:rPr>
          <w:rStyle w:val="charBoldItals"/>
        </w:rPr>
        <w:t>Australian driver licence</w:t>
      </w:r>
      <w:r>
        <w:t>).</w:t>
      </w:r>
    </w:p>
    <w:p w14:paraId="1D67AE14" w14:textId="6D16F698" w:rsidR="00BC4AF3" w:rsidRDefault="00BC4AF3" w:rsidP="00FE7E51">
      <w:pPr>
        <w:pStyle w:val="aDef"/>
      </w:pPr>
      <w:r w:rsidRPr="006C7F31">
        <w:rPr>
          <w:rStyle w:val="charBoldItals"/>
        </w:rPr>
        <w:t>electoral commission</w:t>
      </w:r>
      <w:r w:rsidRPr="006C7F31">
        <w:t xml:space="preserve"> </w:t>
      </w:r>
      <w:r>
        <w:t xml:space="preserve">means the Australian Capital Territory Electoral Commission established under the </w:t>
      </w:r>
      <w:hyperlink r:id="rId218" w:tooltip="A1992-71" w:history="1">
        <w:r w:rsidR="003F5F90" w:rsidRPr="003F5F90">
          <w:rPr>
            <w:rStyle w:val="charCitHyperlinkItal"/>
          </w:rPr>
          <w:t>Electoral Act 1992</w:t>
        </w:r>
      </w:hyperlink>
      <w:r>
        <w:t>.</w:t>
      </w:r>
    </w:p>
    <w:p w14:paraId="2D8DFF99" w14:textId="69AD849A" w:rsidR="00BC4AF3" w:rsidRDefault="00BC4AF3" w:rsidP="00FE7E51">
      <w:pPr>
        <w:pStyle w:val="aDef"/>
        <w:rPr>
          <w:color w:val="000000"/>
        </w:rPr>
      </w:pPr>
      <w:r w:rsidRPr="001263F9">
        <w:rPr>
          <w:rStyle w:val="charBoldItals"/>
        </w:rPr>
        <w:t>electoral commissioner</w:t>
      </w:r>
      <w:r w:rsidRPr="001263F9">
        <w:t xml:space="preserve"> </w:t>
      </w:r>
      <w:r>
        <w:t xml:space="preserve">means the Electoral Commissioner under the </w:t>
      </w:r>
      <w:hyperlink r:id="rId219" w:tooltip="A1992-71" w:history="1">
        <w:r w:rsidR="003F5F90" w:rsidRPr="003F5F90">
          <w:rPr>
            <w:rStyle w:val="charCitHyperlinkItal"/>
          </w:rPr>
          <w:t>Electoral Act 1992</w:t>
        </w:r>
      </w:hyperlink>
      <w:r>
        <w:t>.</w:t>
      </w:r>
    </w:p>
    <w:p w14:paraId="3B934B40" w14:textId="77777777" w:rsidR="007F7D8E" w:rsidRPr="004C3CCB" w:rsidRDefault="007F7D8E" w:rsidP="007F7D8E">
      <w:pPr>
        <w:pStyle w:val="aDef"/>
      </w:pPr>
      <w:r w:rsidRPr="004C3CCB">
        <w:rPr>
          <w:rStyle w:val="charBoldItals"/>
        </w:rPr>
        <w:t xml:space="preserve">emergency service </w:t>
      </w:r>
      <w:r w:rsidRPr="004C3CCB">
        <w:rPr>
          <w:lang w:eastAsia="en-AU"/>
        </w:rPr>
        <w:t>means the ambulance service, the fire and rescue service, the rural fire service or the SES.</w:t>
      </w:r>
    </w:p>
    <w:p w14:paraId="1CBAB8B5" w14:textId="5FC2A366" w:rsidR="00BC4AF3" w:rsidRPr="001263F9" w:rsidRDefault="00BC4AF3" w:rsidP="00FE7E51">
      <w:pPr>
        <w:pStyle w:val="aDef"/>
      </w:pPr>
      <w:r w:rsidRPr="001263F9">
        <w:rPr>
          <w:rStyle w:val="charBoldItals"/>
        </w:rPr>
        <w:t xml:space="preserve">emergency services commissioner </w:t>
      </w:r>
      <w:r>
        <w:t xml:space="preserve">means the ACT Emergency Services Commissioner under the </w:t>
      </w:r>
      <w:hyperlink r:id="rId220" w:tooltip="A2004-28" w:history="1">
        <w:r w:rsidR="003F5F90" w:rsidRPr="003F5F90">
          <w:rPr>
            <w:rStyle w:val="charCitHyperlinkItal"/>
          </w:rPr>
          <w:t>Emergencies Act 2004</w:t>
        </w:r>
      </w:hyperlink>
      <w:r>
        <w:t>.</w:t>
      </w:r>
    </w:p>
    <w:p w14:paraId="424CC528" w14:textId="77777777" w:rsidR="00BC4AF3" w:rsidRDefault="00BC4AF3" w:rsidP="00FE7E51">
      <w:pPr>
        <w:pStyle w:val="aDef"/>
      </w:pPr>
      <w:r>
        <w:rPr>
          <w:rStyle w:val="charBoldItals"/>
        </w:rPr>
        <w:t>enactment</w:t>
      </w:r>
      <w:r>
        <w:t xml:space="preserve">, of an Act—see section 29 (References to </w:t>
      </w:r>
      <w:r>
        <w:rPr>
          <w:rStyle w:val="charItals"/>
        </w:rPr>
        <w:t>enactment</w:t>
      </w:r>
      <w:r>
        <w:t xml:space="preserve"> or </w:t>
      </w:r>
      <w:r>
        <w:rPr>
          <w:rStyle w:val="charItals"/>
        </w:rPr>
        <w:t>passing</w:t>
      </w:r>
      <w:r>
        <w:t xml:space="preserve"> of Acts).</w:t>
      </w:r>
    </w:p>
    <w:p w14:paraId="16345B5D" w14:textId="77777777" w:rsidR="00BC4AF3" w:rsidRPr="003E1992" w:rsidRDefault="00BC4AF3" w:rsidP="001D1F69">
      <w:pPr>
        <w:pStyle w:val="aDef"/>
        <w:keepNext/>
      </w:pPr>
      <w:r w:rsidRPr="001263F9">
        <w:rPr>
          <w:rStyle w:val="charBoldItals"/>
        </w:rPr>
        <w:t>enrolled nurse</w:t>
      </w:r>
      <w:r w:rsidRPr="003E1992">
        <w:t>—</w:t>
      </w:r>
    </w:p>
    <w:p w14:paraId="71A1AB5D" w14:textId="25901ED5" w:rsidR="00BC4AF3" w:rsidRPr="003E1992" w:rsidRDefault="00BC4AF3" w:rsidP="00BC4AF3">
      <w:pPr>
        <w:pStyle w:val="aDefpara"/>
      </w:pPr>
      <w:r w:rsidRPr="003E1992">
        <w:tab/>
        <w:t>(a)</w:t>
      </w:r>
      <w:r w:rsidRPr="003E1992">
        <w:tab/>
        <w:t>means a person registered</w:t>
      </w:r>
      <w:r>
        <w:t xml:space="preserve"> </w:t>
      </w:r>
      <w:r w:rsidRPr="003E1992">
        <w:t xml:space="preserve">under the </w:t>
      </w:r>
      <w:hyperlink r:id="rId221" w:tooltip="Health Practitioner Regulation National Law (ACT)" w:history="1">
        <w:r w:rsidR="00117B0C" w:rsidRPr="00117B0C">
          <w:rPr>
            <w:rStyle w:val="charCitHyperlinkItal"/>
          </w:rPr>
          <w:t>Health Practitioner Regulation National Law (ACT)</w:t>
        </w:r>
      </w:hyperlink>
      <w:r w:rsidRPr="003E1992">
        <w:t>—</w:t>
      </w:r>
    </w:p>
    <w:p w14:paraId="623811E8" w14:textId="77777777" w:rsidR="00BC4AF3" w:rsidRPr="003E1992" w:rsidRDefault="00BC4AF3" w:rsidP="00BC4AF3">
      <w:pPr>
        <w:pStyle w:val="aDefsubpara"/>
      </w:pPr>
      <w:r w:rsidRPr="003E1992">
        <w:tab/>
        <w:t>(i)</w:t>
      </w:r>
      <w:r w:rsidRPr="003E1992">
        <w:tab/>
        <w:t xml:space="preserve">to practise in the nursing and midwifery profession </w:t>
      </w:r>
      <w:r w:rsidRPr="003E1992">
        <w:rPr>
          <w:bCs/>
          <w:iCs/>
        </w:rPr>
        <w:t>(other than as a student); and</w:t>
      </w:r>
    </w:p>
    <w:p w14:paraId="1C13ECB1" w14:textId="77777777" w:rsidR="00BC4AF3" w:rsidRPr="003E1992" w:rsidRDefault="00BC4AF3" w:rsidP="00BC4AF3">
      <w:pPr>
        <w:pStyle w:val="aDefsubpara"/>
      </w:pPr>
      <w:r w:rsidRPr="003E1992">
        <w:lastRenderedPageBreak/>
        <w:tab/>
        <w:t>(ii)</w:t>
      </w:r>
      <w:r w:rsidRPr="003E1992">
        <w:tab/>
        <w:t>in the enrolled nurses (division 2) division; and</w:t>
      </w:r>
    </w:p>
    <w:p w14:paraId="436BFBFF" w14:textId="77777777" w:rsidR="00BC4AF3" w:rsidRPr="003E1992"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w:t>
      </w:r>
    </w:p>
    <w:p w14:paraId="20AF3A3C" w14:textId="77777777" w:rsidR="00BC4AF3" w:rsidRDefault="00BC4AF3" w:rsidP="00FE7E51">
      <w:pPr>
        <w:pStyle w:val="aDef"/>
      </w:pPr>
      <w:r>
        <w:rPr>
          <w:rStyle w:val="charBoldItals"/>
        </w:rPr>
        <w:t xml:space="preserve">entity </w:t>
      </w:r>
      <w:r>
        <w:t>includes an unincorporated body and a person (including a person occupying a position).</w:t>
      </w:r>
    </w:p>
    <w:p w14:paraId="7D59C60B" w14:textId="63AE0E7E" w:rsidR="00BC4AF3" w:rsidRDefault="00BC4AF3" w:rsidP="00FE7E51">
      <w:pPr>
        <w:pStyle w:val="aDef"/>
      </w:pPr>
      <w:r>
        <w:rPr>
          <w:rStyle w:val="charBoldItals"/>
        </w:rPr>
        <w:t>environment protection authority</w:t>
      </w:r>
      <w:r>
        <w:t xml:space="preserve"> means the Environment Protection Authority established under the </w:t>
      </w:r>
      <w:hyperlink r:id="rId222" w:tooltip="A1997-92" w:history="1">
        <w:r w:rsidR="003F5F90" w:rsidRPr="003F5F90">
          <w:rPr>
            <w:rStyle w:val="charCitHyperlinkItal"/>
          </w:rPr>
          <w:t>Environment Protection Act 1997</w:t>
        </w:r>
      </w:hyperlink>
      <w:r>
        <w:t>.</w:t>
      </w:r>
    </w:p>
    <w:p w14:paraId="780F8150" w14:textId="77777777" w:rsidR="00BC4AF3" w:rsidRPr="001263F9" w:rsidRDefault="00BC4AF3" w:rsidP="00FE7E51">
      <w:pPr>
        <w:pStyle w:val="aDef"/>
      </w:pPr>
      <w:r w:rsidRPr="001263F9">
        <w:rPr>
          <w:rStyle w:val="charBoldItals"/>
        </w:rPr>
        <w:t>establish</w:t>
      </w:r>
      <w:r>
        <w:rPr>
          <w:b/>
          <w:bCs/>
        </w:rPr>
        <w:t xml:space="preserve"> </w:t>
      </w:r>
      <w:r>
        <w:t>includes constitute and continue in existence.</w:t>
      </w:r>
      <w:r w:rsidRPr="001263F9">
        <w:t xml:space="preserve"> </w:t>
      </w:r>
    </w:p>
    <w:p w14:paraId="05E0DADE" w14:textId="77777777" w:rsidR="00BC4AF3" w:rsidRPr="001263F9" w:rsidRDefault="00BC4AF3" w:rsidP="00FE7E51">
      <w:pPr>
        <w:pStyle w:val="aDef"/>
      </w:pPr>
      <w:r w:rsidRPr="001263F9">
        <w:rPr>
          <w:rStyle w:val="charBoldItals"/>
        </w:rPr>
        <w:t>estate</w:t>
      </w:r>
      <w:r>
        <w:t xml:space="preserve"> includes any charge, claim, demand, easement, encumbrance, lien, right and title, whether at law or in equity.</w:t>
      </w:r>
      <w:r w:rsidRPr="001263F9">
        <w:t xml:space="preserve"> </w:t>
      </w:r>
    </w:p>
    <w:p w14:paraId="1E39336B" w14:textId="77777777" w:rsidR="00BC4AF3" w:rsidRPr="001263F9" w:rsidRDefault="00BC4AF3" w:rsidP="00FE7E51">
      <w:pPr>
        <w:pStyle w:val="aDef"/>
      </w:pPr>
      <w:r w:rsidRPr="001263F9">
        <w:rPr>
          <w:rStyle w:val="charBoldItals"/>
        </w:rPr>
        <w:t>Executive</w:t>
      </w:r>
      <w:r>
        <w:t xml:space="preserve"> means the Australian Capital Territory Executive.</w:t>
      </w:r>
      <w:r w:rsidRPr="001263F9">
        <w:t xml:space="preserve"> </w:t>
      </w:r>
    </w:p>
    <w:p w14:paraId="13764F43" w14:textId="62499BBF" w:rsidR="00BC4AF3" w:rsidRDefault="00BC4AF3" w:rsidP="00BC4AF3">
      <w:pPr>
        <w:pStyle w:val="aNote"/>
      </w:pPr>
      <w:r w:rsidRPr="00CF2620">
        <w:rPr>
          <w:rStyle w:val="charItals"/>
        </w:rPr>
        <w:t>Note</w:t>
      </w:r>
      <w:r w:rsidRPr="00CF2620">
        <w:rPr>
          <w:rStyle w:val="charItals"/>
        </w:rPr>
        <w:tab/>
      </w:r>
      <w:r>
        <w:t xml:space="preserve">The Executive is established by the </w:t>
      </w:r>
      <w:hyperlink r:id="rId223" w:tooltip="Act 1988 No 106 (Cwlth)" w:history="1">
        <w:r w:rsidR="000013D7" w:rsidRPr="00E673B5">
          <w:rPr>
            <w:rStyle w:val="charCitHyperlinkAbbrev"/>
          </w:rPr>
          <w:t>Self</w:t>
        </w:r>
        <w:r w:rsidR="000013D7" w:rsidRPr="00E673B5">
          <w:rPr>
            <w:rStyle w:val="charCitHyperlinkAbbrev"/>
          </w:rPr>
          <w:noBreakHyphen/>
          <w:t>Government Act</w:t>
        </w:r>
      </w:hyperlink>
      <w:r>
        <w:t>, s 36.</w:t>
      </w:r>
    </w:p>
    <w:p w14:paraId="3CCB8A71" w14:textId="77777777" w:rsidR="00BC4AF3" w:rsidRDefault="00BC4AF3" w:rsidP="00FE7E51">
      <w:pPr>
        <w:pStyle w:val="aDef"/>
      </w:pPr>
      <w:r w:rsidRPr="001263F9">
        <w:rPr>
          <w:rStyle w:val="charBoldItals"/>
        </w:rPr>
        <w:t>exercise</w:t>
      </w:r>
      <w:r>
        <w:t xml:space="preserve"> a function includes perform the function.</w:t>
      </w:r>
    </w:p>
    <w:p w14:paraId="678AE75E" w14:textId="77777777" w:rsidR="00BC4AF3" w:rsidRDefault="00BC4AF3" w:rsidP="00FE7E51">
      <w:pPr>
        <w:pStyle w:val="aDef"/>
        <w:rPr>
          <w:b/>
          <w:bCs/>
        </w:rPr>
      </w:pPr>
      <w:r w:rsidRPr="00E50777">
        <w:rPr>
          <w:rStyle w:val="charBoldItals"/>
        </w:rPr>
        <w:t>expire</w:t>
      </w:r>
      <w:r>
        <w:rPr>
          <w:b/>
          <w:bCs/>
        </w:rPr>
        <w:t xml:space="preserve"> </w:t>
      </w:r>
      <w:r>
        <w:t>includes lapse or otherwise cease to have effect.</w:t>
      </w:r>
      <w:r>
        <w:rPr>
          <w:b/>
          <w:bCs/>
        </w:rPr>
        <w:t xml:space="preserve"> </w:t>
      </w:r>
    </w:p>
    <w:p w14:paraId="56DAE494" w14:textId="77777777" w:rsidR="00BC4AF3" w:rsidRDefault="00BC4AF3" w:rsidP="00FE7E51">
      <w:pPr>
        <w:pStyle w:val="aDef"/>
        <w:rPr>
          <w:b/>
          <w:bCs/>
        </w:rPr>
      </w:pPr>
      <w:r w:rsidRPr="00E50777">
        <w:rPr>
          <w:rStyle w:val="charBoldItals"/>
        </w:rPr>
        <w:t>external territory</w:t>
      </w:r>
      <w:r>
        <w:t xml:space="preserve"> means a Commonwealth territory, other than an internal territory.</w:t>
      </w:r>
      <w:r>
        <w:rPr>
          <w:b/>
          <w:bCs/>
        </w:rPr>
        <w:t xml:space="preserve"> </w:t>
      </w:r>
    </w:p>
    <w:p w14:paraId="267FDD08" w14:textId="77777777" w:rsidR="00BC4AF3" w:rsidRDefault="00BC4AF3" w:rsidP="00FE7E51">
      <w:pPr>
        <w:pStyle w:val="aDef"/>
        <w:rPr>
          <w:b/>
          <w:bCs/>
        </w:rPr>
      </w:pPr>
      <w:r w:rsidRPr="00E50777">
        <w:rPr>
          <w:rStyle w:val="charBoldItals"/>
        </w:rPr>
        <w:t>fail</w:t>
      </w:r>
      <w:r>
        <w:rPr>
          <w:b/>
          <w:bCs/>
        </w:rPr>
        <w:t xml:space="preserve"> </w:t>
      </w:r>
      <w:r>
        <w:t>includes refuse.</w:t>
      </w:r>
      <w:r>
        <w:rPr>
          <w:b/>
          <w:bCs/>
        </w:rPr>
        <w:t xml:space="preserve"> </w:t>
      </w:r>
    </w:p>
    <w:p w14:paraId="124F3887" w14:textId="77777777" w:rsidR="00BC4AF3" w:rsidRDefault="00BC4AF3" w:rsidP="00FE7E51">
      <w:pPr>
        <w:pStyle w:val="aDef"/>
        <w:rPr>
          <w:b/>
          <w:bCs/>
        </w:rPr>
      </w:pPr>
      <w:r w:rsidRPr="00E50777">
        <w:rPr>
          <w:rStyle w:val="charBoldItals"/>
        </w:rPr>
        <w:t>Federal Court</w:t>
      </w:r>
      <w:r>
        <w:t xml:space="preserve"> means the Federal Court of Australia.</w:t>
      </w:r>
      <w:r>
        <w:rPr>
          <w:b/>
          <w:bCs/>
        </w:rPr>
        <w:t xml:space="preserve"> </w:t>
      </w:r>
    </w:p>
    <w:p w14:paraId="04384480" w14:textId="77777777" w:rsidR="00BC4AF3" w:rsidRDefault="00BC4AF3" w:rsidP="00FE7E51">
      <w:pPr>
        <w:pStyle w:val="aDef"/>
        <w:rPr>
          <w:b/>
          <w:bCs/>
        </w:rPr>
      </w:pPr>
      <w:r w:rsidRPr="00E50777">
        <w:rPr>
          <w:rStyle w:val="charBoldItals"/>
        </w:rPr>
        <w:t>file</w:t>
      </w:r>
      <w:r>
        <w:rPr>
          <w:b/>
          <w:bCs/>
        </w:rPr>
        <w:t xml:space="preserve"> </w:t>
      </w:r>
      <w:r>
        <w:t>includes lodge.</w:t>
      </w:r>
      <w:r>
        <w:rPr>
          <w:b/>
          <w:bCs/>
        </w:rPr>
        <w:t xml:space="preserve"> </w:t>
      </w:r>
    </w:p>
    <w:p w14:paraId="7DA8917A" w14:textId="77777777" w:rsidR="00BC4AF3" w:rsidRDefault="00BC4AF3" w:rsidP="00FE7E51">
      <w:pPr>
        <w:pStyle w:val="aDef"/>
        <w:rPr>
          <w:b/>
          <w:bCs/>
        </w:rPr>
      </w:pPr>
      <w:r w:rsidRPr="00E50777">
        <w:rPr>
          <w:rStyle w:val="charBoldItals"/>
        </w:rPr>
        <w:t>financial year</w:t>
      </w:r>
      <w:r>
        <w:t xml:space="preserve"> means a period of 12 months beginning on 1 July.</w:t>
      </w:r>
      <w:r>
        <w:rPr>
          <w:b/>
          <w:bCs/>
        </w:rPr>
        <w:t xml:space="preserve"> </w:t>
      </w:r>
    </w:p>
    <w:p w14:paraId="46E1F140" w14:textId="4D751B47" w:rsidR="007F7D8E" w:rsidRPr="004C3CCB" w:rsidRDefault="007F7D8E" w:rsidP="007F7D8E">
      <w:pPr>
        <w:pStyle w:val="aDef"/>
      </w:pPr>
      <w:r w:rsidRPr="004C3CCB">
        <w:rPr>
          <w:rStyle w:val="charBoldItals"/>
        </w:rPr>
        <w:t xml:space="preserve">fire and rescue service </w:t>
      </w:r>
      <w:r w:rsidRPr="004C3CCB">
        <w:rPr>
          <w:lang w:eastAsia="en-AU"/>
        </w:rPr>
        <w:t xml:space="preserve">means the ACT Fire and Rescue Service established under the </w:t>
      </w:r>
      <w:hyperlink r:id="rId224" w:tooltip="A2004-28" w:history="1">
        <w:r w:rsidRPr="004C3CCB">
          <w:rPr>
            <w:rStyle w:val="charCitHyperlinkItal"/>
          </w:rPr>
          <w:t>Emergencies Act 2004</w:t>
        </w:r>
      </w:hyperlink>
      <w:r w:rsidRPr="004C3CCB">
        <w:rPr>
          <w:szCs w:val="24"/>
          <w:lang w:eastAsia="en-AU"/>
        </w:rPr>
        <w:t>.</w:t>
      </w:r>
    </w:p>
    <w:p w14:paraId="64F10EDF" w14:textId="77777777" w:rsidR="00BC4AF3" w:rsidRDefault="00BC4AF3" w:rsidP="004C0869">
      <w:pPr>
        <w:pStyle w:val="aDef"/>
        <w:keepNext/>
      </w:pPr>
      <w:r>
        <w:rPr>
          <w:rStyle w:val="charBoldItals"/>
        </w:rPr>
        <w:t>for</w:t>
      </w:r>
      <w:r>
        <w:t>, in relation to an Act or statutory instrument, includes for the purposes of the Act or statutory instrument.</w:t>
      </w:r>
    </w:p>
    <w:p w14:paraId="0ED46D10" w14:textId="77777777" w:rsidR="00BC4AF3" w:rsidRDefault="00BC4AF3" w:rsidP="00BC4AF3">
      <w:pPr>
        <w:pStyle w:val="aNote"/>
      </w:pPr>
      <w:r>
        <w:rPr>
          <w:rStyle w:val="charItals"/>
        </w:rPr>
        <w:t>Note</w:t>
      </w:r>
      <w:r>
        <w:rPr>
          <w:rStyle w:val="charItals"/>
        </w:rPr>
        <w:tab/>
      </w:r>
      <w:r>
        <w:t>Under s 7 (3) and s 13 (3) a reference to an Act or statutory instrument includes a reference to a provision of an Act or statutory instrument.</w:t>
      </w:r>
    </w:p>
    <w:p w14:paraId="0668AF72" w14:textId="77777777" w:rsidR="00BC4AF3" w:rsidRDefault="00BC4AF3" w:rsidP="00FE7E51">
      <w:pPr>
        <w:pStyle w:val="aDef"/>
      </w:pPr>
      <w:r w:rsidRPr="001263F9">
        <w:rPr>
          <w:rStyle w:val="charBoldItals"/>
        </w:rPr>
        <w:lastRenderedPageBreak/>
        <w:t>foreign country</w:t>
      </w:r>
      <w:r>
        <w:t xml:space="preserve"> means a country (whether or not an independent sovereign country) outside </w:t>
      </w:r>
      <w:smartTag w:uri="urn:schemas-microsoft-com:office:smarttags" w:element="place">
        <w:smartTag w:uri="urn:schemas-microsoft-com:office:smarttags" w:element="country-region">
          <w:r>
            <w:t>Australia</w:t>
          </w:r>
        </w:smartTag>
      </w:smartTag>
      <w:r>
        <w:t xml:space="preserve"> and the external territories, and includes a state, province or other part of such a country.</w:t>
      </w:r>
    </w:p>
    <w:p w14:paraId="791F5777" w14:textId="77777777" w:rsidR="00BC4AF3" w:rsidRDefault="00BC4AF3" w:rsidP="004C0869">
      <w:pPr>
        <w:pStyle w:val="aDef"/>
        <w:keepNext/>
      </w:pPr>
      <w:r>
        <w:rPr>
          <w:rStyle w:val="charBoldItals"/>
        </w:rPr>
        <w:t>former NSW Act</w:t>
      </w:r>
      <w:r>
        <w:t xml:space="preserve"> means an Act corresponding to a NSW Act mentioned in schedule 1.</w:t>
      </w:r>
    </w:p>
    <w:p w14:paraId="426B7321" w14:textId="314B66F2" w:rsidR="00BC4AF3" w:rsidRDefault="00BC4AF3" w:rsidP="00BC4AF3">
      <w:pPr>
        <w:pStyle w:val="aNote"/>
      </w:pPr>
      <w:r>
        <w:rPr>
          <w:rStyle w:val="charItals"/>
        </w:rPr>
        <w:t>Note 1</w:t>
      </w:r>
      <w:r>
        <w:rPr>
          <w:rStyle w:val="charItals"/>
        </w:rPr>
        <w:tab/>
      </w:r>
      <w:r>
        <w:t xml:space="preserve">The </w:t>
      </w:r>
      <w:hyperlink r:id="rId225" w:tooltip="A1900-40" w:history="1">
        <w:r w:rsidR="003F5F90" w:rsidRPr="003F5F90">
          <w:rPr>
            <w:rStyle w:val="charCitHyperlinkItal"/>
          </w:rPr>
          <w:t>Crimes Act 1900</w:t>
        </w:r>
      </w:hyperlink>
      <w:r>
        <w:t xml:space="preserve"> is taken to have been enacted by the Legislative Assembly because of the </w:t>
      </w:r>
      <w:hyperlink r:id="rId226" w:tooltip="A1992-6" w:history="1">
        <w:r w:rsidR="003F5F90" w:rsidRPr="003F5F90">
          <w:rPr>
            <w:rStyle w:val="charCitHyperlinkItal"/>
          </w:rPr>
          <w:t>Crimes Legislation (Status and Citation) Act 1992</w:t>
        </w:r>
      </w:hyperlink>
      <w:r>
        <w:t xml:space="preserve">.  The 1992 Act was repealed by the </w:t>
      </w:r>
      <w:hyperlink r:id="rId227" w:tooltip="A1999-66" w:history="1">
        <w:r w:rsidR="003F5F90" w:rsidRPr="003F5F90">
          <w:rPr>
            <w:rStyle w:val="charCitHyperlinkItal"/>
          </w:rPr>
          <w:t>Law Reform (Miscellaneous Provisions) Act 1999</w:t>
        </w:r>
      </w:hyperlink>
      <w:r>
        <w:t>, but its previous operation was saved (see s 5 (2)).</w:t>
      </w:r>
    </w:p>
    <w:p w14:paraId="2F2C9F6B" w14:textId="3AC58B58" w:rsidR="00BC4AF3" w:rsidRDefault="00BC4AF3" w:rsidP="00BC4AF3">
      <w:pPr>
        <w:pStyle w:val="aNote"/>
      </w:pPr>
      <w:r>
        <w:rPr>
          <w:rStyle w:val="charItals"/>
        </w:rPr>
        <w:t>Note 2</w:t>
      </w:r>
      <w:r>
        <w:rPr>
          <w:rStyle w:val="charItals"/>
        </w:rPr>
        <w:tab/>
      </w:r>
      <w:r>
        <w:t xml:space="preserve">The other former NSW Acts are taken to have been enacted by the Legislative Assembly because of the </w:t>
      </w:r>
      <w:hyperlink r:id="rId228" w:tooltip="A1967-48" w:history="1">
        <w:r w:rsidR="003F5F90" w:rsidRPr="003F5F90">
          <w:rPr>
            <w:rStyle w:val="charCitHyperlinkItal"/>
          </w:rPr>
          <w:t>Interpretation Act 1967</w:t>
        </w:r>
      </w:hyperlink>
      <w:r>
        <w:t>, s 65.  Section 65 has expired, but its previous operation was saved (see s 65 (3)).</w:t>
      </w:r>
    </w:p>
    <w:p w14:paraId="5DEC8AF6" w14:textId="77777777" w:rsidR="00BC4AF3" w:rsidRDefault="00BC4AF3" w:rsidP="00FE7E51">
      <w:pPr>
        <w:pStyle w:val="aDef"/>
      </w:pPr>
      <w:r>
        <w:rPr>
          <w:rStyle w:val="charBoldItals"/>
        </w:rPr>
        <w:t xml:space="preserve">former </w:t>
      </w:r>
      <w:smartTag w:uri="urn:schemas-microsoft-com:office:smarttags" w:element="place">
        <w:smartTag w:uri="urn:schemas-microsoft-com:office:smarttags" w:element="country-region">
          <w:r>
            <w:rPr>
              <w:rStyle w:val="charBoldItals"/>
            </w:rPr>
            <w:t>UK</w:t>
          </w:r>
        </w:smartTag>
      </w:smartTag>
      <w:r>
        <w:rPr>
          <w:rStyle w:val="charBoldItals"/>
        </w:rPr>
        <w:t xml:space="preserve"> Act</w:t>
      </w:r>
      <w:r>
        <w:t xml:space="preserve"> means an Act corresponding to a UK Act mentioned in schedule 1.</w:t>
      </w:r>
    </w:p>
    <w:p w14:paraId="569BD6F5" w14:textId="00BC1561" w:rsidR="00BC4AF3" w:rsidRDefault="00BC4AF3" w:rsidP="00BC4AF3">
      <w:pPr>
        <w:pStyle w:val="aNote"/>
      </w:pPr>
      <w:r>
        <w:rPr>
          <w:rStyle w:val="charItals"/>
        </w:rPr>
        <w:t>Note</w:t>
      </w:r>
      <w:r>
        <w:rPr>
          <w:rStyle w:val="charItals"/>
        </w:rPr>
        <w:tab/>
      </w:r>
      <w:r>
        <w:t xml:space="preserve">Former UK Acts are also taken to have been enacted by the Legislative Assembly because of the </w:t>
      </w:r>
      <w:hyperlink r:id="rId229" w:tooltip="A1967-48" w:history="1">
        <w:r w:rsidR="003F5F90" w:rsidRPr="003F5F90">
          <w:rPr>
            <w:rStyle w:val="charCitHyperlinkItal"/>
          </w:rPr>
          <w:t>Interpretation Act 1967</w:t>
        </w:r>
      </w:hyperlink>
      <w:r>
        <w:t>, s 65.  Section 65 has expired, but its previous operation was saved (see s 65 (3)).</w:t>
      </w:r>
    </w:p>
    <w:p w14:paraId="33925BCE" w14:textId="77777777" w:rsidR="00BC4AF3" w:rsidRDefault="00BC4AF3" w:rsidP="001B2696">
      <w:pPr>
        <w:pStyle w:val="aDef"/>
        <w:keepNext/>
      </w:pPr>
      <w:r w:rsidRPr="001263F9">
        <w:rPr>
          <w:rStyle w:val="charBoldItals"/>
        </w:rPr>
        <w:t>found guilty</w:t>
      </w:r>
      <w:r>
        <w:t>, of an offence, includes—</w:t>
      </w:r>
    </w:p>
    <w:p w14:paraId="10D8CFC5" w14:textId="174B1C5E" w:rsidR="00BC4AF3" w:rsidRDefault="00BC4AF3" w:rsidP="00BC4AF3">
      <w:pPr>
        <w:pStyle w:val="aDefpara"/>
      </w:pPr>
      <w:r>
        <w:tab/>
        <w:t>(a)</w:t>
      </w:r>
      <w:r>
        <w:tab/>
        <w:t xml:space="preserve">having an order made for the offence under the </w:t>
      </w:r>
      <w:hyperlink r:id="rId230" w:tooltip="A2005-58" w:history="1">
        <w:r w:rsidR="003F5F90" w:rsidRPr="003F5F90">
          <w:rPr>
            <w:rStyle w:val="charCitHyperlinkItal"/>
          </w:rPr>
          <w:t>Crimes (Sentencing) Act 2005</w:t>
        </w:r>
      </w:hyperlink>
      <w:r>
        <w:t>, section 17 (Non-conviction orders—general); and</w:t>
      </w:r>
    </w:p>
    <w:p w14:paraId="68A77B8D" w14:textId="0ECDF323" w:rsidR="00BC4AF3" w:rsidRDefault="00BC4AF3" w:rsidP="00BC4AF3">
      <w:pPr>
        <w:pStyle w:val="aDefpara"/>
      </w:pPr>
      <w:r>
        <w:tab/>
        <w:t>(b)</w:t>
      </w:r>
      <w:r>
        <w:tab/>
        <w:t xml:space="preserve">having the offence taken into account under the </w:t>
      </w:r>
      <w:hyperlink r:id="rId231" w:tooltip="A2005-58" w:history="1">
        <w:r w:rsidR="003F5F90" w:rsidRPr="003F5F90">
          <w:rPr>
            <w:rStyle w:val="charCitHyperlinkItal"/>
          </w:rPr>
          <w:t>Crimes (Sentencing) Act 2005</w:t>
        </w:r>
      </w:hyperlink>
      <w:r w:rsidRPr="009C674C">
        <w:t xml:space="preserve">, </w:t>
      </w:r>
      <w:r>
        <w:t>section 57 (Outstanding additional offences taken into account in sentencing).</w:t>
      </w:r>
    </w:p>
    <w:p w14:paraId="7C3BB8E5" w14:textId="77777777" w:rsidR="00BC4AF3" w:rsidRDefault="00BC4AF3" w:rsidP="00FE7E51">
      <w:pPr>
        <w:pStyle w:val="aDef"/>
      </w:pPr>
      <w:r w:rsidRPr="001263F9">
        <w:rPr>
          <w:rStyle w:val="charBoldItals"/>
        </w:rPr>
        <w:t>function</w:t>
      </w:r>
      <w:r>
        <w:t xml:space="preserve"> includes authority, duty and power.</w:t>
      </w:r>
      <w:r w:rsidRPr="001263F9">
        <w:t xml:space="preserve"> </w:t>
      </w:r>
    </w:p>
    <w:p w14:paraId="1A311FE1" w14:textId="1512ADCB" w:rsidR="00BC4AF3" w:rsidRDefault="00BC4AF3" w:rsidP="00FE7E51">
      <w:pPr>
        <w:pStyle w:val="aDef"/>
      </w:pPr>
      <w:r w:rsidRPr="00E50777">
        <w:rPr>
          <w:rStyle w:val="charBoldItals"/>
        </w:rPr>
        <w:t>gambling and racing commission</w:t>
      </w:r>
      <w:r>
        <w:t xml:space="preserve"> means the Gambling and Racing Commission established under the </w:t>
      </w:r>
      <w:hyperlink r:id="rId232" w:tooltip="A1999-46" w:history="1">
        <w:r w:rsidR="003F5F90" w:rsidRPr="003F5F90">
          <w:rPr>
            <w:rStyle w:val="charCitHyperlinkItal"/>
          </w:rPr>
          <w:t>Gambling and Racing Control A</w:t>
        </w:r>
        <w:r w:rsidR="001B2696">
          <w:rPr>
            <w:rStyle w:val="charCitHyperlinkItal"/>
          </w:rPr>
          <w:t>ct </w:t>
        </w:r>
        <w:r w:rsidR="003F5F90" w:rsidRPr="003F5F90">
          <w:rPr>
            <w:rStyle w:val="charCitHyperlinkItal"/>
          </w:rPr>
          <w:t>1999</w:t>
        </w:r>
      </w:hyperlink>
      <w:r>
        <w:t>.</w:t>
      </w:r>
    </w:p>
    <w:p w14:paraId="69A0C9C9" w14:textId="77777777" w:rsidR="00BC4AF3" w:rsidRDefault="00BC4AF3" w:rsidP="004C0869">
      <w:pPr>
        <w:pStyle w:val="aDef"/>
        <w:keepNext/>
      </w:pPr>
      <w:r w:rsidRPr="009E15CA">
        <w:rPr>
          <w:rStyle w:val="charBoldItals"/>
        </w:rPr>
        <w:lastRenderedPageBreak/>
        <w:t>gazette</w:t>
      </w:r>
      <w:r w:rsidRPr="000B7001">
        <w:t xml:space="preserve"> </w:t>
      </w:r>
      <w:r>
        <w:t>means—</w:t>
      </w:r>
    </w:p>
    <w:p w14:paraId="586A160F" w14:textId="77777777" w:rsidR="00BC4AF3" w:rsidRDefault="00BC4AF3" w:rsidP="004C0869">
      <w:pPr>
        <w:pStyle w:val="aDefpara"/>
        <w:keepNext/>
      </w:pPr>
      <w:r>
        <w:tab/>
        <w:t>(a)</w:t>
      </w:r>
      <w:r>
        <w:tab/>
        <w:t xml:space="preserve">the </w:t>
      </w:r>
      <w:smartTag w:uri="urn:schemas-microsoft-com:office:smarttags" w:element="State">
        <w:smartTag w:uri="urn:schemas-microsoft-com:office:smarttags" w:element="place">
          <w:r>
            <w:t>Australian Capital Territory</w:t>
          </w:r>
        </w:smartTag>
      </w:smartTag>
      <w:r>
        <w:t xml:space="preserve"> Gazette; or</w:t>
      </w:r>
    </w:p>
    <w:p w14:paraId="78DD28D1" w14:textId="77777777" w:rsidR="00BC4AF3" w:rsidRDefault="008C0C4D" w:rsidP="008C0C4D">
      <w:pPr>
        <w:pStyle w:val="aDefpara"/>
      </w:pPr>
      <w:r w:rsidRPr="0083266D">
        <w:tab/>
        <w:t>(b)</w:t>
      </w:r>
      <w:r w:rsidRPr="0083266D">
        <w:tab/>
        <w:t>for a notice or other information that must or may be notified or published in the gazette—a place approved by the public sector standards commissioner.</w:t>
      </w:r>
    </w:p>
    <w:p w14:paraId="5773E54B" w14:textId="77777777" w:rsidR="00BC4AF3" w:rsidRDefault="00BC4AF3" w:rsidP="00FE7E51">
      <w:pPr>
        <w:pStyle w:val="aDef"/>
      </w:pPr>
      <w:r w:rsidRPr="001263F9">
        <w:rPr>
          <w:rStyle w:val="charBoldItals"/>
        </w:rPr>
        <w:t>give</w:t>
      </w:r>
      <w:r>
        <w:t>, in relation to a function, includes impose.</w:t>
      </w:r>
      <w:r w:rsidRPr="001263F9">
        <w:t xml:space="preserve"> </w:t>
      </w:r>
    </w:p>
    <w:p w14:paraId="14304265" w14:textId="77777777" w:rsidR="00BC4AF3" w:rsidRDefault="00BC4AF3" w:rsidP="00FE7E51">
      <w:pPr>
        <w:pStyle w:val="aDef"/>
      </w:pPr>
      <w:r w:rsidRPr="00E50777">
        <w:rPr>
          <w:rStyle w:val="charBoldItals"/>
        </w:rPr>
        <w:t>government printer</w:t>
      </w:r>
      <w:r>
        <w:rPr>
          <w:color w:val="000000"/>
        </w:rPr>
        <w:t xml:space="preserve"> </w:t>
      </w:r>
      <w:r>
        <w:t xml:space="preserve">includes anyone printing for or by the authority of the Executive. </w:t>
      </w:r>
    </w:p>
    <w:p w14:paraId="1A6FCF7F" w14:textId="497D0BB7" w:rsidR="00615FEB" w:rsidRPr="00022B5E" w:rsidRDefault="00615FEB" w:rsidP="00615FEB">
      <w:pPr>
        <w:pStyle w:val="aDef"/>
      </w:pPr>
      <w:r w:rsidRPr="00476D06">
        <w:rPr>
          <w:rStyle w:val="charBoldItals"/>
        </w:rPr>
        <w:t>government solicitor</w:t>
      </w:r>
      <w:r w:rsidRPr="00022B5E">
        <w:t xml:space="preserve"> means the Government Solicitor for the Territory under the </w:t>
      </w:r>
      <w:hyperlink r:id="rId233" w:tooltip="A2011-30" w:history="1">
        <w:r w:rsidR="003F5F90" w:rsidRPr="003F5F90">
          <w:rPr>
            <w:rStyle w:val="charCitHyperlinkItal"/>
          </w:rPr>
          <w:t>Law Officers Act 2011</w:t>
        </w:r>
      </w:hyperlink>
      <w:r w:rsidRPr="00022B5E">
        <w:t>.</w:t>
      </w:r>
    </w:p>
    <w:p w14:paraId="4E77F475" w14:textId="77777777" w:rsidR="00BC4AF3" w:rsidRPr="00476D06" w:rsidRDefault="00BC4AF3" w:rsidP="00FE7E51">
      <w:pPr>
        <w:pStyle w:val="aDef"/>
      </w:pPr>
      <w:r>
        <w:rPr>
          <w:rStyle w:val="charBoldItals"/>
        </w:rPr>
        <w:t xml:space="preserve">Governor </w:t>
      </w:r>
      <w:r>
        <w:t>means—</w:t>
      </w:r>
    </w:p>
    <w:p w14:paraId="6AEA049E" w14:textId="77777777" w:rsidR="00BC4AF3" w:rsidRDefault="00BC4AF3" w:rsidP="00BC4AF3">
      <w:pPr>
        <w:pStyle w:val="aDefpara"/>
      </w:pPr>
      <w:r>
        <w:tab/>
        <w:t>(a)</w:t>
      </w:r>
      <w:r>
        <w:tab/>
        <w:t xml:space="preserve">for a State (other than the </w:t>
      </w:r>
      <w:smartTag w:uri="urn:schemas-microsoft-com:office:smarttags" w:element="place">
        <w:smartTag w:uri="urn:schemas-microsoft-com:office:smarttags" w:element="State">
          <w:r>
            <w:t>Northern Territory</w:t>
          </w:r>
        </w:smartTag>
      </w:smartTag>
      <w:r>
        <w:t xml:space="preserve">)—the </w:t>
      </w:r>
      <w:r>
        <w:rPr>
          <w:color w:val="000000"/>
        </w:rPr>
        <w:t xml:space="preserve">Governor </w:t>
      </w:r>
      <w:r>
        <w:t>of the State</w:t>
      </w:r>
      <w:r>
        <w:rPr>
          <w:color w:val="000000"/>
        </w:rPr>
        <w:t xml:space="preserve">, and includes a person administering the Government </w:t>
      </w:r>
      <w:r>
        <w:t>of the State</w:t>
      </w:r>
      <w:r>
        <w:rPr>
          <w:color w:val="000000"/>
        </w:rPr>
        <w:t>; or</w:t>
      </w:r>
    </w:p>
    <w:p w14:paraId="2EC0129E" w14:textId="77777777" w:rsidR="00BC4AF3" w:rsidRDefault="00BC4AF3" w:rsidP="00BC4AF3">
      <w:pPr>
        <w:pStyle w:val="aDefpara"/>
      </w:pPr>
      <w:r>
        <w:tab/>
        <w:t>(b)</w:t>
      </w:r>
      <w:r>
        <w:tab/>
        <w:t xml:space="preserve">for the </w:t>
      </w:r>
      <w:smartTag w:uri="urn:schemas-microsoft-com:office:smarttags" w:element="State">
        <w:r>
          <w:t>Northern Territory</w:t>
        </w:r>
      </w:smartTag>
      <w:r>
        <w:t xml:space="preserve">—the Administrator of the </w:t>
      </w:r>
      <w:smartTag w:uri="urn:schemas-microsoft-com:office:smarttags" w:element="State">
        <w:r>
          <w:t>Northern Territory</w:t>
        </w:r>
      </w:smartTag>
      <w:r>
        <w:t xml:space="preserve">, and includes a person administering the Government of the </w:t>
      </w:r>
      <w:smartTag w:uri="urn:schemas-microsoft-com:office:smarttags" w:element="place">
        <w:smartTag w:uri="urn:schemas-microsoft-com:office:smarttags" w:element="State">
          <w:r>
            <w:t>Northern Territory</w:t>
          </w:r>
        </w:smartTag>
      </w:smartTag>
      <w:r>
        <w:t>.</w:t>
      </w:r>
    </w:p>
    <w:p w14:paraId="1996FC8F" w14:textId="77777777" w:rsidR="00BC4AF3" w:rsidRDefault="00BC4AF3" w:rsidP="00FE7E51">
      <w:pPr>
        <w:pStyle w:val="Amainreturn"/>
      </w:pPr>
      <w:r>
        <w:rPr>
          <w:rStyle w:val="charBoldItals"/>
        </w:rPr>
        <w:t xml:space="preserve">Governor-General </w:t>
      </w:r>
      <w:r>
        <w:t>means</w:t>
      </w:r>
      <w:r>
        <w:rPr>
          <w:b/>
          <w:bCs/>
        </w:rPr>
        <w:t xml:space="preserve"> </w:t>
      </w:r>
      <w:r>
        <w:rPr>
          <w:color w:val="000000"/>
        </w:rPr>
        <w:t>the Governor-General of the Commonwealth, and includes a person administering the Government of the Commonwealth.</w:t>
      </w:r>
    </w:p>
    <w:p w14:paraId="5063C686" w14:textId="2B379A4D" w:rsidR="00BC4AF3" w:rsidRDefault="00BC4AF3" w:rsidP="00FE7E51">
      <w:pPr>
        <w:pStyle w:val="aDef"/>
      </w:pPr>
      <w:r>
        <w:rPr>
          <w:rStyle w:val="charBoldItals"/>
        </w:rPr>
        <w:t>GST</w:t>
      </w:r>
      <w:r>
        <w:t xml:space="preserve">—see the </w:t>
      </w:r>
      <w:hyperlink r:id="rId234" w:tooltip="Act 1999 No 55 (Cwlth)" w:history="1">
        <w:r w:rsidR="00801EA8" w:rsidRPr="00801EA8">
          <w:rPr>
            <w:rStyle w:val="charCitHyperlinkItal"/>
          </w:rPr>
          <w:t>A New Tax System (Goods and Services Tax) Act 1999</w:t>
        </w:r>
      </w:hyperlink>
      <w:r>
        <w:t xml:space="preserve"> (Cwlth), dictionary.</w:t>
      </w:r>
    </w:p>
    <w:p w14:paraId="1EC3F4F3" w14:textId="701A2081" w:rsidR="008C0C4D" w:rsidRDefault="008C0C4D" w:rsidP="00FE7E51">
      <w:pPr>
        <w:pStyle w:val="aDef"/>
      </w:pPr>
      <w:r w:rsidRPr="0083266D">
        <w:rPr>
          <w:rStyle w:val="charBoldItals"/>
        </w:rPr>
        <w:t>head of service</w:t>
      </w:r>
      <w:r w:rsidRPr="0083266D">
        <w:t xml:space="preserve"> means the head of service under the </w:t>
      </w:r>
      <w:hyperlink r:id="rId235" w:tooltip="A1994-37" w:history="1">
        <w:r w:rsidRPr="0083266D">
          <w:rPr>
            <w:rStyle w:val="charCitHyperlinkItal"/>
          </w:rPr>
          <w:t>Public Sector Management Act 1994</w:t>
        </w:r>
      </w:hyperlink>
      <w:r w:rsidRPr="0083266D">
        <w:t>.</w:t>
      </w:r>
    </w:p>
    <w:p w14:paraId="5E98C1D4" w14:textId="6D6D62ED" w:rsidR="00BC4AF3" w:rsidRPr="003E1992" w:rsidRDefault="00BC4AF3" w:rsidP="00FE7E51">
      <w:pPr>
        <w:pStyle w:val="aDef"/>
      </w:pPr>
      <w:r w:rsidRPr="001263F9">
        <w:rPr>
          <w:rStyle w:val="charBoldItals"/>
        </w:rPr>
        <w:t>health practitioner</w:t>
      </w:r>
      <w:r w:rsidRPr="00CC23C3">
        <w:t xml:space="preserve"> </w:t>
      </w:r>
      <w:r w:rsidRPr="003E1992">
        <w:t xml:space="preserve">means a person registered under the </w:t>
      </w:r>
      <w:hyperlink r:id="rId236" w:tooltip="Health Practitioner Regulation National Law (ACT)" w:history="1">
        <w:r w:rsidR="00A52C1A" w:rsidRPr="00A52C1A">
          <w:rPr>
            <w:rStyle w:val="charCitHyperlinkItal"/>
          </w:rPr>
          <w:t>Health Practitioner Regulation National Law (ACT)</w:t>
        </w:r>
      </w:hyperlink>
      <w:r w:rsidRPr="003E1992">
        <w:t xml:space="preserve"> to practise a health profession </w:t>
      </w:r>
      <w:r w:rsidRPr="003E1992">
        <w:rPr>
          <w:bCs/>
          <w:iCs/>
        </w:rPr>
        <w:t>(other than as a student)</w:t>
      </w:r>
      <w:r>
        <w:rPr>
          <w:bCs/>
          <w:iCs/>
        </w:rPr>
        <w:t>.</w:t>
      </w:r>
    </w:p>
    <w:p w14:paraId="2550BAA8" w14:textId="794FE482" w:rsidR="00BC4AF3" w:rsidRPr="003E1992" w:rsidRDefault="00BC4AF3" w:rsidP="004C0869">
      <w:pPr>
        <w:pStyle w:val="aDef"/>
        <w:keepLines/>
      </w:pPr>
      <w:r w:rsidRPr="001263F9">
        <w:rPr>
          <w:rStyle w:val="charBoldItals"/>
        </w:rPr>
        <w:lastRenderedPageBreak/>
        <w:t>Health Practitioner Regulation National Law (ACT)</w:t>
      </w:r>
      <w:r w:rsidRPr="00476D06">
        <w:t xml:space="preserve"> </w:t>
      </w:r>
      <w:r w:rsidRPr="003E1992">
        <w:t xml:space="preserve">means the provisions applying because of the </w:t>
      </w:r>
      <w:hyperlink r:id="rId237" w:tooltip="A2010-10" w:history="1">
        <w:r w:rsidR="003F5F90" w:rsidRPr="003F5F90">
          <w:rPr>
            <w:rStyle w:val="charCitHyperlinkItal"/>
          </w:rPr>
          <w:t>Health Practitioner Regulation National Law (ACT) Act 2010</w:t>
        </w:r>
      </w:hyperlink>
      <w:r w:rsidRPr="003E1992">
        <w:t>, section 6 (Application of Health Practitioner Regulation National Law).</w:t>
      </w:r>
    </w:p>
    <w:p w14:paraId="2515944D" w14:textId="1CF83AC8" w:rsidR="00BC4AF3" w:rsidRDefault="00BC4AF3" w:rsidP="00FE7E51">
      <w:pPr>
        <w:pStyle w:val="aDef"/>
      </w:pPr>
      <w:r w:rsidRPr="001263F9">
        <w:rPr>
          <w:rStyle w:val="charBoldItals"/>
        </w:rPr>
        <w:t>health services commissioner</w:t>
      </w:r>
      <w:r>
        <w:t xml:space="preserve"> means the Health Services Commissioner under the </w:t>
      </w:r>
      <w:hyperlink r:id="rId238" w:tooltip="A2005-40" w:history="1">
        <w:r w:rsidR="003F5F90" w:rsidRPr="003F5F90">
          <w:rPr>
            <w:rStyle w:val="charCitHyperlinkItal"/>
          </w:rPr>
          <w:t>Human Rights Commission Act 2005</w:t>
        </w:r>
      </w:hyperlink>
      <w:r>
        <w:t>.</w:t>
      </w:r>
    </w:p>
    <w:p w14:paraId="47E71C93" w14:textId="167E93C7" w:rsidR="003968B5" w:rsidRPr="00DD70B9" w:rsidRDefault="003968B5" w:rsidP="003968B5">
      <w:pPr>
        <w:pStyle w:val="Amainreturn"/>
      </w:pPr>
      <w:r w:rsidRPr="00DD70B9">
        <w:rPr>
          <w:rStyle w:val="charBoldItals"/>
        </w:rPr>
        <w:t xml:space="preserve">Heavy Vehicle National Law (ACT) </w:t>
      </w:r>
      <w:r w:rsidRPr="00DD70B9">
        <w:t xml:space="preserve">means the provisions applying in the ACT because of the </w:t>
      </w:r>
      <w:hyperlink r:id="rId239" w:tooltip="A2013-51" w:history="1">
        <w:r w:rsidRPr="003968B5">
          <w:rPr>
            <w:rStyle w:val="charCitHyperlinkItal"/>
          </w:rPr>
          <w:t>Heavy Vehicle National Law (ACT) Act 2013</w:t>
        </w:r>
      </w:hyperlink>
      <w:r w:rsidRPr="00DD70B9">
        <w:t>, section 7 (Application of Heavy Vehicle National Law).</w:t>
      </w:r>
    </w:p>
    <w:p w14:paraId="083FFBA3" w14:textId="12DE4C42" w:rsidR="00BC4AF3" w:rsidRDefault="00BC4AF3" w:rsidP="00FE7E51">
      <w:pPr>
        <w:pStyle w:val="aDef"/>
      </w:pPr>
      <w:r w:rsidRPr="001263F9">
        <w:rPr>
          <w:rStyle w:val="charBoldItals"/>
        </w:rPr>
        <w:t>heritage council</w:t>
      </w:r>
      <w:r>
        <w:t xml:space="preserve"> means the Australian Capital Territory Heritage Council under the </w:t>
      </w:r>
      <w:hyperlink r:id="rId240" w:tooltip="A2004-57" w:history="1">
        <w:r w:rsidR="003F5F90" w:rsidRPr="003F5F90">
          <w:rPr>
            <w:rStyle w:val="charCitHyperlinkItal"/>
          </w:rPr>
          <w:t>Heritage Act 2004</w:t>
        </w:r>
      </w:hyperlink>
      <w:r>
        <w:t>.</w:t>
      </w:r>
    </w:p>
    <w:p w14:paraId="19A55397" w14:textId="7076AE65" w:rsidR="00BC4AF3" w:rsidRDefault="00BC4AF3" w:rsidP="00FE7E51">
      <w:pPr>
        <w:pStyle w:val="aDef"/>
      </w:pPr>
      <w:r w:rsidRPr="001263F9">
        <w:rPr>
          <w:rStyle w:val="charBoldItals"/>
        </w:rPr>
        <w:t>heritage register</w:t>
      </w:r>
      <w:r>
        <w:t xml:space="preserve"> means the heritage register under the </w:t>
      </w:r>
      <w:hyperlink r:id="rId241" w:tooltip="A2004-57" w:history="1">
        <w:r w:rsidR="003F5F90" w:rsidRPr="003F5F90">
          <w:rPr>
            <w:rStyle w:val="charCitHyperlinkItal"/>
          </w:rPr>
          <w:t>Heritage Act 2004</w:t>
        </w:r>
      </w:hyperlink>
      <w:r>
        <w:t>.</w:t>
      </w:r>
    </w:p>
    <w:p w14:paraId="7684843F" w14:textId="77777777" w:rsidR="00BC4AF3" w:rsidRPr="001263F9" w:rsidRDefault="00BC4AF3" w:rsidP="00FE7E51">
      <w:pPr>
        <w:pStyle w:val="aDef"/>
      </w:pPr>
      <w:r w:rsidRPr="001263F9">
        <w:rPr>
          <w:rStyle w:val="charBoldItals"/>
        </w:rPr>
        <w:t>High Court</w:t>
      </w:r>
      <w:r>
        <w:t xml:space="preserve"> means the High Court of Australia.</w:t>
      </w:r>
      <w:r w:rsidRPr="001263F9">
        <w:t xml:space="preserve"> </w:t>
      </w:r>
    </w:p>
    <w:p w14:paraId="54D24E29" w14:textId="5D40B025" w:rsidR="00BC4AF3" w:rsidRDefault="00BC4AF3" w:rsidP="00BC4AF3">
      <w:pPr>
        <w:pStyle w:val="aNote"/>
      </w:pPr>
      <w:r w:rsidRPr="00CF2620">
        <w:rPr>
          <w:rStyle w:val="charItals"/>
        </w:rPr>
        <w:t>Note</w:t>
      </w:r>
      <w:r w:rsidRPr="00CF2620">
        <w:rPr>
          <w:rStyle w:val="charItals"/>
        </w:rPr>
        <w:tab/>
      </w:r>
      <w:r>
        <w:t xml:space="preserve">The High Court is established by the Commonwealth Constitution, s 71 and provided for under the </w:t>
      </w:r>
      <w:hyperlink r:id="rId242" w:tooltip="Act 1979 No 137 (Cwlth)" w:history="1">
        <w:r w:rsidR="00801EA8" w:rsidRPr="00801EA8">
          <w:rPr>
            <w:rStyle w:val="charCitHyperlinkItal"/>
          </w:rPr>
          <w:t>High Court of Australia Act 1979</w:t>
        </w:r>
      </w:hyperlink>
      <w:r>
        <w:t xml:space="preserve"> (Cwlth).</w:t>
      </w:r>
    </w:p>
    <w:p w14:paraId="230D5CAE" w14:textId="77777777" w:rsidR="00BC4AF3" w:rsidRPr="00100FF4" w:rsidRDefault="00BC4AF3" w:rsidP="00FE7E51">
      <w:pPr>
        <w:pStyle w:val="aDef"/>
      </w:pPr>
      <w:r w:rsidRPr="009E15CA">
        <w:rPr>
          <w:rStyle w:val="charBoldItals"/>
        </w:rPr>
        <w:t>home address</w:t>
      </w:r>
      <w:r w:rsidRPr="00100FF4">
        <w:t>, for an individual, means the address of the place where the individual usually lives.</w:t>
      </w:r>
    </w:p>
    <w:p w14:paraId="52A93442" w14:textId="7A04E8B5" w:rsidR="00BC4AF3" w:rsidRDefault="00BC4AF3" w:rsidP="00FE7E51">
      <w:pPr>
        <w:pStyle w:val="aDef"/>
      </w:pPr>
      <w:r>
        <w:rPr>
          <w:rStyle w:val="charBoldItals"/>
        </w:rPr>
        <w:t>housing commissioner</w:t>
      </w:r>
      <w:r>
        <w:t xml:space="preserve"> means the Commissioner for Social Housing under the </w:t>
      </w:r>
      <w:hyperlink r:id="rId243" w:tooltip="A2007-8" w:history="1">
        <w:r w:rsidR="003F5F90" w:rsidRPr="003F5F90">
          <w:rPr>
            <w:rStyle w:val="charCitHyperlinkItal"/>
          </w:rPr>
          <w:t>Housing Assistance Act 2007</w:t>
        </w:r>
      </w:hyperlink>
      <w:r>
        <w:t>.</w:t>
      </w:r>
    </w:p>
    <w:p w14:paraId="4046B8E5" w14:textId="70C367B8" w:rsidR="00BC4AF3" w:rsidRDefault="00BC4AF3" w:rsidP="00FE7E51">
      <w:pPr>
        <w:pStyle w:val="aDef"/>
      </w:pPr>
      <w:r w:rsidRPr="001263F9">
        <w:rPr>
          <w:rStyle w:val="charBoldItals"/>
        </w:rPr>
        <w:t>human rights commission</w:t>
      </w:r>
      <w:r>
        <w:t xml:space="preserve"> means the Human Rights Commission established under the </w:t>
      </w:r>
      <w:hyperlink r:id="rId244" w:tooltip="A2005-40" w:history="1">
        <w:r w:rsidR="003F5F90" w:rsidRPr="003F5F90">
          <w:rPr>
            <w:rStyle w:val="charCitHyperlinkItal"/>
          </w:rPr>
          <w:t>Human Rights Commission Act 2005</w:t>
        </w:r>
      </w:hyperlink>
      <w:r>
        <w:t>.</w:t>
      </w:r>
    </w:p>
    <w:p w14:paraId="742FF8C3" w14:textId="22011C1C" w:rsidR="00BC4AF3" w:rsidRDefault="00BC4AF3" w:rsidP="00FE7E51">
      <w:pPr>
        <w:pStyle w:val="aDef"/>
      </w:pPr>
      <w:r w:rsidRPr="001263F9">
        <w:rPr>
          <w:rStyle w:val="charBoldItals"/>
        </w:rPr>
        <w:t>human rights commissioner</w:t>
      </w:r>
      <w:r>
        <w:t xml:space="preserve"> means the Human Rights Commissioner under the </w:t>
      </w:r>
      <w:hyperlink r:id="rId245" w:tooltip="A2005-40" w:history="1">
        <w:r w:rsidR="003F5F90" w:rsidRPr="003F5F90">
          <w:rPr>
            <w:rStyle w:val="charCitHyperlinkItal"/>
          </w:rPr>
          <w:t>Human Rights Commission Act 2005</w:t>
        </w:r>
      </w:hyperlink>
      <w:r>
        <w:t>.</w:t>
      </w:r>
    </w:p>
    <w:p w14:paraId="6F674D4B" w14:textId="77777777" w:rsidR="00BC4AF3" w:rsidRPr="001263F9" w:rsidRDefault="00BC4AF3" w:rsidP="00FE7E51">
      <w:pPr>
        <w:pStyle w:val="aDef"/>
      </w:pPr>
      <w:r w:rsidRPr="001263F9">
        <w:rPr>
          <w:rStyle w:val="charBoldItals"/>
        </w:rPr>
        <w:t>Imperial Act</w:t>
      </w:r>
      <w:r>
        <w:t xml:space="preserve"> means an Act of the United Kingdom Parliament.</w:t>
      </w:r>
      <w:r w:rsidRPr="001263F9">
        <w:t xml:space="preserve"> </w:t>
      </w:r>
    </w:p>
    <w:p w14:paraId="690D2B35" w14:textId="5C1C701A" w:rsidR="00BC4AF3" w:rsidRDefault="00BC4AF3" w:rsidP="00A841AE">
      <w:pPr>
        <w:pStyle w:val="aDef"/>
      </w:pPr>
      <w:r w:rsidRPr="00A841AE">
        <w:rPr>
          <w:rStyle w:val="charBoldItals"/>
        </w:rPr>
        <w:t>independent competition and regulatory commission</w:t>
      </w:r>
      <w:r>
        <w:t xml:space="preserve"> means the Independent Competition and Regulatory Commission for the </w:t>
      </w:r>
      <w:smartTag w:uri="urn:schemas-microsoft-com:office:smarttags" w:element="place">
        <w:smartTag w:uri="urn:schemas-microsoft-com:office:smarttags" w:element="State">
          <w:r>
            <w:t>Australian Capital Territory</w:t>
          </w:r>
        </w:smartTag>
      </w:smartTag>
      <w:r>
        <w:t xml:space="preserve"> established under the </w:t>
      </w:r>
      <w:hyperlink r:id="rId246" w:tooltip="A1997-77" w:history="1">
        <w:r w:rsidR="003F5F90" w:rsidRPr="003F5F90">
          <w:rPr>
            <w:rStyle w:val="charCitHyperlinkItal"/>
          </w:rPr>
          <w:t>Independent Competition and Regulatory Commission Act 1997</w:t>
        </w:r>
      </w:hyperlink>
      <w:r>
        <w:t>.</w:t>
      </w:r>
    </w:p>
    <w:p w14:paraId="393F7EEC" w14:textId="77777777" w:rsidR="00BC4AF3" w:rsidRDefault="00BC4AF3" w:rsidP="00FE7E51">
      <w:pPr>
        <w:pStyle w:val="aDef"/>
      </w:pPr>
      <w:r>
        <w:rPr>
          <w:rStyle w:val="charBoldItals"/>
        </w:rPr>
        <w:t>indictable offence</w:t>
      </w:r>
      <w:r>
        <w:t>—see section 190.</w:t>
      </w:r>
    </w:p>
    <w:p w14:paraId="53F50870" w14:textId="77777777" w:rsidR="00BC4AF3" w:rsidRPr="00A841AE" w:rsidRDefault="00BC4AF3" w:rsidP="00FE7E51">
      <w:pPr>
        <w:pStyle w:val="aDef"/>
      </w:pPr>
      <w:r w:rsidRPr="00A841AE">
        <w:rPr>
          <w:rStyle w:val="charBoldItals"/>
        </w:rPr>
        <w:lastRenderedPageBreak/>
        <w:t>indictment</w:t>
      </w:r>
      <w:r>
        <w:t xml:space="preserve"> includes information.</w:t>
      </w:r>
      <w:r w:rsidRPr="00A841AE">
        <w:t xml:space="preserve"> </w:t>
      </w:r>
    </w:p>
    <w:p w14:paraId="7A518F52" w14:textId="77777777" w:rsidR="00BC4AF3" w:rsidRPr="00A841AE" w:rsidRDefault="00BC4AF3" w:rsidP="00FE7E51">
      <w:pPr>
        <w:pStyle w:val="aDef"/>
      </w:pPr>
      <w:r w:rsidRPr="00A841AE">
        <w:rPr>
          <w:rStyle w:val="charBoldItals"/>
        </w:rPr>
        <w:t>individual</w:t>
      </w:r>
      <w:r>
        <w:rPr>
          <w:b/>
          <w:bCs/>
        </w:rPr>
        <w:t xml:space="preserve"> </w:t>
      </w:r>
      <w:r>
        <w:t>means a natural person.</w:t>
      </w:r>
      <w:r w:rsidRPr="00A841AE">
        <w:t xml:space="preserve"> </w:t>
      </w:r>
    </w:p>
    <w:p w14:paraId="25F42671" w14:textId="51314B29" w:rsidR="009D296E" w:rsidRPr="00862272" w:rsidRDefault="009D296E" w:rsidP="009D296E">
      <w:pPr>
        <w:pStyle w:val="aDef"/>
      </w:pPr>
      <w:r w:rsidRPr="00862272">
        <w:rPr>
          <w:rStyle w:val="charBoldItals"/>
        </w:rPr>
        <w:t xml:space="preserve">Industrial Court </w:t>
      </w:r>
      <w:r w:rsidRPr="00862272">
        <w:rPr>
          <w:lang w:eastAsia="en-AU"/>
        </w:rPr>
        <w:t xml:space="preserve">means the Industrial Court under the </w:t>
      </w:r>
      <w:hyperlink r:id="rId247" w:tooltip="A1930-21" w:history="1">
        <w:r w:rsidRPr="00862272">
          <w:rPr>
            <w:rStyle w:val="charCitHyperlinkItal"/>
          </w:rPr>
          <w:t>Magistrates Court Act 1930</w:t>
        </w:r>
      </w:hyperlink>
      <w:r w:rsidRPr="00862272">
        <w:rPr>
          <w:lang w:eastAsia="en-AU"/>
        </w:rPr>
        <w:t>, section 291P.</w:t>
      </w:r>
    </w:p>
    <w:p w14:paraId="22737506" w14:textId="5C4641EC" w:rsidR="002B7584" w:rsidRPr="009D7A32" w:rsidRDefault="002B7584" w:rsidP="002B7584">
      <w:pPr>
        <w:pStyle w:val="aDef"/>
      </w:pPr>
      <w:r w:rsidRPr="009D7A32">
        <w:rPr>
          <w:rStyle w:val="charBoldItals"/>
        </w:rPr>
        <w:t>information privacy commissioner</w:t>
      </w:r>
      <w:r w:rsidRPr="009D7A32">
        <w:t xml:space="preserve"> means the Information Privacy Commissioner appointed under the </w:t>
      </w:r>
      <w:hyperlink r:id="rId248" w:tooltip="A2014-24" w:history="1">
        <w:r w:rsidRPr="009D7A32">
          <w:rPr>
            <w:rStyle w:val="charCitHyperlinkItal"/>
          </w:rPr>
          <w:t>Information Privacy Act 2014</w:t>
        </w:r>
      </w:hyperlink>
      <w:r w:rsidRPr="009D7A32">
        <w:t>, section 26.</w:t>
      </w:r>
    </w:p>
    <w:p w14:paraId="425D34F5" w14:textId="3D6CADAE" w:rsidR="00BC4AF3" w:rsidRDefault="00BC4AF3" w:rsidP="00A841AE">
      <w:pPr>
        <w:pStyle w:val="aDef"/>
      </w:pPr>
      <w:r w:rsidRPr="00A841AE">
        <w:rPr>
          <w:rStyle w:val="charBoldItals"/>
        </w:rPr>
        <w:t>infringement notice</w:t>
      </w:r>
      <w:r>
        <w:t xml:space="preserve"> includes an infringement notice under the </w:t>
      </w:r>
      <w:hyperlink r:id="rId249" w:tooltip="A1930-21" w:history="1">
        <w:r w:rsidR="003F5F90" w:rsidRPr="003F5F90">
          <w:rPr>
            <w:rStyle w:val="charCitHyperlinkItal"/>
          </w:rPr>
          <w:t>Magistrates Court Act 1930</w:t>
        </w:r>
      </w:hyperlink>
      <w:r>
        <w:t xml:space="preserve"> or the </w:t>
      </w:r>
      <w:hyperlink r:id="rId250" w:tooltip="A1999-77" w:history="1">
        <w:r w:rsidR="003F5F90" w:rsidRPr="003F5F90">
          <w:rPr>
            <w:rStyle w:val="charCitHyperlinkItal"/>
          </w:rPr>
          <w:t>Road Transport (General) Act 1999</w:t>
        </w:r>
      </w:hyperlink>
      <w:r>
        <w:t>.</w:t>
      </w:r>
    </w:p>
    <w:p w14:paraId="0CC56350" w14:textId="77777777" w:rsidR="00BC4AF3" w:rsidRPr="00A841AE" w:rsidRDefault="00BC4AF3" w:rsidP="0048233D">
      <w:pPr>
        <w:pStyle w:val="aDef"/>
        <w:keepNext/>
      </w:pPr>
      <w:r>
        <w:rPr>
          <w:rStyle w:val="charBoldItals"/>
        </w:rPr>
        <w:t>in relation to</w:t>
      </w:r>
      <w:r>
        <w:rPr>
          <w:b/>
          <w:bCs/>
        </w:rPr>
        <w:t xml:space="preserve"> </w:t>
      </w:r>
      <w:r>
        <w:t>includes the following:</w:t>
      </w:r>
    </w:p>
    <w:p w14:paraId="0B7FB268" w14:textId="77777777" w:rsidR="00BC4AF3" w:rsidRPr="009C674C" w:rsidRDefault="00BC4AF3" w:rsidP="00BC4AF3">
      <w:pPr>
        <w:pStyle w:val="aDefpara"/>
        <w:keepNext/>
      </w:pPr>
      <w:r w:rsidRPr="009C674C">
        <w:tab/>
        <w:t>(a)</w:t>
      </w:r>
      <w:r w:rsidRPr="009C674C">
        <w:tab/>
        <w:t xml:space="preserve">in respect of; </w:t>
      </w:r>
    </w:p>
    <w:p w14:paraId="3CEBF80E" w14:textId="77777777" w:rsidR="00BC4AF3" w:rsidRPr="009C674C" w:rsidRDefault="00BC4AF3" w:rsidP="00BC4AF3">
      <w:pPr>
        <w:pStyle w:val="aDefpara"/>
        <w:keepNext/>
      </w:pPr>
      <w:r w:rsidRPr="009C674C">
        <w:tab/>
        <w:t>(b)</w:t>
      </w:r>
      <w:r w:rsidRPr="009C674C">
        <w:tab/>
        <w:t xml:space="preserve">with respect to; </w:t>
      </w:r>
    </w:p>
    <w:p w14:paraId="4397F45F" w14:textId="77777777" w:rsidR="00BC4AF3" w:rsidRPr="009C674C" w:rsidRDefault="00BC4AF3" w:rsidP="00BC4AF3">
      <w:pPr>
        <w:pStyle w:val="aDefpara"/>
        <w:keepNext/>
      </w:pPr>
      <w:r w:rsidRPr="009C674C">
        <w:tab/>
        <w:t>(c)</w:t>
      </w:r>
      <w:r w:rsidRPr="009C674C">
        <w:tab/>
        <w:t xml:space="preserve">in connection with; </w:t>
      </w:r>
    </w:p>
    <w:p w14:paraId="3786BEB3" w14:textId="77777777" w:rsidR="00BC4AF3" w:rsidRPr="009C674C" w:rsidRDefault="00BC4AF3" w:rsidP="00BC4AF3">
      <w:pPr>
        <w:pStyle w:val="aDefpara"/>
        <w:keepNext/>
      </w:pPr>
      <w:r w:rsidRPr="009C674C">
        <w:tab/>
        <w:t>(d)</w:t>
      </w:r>
      <w:r w:rsidRPr="009C674C">
        <w:tab/>
        <w:t>in regard to;</w:t>
      </w:r>
    </w:p>
    <w:p w14:paraId="474E98DE" w14:textId="77777777" w:rsidR="00BC4AF3" w:rsidRPr="009C674C" w:rsidRDefault="00BC4AF3" w:rsidP="00BC4AF3">
      <w:pPr>
        <w:pStyle w:val="aDefpara"/>
        <w:keepNext/>
      </w:pPr>
      <w:r w:rsidRPr="009C674C">
        <w:tab/>
        <w:t>(e)</w:t>
      </w:r>
      <w:r w:rsidRPr="009C674C">
        <w:tab/>
        <w:t>with reference to;</w:t>
      </w:r>
    </w:p>
    <w:p w14:paraId="2D4B4D33" w14:textId="77777777" w:rsidR="00BC4AF3" w:rsidRPr="009C674C" w:rsidRDefault="00BC4AF3" w:rsidP="00BC4AF3">
      <w:pPr>
        <w:pStyle w:val="aDefpara"/>
        <w:keepNext/>
      </w:pPr>
      <w:r w:rsidRPr="009C674C">
        <w:tab/>
        <w:t>(f)</w:t>
      </w:r>
      <w:r w:rsidRPr="009C674C">
        <w:tab/>
        <w:t>relating to;</w:t>
      </w:r>
    </w:p>
    <w:p w14:paraId="3CDD5B1E" w14:textId="77777777" w:rsidR="00BC4AF3" w:rsidRPr="009C674C" w:rsidRDefault="00BC4AF3" w:rsidP="00BC4AF3">
      <w:pPr>
        <w:pStyle w:val="aDefpara"/>
      </w:pPr>
      <w:r w:rsidRPr="009C674C">
        <w:tab/>
        <w:t>(g)</w:t>
      </w:r>
      <w:r w:rsidRPr="009C674C">
        <w:tab/>
        <w:t>for or with respect to.</w:t>
      </w:r>
    </w:p>
    <w:p w14:paraId="12FD7394" w14:textId="77777777" w:rsidR="00BC4AF3" w:rsidRDefault="00BC4AF3" w:rsidP="00FE7E51">
      <w:pPr>
        <w:pStyle w:val="aDef"/>
      </w:pPr>
      <w:r>
        <w:rPr>
          <w:rStyle w:val="charBoldItals"/>
        </w:rPr>
        <w:t>instrument</w:t>
      </w:r>
      <w:r>
        <w:t>—see section 14.</w:t>
      </w:r>
    </w:p>
    <w:p w14:paraId="2047BAE7" w14:textId="77777777" w:rsidR="00BC4AF3" w:rsidRPr="00A841AE" w:rsidRDefault="00BC4AF3" w:rsidP="00FE7E51">
      <w:pPr>
        <w:pStyle w:val="aDef"/>
      </w:pPr>
      <w:r w:rsidRPr="00A841AE">
        <w:rPr>
          <w:rStyle w:val="charBoldItals"/>
        </w:rPr>
        <w:t>interest</w:t>
      </w:r>
      <w:r>
        <w:t>, in relation to land or other property, means—</w:t>
      </w:r>
    </w:p>
    <w:p w14:paraId="7AD9E3FD" w14:textId="77777777" w:rsidR="00BC4AF3" w:rsidRDefault="00BC4AF3" w:rsidP="00BC4AF3">
      <w:pPr>
        <w:pStyle w:val="aDefpara"/>
      </w:pPr>
      <w:r>
        <w:rPr>
          <w:color w:val="000000"/>
        </w:rPr>
        <w:tab/>
        <w:t>(a)</w:t>
      </w:r>
      <w:r>
        <w:rPr>
          <w:color w:val="000000"/>
        </w:rPr>
        <w:tab/>
        <w:t>a legal or equitable estate in the land or other property; or</w:t>
      </w:r>
    </w:p>
    <w:p w14:paraId="140C6A55" w14:textId="77777777" w:rsidR="00BC4AF3" w:rsidRDefault="00BC4AF3" w:rsidP="00BC4AF3">
      <w:pPr>
        <w:pStyle w:val="aDefpara"/>
      </w:pPr>
      <w:r>
        <w:tab/>
        <w:t>(b)</w:t>
      </w:r>
      <w:r>
        <w:tab/>
        <w:t>a right, power or privilege over, or in relation to, the land or other property.</w:t>
      </w:r>
    </w:p>
    <w:p w14:paraId="3B57F773" w14:textId="4976267F" w:rsidR="000C0FD1" w:rsidRPr="00994D5E" w:rsidRDefault="000C0FD1" w:rsidP="000C0FD1">
      <w:pPr>
        <w:pStyle w:val="aDef"/>
      </w:pPr>
      <w:r w:rsidRPr="00994D5E">
        <w:rPr>
          <w:rStyle w:val="charBoldItals"/>
        </w:rPr>
        <w:t>integrity commission</w:t>
      </w:r>
      <w:r w:rsidRPr="00994D5E">
        <w:t xml:space="preserve"> means the ACT Integrity Commission established under the </w:t>
      </w:r>
      <w:hyperlink r:id="rId251" w:tooltip="A2018-52" w:history="1">
        <w:r w:rsidRPr="000C0FD1">
          <w:rPr>
            <w:rStyle w:val="charCitHyperlinkItal"/>
          </w:rPr>
          <w:t>Integrity Commission Act 2018</w:t>
        </w:r>
      </w:hyperlink>
      <w:r w:rsidRPr="00994D5E">
        <w:t>.</w:t>
      </w:r>
    </w:p>
    <w:p w14:paraId="38BCD5F0" w14:textId="739A1481" w:rsidR="000C0FD1" w:rsidRPr="00994D5E" w:rsidRDefault="000C0FD1" w:rsidP="000C0FD1">
      <w:pPr>
        <w:pStyle w:val="aDef"/>
      </w:pPr>
      <w:r w:rsidRPr="00994D5E">
        <w:rPr>
          <w:rStyle w:val="charBoldItals"/>
        </w:rPr>
        <w:t>integrity commissioner</w:t>
      </w:r>
      <w:r w:rsidRPr="00994D5E">
        <w:t xml:space="preserve"> means the ACT Integrity Commissioner appointed under the </w:t>
      </w:r>
      <w:hyperlink r:id="rId252" w:tooltip="A2018-52" w:history="1">
        <w:r w:rsidR="0059784D" w:rsidRPr="0059784D">
          <w:rPr>
            <w:rStyle w:val="charCitHyperlinkItal"/>
          </w:rPr>
          <w:t>Integrity Commission Act 2018</w:t>
        </w:r>
      </w:hyperlink>
      <w:r w:rsidRPr="00994D5E">
        <w:t>.</w:t>
      </w:r>
    </w:p>
    <w:p w14:paraId="3F6825E3" w14:textId="77777777" w:rsidR="00BC4AF3" w:rsidRDefault="00BC4AF3" w:rsidP="00FE7E51">
      <w:pPr>
        <w:pStyle w:val="aDef"/>
      </w:pPr>
      <w:r w:rsidRPr="00A841AE">
        <w:rPr>
          <w:rStyle w:val="charBoldItals"/>
        </w:rPr>
        <w:lastRenderedPageBreak/>
        <w:t>internal territory</w:t>
      </w:r>
      <w:r>
        <w:t xml:space="preserve"> means the </w:t>
      </w:r>
      <w:smartTag w:uri="urn:schemas-microsoft-com:office:smarttags" w:element="State">
        <w:r>
          <w:t>Australian Capital Territory</w:t>
        </w:r>
      </w:smartTag>
      <w:r>
        <w:t xml:space="preserve">, the </w:t>
      </w:r>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r>
        <w:t xml:space="preserve"> or the </w:t>
      </w:r>
      <w:smartTag w:uri="urn:schemas-microsoft-com:office:smarttags" w:element="place">
        <w:smartTag w:uri="urn:schemas-microsoft-com:office:smarttags" w:element="State">
          <w:r>
            <w:t>Northern Territory</w:t>
          </w:r>
        </w:smartTag>
      </w:smartTag>
      <w:r>
        <w:t>.</w:t>
      </w:r>
      <w:r w:rsidRPr="00A841AE">
        <w:t xml:space="preserve"> </w:t>
      </w:r>
    </w:p>
    <w:p w14:paraId="19825D2B" w14:textId="77777777" w:rsidR="00BC4AF3" w:rsidRPr="00CF2620" w:rsidRDefault="00BC4AF3" w:rsidP="00FE7E51">
      <w:pPr>
        <w:pStyle w:val="aDef"/>
      </w:pPr>
      <w:r>
        <w:rPr>
          <w:rStyle w:val="charBoldItals"/>
        </w:rPr>
        <w:t>intersex person</w:t>
      </w:r>
      <w:r>
        <w:t>—see section 169B.</w:t>
      </w:r>
    </w:p>
    <w:p w14:paraId="393CFD15" w14:textId="343DE682" w:rsidR="00BC4AF3" w:rsidRDefault="00BC4AF3" w:rsidP="00B81632">
      <w:pPr>
        <w:pStyle w:val="aDef"/>
        <w:keepNext/>
      </w:pPr>
      <w:r w:rsidRPr="00EE62B3">
        <w:rPr>
          <w:rStyle w:val="charBoldItals"/>
        </w:rPr>
        <w:t>Jervis Bay Territory</w:t>
      </w:r>
      <w:r>
        <w:t xml:space="preserve"> means the Territory accepted by the Commonwealth under the </w:t>
      </w:r>
      <w:hyperlink r:id="rId253" w:tooltip="Act 1915 No 19 (Cwlth)" w:history="1">
        <w:r w:rsidR="006D6BDB" w:rsidRPr="006D6BDB">
          <w:rPr>
            <w:rStyle w:val="charCitHyperlinkItal"/>
          </w:rPr>
          <w:t>Jervis Bay Territory Acceptance Act 1915</w:t>
        </w:r>
      </w:hyperlink>
      <w:r>
        <w:t xml:space="preserve"> (Cwlth). </w:t>
      </w:r>
    </w:p>
    <w:p w14:paraId="73C5ECE3" w14:textId="77777777" w:rsidR="00BC4AF3" w:rsidRDefault="00BC4AF3" w:rsidP="00BC4AF3">
      <w:pPr>
        <w:pStyle w:val="aNote"/>
      </w:pPr>
      <w:r w:rsidRPr="00CF2620">
        <w:rPr>
          <w:rStyle w:val="charItals"/>
        </w:rPr>
        <w:t>Note</w:t>
      </w:r>
      <w:r w:rsidRPr="00CF2620">
        <w:rPr>
          <w:rStyle w:val="charItals"/>
        </w:rPr>
        <w:tab/>
      </w:r>
      <w:r>
        <w:t xml:space="preserve">The </w:t>
      </w:r>
      <w:smartTag w:uri="urn:schemas-microsoft-com:office:smarttags" w:element="place">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smartTag>
      <w:r>
        <w:t xml:space="preserve"> is described in the agreement set out in that Act, sch.</w:t>
      </w:r>
    </w:p>
    <w:p w14:paraId="0B1DADA4" w14:textId="1304DE2A" w:rsidR="00BC4AF3" w:rsidRDefault="00BC4AF3" w:rsidP="00FE7E51">
      <w:pPr>
        <w:pStyle w:val="aDef"/>
      </w:pPr>
      <w:r w:rsidRPr="00A841AE">
        <w:rPr>
          <w:rStyle w:val="charBoldItals"/>
        </w:rPr>
        <w:t>judge</w:t>
      </w:r>
      <w:r>
        <w:t xml:space="preserve"> means a resident judge, additional judge or acting judge under the </w:t>
      </w:r>
      <w:hyperlink r:id="rId254" w:tooltip="A1933-34" w:history="1">
        <w:r w:rsidR="003F5F90" w:rsidRPr="003F5F90">
          <w:rPr>
            <w:rStyle w:val="charCitHyperlinkItal"/>
          </w:rPr>
          <w:t>Supreme Court Act 1933</w:t>
        </w:r>
      </w:hyperlink>
      <w:r>
        <w:t>.</w:t>
      </w:r>
      <w:r w:rsidRPr="00A841AE">
        <w:t xml:space="preserve"> </w:t>
      </w:r>
    </w:p>
    <w:p w14:paraId="0C9B12B8" w14:textId="69E36455" w:rsidR="00BC4AF3" w:rsidRDefault="00BC4AF3" w:rsidP="00FE7E51">
      <w:pPr>
        <w:pStyle w:val="aDef"/>
      </w:pPr>
      <w:r w:rsidRPr="00EE62B3">
        <w:rPr>
          <w:rStyle w:val="charBoldItals"/>
        </w:rPr>
        <w:t>Lake Burley Griffin</w:t>
      </w:r>
      <w:r>
        <w:t xml:space="preserve"> means Lake Burley Griffin as defined in the </w:t>
      </w:r>
      <w:hyperlink r:id="rId255" w:tooltip="A1976-65" w:history="1">
        <w:r w:rsidR="003F5F90" w:rsidRPr="003F5F90">
          <w:rPr>
            <w:rStyle w:val="charCitHyperlinkItal"/>
          </w:rPr>
          <w:t>Lakes Act 1976</w:t>
        </w:r>
      </w:hyperlink>
      <w:r>
        <w:t xml:space="preserve">. </w:t>
      </w:r>
    </w:p>
    <w:p w14:paraId="3429E1C7" w14:textId="77777777" w:rsidR="00BC4AF3" w:rsidRDefault="00BC4AF3" w:rsidP="00B81632">
      <w:pPr>
        <w:pStyle w:val="aDef"/>
        <w:keepNext/>
      </w:pPr>
      <w:r w:rsidRPr="00EE62B3">
        <w:rPr>
          <w:rStyle w:val="charBoldItals"/>
        </w:rPr>
        <w:t>land</w:t>
      </w:r>
      <w:r>
        <w:t xml:space="preserve"> includes messuages, tenements and hereditaments, corporeal or incorporeal, of any tenure or description, whatever the interest in the land.</w:t>
      </w:r>
    </w:p>
    <w:p w14:paraId="45C76D54" w14:textId="77777777" w:rsidR="00BC4AF3" w:rsidRDefault="00BC4AF3" w:rsidP="00BC4AF3">
      <w:pPr>
        <w:pStyle w:val="aNote"/>
      </w:pPr>
      <w:r w:rsidRPr="0046298B">
        <w:rPr>
          <w:rStyle w:val="charItals"/>
        </w:rPr>
        <w:t>Note</w:t>
      </w:r>
      <w:r w:rsidRPr="0046298B">
        <w:rPr>
          <w:rStyle w:val="charItals"/>
        </w:rPr>
        <w:tab/>
      </w:r>
      <w:r>
        <w:t>A</w:t>
      </w:r>
      <w:r w:rsidRPr="0046298B">
        <w:t xml:space="preserve"> </w:t>
      </w:r>
      <w:r>
        <w:t xml:space="preserve">number of the terms mentioned in the definition of </w:t>
      </w:r>
      <w:r w:rsidRPr="00A841AE">
        <w:rPr>
          <w:rStyle w:val="charBoldItals"/>
        </w:rPr>
        <w:t>land</w:t>
      </w:r>
      <w:r>
        <w:t xml:space="preserve"> have a technical meaning at law.  A </w:t>
      </w:r>
      <w:r w:rsidRPr="0046298B">
        <w:rPr>
          <w:rStyle w:val="charItals"/>
        </w:rPr>
        <w:t>messuage</w:t>
      </w:r>
      <w:r>
        <w:t xml:space="preserve"> is a house together with its gardens, orchards and outbuildings.  The term </w:t>
      </w:r>
      <w:r w:rsidRPr="0046298B">
        <w:rPr>
          <w:rStyle w:val="charItals"/>
        </w:rPr>
        <w:t>tenement</w:t>
      </w:r>
      <w:r>
        <w:t xml:space="preserve"> signifies land capable of being held in freehold. </w:t>
      </w:r>
      <w:r w:rsidR="00774C95">
        <w:t xml:space="preserve"> </w:t>
      </w:r>
      <w:r w:rsidRPr="0046298B">
        <w:rPr>
          <w:rStyle w:val="charItals"/>
        </w:rPr>
        <w:t>Hereditament</w:t>
      </w:r>
      <w:r>
        <w:t xml:space="preserve"> refers to real property that can be inherited.  Hereditaments may be </w:t>
      </w:r>
      <w:r w:rsidRPr="0046298B">
        <w:rPr>
          <w:rStyle w:val="charItals"/>
        </w:rPr>
        <w:t>corporeal</w:t>
      </w:r>
      <w:r>
        <w:t xml:space="preserve">, that is, tangible things such as lands and buildings, or </w:t>
      </w:r>
      <w:r w:rsidRPr="0046298B">
        <w:rPr>
          <w:rStyle w:val="charItals"/>
        </w:rPr>
        <w:t>incorporeal</w:t>
      </w:r>
      <w:r>
        <w:t>, that is, intangible rights attaching to land such as rents, easements, tithes and profits a prendre.  (Profits a prendre are the right to take some product of, or part of the soil from, the land of someone else.)</w:t>
      </w:r>
    </w:p>
    <w:p w14:paraId="0EBA07C9" w14:textId="6179D67A" w:rsidR="006C5902" w:rsidRDefault="006C5902" w:rsidP="006C5902">
      <w:pPr>
        <w:pStyle w:val="aDef"/>
      </w:pPr>
      <w:r w:rsidRPr="005C7CE4">
        <w:rPr>
          <w:rStyle w:val="charBoldItals"/>
        </w:rPr>
        <w:t>land titles register</w:t>
      </w:r>
      <w:r w:rsidRPr="005C7CE4">
        <w:t xml:space="preserve"> means the register kept under the </w:t>
      </w:r>
      <w:hyperlink r:id="rId256" w:tooltip="A1925-1" w:history="1">
        <w:r w:rsidRPr="005C7CE4">
          <w:rPr>
            <w:rStyle w:val="charCitHyperlinkItal"/>
          </w:rPr>
          <w:t>Land Titles Act 1925</w:t>
        </w:r>
      </w:hyperlink>
      <w:r w:rsidRPr="005C7CE4">
        <w:t>, section 43.</w:t>
      </w:r>
    </w:p>
    <w:p w14:paraId="11C95C73" w14:textId="77777777" w:rsidR="00BC4AF3" w:rsidRPr="00A841AE" w:rsidRDefault="00BC4AF3" w:rsidP="00DD05E1">
      <w:pPr>
        <w:pStyle w:val="aDef"/>
        <w:keepNext/>
      </w:pPr>
      <w:r w:rsidRPr="00A841AE">
        <w:rPr>
          <w:rStyle w:val="charBoldItals"/>
        </w:rPr>
        <w:t>law</w:t>
      </w:r>
      <w:r>
        <w:t>,</w:t>
      </w:r>
      <w:r>
        <w:rPr>
          <w:b/>
          <w:bCs/>
        </w:rPr>
        <w:t xml:space="preserve"> </w:t>
      </w:r>
      <w:r>
        <w:t>of the Territory, means—</w:t>
      </w:r>
    </w:p>
    <w:p w14:paraId="74EC649E" w14:textId="77777777" w:rsidR="00BC4AF3" w:rsidRDefault="00BC4AF3" w:rsidP="00DD05E1">
      <w:pPr>
        <w:pStyle w:val="aDefpara"/>
        <w:keepNext/>
      </w:pPr>
      <w:r>
        <w:rPr>
          <w:color w:val="000000"/>
        </w:rPr>
        <w:tab/>
        <w:t>(a)</w:t>
      </w:r>
      <w:r>
        <w:rPr>
          <w:color w:val="000000"/>
        </w:rPr>
        <w:tab/>
        <w:t>an Act; or</w:t>
      </w:r>
    </w:p>
    <w:p w14:paraId="2BDCEE1F" w14:textId="77777777" w:rsidR="00BC4AF3" w:rsidRDefault="00BC4AF3" w:rsidP="00BC4AF3">
      <w:pPr>
        <w:pStyle w:val="aDefpara"/>
      </w:pPr>
      <w:r>
        <w:tab/>
        <w:t>(b)</w:t>
      </w:r>
      <w:r>
        <w:tab/>
        <w:t>a subordinate law; or</w:t>
      </w:r>
    </w:p>
    <w:p w14:paraId="55A7E451" w14:textId="77777777" w:rsidR="00BC4AF3" w:rsidRDefault="00BC4AF3" w:rsidP="00BC4AF3">
      <w:pPr>
        <w:pStyle w:val="aDefpara"/>
      </w:pPr>
      <w:r>
        <w:tab/>
        <w:t>(c)</w:t>
      </w:r>
      <w:r>
        <w:tab/>
        <w:t>any other statutory instrument of a legislative nature; or</w:t>
      </w:r>
    </w:p>
    <w:p w14:paraId="24EED517" w14:textId="77777777" w:rsidR="00BC4AF3" w:rsidRDefault="00BC4AF3" w:rsidP="00BC4AF3">
      <w:pPr>
        <w:pStyle w:val="aDefpara"/>
      </w:pPr>
      <w:r>
        <w:tab/>
        <w:t>(d)</w:t>
      </w:r>
      <w:r>
        <w:tab/>
        <w:t>the common law.</w:t>
      </w:r>
    </w:p>
    <w:p w14:paraId="797188C7" w14:textId="77777777" w:rsidR="00BC4AF3" w:rsidRDefault="00BC4AF3" w:rsidP="00FE7E51">
      <w:pPr>
        <w:pStyle w:val="aDef"/>
      </w:pPr>
      <w:r w:rsidRPr="00A841AE">
        <w:rPr>
          <w:rStyle w:val="charBoldItals"/>
        </w:rPr>
        <w:lastRenderedPageBreak/>
        <w:t>lawyer</w:t>
      </w:r>
      <w:r>
        <w:rPr>
          <w:b/>
          <w:bCs/>
        </w:rPr>
        <w:t xml:space="preserve"> </w:t>
      </w:r>
      <w:r>
        <w:t>means a legal practitioner.</w:t>
      </w:r>
      <w:r w:rsidRPr="00A841AE">
        <w:t xml:space="preserve"> </w:t>
      </w:r>
    </w:p>
    <w:p w14:paraId="139927B1" w14:textId="3DEC6A56" w:rsidR="00BC4AF3" w:rsidRDefault="00BC4AF3" w:rsidP="00FE7E51">
      <w:pPr>
        <w:pStyle w:val="aDef"/>
        <w:rPr>
          <w:color w:val="000000"/>
        </w:rPr>
      </w:pPr>
      <w:r>
        <w:rPr>
          <w:rStyle w:val="charBoldItals"/>
        </w:rPr>
        <w:t>legal aid commission</w:t>
      </w:r>
      <w:r>
        <w:t xml:space="preserve"> means the </w:t>
      </w:r>
      <w:r>
        <w:rPr>
          <w:color w:val="000000"/>
        </w:rPr>
        <w:t xml:space="preserve">Legal Aid Commission (A.C.T.) established under the </w:t>
      </w:r>
      <w:hyperlink r:id="rId257" w:tooltip="A1977-31" w:history="1">
        <w:r w:rsidR="003F5F90" w:rsidRPr="003F5F90">
          <w:rPr>
            <w:rStyle w:val="charCitHyperlinkItal"/>
          </w:rPr>
          <w:t>Legal Aid Act 1977</w:t>
        </w:r>
      </w:hyperlink>
      <w:r>
        <w:rPr>
          <w:color w:val="000000"/>
        </w:rPr>
        <w:t>.</w:t>
      </w:r>
    </w:p>
    <w:p w14:paraId="75946C44" w14:textId="05C8C9C0" w:rsidR="00BC4AF3" w:rsidRPr="00C31023" w:rsidRDefault="00BC4AF3" w:rsidP="00C31023">
      <w:pPr>
        <w:pStyle w:val="aDef"/>
      </w:pPr>
      <w:r w:rsidRPr="00C31023">
        <w:rPr>
          <w:rStyle w:val="charBoldItals"/>
        </w:rPr>
        <w:t>legal practitioner</w:t>
      </w:r>
      <w:r w:rsidRPr="00C31023">
        <w:t xml:space="preserve"> means a person who is admitted to the legal profession under the </w:t>
      </w:r>
      <w:hyperlink r:id="rId258" w:tooltip="A2006-25" w:history="1">
        <w:r w:rsidR="003F5F90" w:rsidRPr="003F5F90">
          <w:rPr>
            <w:rStyle w:val="charCitHyperlinkItal"/>
          </w:rPr>
          <w:t>Legal Profession Act 2006</w:t>
        </w:r>
      </w:hyperlink>
      <w:r w:rsidRPr="00C31023">
        <w:t xml:space="preserve"> or a law that is a corresponding law for that Act. </w:t>
      </w:r>
    </w:p>
    <w:p w14:paraId="5A0A6B08" w14:textId="6085F8F6" w:rsidR="00BC4AF3" w:rsidRPr="0046298B" w:rsidRDefault="003F5F90" w:rsidP="00FE7E51">
      <w:pPr>
        <w:pStyle w:val="aDef"/>
      </w:pPr>
      <w:r w:rsidRPr="00F31C66">
        <w:rPr>
          <w:rStyle w:val="charBoldItals"/>
        </w:rPr>
        <w:t>Legislation Act</w:t>
      </w:r>
      <w:r w:rsidR="00BC4AF3">
        <w:t xml:space="preserve"> means the </w:t>
      </w:r>
      <w:hyperlink r:id="rId259" w:tooltip="A2001-14" w:history="1">
        <w:r w:rsidR="00F31C66" w:rsidRPr="00F31C66">
          <w:rPr>
            <w:rStyle w:val="charCitHyperlinkItal"/>
          </w:rPr>
          <w:t>Legislation Act 2001</w:t>
        </w:r>
      </w:hyperlink>
      <w:r w:rsidR="00BC4AF3">
        <w:t>.</w:t>
      </w:r>
    </w:p>
    <w:p w14:paraId="5CB8F556" w14:textId="77777777" w:rsidR="00BC4AF3" w:rsidRDefault="00BC4AF3" w:rsidP="00FE7E51">
      <w:pPr>
        <w:pStyle w:val="aDef"/>
      </w:pPr>
      <w:r w:rsidRPr="00EE62B3">
        <w:rPr>
          <w:rStyle w:val="charBoldItals"/>
        </w:rPr>
        <w:t>Legislative Assembly</w:t>
      </w:r>
      <w:r>
        <w:t xml:space="preserve"> means the Legislative Assembly for the </w:t>
      </w:r>
      <w:smartTag w:uri="urn:schemas-microsoft-com:office:smarttags" w:element="place">
        <w:smartTag w:uri="urn:schemas-microsoft-com:office:smarttags" w:element="State">
          <w:r>
            <w:t>Australian Capital Territory</w:t>
          </w:r>
        </w:smartTag>
      </w:smartTag>
      <w:r>
        <w:t xml:space="preserve">. </w:t>
      </w:r>
    </w:p>
    <w:p w14:paraId="3EA8BF81" w14:textId="1BA9527A" w:rsidR="00BC4AF3" w:rsidRDefault="00BC4AF3" w:rsidP="00BC4AF3">
      <w:pPr>
        <w:pStyle w:val="aNote"/>
      </w:pPr>
      <w:r w:rsidRPr="0046298B">
        <w:rPr>
          <w:rStyle w:val="charItals"/>
        </w:rPr>
        <w:t>Note</w:t>
      </w:r>
      <w:r w:rsidRPr="0046298B">
        <w:rPr>
          <w:rStyle w:val="charItals"/>
        </w:rPr>
        <w:tab/>
      </w:r>
      <w:r>
        <w:t xml:space="preserve">The Assembly is established by the </w:t>
      </w:r>
      <w:hyperlink r:id="rId260" w:tooltip="Act 1988 No 106 (Cwlth)" w:history="1">
        <w:r w:rsidR="000013D7" w:rsidRPr="00E673B5">
          <w:rPr>
            <w:rStyle w:val="charCitHyperlinkAbbrev"/>
          </w:rPr>
          <w:t>Self</w:t>
        </w:r>
        <w:r w:rsidR="000013D7" w:rsidRPr="00E673B5">
          <w:rPr>
            <w:rStyle w:val="charCitHyperlinkAbbrev"/>
          </w:rPr>
          <w:noBreakHyphen/>
          <w:t>Government Act</w:t>
        </w:r>
      </w:hyperlink>
      <w:r>
        <w:t>, s 8 (1).</w:t>
      </w:r>
    </w:p>
    <w:p w14:paraId="6AC79AD7" w14:textId="77777777" w:rsidR="00BC4AF3" w:rsidRDefault="00BC4AF3" w:rsidP="00FE7E51">
      <w:pPr>
        <w:pStyle w:val="aDef"/>
      </w:pPr>
      <w:r w:rsidRPr="00A841AE">
        <w:rPr>
          <w:rStyle w:val="charBoldItals"/>
        </w:rPr>
        <w:t>legislative instrument</w:t>
      </w:r>
      <w:r>
        <w:t>—see section 12.</w:t>
      </w:r>
    </w:p>
    <w:p w14:paraId="068C284A" w14:textId="77777777" w:rsidR="00BC4AF3" w:rsidRPr="00A841AE" w:rsidRDefault="00BC4AF3" w:rsidP="00FE7E51">
      <w:pPr>
        <w:pStyle w:val="aDef"/>
      </w:pPr>
      <w:r w:rsidRPr="00A841AE">
        <w:rPr>
          <w:rStyle w:val="charBoldItals"/>
        </w:rPr>
        <w:t>liability</w:t>
      </w:r>
      <w:r>
        <w:rPr>
          <w:b/>
          <w:bCs/>
        </w:rPr>
        <w:t xml:space="preserve"> </w:t>
      </w:r>
      <w:r>
        <w:t>means any liability or obligation (whether liquidated or unliquidated, certain or contingent, or accrued or accruing).</w:t>
      </w:r>
      <w:r w:rsidRPr="00A841AE">
        <w:t xml:space="preserve"> </w:t>
      </w:r>
    </w:p>
    <w:p w14:paraId="49F24DDD" w14:textId="774C47B7" w:rsidR="00BC4AF3" w:rsidRDefault="00BC4AF3" w:rsidP="00FE7E51">
      <w:pPr>
        <w:pStyle w:val="aDef"/>
        <w:rPr>
          <w:b/>
          <w:bCs/>
        </w:rPr>
      </w:pPr>
      <w:r w:rsidRPr="00A841AE">
        <w:rPr>
          <w:rStyle w:val="charBoldItals"/>
        </w:rPr>
        <w:t>magistrate</w:t>
      </w:r>
      <w:r>
        <w:t xml:space="preserve"> means a Magistrate under the </w:t>
      </w:r>
      <w:hyperlink r:id="rId261" w:tooltip="A1930-21" w:history="1">
        <w:r w:rsidR="003F5F90" w:rsidRPr="003F5F90">
          <w:rPr>
            <w:rStyle w:val="charCitHyperlinkItal"/>
          </w:rPr>
          <w:t>Magistrates Court Act 1930</w:t>
        </w:r>
      </w:hyperlink>
      <w:r>
        <w:t>.</w:t>
      </w:r>
      <w:r>
        <w:rPr>
          <w:b/>
          <w:bCs/>
        </w:rPr>
        <w:t xml:space="preserve"> </w:t>
      </w:r>
    </w:p>
    <w:p w14:paraId="6FA1ECDA" w14:textId="6DF91D36" w:rsidR="00BC4AF3" w:rsidRPr="00A841AE" w:rsidRDefault="00BC4AF3" w:rsidP="00FE7E51">
      <w:pPr>
        <w:pStyle w:val="aDef"/>
      </w:pPr>
      <w:r w:rsidRPr="00A841AE">
        <w:rPr>
          <w:rStyle w:val="charBoldItals"/>
        </w:rPr>
        <w:t>Magistrates Court</w:t>
      </w:r>
      <w:r>
        <w:t xml:space="preserve"> means the </w:t>
      </w:r>
      <w:smartTag w:uri="urn:schemas-microsoft-com:office:smarttags" w:element="Street">
        <w:smartTag w:uri="urn:schemas-microsoft-com:office:smarttags" w:element="address">
          <w:r>
            <w:t>Magistrates Court</w:t>
          </w:r>
        </w:smartTag>
      </w:smartTag>
      <w:r>
        <w:t xml:space="preserve"> established under the </w:t>
      </w:r>
      <w:hyperlink r:id="rId262" w:tooltip="A1930-21" w:history="1">
        <w:r w:rsidR="003F5F90" w:rsidRPr="003F5F90">
          <w:rPr>
            <w:rStyle w:val="charCitHyperlinkItal"/>
          </w:rPr>
          <w:t>Magistrates Court Act 1930</w:t>
        </w:r>
      </w:hyperlink>
      <w:r>
        <w:t>.</w:t>
      </w:r>
      <w:r w:rsidRPr="00A841AE">
        <w:t xml:space="preserve"> </w:t>
      </w:r>
    </w:p>
    <w:p w14:paraId="320851AB" w14:textId="77777777" w:rsidR="00BC4AF3" w:rsidRPr="002C65C6" w:rsidRDefault="00BC4AF3" w:rsidP="00FE7E51">
      <w:pPr>
        <w:pStyle w:val="aDef"/>
      </w:pPr>
      <w:r w:rsidRPr="002C65C6">
        <w:rPr>
          <w:rStyle w:val="charBoldItals"/>
        </w:rPr>
        <w:t>make</w:t>
      </w:r>
      <w:r>
        <w:rPr>
          <w:b/>
          <w:bCs/>
        </w:rPr>
        <w:t xml:space="preserve"> </w:t>
      </w:r>
      <w:r>
        <w:t>an instrument</w:t>
      </w:r>
      <w:r>
        <w:rPr>
          <w:b/>
          <w:bCs/>
        </w:rPr>
        <w:t xml:space="preserve"> </w:t>
      </w:r>
      <w:r>
        <w:t>includes issue and grant the instrument.</w:t>
      </w:r>
      <w:r w:rsidRPr="002C65C6">
        <w:t xml:space="preserve"> </w:t>
      </w:r>
    </w:p>
    <w:p w14:paraId="0431EB4F" w14:textId="77777777" w:rsidR="00BC4AF3" w:rsidRDefault="00BC4AF3" w:rsidP="003C7A80">
      <w:pPr>
        <w:pStyle w:val="aDef"/>
        <w:keepNext/>
      </w:pPr>
      <w:r>
        <w:rPr>
          <w:rStyle w:val="charBoldItals"/>
        </w:rPr>
        <w:t>making</w:t>
      </w:r>
      <w:r>
        <w:t>,</w:t>
      </w:r>
      <w:r w:rsidRPr="0046298B">
        <w:t xml:space="preserve"> </w:t>
      </w:r>
      <w:r>
        <w:t>of a statutory instrument, means the signing, sealing, approval or other endorsement of the instrument by the entity authorised or required to make it.</w:t>
      </w:r>
    </w:p>
    <w:p w14:paraId="0A1CF58B" w14:textId="77777777" w:rsidR="00BC4AF3" w:rsidRDefault="00BC4AF3" w:rsidP="00DD05E1">
      <w:pPr>
        <w:pStyle w:val="aDef"/>
        <w:keepNext/>
      </w:pPr>
      <w:r>
        <w:rPr>
          <w:rStyle w:val="charBoldItals"/>
        </w:rPr>
        <w:t>may</w:t>
      </w:r>
      <w:r>
        <w:t>—see section 146.</w:t>
      </w:r>
    </w:p>
    <w:p w14:paraId="14047FAF" w14:textId="77777777" w:rsidR="00BC4AF3" w:rsidRDefault="00BC4AF3" w:rsidP="00FE7E51">
      <w:pPr>
        <w:pStyle w:val="aDef"/>
      </w:pPr>
      <w:r>
        <w:rPr>
          <w:rStyle w:val="charBoldItals"/>
        </w:rPr>
        <w:t>medical practitioner</w:t>
      </w:r>
      <w:r>
        <w:t xml:space="preserve"> means a doctor.</w:t>
      </w:r>
    </w:p>
    <w:p w14:paraId="0BA31A2B" w14:textId="77777777" w:rsidR="00BC4AF3" w:rsidRPr="002C65C6" w:rsidRDefault="00BC4AF3" w:rsidP="00FE7E51">
      <w:pPr>
        <w:pStyle w:val="aDef"/>
      </w:pPr>
      <w:r w:rsidRPr="002C65C6">
        <w:rPr>
          <w:rStyle w:val="charBoldItals"/>
        </w:rPr>
        <w:t>midnight</w:t>
      </w:r>
      <w:r>
        <w:t>, in relation to a particular day, means the time when the day ends.</w:t>
      </w:r>
      <w:r w:rsidRPr="002C65C6">
        <w:t xml:space="preserve"> </w:t>
      </w:r>
    </w:p>
    <w:p w14:paraId="0B2FA2F0" w14:textId="77777777" w:rsidR="00BC4AF3" w:rsidRPr="003E1992" w:rsidRDefault="00BC4AF3" w:rsidP="004C0869">
      <w:pPr>
        <w:pStyle w:val="aDef"/>
        <w:keepNext/>
      </w:pPr>
      <w:r w:rsidRPr="002C65C6">
        <w:rPr>
          <w:rStyle w:val="charBoldItals"/>
        </w:rPr>
        <w:lastRenderedPageBreak/>
        <w:t>midwife</w:t>
      </w:r>
      <w:r w:rsidRPr="003E1992">
        <w:t>—</w:t>
      </w:r>
    </w:p>
    <w:p w14:paraId="3D8A9752" w14:textId="77AB1C58" w:rsidR="00BC4AF3" w:rsidRPr="003E1992" w:rsidRDefault="00BC4AF3" w:rsidP="004C0869">
      <w:pPr>
        <w:pStyle w:val="aDefpara"/>
        <w:keepNext/>
      </w:pPr>
      <w:r w:rsidRPr="003E1992">
        <w:tab/>
        <w:t>(a)</w:t>
      </w:r>
      <w:r w:rsidRPr="003E1992">
        <w:tab/>
        <w:t xml:space="preserve">means a person registered under the </w:t>
      </w:r>
      <w:hyperlink r:id="rId263" w:tooltip="Health Practitioner Regulation National Law (ACT)" w:history="1">
        <w:r w:rsidR="00F31C66" w:rsidRPr="00117B0C">
          <w:rPr>
            <w:rStyle w:val="charCitHyperlinkItal"/>
          </w:rPr>
          <w:t>Health Practitioner Regulation National Law (ACT)</w:t>
        </w:r>
      </w:hyperlink>
      <w:r w:rsidRPr="003E1992">
        <w:t xml:space="preserve"> to practise in the nursing and midwifery profession as a midwife </w:t>
      </w:r>
      <w:r w:rsidRPr="003E1992">
        <w:rPr>
          <w:bCs/>
          <w:iCs/>
        </w:rPr>
        <w:t>(other than as a student); and</w:t>
      </w:r>
    </w:p>
    <w:p w14:paraId="08DBFF3B" w14:textId="77777777" w:rsidR="00BC4AF3" w:rsidRPr="003E1992"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re</w:t>
      </w:r>
      <w:r w:rsidRPr="003E1992">
        <w:t>gistration.</w:t>
      </w:r>
    </w:p>
    <w:p w14:paraId="7ADB371F" w14:textId="77777777" w:rsidR="00BC4AF3" w:rsidRDefault="00BC4AF3" w:rsidP="0046738F">
      <w:pPr>
        <w:pStyle w:val="aDef"/>
        <w:keepNext/>
      </w:pPr>
      <w:r>
        <w:rPr>
          <w:rStyle w:val="charBoldItals"/>
        </w:rPr>
        <w:t>Minister</w:t>
      </w:r>
      <w:r>
        <w:t>—see section 162.</w:t>
      </w:r>
    </w:p>
    <w:p w14:paraId="46DEA569" w14:textId="77777777" w:rsidR="00BC4AF3" w:rsidRDefault="00BC4AF3" w:rsidP="00FE7E51">
      <w:pPr>
        <w:pStyle w:val="aDef"/>
      </w:pPr>
      <w:r w:rsidRPr="002C65C6">
        <w:rPr>
          <w:rStyle w:val="charBoldItals"/>
        </w:rPr>
        <w:t>modification</w:t>
      </w:r>
      <w:r>
        <w:t xml:space="preserve"> includes modification by alteration, omission, substitution and addition.</w:t>
      </w:r>
    </w:p>
    <w:p w14:paraId="667C7E71" w14:textId="77777777" w:rsidR="003A4D8B" w:rsidRPr="00B636AC" w:rsidRDefault="003A4D8B" w:rsidP="003A4D8B">
      <w:pPr>
        <w:pStyle w:val="aDef"/>
      </w:pPr>
      <w:r w:rsidRPr="00B636AC">
        <w:rPr>
          <w:rStyle w:val="charBoldItals"/>
        </w:rPr>
        <w:t>month</w:t>
      </w:r>
      <w:r w:rsidRPr="00B636AC">
        <w:t xml:space="preserve"> means a period beginning at the start of any day of one of the calendar months and ending—</w:t>
      </w:r>
    </w:p>
    <w:p w14:paraId="510B91F6" w14:textId="77777777" w:rsidR="003A4D8B" w:rsidRPr="00B636AC" w:rsidRDefault="003A4D8B" w:rsidP="003A4D8B">
      <w:pPr>
        <w:pStyle w:val="aDefpara"/>
      </w:pPr>
      <w:r w:rsidRPr="00B636AC">
        <w:tab/>
        <w:t>(a)</w:t>
      </w:r>
      <w:r w:rsidRPr="00B636AC">
        <w:tab/>
        <w:t>immediately before the start of the corresponding day of the next calendar month; or</w:t>
      </w:r>
    </w:p>
    <w:p w14:paraId="43EB6D33" w14:textId="77777777" w:rsidR="003A4D8B" w:rsidRPr="00B636AC" w:rsidRDefault="003A4D8B" w:rsidP="00DD05E1">
      <w:pPr>
        <w:pStyle w:val="aDefpara"/>
        <w:keepNext/>
      </w:pPr>
      <w:r w:rsidRPr="00B636AC">
        <w:tab/>
        <w:t>(b)</w:t>
      </w:r>
      <w:r w:rsidRPr="00B636AC">
        <w:tab/>
        <w:t>if there is no such corresponding day—at the end of the next calendar month.</w:t>
      </w:r>
    </w:p>
    <w:p w14:paraId="39C90768" w14:textId="77777777" w:rsidR="003A4D8B" w:rsidRPr="00B636AC" w:rsidRDefault="003A4D8B" w:rsidP="003A4D8B">
      <w:pPr>
        <w:pStyle w:val="aExamHdgss"/>
      </w:pPr>
      <w:r w:rsidRPr="00B636AC">
        <w:t>Examples</w:t>
      </w:r>
    </w:p>
    <w:p w14:paraId="702DFE5D" w14:textId="77777777" w:rsidR="003A4D8B" w:rsidRPr="00B636AC" w:rsidRDefault="003A4D8B" w:rsidP="003A4D8B">
      <w:pPr>
        <w:pStyle w:val="aExamINumss"/>
      </w:pPr>
      <w:r w:rsidRPr="00B636AC">
        <w:t>1</w:t>
      </w:r>
      <w:r w:rsidRPr="00B636AC">
        <w:tab/>
        <w:t>The period beginning at the start of 8 May 2014 and ending at midnight on 7 June 2014 is a month.</w:t>
      </w:r>
    </w:p>
    <w:p w14:paraId="2F8430F8" w14:textId="77777777" w:rsidR="003A4D8B" w:rsidRPr="00B636AC" w:rsidRDefault="003A4D8B" w:rsidP="00DD05E1">
      <w:pPr>
        <w:pStyle w:val="aExamINumss"/>
        <w:keepNext/>
        <w:keepLines/>
      </w:pPr>
      <w:r w:rsidRPr="00B636AC">
        <w:t>2</w:t>
      </w:r>
      <w:r w:rsidRPr="00B636AC">
        <w:tab/>
        <w:t>The period beginning at the start of 30 January 2014 and ending at midnight on 28 February 2014 is a month. The month ends on the last day of February because in that year, February does not have a day corresponding to 29 January (because 2014 is not a leap year). If the period began at the start of 30 January 2016 (ie a leap year), the month would end at midnight on 29 February 2016.</w:t>
      </w:r>
    </w:p>
    <w:p w14:paraId="7D57653E" w14:textId="77777777" w:rsidR="00BC4AF3" w:rsidRDefault="00BC4AF3" w:rsidP="00FE7E51">
      <w:pPr>
        <w:pStyle w:val="aDef"/>
      </w:pPr>
      <w:r>
        <w:rPr>
          <w:rStyle w:val="charBoldItals"/>
        </w:rPr>
        <w:t>must</w:t>
      </w:r>
      <w:r>
        <w:t>—see section 146.</w:t>
      </w:r>
    </w:p>
    <w:p w14:paraId="1CD402D9" w14:textId="77777777" w:rsidR="00BC4AF3" w:rsidRDefault="00BC4AF3" w:rsidP="004C0869">
      <w:pPr>
        <w:pStyle w:val="aDef"/>
        <w:keepNext/>
      </w:pPr>
      <w:r w:rsidRPr="002C65C6">
        <w:rPr>
          <w:rStyle w:val="charBoldItals"/>
        </w:rPr>
        <w:t>name</w:t>
      </w:r>
      <w:r>
        <w:rPr>
          <w:b/>
          <w:bCs/>
        </w:rPr>
        <w:t xml:space="preserve"> </w:t>
      </w:r>
      <w:r>
        <w:t>includes—</w:t>
      </w:r>
    </w:p>
    <w:p w14:paraId="0C7DF41C" w14:textId="77777777" w:rsidR="00BC4AF3" w:rsidRDefault="00BC4AF3" w:rsidP="00BC4AF3">
      <w:pPr>
        <w:pStyle w:val="aDefpara"/>
      </w:pPr>
      <w:r>
        <w:rPr>
          <w:color w:val="000000"/>
        </w:rPr>
        <w:tab/>
        <w:t>(a)</w:t>
      </w:r>
      <w:r>
        <w:rPr>
          <w:color w:val="000000"/>
        </w:rPr>
        <w:tab/>
        <w:t>for an Act—the Act’s short title; and</w:t>
      </w:r>
    </w:p>
    <w:p w14:paraId="570A8F44" w14:textId="77777777" w:rsidR="00BC4AF3" w:rsidRDefault="00BC4AF3" w:rsidP="00BC4AF3">
      <w:pPr>
        <w:pStyle w:val="aDefpara"/>
      </w:pPr>
      <w:r>
        <w:tab/>
        <w:t>(b)</w:t>
      </w:r>
      <w:r>
        <w:tab/>
        <w:t>for an instrument—the instrument’s citation; and</w:t>
      </w:r>
    </w:p>
    <w:p w14:paraId="4B270D47" w14:textId="77777777" w:rsidR="00BC4AF3" w:rsidRDefault="00BC4AF3" w:rsidP="00BC4AF3">
      <w:pPr>
        <w:pStyle w:val="aDefpara"/>
      </w:pPr>
      <w:r>
        <w:tab/>
        <w:t>(c)</w:t>
      </w:r>
      <w:r>
        <w:tab/>
        <w:t>for a position—the position’s title or designation.</w:t>
      </w:r>
    </w:p>
    <w:p w14:paraId="34353403" w14:textId="00D9170C" w:rsidR="00BC4AF3" w:rsidRDefault="00BC4AF3" w:rsidP="00FE7E51">
      <w:pPr>
        <w:pStyle w:val="aDef"/>
      </w:pPr>
      <w:r>
        <w:rPr>
          <w:rStyle w:val="charBoldItals"/>
        </w:rPr>
        <w:lastRenderedPageBreak/>
        <w:t>national capital authority</w:t>
      </w:r>
      <w:r>
        <w:t xml:space="preserve"> means the National Capital Authority established under the </w:t>
      </w:r>
      <w:hyperlink r:id="rId264" w:tooltip="Act 1988 No 108 (Cwlth)" w:history="1">
        <w:r w:rsidR="00F31C66" w:rsidRPr="00F31C66">
          <w:rPr>
            <w:rStyle w:val="charCitHyperlinkItal"/>
          </w:rPr>
          <w:t>Australian Capital Territory (Planning and Land Management) Act 1988</w:t>
        </w:r>
      </w:hyperlink>
      <w:r>
        <w:t xml:space="preserve"> (Cwlth).</w:t>
      </w:r>
    </w:p>
    <w:p w14:paraId="78191B0C" w14:textId="2F7F9801" w:rsidR="00BC4AF3" w:rsidRDefault="00BC4AF3" w:rsidP="002C65C6">
      <w:pPr>
        <w:pStyle w:val="aDef"/>
      </w:pPr>
      <w:r w:rsidRPr="002C65C6">
        <w:rPr>
          <w:rStyle w:val="charBoldItals"/>
        </w:rPr>
        <w:t>national capital plan</w:t>
      </w:r>
      <w:r w:rsidRPr="002C65C6">
        <w:t xml:space="preserve"> </w:t>
      </w:r>
      <w:r>
        <w:t xml:space="preserve">means the National Capital Plan under the </w:t>
      </w:r>
      <w:hyperlink r:id="rId265" w:tooltip="Act 1988 No 108 (Cwlth)" w:history="1">
        <w:r w:rsidR="003C04A2" w:rsidRPr="00F31C66">
          <w:rPr>
            <w:rStyle w:val="charCitHyperlinkItal"/>
          </w:rPr>
          <w:t>Australian Capital Territory (Pl</w:t>
        </w:r>
        <w:r w:rsidR="008A165A">
          <w:rPr>
            <w:rStyle w:val="charCitHyperlinkItal"/>
          </w:rPr>
          <w:t>anning and Land Management) Act </w:t>
        </w:r>
        <w:r w:rsidR="003C04A2" w:rsidRPr="00F31C66">
          <w:rPr>
            <w:rStyle w:val="charCitHyperlinkItal"/>
          </w:rPr>
          <w:t>1988</w:t>
        </w:r>
      </w:hyperlink>
      <w:r>
        <w:t xml:space="preserve"> (Cwlth).</w:t>
      </w:r>
    </w:p>
    <w:p w14:paraId="762F91E5" w14:textId="3FF6A9E0" w:rsidR="00BC4AF3" w:rsidRPr="00AE69E1" w:rsidRDefault="00BC4AF3" w:rsidP="00FE7E51">
      <w:pPr>
        <w:pStyle w:val="aDef"/>
      </w:pPr>
      <w:r w:rsidRPr="002C65C6">
        <w:rPr>
          <w:rStyle w:val="charBoldItals"/>
        </w:rPr>
        <w:t>National Credit Code</w:t>
      </w:r>
      <w:r w:rsidRPr="00AE69E1">
        <w:t xml:space="preserve">—see the </w:t>
      </w:r>
      <w:hyperlink r:id="rId266" w:tooltip="Act 2009 No 134 (Cwlth)" w:history="1">
        <w:r w:rsidR="003C04A2" w:rsidRPr="003C04A2">
          <w:rPr>
            <w:rStyle w:val="charCitHyperlinkItal"/>
          </w:rPr>
          <w:t>National Consumer Credit Protection Act 2009</w:t>
        </w:r>
      </w:hyperlink>
      <w:r w:rsidRPr="00AE69E1">
        <w:t xml:space="preserve"> (Cwlth), section 5.</w:t>
      </w:r>
    </w:p>
    <w:p w14:paraId="19FCE5D2" w14:textId="4644222F" w:rsidR="00B81632" w:rsidRPr="00821736" w:rsidRDefault="00B81632" w:rsidP="00B81632">
      <w:pPr>
        <w:pStyle w:val="aDef"/>
        <w:numPr>
          <w:ilvl w:val="5"/>
          <w:numId w:val="0"/>
        </w:numPr>
        <w:ind w:left="1100"/>
      </w:pPr>
      <w:r w:rsidRPr="00476D06">
        <w:rPr>
          <w:rStyle w:val="charBoldItals"/>
        </w:rPr>
        <w:t>National Electricity (ACT) Law</w:t>
      </w:r>
      <w:r w:rsidRPr="00821736">
        <w:t xml:space="preserve"> means the provisions applying in the ACT because of the </w:t>
      </w:r>
      <w:hyperlink r:id="rId267" w:tooltip="A1997-79" w:history="1">
        <w:r w:rsidR="003F5F90" w:rsidRPr="003F5F90">
          <w:rPr>
            <w:rStyle w:val="charCitHyperlinkItal"/>
          </w:rPr>
          <w:t>Electricity (National Scheme) Act 1997</w:t>
        </w:r>
      </w:hyperlink>
      <w:r w:rsidRPr="00821736">
        <w:t>, section 5 (Application in ACT of National Electricity Law).</w:t>
      </w:r>
    </w:p>
    <w:p w14:paraId="160964DC" w14:textId="39F77E68" w:rsidR="00B81632" w:rsidRPr="00821736" w:rsidRDefault="00B81632" w:rsidP="00B81632">
      <w:pPr>
        <w:pStyle w:val="aDef"/>
        <w:numPr>
          <w:ilvl w:val="5"/>
          <w:numId w:val="0"/>
        </w:numPr>
        <w:ind w:left="1100"/>
      </w:pPr>
      <w:r w:rsidRPr="00476D06">
        <w:rPr>
          <w:rStyle w:val="charBoldItals"/>
        </w:rPr>
        <w:t>National Electricity (ACT) Regulation</w:t>
      </w:r>
      <w:r w:rsidRPr="00821736">
        <w:t xml:space="preserve"> means the provisions applying because of the </w:t>
      </w:r>
      <w:hyperlink r:id="rId268" w:tooltip="A1997-79" w:history="1">
        <w:r w:rsidR="003F5F90" w:rsidRPr="003F5F90">
          <w:rPr>
            <w:rStyle w:val="charCitHyperlinkItal"/>
          </w:rPr>
          <w:t>Electricity (National Scheme) Act 1997</w:t>
        </w:r>
      </w:hyperlink>
      <w:r w:rsidRPr="00821736">
        <w:t>, section 6 (Application of regulations under National Electricity Law).</w:t>
      </w:r>
    </w:p>
    <w:p w14:paraId="016F0EE9" w14:textId="6A7EA41A" w:rsidR="005B3BD1" w:rsidRPr="005B1051" w:rsidRDefault="005B3BD1" w:rsidP="005B3BD1">
      <w:pPr>
        <w:pStyle w:val="aDef"/>
        <w:rPr>
          <w:b/>
        </w:rPr>
      </w:pPr>
      <w:r w:rsidRPr="00476D06">
        <w:rPr>
          <w:rStyle w:val="charBoldItals"/>
        </w:rPr>
        <w:t>National Energy Retail Law (ACT)</w:t>
      </w:r>
      <w:r w:rsidRPr="005B1051">
        <w:t xml:space="preserve"> means the provisions applying because of the </w:t>
      </w:r>
      <w:hyperlink r:id="rId269" w:tooltip="A2012-31" w:history="1">
        <w:r w:rsidR="003F5F90" w:rsidRPr="003F5F90">
          <w:rPr>
            <w:rStyle w:val="charCitHyperlinkItal"/>
          </w:rPr>
          <w:t>National Energy Retail Law (ACT) Act 2012</w:t>
        </w:r>
      </w:hyperlink>
      <w:r w:rsidRPr="005B1051">
        <w:t>, section 6 (Application of National Energy Retail Law).</w:t>
      </w:r>
    </w:p>
    <w:p w14:paraId="1C9BC2F5" w14:textId="6B1A235A" w:rsidR="005B3BD1" w:rsidRPr="005B1051" w:rsidRDefault="005B3BD1" w:rsidP="005B3BD1">
      <w:pPr>
        <w:pStyle w:val="aDef"/>
        <w:rPr>
          <w:b/>
        </w:rPr>
      </w:pPr>
      <w:r w:rsidRPr="00476D06">
        <w:rPr>
          <w:rStyle w:val="charBoldItals"/>
        </w:rPr>
        <w:t>National Energy Retail Regulation (ACT)</w:t>
      </w:r>
      <w:r w:rsidRPr="005B1051">
        <w:t xml:space="preserve"> means the provisions applying because of the </w:t>
      </w:r>
      <w:hyperlink r:id="rId270" w:tooltip="A2012-31" w:history="1">
        <w:r w:rsidR="003F5F90" w:rsidRPr="003F5F90">
          <w:rPr>
            <w:rStyle w:val="charCitHyperlinkItal"/>
          </w:rPr>
          <w:t>National Energy Retail Law (ACT) Act 2012</w:t>
        </w:r>
      </w:hyperlink>
      <w:r w:rsidRPr="005B1051">
        <w:t>, section 7 (Application of regulations under National Energy Retail Law).</w:t>
      </w:r>
    </w:p>
    <w:p w14:paraId="1E930155" w14:textId="62761198" w:rsidR="00BC4AF3" w:rsidRDefault="00BC4AF3" w:rsidP="00FE7E51">
      <w:pPr>
        <w:pStyle w:val="aDef"/>
      </w:pPr>
      <w:r>
        <w:rPr>
          <w:rStyle w:val="charBoldItals"/>
        </w:rPr>
        <w:t>National Gas (ACT) Law</w:t>
      </w:r>
      <w:r>
        <w:t xml:space="preserve"> means the provisions applying because of the </w:t>
      </w:r>
      <w:hyperlink r:id="rId271" w:tooltip="A2008-15" w:history="1">
        <w:r w:rsidR="003F5F90" w:rsidRPr="003F5F90">
          <w:rPr>
            <w:rStyle w:val="charCitHyperlinkItal"/>
          </w:rPr>
          <w:t>National Gas (ACT) Act 2008</w:t>
        </w:r>
      </w:hyperlink>
      <w:r>
        <w:t>, section 8 (Application in the ACT of National Gas Law).</w:t>
      </w:r>
    </w:p>
    <w:p w14:paraId="08A6CE12" w14:textId="6A8E36F4" w:rsidR="00BC4AF3" w:rsidRDefault="00BC4AF3" w:rsidP="00FE7E51">
      <w:pPr>
        <w:pStyle w:val="aDef"/>
      </w:pPr>
      <w:r>
        <w:rPr>
          <w:rStyle w:val="charBoldItals"/>
        </w:rPr>
        <w:t>National Gas (ACT) Regulation</w:t>
      </w:r>
      <w:r>
        <w:t xml:space="preserve"> means the provisions applying because of the </w:t>
      </w:r>
      <w:hyperlink r:id="rId272" w:tooltip="A2008-15" w:history="1">
        <w:r w:rsidR="003F5F90" w:rsidRPr="003F5F90">
          <w:rPr>
            <w:rStyle w:val="charCitHyperlinkItal"/>
          </w:rPr>
          <w:t>National Gas (ACT) Act 2008</w:t>
        </w:r>
      </w:hyperlink>
      <w:r>
        <w:t>, section 9 (Application in the ACT of regulations under National Gas Law).</w:t>
      </w:r>
    </w:p>
    <w:p w14:paraId="023C3C82" w14:textId="468E233D" w:rsidR="00BC4AF3" w:rsidRDefault="00BC4AF3" w:rsidP="00B81632">
      <w:pPr>
        <w:pStyle w:val="aDef"/>
        <w:keepNext/>
        <w:rPr>
          <w:b/>
          <w:bCs/>
        </w:rPr>
      </w:pPr>
      <w:r w:rsidRPr="002C65C6">
        <w:rPr>
          <w:rStyle w:val="charBoldItals"/>
        </w:rPr>
        <w:lastRenderedPageBreak/>
        <w:t>national land</w:t>
      </w:r>
      <w:r>
        <w:t xml:space="preserve"> means </w:t>
      </w:r>
      <w:smartTag w:uri="urn:schemas-microsoft-com:office:smarttags" w:element="PlaceName">
        <w:r>
          <w:t>National</w:t>
        </w:r>
      </w:smartTag>
      <w:r>
        <w:t xml:space="preserve"> </w:t>
      </w:r>
      <w:smartTag w:uri="urn:schemas-microsoft-com:office:smarttags" w:element="PlaceType">
        <w:r>
          <w:t>Land</w:t>
        </w:r>
      </w:smartTag>
      <w:r>
        <w:t xml:space="preserve"> under the </w:t>
      </w:r>
      <w:hyperlink r:id="rId273" w:tooltip="Act 1988 No 108 (Cwlth)" w:history="1">
        <w:r w:rsidR="000D531F" w:rsidRPr="00F31C66">
          <w:rPr>
            <w:rStyle w:val="charCitHyperlinkItal"/>
          </w:rPr>
          <w:t>Australian Capital Territory (Planning and Land Management) Act 1988</w:t>
        </w:r>
      </w:hyperlink>
      <w:r w:rsidR="000D531F">
        <w:t xml:space="preserve"> </w:t>
      </w:r>
      <w:r>
        <w:t>(Cwlth).</w:t>
      </w:r>
      <w:r>
        <w:rPr>
          <w:b/>
          <w:bCs/>
        </w:rPr>
        <w:t xml:space="preserve"> </w:t>
      </w:r>
    </w:p>
    <w:p w14:paraId="5BE9E648" w14:textId="291A4812" w:rsidR="00BC4AF3" w:rsidRDefault="00BC4AF3" w:rsidP="005837DE">
      <w:pPr>
        <w:pStyle w:val="aNote"/>
        <w:keepLines/>
      </w:pPr>
      <w:r w:rsidRPr="0046298B">
        <w:rPr>
          <w:rStyle w:val="charItals"/>
        </w:rPr>
        <w:t>Note</w:t>
      </w:r>
      <w:r>
        <w:tab/>
        <w:t xml:space="preserve">If an area of land in the ACT is, or is intended to be, used by or on behalf of the Commonwealth, it may be declared National Land under the </w:t>
      </w:r>
      <w:hyperlink r:id="rId274" w:tooltip="Act 1988 No 108 (Cwlth)" w:history="1">
        <w:r w:rsidR="000D531F" w:rsidRPr="00F31C66">
          <w:rPr>
            <w:rStyle w:val="charCitHyperlinkItal"/>
          </w:rPr>
          <w:t>Australian Capital Territory (Planning and Land Management) Act 1988</w:t>
        </w:r>
      </w:hyperlink>
      <w:r w:rsidR="000D531F">
        <w:t xml:space="preserve"> </w:t>
      </w:r>
      <w:r>
        <w:t>(Cwlth), s 27.</w:t>
      </w:r>
    </w:p>
    <w:p w14:paraId="3734504F" w14:textId="77777777" w:rsidR="00BC4AF3" w:rsidRDefault="00BC4AF3" w:rsidP="00FE7E51">
      <w:pPr>
        <w:pStyle w:val="aDef"/>
      </w:pPr>
      <w:r w:rsidRPr="002C65C6">
        <w:rPr>
          <w:rStyle w:val="charBoldItals"/>
        </w:rPr>
        <w:t>night</w:t>
      </w:r>
      <w:r>
        <w:t xml:space="preserve"> means the period between sunset on one day and sunrise on the next day.</w:t>
      </w:r>
    </w:p>
    <w:p w14:paraId="6CF9A7F6" w14:textId="77777777" w:rsidR="00BC4AF3" w:rsidRPr="002C65C6" w:rsidRDefault="00BC4AF3" w:rsidP="00FE7E51">
      <w:pPr>
        <w:pStyle w:val="aDef"/>
      </w:pPr>
      <w:r w:rsidRPr="002C65C6">
        <w:rPr>
          <w:rStyle w:val="charBoldItals"/>
        </w:rPr>
        <w:t>Northern Territory</w:t>
      </w:r>
      <w:r>
        <w:t xml:space="preserve"> means the Northern Territory of Australia.</w:t>
      </w:r>
    </w:p>
    <w:p w14:paraId="40AD6A39" w14:textId="77777777" w:rsidR="00BC4AF3" w:rsidRDefault="00BC4AF3" w:rsidP="00FE7E51">
      <w:pPr>
        <w:pStyle w:val="aDef"/>
      </w:pPr>
      <w:r>
        <w:rPr>
          <w:rStyle w:val="charBoldItals"/>
        </w:rPr>
        <w:t>notifiable instrument</w:t>
      </w:r>
      <w:r>
        <w:t>—see section 10.</w:t>
      </w:r>
    </w:p>
    <w:p w14:paraId="57D0EF3D" w14:textId="77777777" w:rsidR="00BC4AF3" w:rsidRDefault="00BC4AF3" w:rsidP="00900876">
      <w:pPr>
        <w:pStyle w:val="aDef"/>
        <w:keepNext/>
      </w:pPr>
      <w:r>
        <w:rPr>
          <w:rStyle w:val="charBoldItals"/>
        </w:rPr>
        <w:t>notification</w:t>
      </w:r>
      <w:r>
        <w:t>—</w:t>
      </w:r>
    </w:p>
    <w:p w14:paraId="0576CB89" w14:textId="77777777" w:rsidR="00BC4AF3" w:rsidRDefault="00BC4AF3" w:rsidP="00BC4AF3">
      <w:pPr>
        <w:pStyle w:val="aDefpara"/>
        <w:keepNext/>
      </w:pPr>
      <w:r>
        <w:tab/>
        <w:t>(a)</w:t>
      </w:r>
      <w:r>
        <w:tab/>
        <w:t>of an Act—see section 30; and</w:t>
      </w:r>
    </w:p>
    <w:p w14:paraId="396AE81D" w14:textId="77777777" w:rsidR="00BC4AF3" w:rsidRDefault="00BC4AF3" w:rsidP="00BC4AF3">
      <w:pPr>
        <w:pStyle w:val="aDefpara"/>
      </w:pPr>
      <w:r>
        <w:tab/>
        <w:t>(b)</w:t>
      </w:r>
      <w:r>
        <w:tab/>
        <w:t>of a legislative instrument—see section 63.</w:t>
      </w:r>
    </w:p>
    <w:p w14:paraId="555773DB" w14:textId="77777777" w:rsidR="00BC4AF3" w:rsidRDefault="00BC4AF3" w:rsidP="00FE7E51">
      <w:pPr>
        <w:pStyle w:val="aDef"/>
      </w:pPr>
      <w:r>
        <w:rPr>
          <w:rStyle w:val="charBoldItals"/>
        </w:rPr>
        <w:t>notification</w:t>
      </w:r>
      <w:r w:rsidRPr="00476D06">
        <w:t xml:space="preserve"> </w:t>
      </w:r>
      <w:r>
        <w:rPr>
          <w:rStyle w:val="charBoldItals"/>
        </w:rPr>
        <w:t>day</w:t>
      </w:r>
      <w:r>
        <w:t>, for an Act or statutory instrument, means the day the Act or instrument is notified.</w:t>
      </w:r>
    </w:p>
    <w:p w14:paraId="170471CD" w14:textId="77777777" w:rsidR="00BC4AF3" w:rsidRPr="002C65C6" w:rsidRDefault="00BC4AF3" w:rsidP="00FE7E51">
      <w:pPr>
        <w:pStyle w:val="aDef"/>
      </w:pPr>
      <w:r w:rsidRPr="002C65C6">
        <w:rPr>
          <w:rStyle w:val="charBoldItals"/>
        </w:rPr>
        <w:t>NSW Act</w:t>
      </w:r>
      <w:r>
        <w:rPr>
          <w:b/>
          <w:bCs/>
        </w:rPr>
        <w:t xml:space="preserve"> </w:t>
      </w:r>
      <w:r>
        <w:t>means an Act of the New South Wales Parliament.</w:t>
      </w:r>
      <w:r w:rsidRPr="002C65C6">
        <w:t xml:space="preserve"> </w:t>
      </w:r>
    </w:p>
    <w:p w14:paraId="208E85C3" w14:textId="1E9C753B" w:rsidR="00BC4AF3" w:rsidRDefault="00BC4AF3" w:rsidP="00FE7E51">
      <w:pPr>
        <w:pStyle w:val="aDef"/>
        <w:rPr>
          <w:color w:val="000000"/>
        </w:rPr>
      </w:pPr>
      <w:r w:rsidRPr="002C65C6">
        <w:rPr>
          <w:rStyle w:val="charBoldItals"/>
        </w:rPr>
        <w:t>NSW correctional centre</w:t>
      </w:r>
      <w:r>
        <w:rPr>
          <w:color w:val="000000"/>
        </w:rPr>
        <w:t xml:space="preserve"> means a correctional centre (however described) under the </w:t>
      </w:r>
      <w:hyperlink r:id="rId275" w:tooltip="Act 1999 No 93 (NSW)" w:history="1">
        <w:r w:rsidR="000D531F" w:rsidRPr="000D531F">
          <w:rPr>
            <w:rStyle w:val="charCitHyperlinkItal"/>
          </w:rPr>
          <w:t>Crimes (Administration of Sentences) Act 1999</w:t>
        </w:r>
      </w:hyperlink>
      <w:r>
        <w:rPr>
          <w:color w:val="000000"/>
        </w:rPr>
        <w:t xml:space="preserve"> (NSW).</w:t>
      </w:r>
    </w:p>
    <w:p w14:paraId="16AE5DD6" w14:textId="77777777" w:rsidR="00BC4AF3" w:rsidRDefault="00BC4AF3" w:rsidP="00DD05E1">
      <w:pPr>
        <w:pStyle w:val="aDef"/>
        <w:keepNext/>
      </w:pPr>
      <w:r w:rsidRPr="002C65C6">
        <w:rPr>
          <w:rStyle w:val="charBoldItals"/>
        </w:rPr>
        <w:t>number</w:t>
      </w:r>
      <w:r>
        <w:t xml:space="preserve"> means—</w:t>
      </w:r>
    </w:p>
    <w:p w14:paraId="3A52A5F9" w14:textId="77777777" w:rsidR="00BC4AF3" w:rsidRDefault="00BC4AF3" w:rsidP="00BC4AF3">
      <w:pPr>
        <w:pStyle w:val="aDefpara"/>
      </w:pPr>
      <w:r>
        <w:rPr>
          <w:color w:val="000000"/>
        </w:rPr>
        <w:tab/>
        <w:t>(a)</w:t>
      </w:r>
      <w:r>
        <w:rPr>
          <w:color w:val="000000"/>
        </w:rPr>
        <w:tab/>
        <w:t>a number expressed in figures or words; or</w:t>
      </w:r>
    </w:p>
    <w:p w14:paraId="0FB60306" w14:textId="77777777" w:rsidR="00BC4AF3" w:rsidRDefault="00BC4AF3" w:rsidP="00BC4AF3">
      <w:pPr>
        <w:pStyle w:val="aDefpara"/>
      </w:pPr>
      <w:r>
        <w:tab/>
        <w:t>(b)</w:t>
      </w:r>
      <w:r>
        <w:tab/>
        <w:t>a combination of a number expressed in figures or words and of a letter of the alphabet.</w:t>
      </w:r>
    </w:p>
    <w:p w14:paraId="549EAE2F" w14:textId="77777777" w:rsidR="00BC4AF3" w:rsidRPr="003E1992" w:rsidRDefault="00BC4AF3" w:rsidP="00B81632">
      <w:pPr>
        <w:pStyle w:val="aDef"/>
        <w:keepNext/>
      </w:pPr>
      <w:r w:rsidRPr="002C65C6">
        <w:rPr>
          <w:rStyle w:val="charBoldItals"/>
        </w:rPr>
        <w:t>nurse</w:t>
      </w:r>
      <w:r w:rsidRPr="00A03111">
        <w:rPr>
          <w:bCs/>
        </w:rPr>
        <w:t>—</w:t>
      </w:r>
    </w:p>
    <w:p w14:paraId="668D12F8" w14:textId="7B58B412" w:rsidR="00BC4AF3" w:rsidRPr="003E1992" w:rsidRDefault="00BC4AF3" w:rsidP="00BC4AF3">
      <w:pPr>
        <w:pStyle w:val="aDefpara"/>
      </w:pPr>
      <w:r>
        <w:tab/>
        <w:t>(a)</w:t>
      </w:r>
      <w:r>
        <w:tab/>
      </w:r>
      <w:r w:rsidRPr="003E1992">
        <w:t xml:space="preserve">means a person registered under the </w:t>
      </w:r>
      <w:hyperlink r:id="rId276" w:tooltip="Health Practitioner Regulation National Law (ACT)" w:history="1">
        <w:r w:rsidR="000D531F" w:rsidRPr="00117B0C">
          <w:rPr>
            <w:rStyle w:val="charCitHyperlinkItal"/>
          </w:rPr>
          <w:t>Health Practitioner Regulation National Law (ACT)</w:t>
        </w:r>
      </w:hyperlink>
      <w:r w:rsidRPr="003E1992">
        <w:t xml:space="preserve"> to practise in the nursing and midwifery profession as a nurse </w:t>
      </w:r>
      <w:r w:rsidRPr="003E1992">
        <w:rPr>
          <w:bCs/>
          <w:iCs/>
        </w:rPr>
        <w:t>(other than as a student); and</w:t>
      </w:r>
    </w:p>
    <w:p w14:paraId="4D1DA263" w14:textId="77777777" w:rsidR="00BC4AF3" w:rsidRPr="003E1992" w:rsidRDefault="00BC4AF3" w:rsidP="005837DE">
      <w:pPr>
        <w:pStyle w:val="aDefpara"/>
        <w:keepLines/>
      </w:pPr>
      <w:r w:rsidRPr="003E1992">
        <w:lastRenderedPageBreak/>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 and</w:t>
      </w:r>
    </w:p>
    <w:p w14:paraId="04EB9832" w14:textId="77777777" w:rsidR="00BC4AF3" w:rsidRPr="003E1992" w:rsidRDefault="00BC4AF3" w:rsidP="00BC4AF3">
      <w:pPr>
        <w:pStyle w:val="aDefpara"/>
      </w:pPr>
      <w:r w:rsidRPr="003E1992">
        <w:tab/>
        <w:t>(c)</w:t>
      </w:r>
      <w:r w:rsidRPr="003E1992">
        <w:tab/>
        <w:t>does not include an enrolled nurse.</w:t>
      </w:r>
    </w:p>
    <w:p w14:paraId="5D3A5CAD" w14:textId="77777777" w:rsidR="00BC4AF3" w:rsidRDefault="00BC4AF3" w:rsidP="0048233D">
      <w:pPr>
        <w:pStyle w:val="aDef"/>
        <w:keepNext/>
      </w:pPr>
      <w:r w:rsidRPr="002C65C6">
        <w:rPr>
          <w:rStyle w:val="charBoldItals"/>
        </w:rPr>
        <w:t>nurse practitioner</w:t>
      </w:r>
      <w:r w:rsidRPr="00574352">
        <w:t>—</w:t>
      </w:r>
    </w:p>
    <w:p w14:paraId="230240A0" w14:textId="65AFCA52" w:rsidR="00BC4AF3" w:rsidRDefault="00BC4AF3" w:rsidP="00BC4AF3">
      <w:pPr>
        <w:pStyle w:val="aDefpara"/>
      </w:pPr>
      <w:r>
        <w:tab/>
        <w:t>(a)</w:t>
      </w:r>
      <w:r>
        <w:tab/>
      </w:r>
      <w:r w:rsidRPr="003E1992">
        <w:t xml:space="preserve">means a person whose registration as a registered health practitioner under the </w:t>
      </w:r>
      <w:hyperlink r:id="rId277" w:tooltip="Health Practitioner Regulation National Law (ACT)" w:history="1">
        <w:r w:rsidR="000D531F" w:rsidRPr="00117B0C">
          <w:rPr>
            <w:rStyle w:val="charCitHyperlinkItal"/>
          </w:rPr>
          <w:t>Health Practitioner Regulation National Law (ACT)</w:t>
        </w:r>
      </w:hyperlink>
      <w:r w:rsidRPr="003E1992">
        <w:t xml:space="preserve"> is endorsed as being qualified to p</w:t>
      </w:r>
      <w:r>
        <w:t>ractise as a nurse practitioner; and</w:t>
      </w:r>
    </w:p>
    <w:p w14:paraId="2876038E" w14:textId="77777777" w:rsidR="00BC4AF3" w:rsidRPr="003E1992" w:rsidRDefault="00BC4AF3" w:rsidP="00900876">
      <w:pPr>
        <w:pStyle w:val="aDefpara"/>
        <w:keepLines/>
      </w:pPr>
      <w:r>
        <w:tab/>
      </w:r>
      <w:r w:rsidRPr="00574352">
        <w:t>(b)</w:t>
      </w:r>
      <w:r w:rsidRPr="00574352">
        <w:tab/>
        <w:t>for an activity, includes a person mentioned in paragraph (a) holding limited or provisional registration, to the extent that the person is allowed to do the activity under the person’s registration.</w:t>
      </w:r>
    </w:p>
    <w:p w14:paraId="527338B9" w14:textId="77777777" w:rsidR="00BC4AF3" w:rsidRDefault="00BC4AF3" w:rsidP="00B81632">
      <w:pPr>
        <w:pStyle w:val="aDef"/>
        <w:keepNext/>
      </w:pPr>
      <w:r w:rsidRPr="00282843">
        <w:rPr>
          <w:rStyle w:val="charBoldItals"/>
        </w:rPr>
        <w:t>oath</w:t>
      </w:r>
      <w:r>
        <w:t xml:space="preserve"> includes affirmation.</w:t>
      </w:r>
    </w:p>
    <w:p w14:paraId="2953FEC1" w14:textId="710B3F64" w:rsidR="00BE19D5" w:rsidRPr="00171361" w:rsidRDefault="00BE19D5" w:rsidP="00BE19D5">
      <w:pPr>
        <w:pStyle w:val="aNote"/>
      </w:pPr>
      <w:r w:rsidRPr="00171361">
        <w:rPr>
          <w:rStyle w:val="charItals"/>
        </w:rPr>
        <w:t>Note</w:t>
      </w:r>
      <w:r w:rsidRPr="00171361">
        <w:rPr>
          <w:rStyle w:val="charItals"/>
        </w:rPr>
        <w:tab/>
      </w:r>
      <w:r w:rsidRPr="00171361">
        <w:t xml:space="preserve">The </w:t>
      </w:r>
      <w:hyperlink r:id="rId278" w:tooltip="A2011-12" w:history="1">
        <w:r w:rsidR="003F5F90" w:rsidRPr="003F5F90">
          <w:rPr>
            <w:rStyle w:val="charCitHyperlinkItal"/>
          </w:rPr>
          <w:t>Evidence Act 2011</w:t>
        </w:r>
      </w:hyperlink>
      <w:r w:rsidRPr="00171361">
        <w:t xml:space="preserve">, div 2.1.2 and the </w:t>
      </w:r>
      <w:hyperlink r:id="rId279" w:tooltip="A1984-79" w:history="1">
        <w:r w:rsidR="003F5F90" w:rsidRPr="003F5F90">
          <w:rPr>
            <w:rStyle w:val="charCitHyperlinkItal"/>
          </w:rPr>
          <w:t>Oaths and Affirmations Act 1984</w:t>
        </w:r>
      </w:hyperlink>
      <w:r w:rsidRPr="00171361">
        <w:t xml:space="preserve"> deal with oaths and affirmations.</w:t>
      </w:r>
    </w:p>
    <w:p w14:paraId="1660FB05" w14:textId="77777777" w:rsidR="00BC4AF3" w:rsidRDefault="00BC4AF3" w:rsidP="00B81632">
      <w:pPr>
        <w:pStyle w:val="aDef"/>
        <w:keepNext/>
      </w:pPr>
      <w:r w:rsidRPr="00282843">
        <w:rPr>
          <w:rStyle w:val="charBoldItals"/>
        </w:rPr>
        <w:t>occupational discipline order</w:t>
      </w:r>
      <w:r>
        <w:t xml:space="preserve"> means an order for occupational discipline made by the ACAT. </w:t>
      </w:r>
    </w:p>
    <w:p w14:paraId="218ABE8B" w14:textId="477349A3" w:rsidR="00BC4AF3" w:rsidRDefault="00BC4AF3" w:rsidP="00BC4AF3">
      <w:pPr>
        <w:pStyle w:val="aNote"/>
      </w:pPr>
      <w:r w:rsidRPr="00D62309">
        <w:rPr>
          <w:rStyle w:val="charItals"/>
        </w:rPr>
        <w:t>Note</w:t>
      </w:r>
      <w:r w:rsidRPr="00D62309">
        <w:rPr>
          <w:rStyle w:val="charItals"/>
        </w:rPr>
        <w:tab/>
      </w:r>
      <w:r>
        <w:t>Occupational discipline orders are made under the</w:t>
      </w:r>
      <w:r w:rsidRPr="00D62309">
        <w:rPr>
          <w:rStyle w:val="charItals"/>
        </w:rPr>
        <w:t xml:space="preserve"> </w:t>
      </w:r>
      <w:hyperlink r:id="rId280" w:tooltip="A2008-35" w:history="1">
        <w:r w:rsidR="003F5F90" w:rsidRPr="003F5F90">
          <w:rPr>
            <w:rStyle w:val="charCitHyperlinkItal"/>
          </w:rPr>
          <w:t>ACT Civil and Administrative Tribunal Act 2008</w:t>
        </w:r>
      </w:hyperlink>
      <w:r>
        <w:t>, s 66 and under authorising laws (</w:t>
      </w:r>
      <w:r w:rsidRPr="00282843">
        <w:rPr>
          <w:rStyle w:val="charBoldItals"/>
        </w:rPr>
        <w:t>authorising law</w:t>
      </w:r>
      <w:r>
        <w:t xml:space="preserve">—see </w:t>
      </w:r>
      <w:hyperlink r:id="rId281" w:tooltip="A2008-35" w:history="1">
        <w:r w:rsidR="003F5F90" w:rsidRPr="003F5F90">
          <w:rPr>
            <w:rStyle w:val="charCitHyperlinkItal"/>
          </w:rPr>
          <w:t>ACT Civil and Administrative Tribunal Act 2008</w:t>
        </w:r>
      </w:hyperlink>
      <w:r>
        <w:t xml:space="preserve">, dict). </w:t>
      </w:r>
    </w:p>
    <w:p w14:paraId="62BC9829" w14:textId="77777777" w:rsidR="00BC4AF3" w:rsidRDefault="00BC4AF3" w:rsidP="00FE7E51">
      <w:pPr>
        <w:pStyle w:val="aDef"/>
      </w:pPr>
      <w:r w:rsidRPr="00282843">
        <w:rPr>
          <w:rStyle w:val="charBoldItals"/>
        </w:rPr>
        <w:t>occupy</w:t>
      </w:r>
      <w:r>
        <w:t xml:space="preserve"> a position includes hold the position, act in the position or exercise functions of the position (including under a delegation or subdelegation).</w:t>
      </w:r>
    </w:p>
    <w:p w14:paraId="7826498A" w14:textId="77777777" w:rsidR="00BC4AF3" w:rsidRPr="00282843" w:rsidRDefault="00BC4AF3" w:rsidP="00FE7E51">
      <w:pPr>
        <w:pStyle w:val="aDef"/>
      </w:pPr>
      <w:r w:rsidRPr="00282843">
        <w:rPr>
          <w:rStyle w:val="charBoldItals"/>
        </w:rPr>
        <w:t>office</w:t>
      </w:r>
      <w:r>
        <w:rPr>
          <w:b/>
          <w:bCs/>
        </w:rPr>
        <w:t xml:space="preserve"> </w:t>
      </w:r>
      <w:r>
        <w:t>includes position.</w:t>
      </w:r>
      <w:r w:rsidRPr="00282843">
        <w:t xml:space="preserve"> </w:t>
      </w:r>
    </w:p>
    <w:p w14:paraId="6FE01B81" w14:textId="2BDAFA4A" w:rsidR="00EA2288" w:rsidRPr="006A5A88" w:rsidRDefault="00EA2288" w:rsidP="00EA2288">
      <w:pPr>
        <w:pStyle w:val="aDef"/>
      </w:pPr>
      <w:r w:rsidRPr="00476D06">
        <w:rPr>
          <w:rStyle w:val="charBoldItals"/>
        </w:rPr>
        <w:t>Office of the Legislative Assembly</w:t>
      </w:r>
      <w:r w:rsidRPr="006A5A88">
        <w:t xml:space="preserve"> means the Office of the Legislative Assembly established under the </w:t>
      </w:r>
      <w:hyperlink r:id="rId282" w:tooltip="A2012-26" w:history="1">
        <w:r w:rsidR="003F5F90" w:rsidRPr="003F5F90">
          <w:rPr>
            <w:rStyle w:val="charCitHyperlinkItal"/>
          </w:rPr>
          <w:t>Legislative Assembly (Office of the Legislative Assembly) Act 2012</w:t>
        </w:r>
      </w:hyperlink>
      <w:r w:rsidRPr="006A5A88">
        <w:t>.</w:t>
      </w:r>
    </w:p>
    <w:p w14:paraId="038C251E" w14:textId="77777777" w:rsidR="00F0262F" w:rsidRPr="00F3634D" w:rsidRDefault="00F0262F" w:rsidP="005C3C50">
      <w:pPr>
        <w:pStyle w:val="aDef"/>
        <w:keepNext/>
      </w:pPr>
      <w:r w:rsidRPr="00F3634D">
        <w:rPr>
          <w:rStyle w:val="charBoldItals"/>
        </w:rPr>
        <w:lastRenderedPageBreak/>
        <w:t>officer of the Assembly</w:t>
      </w:r>
      <w:r w:rsidRPr="00F3634D">
        <w:t xml:space="preserve"> means—</w:t>
      </w:r>
    </w:p>
    <w:p w14:paraId="3278B01D" w14:textId="77777777" w:rsidR="00F0262F" w:rsidRPr="00F3634D" w:rsidRDefault="00F0262F" w:rsidP="005C3C50">
      <w:pPr>
        <w:pStyle w:val="aDefpara"/>
        <w:keepNext/>
      </w:pPr>
      <w:r w:rsidRPr="00F3634D">
        <w:tab/>
        <w:t>(a)</w:t>
      </w:r>
      <w:r w:rsidRPr="00F3634D">
        <w:tab/>
        <w:t>the auditor-general; or</w:t>
      </w:r>
    </w:p>
    <w:p w14:paraId="5B09158F" w14:textId="77777777" w:rsidR="00F0262F" w:rsidRDefault="00F0262F" w:rsidP="00F0262F">
      <w:pPr>
        <w:pStyle w:val="aDefpara"/>
      </w:pPr>
      <w:r w:rsidRPr="00F3634D">
        <w:tab/>
        <w:t>(b)</w:t>
      </w:r>
      <w:r w:rsidRPr="00F3634D">
        <w:tab/>
        <w:t>the electoral commissioner; or</w:t>
      </w:r>
    </w:p>
    <w:p w14:paraId="068D04AA" w14:textId="77777777" w:rsidR="0059784D" w:rsidRPr="00994D5E" w:rsidRDefault="0059784D" w:rsidP="0059784D">
      <w:pPr>
        <w:pStyle w:val="aDefpara"/>
      </w:pPr>
      <w:r w:rsidRPr="00994D5E">
        <w:tab/>
        <w:t>(</w:t>
      </w:r>
      <w:r>
        <w:t>c</w:t>
      </w:r>
      <w:r w:rsidRPr="00994D5E">
        <w:t>)</w:t>
      </w:r>
      <w:r w:rsidRPr="00994D5E">
        <w:tab/>
        <w:t>the integrity commissioner; or</w:t>
      </w:r>
    </w:p>
    <w:p w14:paraId="6AF8AEF1" w14:textId="1B6ED942" w:rsidR="0059784D" w:rsidRPr="00994D5E" w:rsidRDefault="0059784D" w:rsidP="0059784D">
      <w:pPr>
        <w:pStyle w:val="aDefpara"/>
      </w:pPr>
      <w:r w:rsidRPr="00994D5E">
        <w:tab/>
        <w:t>(</w:t>
      </w:r>
      <w:r>
        <w:t>d</w:t>
      </w:r>
      <w:r w:rsidRPr="00994D5E">
        <w:t>)</w:t>
      </w:r>
      <w:r w:rsidRPr="00994D5E">
        <w:tab/>
        <w:t xml:space="preserve">the inspector of the integrity commission under the </w:t>
      </w:r>
      <w:hyperlink r:id="rId283" w:tooltip="A2018-52" w:history="1">
        <w:r w:rsidRPr="0059784D">
          <w:rPr>
            <w:rStyle w:val="charCitHyperlinkItal"/>
          </w:rPr>
          <w:t>Integrity Commission Act 2018</w:t>
        </w:r>
      </w:hyperlink>
      <w:r w:rsidRPr="00994D5E">
        <w:t>; or</w:t>
      </w:r>
    </w:p>
    <w:p w14:paraId="615C54CD" w14:textId="77777777" w:rsidR="00F0262F" w:rsidRPr="00F3634D" w:rsidRDefault="00F0262F" w:rsidP="00F0262F">
      <w:pPr>
        <w:pStyle w:val="Apara"/>
      </w:pPr>
      <w:r w:rsidRPr="00F3634D">
        <w:tab/>
        <w:t>(</w:t>
      </w:r>
      <w:r w:rsidR="0059784D">
        <w:t>e</w:t>
      </w:r>
      <w:r w:rsidRPr="00F3634D">
        <w:t>)</w:t>
      </w:r>
      <w:r w:rsidRPr="00F3634D">
        <w:tab/>
        <w:t>the ombudsman.</w:t>
      </w:r>
    </w:p>
    <w:p w14:paraId="2E2E230D" w14:textId="16D1AF19" w:rsidR="0097185B" w:rsidRPr="00886F3A" w:rsidRDefault="0097185B" w:rsidP="0097185B">
      <w:pPr>
        <w:pStyle w:val="aDef"/>
      </w:pPr>
      <w:r w:rsidRPr="00886F3A">
        <w:rPr>
          <w:b/>
          <w:i/>
        </w:rPr>
        <w:t>official visitor</w:t>
      </w:r>
      <w:r w:rsidRPr="00886F3A">
        <w:t xml:space="preserve"> means an official visitor appointed under the </w:t>
      </w:r>
      <w:hyperlink r:id="rId284" w:tooltip="A2012-33" w:history="1">
        <w:r w:rsidRPr="0097185B">
          <w:rPr>
            <w:rStyle w:val="charCitHyperlinkItal"/>
          </w:rPr>
          <w:t>Official Visitor Act 2012</w:t>
        </w:r>
      </w:hyperlink>
      <w:r w:rsidRPr="00886F3A">
        <w:t>, section 10.</w:t>
      </w:r>
    </w:p>
    <w:p w14:paraId="3B0376C0" w14:textId="29C63D2B" w:rsidR="00BC4AF3" w:rsidRPr="00282843" w:rsidRDefault="00BC4AF3" w:rsidP="00FE7E51">
      <w:pPr>
        <w:pStyle w:val="aDef"/>
      </w:pPr>
      <w:r w:rsidRPr="00282843">
        <w:rPr>
          <w:rStyle w:val="charBoldItals"/>
        </w:rPr>
        <w:t>ombudsman</w:t>
      </w:r>
      <w:r>
        <w:t xml:space="preserve"> means the Ombudsman under the </w:t>
      </w:r>
      <w:hyperlink r:id="rId285" w:tooltip="A1989-45" w:history="1">
        <w:r w:rsidR="003F5F90" w:rsidRPr="003F5F90">
          <w:rPr>
            <w:rStyle w:val="charCitHyperlinkItal"/>
          </w:rPr>
          <w:t>Ombudsman Act 1989</w:t>
        </w:r>
      </w:hyperlink>
      <w:r>
        <w:t>.</w:t>
      </w:r>
      <w:r w:rsidRPr="00282843">
        <w:t xml:space="preserve"> </w:t>
      </w:r>
    </w:p>
    <w:p w14:paraId="0EEF731A" w14:textId="77777777" w:rsidR="00BC4AF3" w:rsidRDefault="00BC4AF3" w:rsidP="00FE7E51">
      <w:pPr>
        <w:pStyle w:val="aDef"/>
      </w:pPr>
      <w:r>
        <w:rPr>
          <w:rStyle w:val="charBoldItals"/>
        </w:rPr>
        <w:t>omit</w:t>
      </w:r>
      <w:r>
        <w:t>, in relation to a provision of an Act or statutory instrument, includes repeal.</w:t>
      </w:r>
    </w:p>
    <w:p w14:paraId="131F6DA3" w14:textId="77777777" w:rsidR="00BC4AF3" w:rsidRDefault="00BC4AF3" w:rsidP="00FE7E51">
      <w:pPr>
        <w:pStyle w:val="aDef"/>
      </w:pPr>
      <w:r w:rsidRPr="00282843">
        <w:rPr>
          <w:rStyle w:val="charBoldItals"/>
        </w:rPr>
        <w:t>optometrist</w:t>
      </w:r>
      <w:r w:rsidRPr="00574352">
        <w:t>—</w:t>
      </w:r>
    </w:p>
    <w:p w14:paraId="37BDBABE" w14:textId="758AABB9" w:rsidR="00BC4AF3" w:rsidRDefault="00BC4AF3" w:rsidP="00BC4AF3">
      <w:pPr>
        <w:pStyle w:val="aDefpara"/>
      </w:pPr>
      <w:r>
        <w:tab/>
        <w:t>(a)</w:t>
      </w:r>
      <w:r>
        <w:tab/>
      </w:r>
      <w:r w:rsidRPr="003E1992">
        <w:t xml:space="preserve">means a person registered under the </w:t>
      </w:r>
      <w:hyperlink r:id="rId286" w:tooltip="Health Practitioner Regulation National Law (ACT)" w:history="1">
        <w:r w:rsidR="000D531F" w:rsidRPr="00117B0C">
          <w:rPr>
            <w:rStyle w:val="charCitHyperlinkItal"/>
          </w:rPr>
          <w:t>Health Practitioner Regulation National Law (ACT)</w:t>
        </w:r>
      </w:hyperlink>
      <w:r w:rsidRPr="003E1992">
        <w:t xml:space="preserve"> to practise in the optometry profession </w:t>
      </w:r>
      <w:r>
        <w:rPr>
          <w:bCs/>
          <w:iCs/>
        </w:rPr>
        <w:t>(other than as a student); and</w:t>
      </w:r>
    </w:p>
    <w:p w14:paraId="04B1CB2A" w14:textId="77777777" w:rsidR="00BC4AF3" w:rsidRPr="003E1992" w:rsidRDefault="00BC4AF3" w:rsidP="00BC4AF3">
      <w:pPr>
        <w:pStyle w:val="aDefpara"/>
      </w:pPr>
      <w:r>
        <w:tab/>
      </w:r>
      <w:r w:rsidRPr="00574352">
        <w:t>(b)</w:t>
      </w:r>
      <w:r w:rsidRPr="00574352">
        <w:tab/>
        <w:t>for an activity, includes a person mentioned in paragraph (a) holding limited or provisional registration, to the extent that the person is allowed to do the activity under the person’s registration.</w:t>
      </w:r>
    </w:p>
    <w:p w14:paraId="33CBD051" w14:textId="40D3C49E" w:rsidR="00BC4AF3" w:rsidRDefault="00BC4AF3" w:rsidP="00FE7E51">
      <w:pPr>
        <w:pStyle w:val="aDef"/>
      </w:pPr>
      <w:r w:rsidRPr="00282843">
        <w:rPr>
          <w:rStyle w:val="charBoldItals"/>
        </w:rPr>
        <w:t>ordinance</w:t>
      </w:r>
      <w:r>
        <w:t xml:space="preserve"> means an ordinance made under the </w:t>
      </w:r>
      <w:hyperlink r:id="rId287" w:tooltip="Act 1910 No 25 (Cwlth)" w:history="1">
        <w:r w:rsidR="003F5F90" w:rsidRPr="003F5F90">
          <w:rPr>
            <w:rStyle w:val="charCitHyperlinkItal"/>
          </w:rPr>
          <w:t>Seat of Government (Administration) Act 1910</w:t>
        </w:r>
      </w:hyperlink>
      <w:r>
        <w:t xml:space="preserve"> (Cwlth), section 12.</w:t>
      </w:r>
      <w:r w:rsidRPr="00282843">
        <w:t xml:space="preserve"> </w:t>
      </w:r>
    </w:p>
    <w:p w14:paraId="2D0386E6" w14:textId="77777777" w:rsidR="00BC4AF3" w:rsidRDefault="00BC4AF3" w:rsidP="0061256A">
      <w:pPr>
        <w:pStyle w:val="aDef"/>
        <w:keepNext/>
      </w:pPr>
      <w:r>
        <w:rPr>
          <w:rStyle w:val="charBoldItals"/>
        </w:rPr>
        <w:lastRenderedPageBreak/>
        <w:t>parent</w:t>
      </w:r>
      <w:r>
        <w:t>, of a child, means—</w:t>
      </w:r>
    </w:p>
    <w:p w14:paraId="7B5AE65D" w14:textId="77777777" w:rsidR="00BC4AF3" w:rsidRDefault="00BC4AF3" w:rsidP="004C0869">
      <w:pPr>
        <w:pStyle w:val="aDefpara"/>
        <w:keepNext/>
      </w:pPr>
      <w:r>
        <w:tab/>
        <w:t>(a)</w:t>
      </w:r>
      <w:r>
        <w:tab/>
        <w:t>the child’s mother; or</w:t>
      </w:r>
    </w:p>
    <w:p w14:paraId="6944828E" w14:textId="77777777" w:rsidR="00BC4AF3" w:rsidRDefault="00BC4AF3" w:rsidP="004C0869">
      <w:pPr>
        <w:pStyle w:val="aDefpara"/>
        <w:keepNext/>
      </w:pPr>
      <w:r>
        <w:tab/>
        <w:t>(b)</w:t>
      </w:r>
      <w:r>
        <w:tab/>
        <w:t>the child’s father; or</w:t>
      </w:r>
    </w:p>
    <w:p w14:paraId="04517CB2" w14:textId="5C471160" w:rsidR="00BC4AF3" w:rsidRDefault="00BC4AF3" w:rsidP="00BC4AF3">
      <w:pPr>
        <w:pStyle w:val="aDefpara"/>
        <w:keepNext/>
      </w:pPr>
      <w:r>
        <w:tab/>
        <w:t>(c)</w:t>
      </w:r>
      <w:r>
        <w:tab/>
        <w:t xml:space="preserve">someone else who is presumed under the </w:t>
      </w:r>
      <w:hyperlink r:id="rId288" w:tooltip="A2004-1" w:history="1">
        <w:r w:rsidR="003F5F90" w:rsidRPr="003F5F90">
          <w:rPr>
            <w:rStyle w:val="charCitHyperlinkItal"/>
          </w:rPr>
          <w:t>Parentage Act 2004</w:t>
        </w:r>
      </w:hyperlink>
      <w:r>
        <w:t>, part 2 to be a parent of the child.</w:t>
      </w:r>
    </w:p>
    <w:p w14:paraId="45297CD9" w14:textId="1BA72820" w:rsidR="00BC4AF3" w:rsidRDefault="00BC4AF3" w:rsidP="00BC4AF3">
      <w:pPr>
        <w:pStyle w:val="aNote"/>
      </w:pPr>
      <w:r>
        <w:rPr>
          <w:rStyle w:val="charItals"/>
        </w:rPr>
        <w:t>Note</w:t>
      </w:r>
      <w:r>
        <w:rPr>
          <w:rStyle w:val="charItals"/>
        </w:rPr>
        <w:tab/>
      </w:r>
      <w:r>
        <w:t xml:space="preserve">A child cannot have more than 2 parents at any one time (see </w:t>
      </w:r>
      <w:hyperlink r:id="rId289" w:tooltip="A2004-1" w:history="1">
        <w:r w:rsidR="003F5F90" w:rsidRPr="003F5F90">
          <w:rPr>
            <w:rStyle w:val="charCitHyperlinkItal"/>
          </w:rPr>
          <w:t>Parentage Act 2004</w:t>
        </w:r>
      </w:hyperlink>
      <w:r>
        <w:t>, s 14).</w:t>
      </w:r>
    </w:p>
    <w:p w14:paraId="63A775E9" w14:textId="77777777" w:rsidR="00BC4AF3" w:rsidRDefault="00BC4AF3" w:rsidP="00FE7E51">
      <w:pPr>
        <w:pStyle w:val="aDef"/>
      </w:pPr>
      <w:r>
        <w:rPr>
          <w:rStyle w:val="charBoldItals"/>
        </w:rPr>
        <w:t>parliamentary counsel</w:t>
      </w:r>
      <w:r>
        <w:t xml:space="preserve"> means the person performing the duties of Parliamentary Counsel in the public service.</w:t>
      </w:r>
    </w:p>
    <w:p w14:paraId="2A6346C2" w14:textId="77777777" w:rsidR="00BC4AF3" w:rsidRDefault="00BC4AF3" w:rsidP="00FE7E51">
      <w:pPr>
        <w:pStyle w:val="aDef"/>
      </w:pPr>
      <w:r>
        <w:rPr>
          <w:rStyle w:val="charBoldItals"/>
        </w:rPr>
        <w:t>passing</w:t>
      </w:r>
      <w:r>
        <w:t>, of an Act—see section 29.</w:t>
      </w:r>
    </w:p>
    <w:p w14:paraId="3D9E5585" w14:textId="77777777" w:rsidR="00BC4AF3" w:rsidRDefault="00BC4AF3" w:rsidP="00FE7E51">
      <w:pPr>
        <w:pStyle w:val="aDef"/>
      </w:pPr>
      <w:r>
        <w:rPr>
          <w:rStyle w:val="charBoldItals"/>
        </w:rPr>
        <w:t>penalty unit</w:t>
      </w:r>
      <w:r>
        <w:rPr>
          <w:color w:val="000000"/>
        </w:rPr>
        <w:t>—see section 133.</w:t>
      </w:r>
    </w:p>
    <w:p w14:paraId="7E43AF5F" w14:textId="77777777" w:rsidR="00BC4AF3" w:rsidRPr="00F26586" w:rsidRDefault="00BC4AF3" w:rsidP="00FE7E51">
      <w:pPr>
        <w:pStyle w:val="aDef"/>
      </w:pPr>
      <w:r w:rsidRPr="00951853">
        <w:rPr>
          <w:rStyle w:val="charBoldItals"/>
        </w:rPr>
        <w:t>person—</w:t>
      </w:r>
      <w:r w:rsidRPr="00F26586">
        <w:t xml:space="preserve">see section 160 (References to people generally). </w:t>
      </w:r>
    </w:p>
    <w:p w14:paraId="05ABCA79" w14:textId="77777777" w:rsidR="00BC4AF3" w:rsidRPr="00D62309" w:rsidRDefault="00BC4AF3" w:rsidP="00EE62B3">
      <w:pPr>
        <w:pStyle w:val="aDef"/>
        <w:keepNext/>
      </w:pPr>
      <w:r w:rsidRPr="00282843">
        <w:rPr>
          <w:rStyle w:val="charBoldItals"/>
        </w:rPr>
        <w:t>pharmacist</w:t>
      </w:r>
      <w:r w:rsidRPr="003E1992">
        <w:rPr>
          <w:b/>
          <w:bCs/>
        </w:rPr>
        <w:t>—</w:t>
      </w:r>
    </w:p>
    <w:p w14:paraId="2A833A48" w14:textId="0322BE8E" w:rsidR="00BC4AF3" w:rsidRPr="003E1992" w:rsidRDefault="00BC4AF3" w:rsidP="00BC4AF3">
      <w:pPr>
        <w:pStyle w:val="aDefpara"/>
      </w:pPr>
      <w:r w:rsidRPr="003E1992">
        <w:tab/>
        <w:t>(a)</w:t>
      </w:r>
      <w:r w:rsidRPr="003E1992">
        <w:tab/>
        <w:t xml:space="preserve">means a person registered under the </w:t>
      </w:r>
      <w:hyperlink r:id="rId290" w:tooltip="Health Practitioner Regulation National Law (ACT)" w:history="1">
        <w:r w:rsidR="006E7A56" w:rsidRPr="00117B0C">
          <w:rPr>
            <w:rStyle w:val="charCitHyperlinkItal"/>
          </w:rPr>
          <w:t>Health Practitioner Regulation National Law (ACT)</w:t>
        </w:r>
      </w:hyperlink>
      <w:r w:rsidRPr="003E1992">
        <w:t xml:space="preserve"> to practise in the pharmacy profession </w:t>
      </w:r>
      <w:r w:rsidRPr="003E1992">
        <w:rPr>
          <w:bCs/>
          <w:iCs/>
        </w:rPr>
        <w:t>(other than as a student); and</w:t>
      </w:r>
    </w:p>
    <w:p w14:paraId="075FAA16" w14:textId="77777777" w:rsidR="00BC4AF3"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w:t>
      </w:r>
    </w:p>
    <w:p w14:paraId="0FDCF07A" w14:textId="77777777" w:rsidR="00BC4AF3" w:rsidRPr="00282843" w:rsidRDefault="00BC4AF3" w:rsidP="00FE7E51">
      <w:pPr>
        <w:pStyle w:val="aDef"/>
      </w:pPr>
      <w:r w:rsidRPr="00282843">
        <w:rPr>
          <w:rStyle w:val="charBoldItals"/>
        </w:rPr>
        <w:t>police officer</w:t>
      </w:r>
      <w:r>
        <w:t xml:space="preserve"> means a member or special member of the Australian Federal Police.</w:t>
      </w:r>
      <w:r w:rsidRPr="00282843">
        <w:t xml:space="preserve"> </w:t>
      </w:r>
    </w:p>
    <w:p w14:paraId="2A02317E" w14:textId="77777777" w:rsidR="00BC4AF3" w:rsidRPr="00282843" w:rsidRDefault="00BC4AF3" w:rsidP="00FE7E51">
      <w:pPr>
        <w:pStyle w:val="aDef"/>
      </w:pPr>
      <w:r w:rsidRPr="00282843">
        <w:rPr>
          <w:rStyle w:val="charBoldItals"/>
        </w:rPr>
        <w:t>position</w:t>
      </w:r>
      <w:r>
        <w:t xml:space="preserve"> includes office.</w:t>
      </w:r>
      <w:r w:rsidRPr="00282843">
        <w:t xml:space="preserve"> </w:t>
      </w:r>
    </w:p>
    <w:p w14:paraId="313178F4" w14:textId="77777777" w:rsidR="00BC4AF3" w:rsidRPr="00282843" w:rsidRDefault="00BC4AF3" w:rsidP="00FE7E51">
      <w:pPr>
        <w:pStyle w:val="aDef"/>
      </w:pPr>
      <w:r w:rsidRPr="00282843">
        <w:rPr>
          <w:rStyle w:val="charBoldItals"/>
        </w:rPr>
        <w:t>power</w:t>
      </w:r>
      <w:r>
        <w:rPr>
          <w:b/>
          <w:bCs/>
        </w:rPr>
        <w:t xml:space="preserve"> </w:t>
      </w:r>
      <w:r>
        <w:t>includes authority.</w:t>
      </w:r>
      <w:r w:rsidRPr="00282843">
        <w:t xml:space="preserve"> </w:t>
      </w:r>
    </w:p>
    <w:p w14:paraId="51F9FBBC" w14:textId="77777777" w:rsidR="00BC4AF3" w:rsidRPr="00282843" w:rsidRDefault="00BC4AF3" w:rsidP="00FE7E51">
      <w:pPr>
        <w:pStyle w:val="aDef"/>
      </w:pPr>
      <w:r w:rsidRPr="00282843">
        <w:rPr>
          <w:rStyle w:val="charBoldItals"/>
        </w:rPr>
        <w:t>prescribed</w:t>
      </w:r>
      <w:r>
        <w:t>, in an Act, means prescribed by the Act or by regulation under the Act.</w:t>
      </w:r>
      <w:r w:rsidRPr="00282843">
        <w:t xml:space="preserve"> </w:t>
      </w:r>
    </w:p>
    <w:p w14:paraId="7E3B45FE" w14:textId="77777777" w:rsidR="00BC4AF3" w:rsidRDefault="00BC4AF3" w:rsidP="00FE7E51">
      <w:pPr>
        <w:pStyle w:val="aDef"/>
      </w:pPr>
      <w:r w:rsidRPr="00282843">
        <w:rPr>
          <w:rStyle w:val="charBoldItals"/>
        </w:rPr>
        <w:t>present</w:t>
      </w:r>
      <w:r>
        <w:t xml:space="preserve"> an indictment includes lay an information.</w:t>
      </w:r>
    </w:p>
    <w:p w14:paraId="42F9144A" w14:textId="77777777" w:rsidR="00BC4AF3" w:rsidRPr="00282843" w:rsidRDefault="00BC4AF3" w:rsidP="00FE7E51">
      <w:pPr>
        <w:pStyle w:val="aDef"/>
      </w:pPr>
      <w:r w:rsidRPr="00282843">
        <w:rPr>
          <w:rStyle w:val="charBoldItals"/>
        </w:rPr>
        <w:t>proceeding</w:t>
      </w:r>
      <w:r>
        <w:rPr>
          <w:b/>
          <w:bCs/>
        </w:rPr>
        <w:t xml:space="preserve"> </w:t>
      </w:r>
      <w:r>
        <w:t>means a legal or other action or proceeding.</w:t>
      </w:r>
      <w:r w:rsidRPr="00282843">
        <w:t xml:space="preserve"> </w:t>
      </w:r>
    </w:p>
    <w:p w14:paraId="688C2DD4" w14:textId="77777777" w:rsidR="00BC4AF3" w:rsidRPr="00282843" w:rsidRDefault="00BC4AF3" w:rsidP="00B81632">
      <w:pPr>
        <w:pStyle w:val="aDef"/>
        <w:keepNext/>
      </w:pPr>
      <w:r w:rsidRPr="00282843">
        <w:rPr>
          <w:rStyle w:val="charBoldItals"/>
        </w:rPr>
        <w:lastRenderedPageBreak/>
        <w:t>property</w:t>
      </w:r>
      <w:r>
        <w:rPr>
          <w:b/>
          <w:bCs/>
        </w:rPr>
        <w:t xml:space="preserve"> </w:t>
      </w:r>
      <w:r>
        <w:t>means any legal or equitable estate or interest (whether present or future, vested or contingent, or tangible or intangible) in real or personal property of any description (including money), and includes a thing in action.</w:t>
      </w:r>
      <w:r w:rsidRPr="00282843">
        <w:t xml:space="preserve"> </w:t>
      </w:r>
    </w:p>
    <w:p w14:paraId="64C6FAC6" w14:textId="77777777" w:rsidR="00BC4AF3" w:rsidRDefault="00BC4AF3" w:rsidP="00BC4AF3">
      <w:pPr>
        <w:pStyle w:val="aNote"/>
      </w:pPr>
      <w:r w:rsidRPr="00D62309">
        <w:rPr>
          <w:rStyle w:val="charItals"/>
        </w:rPr>
        <w:t>Note</w:t>
      </w:r>
      <w:r w:rsidRPr="00D62309">
        <w:rPr>
          <w:rStyle w:val="charItals"/>
        </w:rPr>
        <w:tab/>
      </w:r>
      <w:r>
        <w:t xml:space="preserve">A </w:t>
      </w:r>
      <w:r w:rsidRPr="00D62309">
        <w:rPr>
          <w:rStyle w:val="charItals"/>
        </w:rPr>
        <w:t>thing in action</w:t>
      </w:r>
      <w:r>
        <w:t xml:space="preserve"> is an intangible personal property right recognised and protected by the law.  Examples include debts, money held in a bank, shares, rights under a trust, copyright and right to sue for breach of contract.</w:t>
      </w:r>
    </w:p>
    <w:p w14:paraId="408F7930" w14:textId="77777777" w:rsidR="00BC4AF3" w:rsidRDefault="00BC4AF3" w:rsidP="00FE7E51">
      <w:pPr>
        <w:pStyle w:val="aDef"/>
      </w:pPr>
      <w:r>
        <w:rPr>
          <w:rStyle w:val="charBoldItals"/>
        </w:rPr>
        <w:t>provision</w:t>
      </w:r>
      <w:r w:rsidRPr="009C674C">
        <w:t>, of an Act or instrument</w:t>
      </w:r>
      <w:r>
        <w:t>—see section 16.</w:t>
      </w:r>
    </w:p>
    <w:p w14:paraId="5B28F88F" w14:textId="62CBB6BD" w:rsidR="00972A51" w:rsidRPr="009170C8" w:rsidRDefault="00BC4AF3" w:rsidP="00AE1BEC">
      <w:pPr>
        <w:pStyle w:val="aDef"/>
      </w:pPr>
      <w:r>
        <w:rPr>
          <w:rStyle w:val="charBoldItals"/>
        </w:rPr>
        <w:t>public advocate</w:t>
      </w:r>
      <w:r>
        <w:t xml:space="preserve"> means the Public Advocate under the </w:t>
      </w:r>
      <w:hyperlink r:id="rId291" w:tooltip="A2005-40" w:history="1">
        <w:r w:rsidR="00972A51" w:rsidRPr="00757EF6">
          <w:rPr>
            <w:rStyle w:val="charCitHyperlinkItal"/>
          </w:rPr>
          <w:t>Human Rights Commission Act 2005</w:t>
        </w:r>
      </w:hyperlink>
      <w:r w:rsidR="009170C8">
        <w:t>.</w:t>
      </w:r>
    </w:p>
    <w:p w14:paraId="4DD462C9" w14:textId="77777777" w:rsidR="00BC4AF3" w:rsidRDefault="00BC4AF3" w:rsidP="00FE7E51">
      <w:pPr>
        <w:pStyle w:val="aDef"/>
      </w:pPr>
      <w:r w:rsidRPr="00282843">
        <w:rPr>
          <w:rStyle w:val="charBoldItals"/>
        </w:rPr>
        <w:t>public employee</w:t>
      </w:r>
      <w:r>
        <w:t xml:space="preserve"> means—</w:t>
      </w:r>
    </w:p>
    <w:p w14:paraId="67DE94E1" w14:textId="77777777" w:rsidR="00576CE7" w:rsidRPr="0083266D" w:rsidRDefault="00576CE7" w:rsidP="00576CE7">
      <w:pPr>
        <w:pStyle w:val="aDefpara"/>
      </w:pPr>
      <w:r w:rsidRPr="0083266D">
        <w:tab/>
        <w:t>(a)</w:t>
      </w:r>
      <w:r w:rsidRPr="0083266D">
        <w:tab/>
        <w:t>a public servant; or</w:t>
      </w:r>
    </w:p>
    <w:p w14:paraId="6102701A" w14:textId="77777777" w:rsidR="00576CE7" w:rsidRPr="0083266D" w:rsidRDefault="00576CE7" w:rsidP="00576CE7">
      <w:pPr>
        <w:pStyle w:val="aDefpara"/>
      </w:pPr>
      <w:r w:rsidRPr="0083266D">
        <w:tab/>
        <w:t>(b)</w:t>
      </w:r>
      <w:r w:rsidRPr="0083266D">
        <w:tab/>
        <w:t>a public sector member; or</w:t>
      </w:r>
    </w:p>
    <w:p w14:paraId="359372A8" w14:textId="77777777" w:rsidR="00576CE7" w:rsidRPr="0083266D" w:rsidRDefault="00576CE7" w:rsidP="00576CE7">
      <w:pPr>
        <w:pStyle w:val="aDefpara"/>
      </w:pPr>
      <w:r w:rsidRPr="0083266D">
        <w:tab/>
        <w:t>(c)</w:t>
      </w:r>
      <w:r w:rsidRPr="0083266D">
        <w:tab/>
        <w:t>a person employed by a territory instrumentality.</w:t>
      </w:r>
    </w:p>
    <w:p w14:paraId="74A26F5E" w14:textId="5BFD47D8" w:rsidR="00BC4AF3" w:rsidRDefault="00BC4AF3" w:rsidP="00FE7E51">
      <w:pPr>
        <w:pStyle w:val="aDef"/>
      </w:pPr>
      <w:r w:rsidRPr="00282843">
        <w:rPr>
          <w:rStyle w:val="charBoldItals"/>
        </w:rPr>
        <w:t>public health officer</w:t>
      </w:r>
      <w:r>
        <w:t xml:space="preserve"> means a public health officer under the </w:t>
      </w:r>
      <w:hyperlink r:id="rId292" w:tooltip="A1997-69" w:history="1">
        <w:r w:rsidR="003F5F90" w:rsidRPr="003F5F90">
          <w:rPr>
            <w:rStyle w:val="charCitHyperlinkItal"/>
          </w:rPr>
          <w:t>Public Health Act 1997</w:t>
        </w:r>
      </w:hyperlink>
      <w:r w:rsidRPr="00D62309">
        <w:rPr>
          <w:rStyle w:val="charItals"/>
        </w:rPr>
        <w:t>.</w:t>
      </w:r>
    </w:p>
    <w:p w14:paraId="16976F46" w14:textId="6439FB8C" w:rsidR="00383CA7" w:rsidRPr="00552242" w:rsidRDefault="00383CA7" w:rsidP="00383CA7">
      <w:pPr>
        <w:pStyle w:val="aDef"/>
      </w:pPr>
      <w:r w:rsidRPr="001F78F4">
        <w:rPr>
          <w:rStyle w:val="charBoldItals"/>
        </w:rPr>
        <w:t>public holiday</w:t>
      </w:r>
      <w:r w:rsidRPr="00552242">
        <w:rPr>
          <w:b/>
        </w:rPr>
        <w:t xml:space="preserve"> </w:t>
      </w:r>
      <w:r w:rsidRPr="00552242">
        <w:t xml:space="preserve">means a day that is a public holiday in the ACT under the </w:t>
      </w:r>
      <w:hyperlink r:id="rId293" w:tooltip="A1958-19" w:history="1">
        <w:r w:rsidR="003F5F90" w:rsidRPr="003F5F90">
          <w:rPr>
            <w:rStyle w:val="charCitHyperlinkItal"/>
          </w:rPr>
          <w:t>Holidays Act 1958</w:t>
        </w:r>
      </w:hyperlink>
      <w:r w:rsidRPr="00552242">
        <w:t>, section 3.</w:t>
      </w:r>
    </w:p>
    <w:p w14:paraId="4A94894D" w14:textId="77777777" w:rsidR="00BC4AF3" w:rsidRDefault="00BC4AF3" w:rsidP="00FE7E51">
      <w:pPr>
        <w:pStyle w:val="aDef"/>
      </w:pPr>
      <w:r w:rsidRPr="00282843">
        <w:rPr>
          <w:rStyle w:val="charBoldItals"/>
        </w:rPr>
        <w:t>public money</w:t>
      </w:r>
      <w:r>
        <w:t>, of the Territory, means revenues, loans and other money received by the Territory.</w:t>
      </w:r>
      <w:r w:rsidRPr="00282843">
        <w:t xml:space="preserve"> </w:t>
      </w:r>
    </w:p>
    <w:p w14:paraId="3F6423A4" w14:textId="77777777" w:rsidR="00F50FA2" w:rsidRPr="0092630A" w:rsidRDefault="00F50FA2" w:rsidP="00F50FA2">
      <w:pPr>
        <w:pStyle w:val="aDef"/>
        <w:keepNext/>
      </w:pPr>
      <w:r w:rsidRPr="0092630A">
        <w:rPr>
          <w:rStyle w:val="charBoldItals"/>
        </w:rPr>
        <w:t>public notice</w:t>
      </w:r>
      <w:r w:rsidRPr="0092630A">
        <w:t>, if required by a Territory law, means—</w:t>
      </w:r>
    </w:p>
    <w:p w14:paraId="7FB82E27" w14:textId="77777777" w:rsidR="00F50FA2" w:rsidRPr="0092630A" w:rsidRDefault="00F50FA2" w:rsidP="00F50FA2">
      <w:pPr>
        <w:pStyle w:val="aDefpara"/>
      </w:pPr>
      <w:r w:rsidRPr="0092630A">
        <w:tab/>
        <w:t>(a)</w:t>
      </w:r>
      <w:r w:rsidRPr="0092630A">
        <w:tab/>
        <w:t xml:space="preserve">a dated notice on an ACT government website; or </w:t>
      </w:r>
    </w:p>
    <w:p w14:paraId="57CF9DBB" w14:textId="77777777" w:rsidR="00F50FA2" w:rsidRDefault="00F50FA2" w:rsidP="002A7E43">
      <w:pPr>
        <w:pStyle w:val="aDefpara"/>
      </w:pPr>
      <w:r w:rsidRPr="0092630A">
        <w:tab/>
        <w:t>(b)</w:t>
      </w:r>
      <w:r w:rsidRPr="0092630A">
        <w:tab/>
        <w:t>notice in a daily newspaper circulating generally in the ACT.</w:t>
      </w:r>
    </w:p>
    <w:p w14:paraId="52E2E9AC" w14:textId="77777777" w:rsidR="00576CE7" w:rsidRPr="0083266D" w:rsidRDefault="00576CE7" w:rsidP="00576CE7">
      <w:pPr>
        <w:pStyle w:val="aDef"/>
        <w:keepNext/>
      </w:pPr>
      <w:r w:rsidRPr="0083266D">
        <w:rPr>
          <w:rStyle w:val="charBoldItals"/>
        </w:rPr>
        <w:t>public sector body</w:t>
      </w:r>
      <w:r w:rsidRPr="0083266D">
        <w:t xml:space="preserve"> means—</w:t>
      </w:r>
    </w:p>
    <w:p w14:paraId="662B440C" w14:textId="77777777" w:rsidR="00576CE7" w:rsidRPr="0083266D" w:rsidRDefault="00576CE7" w:rsidP="00576CE7">
      <w:pPr>
        <w:pStyle w:val="aDefpara"/>
        <w:keepNext/>
      </w:pPr>
      <w:r>
        <w:tab/>
      </w:r>
      <w:r w:rsidRPr="0083266D">
        <w:t>(a)</w:t>
      </w:r>
      <w:r w:rsidRPr="0083266D">
        <w:tab/>
        <w:t>a body made up of public sector members; and</w:t>
      </w:r>
    </w:p>
    <w:p w14:paraId="24DE7506" w14:textId="77777777" w:rsidR="00576CE7" w:rsidRPr="0083266D" w:rsidRDefault="00576CE7" w:rsidP="00576CE7">
      <w:pPr>
        <w:pStyle w:val="aDefpara"/>
      </w:pPr>
      <w:r>
        <w:tab/>
      </w:r>
      <w:r w:rsidRPr="0083266D">
        <w:t>(b)</w:t>
      </w:r>
      <w:r w:rsidRPr="0083266D">
        <w:tab/>
        <w:t>includes a body made up of 1 statutory office-holder.</w:t>
      </w:r>
    </w:p>
    <w:p w14:paraId="053C39E8" w14:textId="4214CC4F" w:rsidR="00576CE7" w:rsidRPr="0083266D" w:rsidRDefault="00576CE7" w:rsidP="00576CE7">
      <w:pPr>
        <w:pStyle w:val="aDef"/>
      </w:pPr>
      <w:r w:rsidRPr="0083266D">
        <w:rPr>
          <w:rStyle w:val="charBoldItals"/>
        </w:rPr>
        <w:lastRenderedPageBreak/>
        <w:t>public sector member</w:t>
      </w:r>
      <w:r w:rsidRPr="0083266D">
        <w:t xml:space="preserve"> means a public sector member under the </w:t>
      </w:r>
      <w:hyperlink r:id="rId294" w:tooltip="A1994-37" w:history="1">
        <w:r w:rsidRPr="0083266D">
          <w:rPr>
            <w:rStyle w:val="charCitHyperlinkItal"/>
          </w:rPr>
          <w:t>Public Sector Management Act 1994</w:t>
        </w:r>
      </w:hyperlink>
      <w:r w:rsidRPr="0083266D">
        <w:t xml:space="preserve">, section </w:t>
      </w:r>
      <w:r>
        <w:t>150</w:t>
      </w:r>
      <w:r w:rsidRPr="0083266D">
        <w:t>.</w:t>
      </w:r>
    </w:p>
    <w:p w14:paraId="72861AC5" w14:textId="0F576E3B" w:rsidR="00576CE7" w:rsidRPr="0092630A" w:rsidRDefault="00576CE7" w:rsidP="00576CE7">
      <w:pPr>
        <w:pStyle w:val="aDef"/>
      </w:pPr>
      <w:r w:rsidRPr="0083266D">
        <w:rPr>
          <w:rStyle w:val="charBoldItals"/>
        </w:rPr>
        <w:t>public sector standards commissioner</w:t>
      </w:r>
      <w:r w:rsidRPr="0083266D">
        <w:t xml:space="preserve"> means the Public Sector Standards Commissioner under the </w:t>
      </w:r>
      <w:hyperlink r:id="rId295" w:tooltip="A1994-37" w:history="1">
        <w:r w:rsidRPr="0083266D">
          <w:rPr>
            <w:rStyle w:val="charCitHyperlinkItal"/>
          </w:rPr>
          <w:t>Public Sector Management Act 1994</w:t>
        </w:r>
      </w:hyperlink>
      <w:r w:rsidRPr="0083266D">
        <w:t>.</w:t>
      </w:r>
    </w:p>
    <w:p w14:paraId="1DBDFF30" w14:textId="77777777" w:rsidR="00BC4AF3" w:rsidRPr="00282843" w:rsidRDefault="00BC4AF3" w:rsidP="00FE7E51">
      <w:pPr>
        <w:pStyle w:val="aDef"/>
      </w:pPr>
      <w:r w:rsidRPr="00282843">
        <w:rPr>
          <w:rStyle w:val="charBoldItals"/>
        </w:rPr>
        <w:t>public servant</w:t>
      </w:r>
      <w:r>
        <w:t xml:space="preserve"> means a person employed in the public service.</w:t>
      </w:r>
      <w:r w:rsidRPr="00282843">
        <w:t xml:space="preserve"> </w:t>
      </w:r>
    </w:p>
    <w:p w14:paraId="1CF3A596" w14:textId="77777777" w:rsidR="00BC4AF3" w:rsidRPr="00282843" w:rsidRDefault="00BC4AF3" w:rsidP="00B81632">
      <w:pPr>
        <w:pStyle w:val="aDef"/>
        <w:keepNext/>
      </w:pPr>
      <w:r w:rsidRPr="00282843">
        <w:rPr>
          <w:rStyle w:val="charBoldItals"/>
        </w:rPr>
        <w:t>public service</w:t>
      </w:r>
      <w:r>
        <w:t xml:space="preserve"> means the Australian Capital Territory Public Service.</w:t>
      </w:r>
      <w:r w:rsidRPr="00282843">
        <w:t xml:space="preserve"> </w:t>
      </w:r>
    </w:p>
    <w:p w14:paraId="4A243A77" w14:textId="4CADEF96" w:rsidR="00BC4AF3" w:rsidRDefault="00BC4AF3" w:rsidP="00BC4AF3">
      <w:pPr>
        <w:pStyle w:val="aNote"/>
      </w:pPr>
      <w:r w:rsidRPr="00D62309">
        <w:rPr>
          <w:rStyle w:val="charItals"/>
        </w:rPr>
        <w:t>Note</w:t>
      </w:r>
      <w:r w:rsidRPr="00D62309">
        <w:rPr>
          <w:rStyle w:val="charItals"/>
        </w:rPr>
        <w:tab/>
      </w:r>
      <w:r>
        <w:t xml:space="preserve">The </w:t>
      </w:r>
      <w:hyperlink r:id="rId296" w:tooltip="A1994-37" w:history="1">
        <w:r w:rsidR="003F5F90" w:rsidRPr="003F5F90">
          <w:rPr>
            <w:rStyle w:val="charCitHyperlinkItal"/>
          </w:rPr>
          <w:t>Public Sector Management Act 1994</w:t>
        </w:r>
      </w:hyperlink>
      <w:r>
        <w:t>, s 12 deals with the constitution of the public service.</w:t>
      </w:r>
    </w:p>
    <w:p w14:paraId="6AE3D24D" w14:textId="246219F1" w:rsidR="00BC4AF3" w:rsidRDefault="00BC4AF3" w:rsidP="00FE7E51">
      <w:pPr>
        <w:pStyle w:val="aDef"/>
      </w:pPr>
      <w:r w:rsidRPr="00282843">
        <w:rPr>
          <w:rStyle w:val="charBoldItals"/>
        </w:rPr>
        <w:t>public trustee</w:t>
      </w:r>
      <w:r w:rsidR="002706E2">
        <w:rPr>
          <w:rStyle w:val="charBoldItals"/>
        </w:rPr>
        <w:t xml:space="preserve"> and guardian</w:t>
      </w:r>
      <w:r>
        <w:t xml:space="preserve"> </w:t>
      </w:r>
      <w:r w:rsidR="002706E2" w:rsidRPr="00757EF6">
        <w:t xml:space="preserve">means the Public Trustee and Guardian under the </w:t>
      </w:r>
      <w:hyperlink r:id="rId297" w:tooltip="A1985-8" w:history="1">
        <w:r w:rsidR="002706E2" w:rsidRPr="00757EF6">
          <w:rPr>
            <w:rStyle w:val="charCitHyperlinkItal"/>
          </w:rPr>
          <w:t>Public Trustee and Guardian Act 1985</w:t>
        </w:r>
      </w:hyperlink>
      <w:r>
        <w:t>.</w:t>
      </w:r>
      <w:r w:rsidRPr="00282843">
        <w:t xml:space="preserve"> </w:t>
      </w:r>
    </w:p>
    <w:p w14:paraId="4107C377" w14:textId="77777777" w:rsidR="00BC4AF3" w:rsidRDefault="00BC4AF3" w:rsidP="00FE7E51">
      <w:pPr>
        <w:pStyle w:val="aDef"/>
      </w:pPr>
      <w:r>
        <w:rPr>
          <w:rStyle w:val="charBoldItals"/>
        </w:rPr>
        <w:t>quarter</w:t>
      </w:r>
      <w:r>
        <w:t xml:space="preserve"> means a period of 3 months beginning on 1 January, 1 April, 1 July or 1 October in any year.</w:t>
      </w:r>
    </w:p>
    <w:p w14:paraId="61E290DB" w14:textId="611377A6" w:rsidR="00904D33" w:rsidRPr="00BD2991" w:rsidRDefault="00904D33" w:rsidP="00904D33">
      <w:pPr>
        <w:pStyle w:val="aDef"/>
      </w:pPr>
      <w:r w:rsidRPr="00BD2991">
        <w:rPr>
          <w:rStyle w:val="charBoldItals"/>
        </w:rPr>
        <w:t xml:space="preserve">Rail Safety National Law (ACT) </w:t>
      </w:r>
      <w:r w:rsidRPr="00BD2991">
        <w:t xml:space="preserve">means the provisions applying in the ACT because of the </w:t>
      </w:r>
      <w:hyperlink r:id="rId298" w:tooltip="A2014-14" w:history="1">
        <w:r w:rsidRPr="00BD2991">
          <w:rPr>
            <w:rStyle w:val="charCitHyperlinkItal"/>
          </w:rPr>
          <w:t>Rail Safety National Law (ACT) Act 2014</w:t>
        </w:r>
      </w:hyperlink>
      <w:r w:rsidRPr="00BD2991">
        <w:t>, section 6 (Application of Rail Safety National Law).</w:t>
      </w:r>
    </w:p>
    <w:p w14:paraId="4BDC1F96" w14:textId="77777777" w:rsidR="00BC4AF3" w:rsidRDefault="00BC4AF3" w:rsidP="00FE7E51">
      <w:pPr>
        <w:pStyle w:val="aDef"/>
      </w:pPr>
      <w:r>
        <w:rPr>
          <w:rStyle w:val="charBoldItals"/>
        </w:rPr>
        <w:t>recognised transgender person</w:t>
      </w:r>
      <w:r>
        <w:t>—see section 169A (3).</w:t>
      </w:r>
    </w:p>
    <w:p w14:paraId="56B4AB43" w14:textId="76BF01F9" w:rsidR="00BC4AF3" w:rsidRDefault="00BC4AF3" w:rsidP="00FE7E51">
      <w:pPr>
        <w:pStyle w:val="aDef"/>
      </w:pPr>
      <w:r w:rsidRPr="00493BC9">
        <w:rPr>
          <w:rStyle w:val="charBoldItals"/>
        </w:rPr>
        <w:t>registered surveyor</w:t>
      </w:r>
      <w:r>
        <w:t xml:space="preserve"> means a surveyor under the </w:t>
      </w:r>
      <w:hyperlink r:id="rId299" w:tooltip="A2007-33" w:history="1">
        <w:r w:rsidR="003F5F90" w:rsidRPr="003F5F90">
          <w:rPr>
            <w:rStyle w:val="charCitHyperlinkItal"/>
          </w:rPr>
          <w:t>Surveyors Act 2007</w:t>
        </w:r>
      </w:hyperlink>
      <w:r>
        <w:t>.</w:t>
      </w:r>
    </w:p>
    <w:p w14:paraId="6C1B0726" w14:textId="77777777" w:rsidR="00BC4AF3" w:rsidRDefault="00BC4AF3" w:rsidP="00441F93">
      <w:pPr>
        <w:pStyle w:val="aDef"/>
        <w:keepNext/>
      </w:pPr>
      <w:r w:rsidRPr="00493BC9">
        <w:rPr>
          <w:rStyle w:val="charBoldItals"/>
        </w:rPr>
        <w:t>registrar</w:t>
      </w:r>
      <w:r>
        <w:t xml:space="preserve"> means—</w:t>
      </w:r>
    </w:p>
    <w:p w14:paraId="63EE2687" w14:textId="77777777" w:rsidR="00BC4AF3" w:rsidRDefault="00BC4AF3" w:rsidP="00BC4AF3">
      <w:pPr>
        <w:pStyle w:val="aDefpara"/>
      </w:pPr>
      <w:r>
        <w:rPr>
          <w:color w:val="000000"/>
        </w:rPr>
        <w:tab/>
        <w:t>(a)</w:t>
      </w:r>
      <w:r>
        <w:rPr>
          <w:color w:val="000000"/>
        </w:rPr>
        <w:tab/>
        <w:t>in relation to the Supreme Court—the Registrar of the Supreme Court; or</w:t>
      </w:r>
    </w:p>
    <w:p w14:paraId="4248EE45" w14:textId="77777777" w:rsidR="00BC4AF3" w:rsidRDefault="00BC4AF3" w:rsidP="00BC4AF3">
      <w:pPr>
        <w:pStyle w:val="aDefpara"/>
      </w:pPr>
      <w:r>
        <w:tab/>
        <w:t>(b)</w:t>
      </w:r>
      <w:r>
        <w:tab/>
        <w:t xml:space="preserve">in relation to the </w:t>
      </w:r>
      <w:smartTag w:uri="urn:schemas-microsoft-com:office:smarttags" w:element="Street">
        <w:smartTag w:uri="urn:schemas-microsoft-com:office:smarttags" w:element="address">
          <w:r>
            <w:t>Magistrates Court</w:t>
          </w:r>
        </w:smartTag>
      </w:smartTag>
      <w:r>
        <w:t xml:space="preserve">—the Registrar of the </w:t>
      </w:r>
      <w:smartTag w:uri="urn:schemas-microsoft-com:office:smarttags" w:element="Street">
        <w:smartTag w:uri="urn:schemas-microsoft-com:office:smarttags" w:element="address">
          <w:r>
            <w:t>Magistrates Court</w:t>
          </w:r>
        </w:smartTag>
      </w:smartTag>
      <w:r>
        <w:t>; or</w:t>
      </w:r>
    </w:p>
    <w:p w14:paraId="02E9B61F" w14:textId="77777777" w:rsidR="00BC4AF3" w:rsidRDefault="00BC4AF3" w:rsidP="00BC4AF3">
      <w:pPr>
        <w:pStyle w:val="aDefpara"/>
      </w:pPr>
      <w:r>
        <w:tab/>
        <w:t>(c)</w:t>
      </w:r>
      <w:r>
        <w:tab/>
        <w:t>in relation to a tribunal—the registrar of the tribunal.</w:t>
      </w:r>
    </w:p>
    <w:p w14:paraId="5AFC69B3" w14:textId="73389BC2" w:rsidR="00BC4AF3" w:rsidRDefault="00BC4AF3" w:rsidP="00FE7E51">
      <w:pPr>
        <w:pStyle w:val="aDef"/>
      </w:pPr>
      <w:r w:rsidRPr="00282843">
        <w:rPr>
          <w:rStyle w:val="charBoldItals"/>
        </w:rPr>
        <w:t>registrar-general</w:t>
      </w:r>
      <w:r>
        <w:t xml:space="preserve"> means the Registrar-General under the </w:t>
      </w:r>
      <w:hyperlink r:id="rId300" w:tooltip="A1993-63" w:history="1">
        <w:r w:rsidR="003F5F90" w:rsidRPr="003F5F90">
          <w:rPr>
            <w:rStyle w:val="charCitHyperlinkItal"/>
          </w:rPr>
          <w:t>Registrar-General Act 1993</w:t>
        </w:r>
      </w:hyperlink>
      <w:r>
        <w:t>.</w:t>
      </w:r>
    </w:p>
    <w:p w14:paraId="206FD8D7" w14:textId="1B056FB0" w:rsidR="00BC4AF3" w:rsidRDefault="00BC4AF3" w:rsidP="00FE7E51">
      <w:pPr>
        <w:pStyle w:val="aDef"/>
      </w:pPr>
      <w:r w:rsidRPr="00C00E3E">
        <w:rPr>
          <w:rStyle w:val="charBoldItals"/>
        </w:rPr>
        <w:t>registrar of firearms</w:t>
      </w:r>
      <w:r w:rsidRPr="00476D06">
        <w:t xml:space="preserve"> </w:t>
      </w:r>
      <w:r>
        <w:t xml:space="preserve">means the Registrar of Firearms under the </w:t>
      </w:r>
      <w:hyperlink r:id="rId301" w:tooltip="A1996-74" w:history="1">
        <w:r w:rsidR="003F5F90" w:rsidRPr="003F5F90">
          <w:rPr>
            <w:rStyle w:val="charCitHyperlinkItal"/>
          </w:rPr>
          <w:t>Firearms Act 1996</w:t>
        </w:r>
      </w:hyperlink>
      <w:r>
        <w:t>.</w:t>
      </w:r>
    </w:p>
    <w:p w14:paraId="7DDE6E4B" w14:textId="77777777" w:rsidR="00BC4AF3" w:rsidRDefault="00BC4AF3" w:rsidP="00FE7E51">
      <w:pPr>
        <w:pStyle w:val="aDef"/>
      </w:pPr>
      <w:r w:rsidRPr="00C00E3E">
        <w:rPr>
          <w:rStyle w:val="charBoldItals"/>
        </w:rPr>
        <w:lastRenderedPageBreak/>
        <w:t>regulation</w:t>
      </w:r>
      <w:r>
        <w:t>, in relation to an Act, means a regulation made or in force under the Act.</w:t>
      </w:r>
    </w:p>
    <w:p w14:paraId="593A2A4E" w14:textId="51E75034" w:rsidR="00BC4AF3" w:rsidRDefault="00BC4AF3" w:rsidP="00FE7E51">
      <w:pPr>
        <w:pStyle w:val="aDef"/>
      </w:pPr>
      <w:r w:rsidRPr="00C00E3E">
        <w:rPr>
          <w:rStyle w:val="charBoldItals"/>
        </w:rPr>
        <w:t>remuneration tribunal</w:t>
      </w:r>
      <w:r>
        <w:t xml:space="preserve"> means the Remuneration Tribunal established under the </w:t>
      </w:r>
      <w:hyperlink r:id="rId302" w:tooltip="A1995-55" w:history="1">
        <w:r w:rsidR="003F5F90" w:rsidRPr="003F5F90">
          <w:rPr>
            <w:rStyle w:val="charCitHyperlinkItal"/>
          </w:rPr>
          <w:t>Remuneration Tribunal Act 1995</w:t>
        </w:r>
      </w:hyperlink>
      <w:r>
        <w:t xml:space="preserve">. </w:t>
      </w:r>
    </w:p>
    <w:p w14:paraId="2775E44E" w14:textId="77777777" w:rsidR="00BC4AF3" w:rsidRDefault="00BC4AF3" w:rsidP="00FE7E51">
      <w:pPr>
        <w:pStyle w:val="aDef"/>
      </w:pPr>
      <w:r>
        <w:rPr>
          <w:rStyle w:val="charBoldItals"/>
        </w:rPr>
        <w:t>repeal</w:t>
      </w:r>
      <w:r>
        <w:t xml:space="preserve"> includes—</w:t>
      </w:r>
    </w:p>
    <w:p w14:paraId="70C44260" w14:textId="77777777" w:rsidR="00BC4AF3" w:rsidRDefault="00BC4AF3" w:rsidP="00BC4AF3">
      <w:pPr>
        <w:pStyle w:val="aDefpara"/>
      </w:pPr>
      <w:r>
        <w:tab/>
        <w:t>(a)</w:t>
      </w:r>
      <w:r>
        <w:tab/>
        <w:t>for an Act or statutory instrument—omit a provision of the Act or instrument; and</w:t>
      </w:r>
    </w:p>
    <w:p w14:paraId="34334600" w14:textId="77777777" w:rsidR="00BC4AF3" w:rsidRDefault="00BC4AF3" w:rsidP="00BC4AF3">
      <w:pPr>
        <w:pStyle w:val="aDefpara"/>
        <w:rPr>
          <w:color w:val="000000"/>
        </w:rPr>
      </w:pPr>
      <w:r>
        <w:tab/>
        <w:t>(b)</w:t>
      </w:r>
      <w:r>
        <w:tab/>
        <w:t>for a provision of an Act or statutory instrument—</w:t>
      </w:r>
      <w:r>
        <w:rPr>
          <w:color w:val="000000"/>
        </w:rPr>
        <w:t>omit the provision (or a part of it); and</w:t>
      </w:r>
    </w:p>
    <w:p w14:paraId="2E1141D9" w14:textId="77777777" w:rsidR="00BC4AF3" w:rsidRDefault="00BC4AF3" w:rsidP="00BC4AF3">
      <w:pPr>
        <w:pStyle w:val="aDefpara"/>
      </w:pPr>
      <w:r>
        <w:tab/>
        <w:t>(c)</w:t>
      </w:r>
      <w:r>
        <w:tab/>
        <w:t>for an Act or statutory instrument</w:t>
      </w:r>
      <w:r>
        <w:rPr>
          <w:color w:val="000000"/>
        </w:rPr>
        <w:t xml:space="preserve"> (or a provision of it)</w:t>
      </w:r>
      <w:r>
        <w:t>—</w:t>
      </w:r>
      <w:r>
        <w:rPr>
          <w:color w:val="000000"/>
        </w:rPr>
        <w:t>abrogate or limit its effect, or exclude from its application any circumstance, matter, person, place or purpose</w:t>
      </w:r>
      <w:r>
        <w:t>; and</w:t>
      </w:r>
    </w:p>
    <w:p w14:paraId="6717DF1F" w14:textId="77777777" w:rsidR="00BC4AF3" w:rsidRDefault="00BC4AF3" w:rsidP="00FE7E51">
      <w:pPr>
        <w:pStyle w:val="Apara"/>
      </w:pPr>
      <w:r>
        <w:tab/>
        <w:t>(d)</w:t>
      </w:r>
      <w:r>
        <w:tab/>
        <w:t>for an Act or statutory instrument (or a provision of it)—any other implied repeal; and</w:t>
      </w:r>
    </w:p>
    <w:p w14:paraId="19D7986F" w14:textId="77777777" w:rsidR="00BC4AF3" w:rsidRDefault="00BC4AF3" w:rsidP="00FE7E51">
      <w:pPr>
        <w:pStyle w:val="Apara"/>
      </w:pPr>
      <w:r>
        <w:tab/>
        <w:t>(e)</w:t>
      </w:r>
      <w:r>
        <w:tab/>
        <w:t>for a statutory instrument—revoke the instrument (or part of it); and</w:t>
      </w:r>
    </w:p>
    <w:p w14:paraId="7EFF8A93" w14:textId="77777777" w:rsidR="00BC4AF3" w:rsidRDefault="00BC4AF3" w:rsidP="00BC4AF3">
      <w:pPr>
        <w:pStyle w:val="aDefpara"/>
        <w:rPr>
          <w:color w:val="000000"/>
        </w:rPr>
      </w:pPr>
      <w:r>
        <w:tab/>
        <w:t>(f)</w:t>
      </w:r>
      <w:r>
        <w:tab/>
        <w:t>for a decision—</w:t>
      </w:r>
      <w:r>
        <w:rPr>
          <w:color w:val="000000"/>
        </w:rPr>
        <w:t>revoke it or cancel it.</w:t>
      </w:r>
    </w:p>
    <w:p w14:paraId="2C7428B5" w14:textId="470197DB" w:rsidR="00BC4AF3" w:rsidRDefault="00BC4AF3" w:rsidP="00FE7E51">
      <w:pPr>
        <w:pStyle w:val="aDef"/>
      </w:pPr>
      <w:r w:rsidRPr="00282843">
        <w:rPr>
          <w:rStyle w:val="charBoldItals"/>
        </w:rPr>
        <w:t>resident judge</w:t>
      </w:r>
      <w:r>
        <w:t xml:space="preserve"> means a resident judge under the </w:t>
      </w:r>
      <w:hyperlink r:id="rId303" w:tooltip="A1933-34" w:history="1">
        <w:r w:rsidR="003F5F90" w:rsidRPr="003F5F90">
          <w:rPr>
            <w:rStyle w:val="charCitHyperlinkItal"/>
          </w:rPr>
          <w:t>Supreme Court Act 1933</w:t>
        </w:r>
      </w:hyperlink>
      <w:r>
        <w:t>.</w:t>
      </w:r>
    </w:p>
    <w:p w14:paraId="7F4A729B" w14:textId="77777777" w:rsidR="00BC4AF3" w:rsidRDefault="00BC4AF3" w:rsidP="00FE7E51">
      <w:pPr>
        <w:pStyle w:val="aDef"/>
      </w:pPr>
      <w:r>
        <w:rPr>
          <w:rStyle w:val="charBoldItals"/>
        </w:rPr>
        <w:t>retrospectively</w:t>
      </w:r>
      <w:r>
        <w:t>, for the commencement of legislation—see section 75A.</w:t>
      </w:r>
    </w:p>
    <w:p w14:paraId="661B8FC1" w14:textId="5714F122" w:rsidR="00BC4AF3" w:rsidRDefault="00BC4AF3" w:rsidP="00FE7E51">
      <w:pPr>
        <w:pStyle w:val="aDef"/>
      </w:pPr>
      <w:r w:rsidRPr="00282843">
        <w:rPr>
          <w:rStyle w:val="charBoldItals"/>
        </w:rPr>
        <w:t>reviewable decision notice</w:t>
      </w:r>
      <w:r>
        <w:t xml:space="preserve">—see the </w:t>
      </w:r>
      <w:hyperlink r:id="rId304" w:tooltip="A2008-35" w:history="1">
        <w:r w:rsidR="00E04F2B" w:rsidRPr="00E04F2B">
          <w:rPr>
            <w:rStyle w:val="charCitHyperlinkItal"/>
          </w:rPr>
          <w:t>ACT Civil and Administrative Tribunal Act 2008</w:t>
        </w:r>
      </w:hyperlink>
      <w:r>
        <w:t>, section 67A.</w:t>
      </w:r>
    </w:p>
    <w:p w14:paraId="4A66CB3C" w14:textId="77777777" w:rsidR="00BC4AF3" w:rsidRDefault="00BC4AF3" w:rsidP="00C00E3E">
      <w:pPr>
        <w:pStyle w:val="aDef"/>
        <w:keepNext/>
      </w:pPr>
      <w:r w:rsidRPr="00282843">
        <w:rPr>
          <w:rStyle w:val="charBoldItals"/>
        </w:rPr>
        <w:lastRenderedPageBreak/>
        <w:t>road transport authority</w:t>
      </w:r>
      <w:r>
        <w:t xml:space="preserve"> means the Australian Capital Territory Road Transport Authority.</w:t>
      </w:r>
    </w:p>
    <w:p w14:paraId="648F9AC1" w14:textId="77777777" w:rsidR="009930D1" w:rsidRPr="006632FF" w:rsidRDefault="009930D1" w:rsidP="00127AA9">
      <w:pPr>
        <w:pStyle w:val="aNote"/>
        <w:keepNext/>
        <w:keepLines/>
      </w:pPr>
      <w:r w:rsidRPr="00476D06">
        <w:rPr>
          <w:rStyle w:val="charItals"/>
        </w:rPr>
        <w:t>Note 1</w:t>
      </w:r>
      <w:r w:rsidRPr="00476D06">
        <w:rPr>
          <w:rStyle w:val="charItals"/>
        </w:rPr>
        <w:tab/>
      </w:r>
      <w:r w:rsidRPr="006632FF">
        <w:t>In relation to the exercise of a function by the road transport authority under a provision of the road transport legislation, the director</w:t>
      </w:r>
      <w:r w:rsidRPr="006632FF">
        <w:noBreakHyphen/>
        <w:t xml:space="preserve">general of the administrative unit responsible for the provision is the road transport authority. </w:t>
      </w:r>
    </w:p>
    <w:p w14:paraId="7430D5C5" w14:textId="3EB82E6A" w:rsidR="009930D1" w:rsidRPr="006632FF" w:rsidRDefault="009930D1" w:rsidP="009930D1">
      <w:pPr>
        <w:pStyle w:val="aNote"/>
      </w:pPr>
      <w:r w:rsidRPr="00476D06">
        <w:rPr>
          <w:rStyle w:val="charItals"/>
        </w:rPr>
        <w:t>Note 2</w:t>
      </w:r>
      <w:r w:rsidRPr="00476D06">
        <w:rPr>
          <w:rStyle w:val="charItals"/>
        </w:rPr>
        <w:tab/>
      </w:r>
      <w:r w:rsidRPr="00476D06">
        <w:rPr>
          <w:rStyle w:val="charBoldItals"/>
        </w:rPr>
        <w:t>Road transport legislation––</w:t>
      </w:r>
      <w:r w:rsidRPr="006632FF">
        <w:t xml:space="preserve">see the </w:t>
      </w:r>
      <w:hyperlink r:id="rId305" w:tooltip="A1999-77" w:history="1">
        <w:r w:rsidR="003F5F90" w:rsidRPr="003F5F90">
          <w:rPr>
            <w:rStyle w:val="charCitHyperlinkItal"/>
          </w:rPr>
          <w:t>Road Transport (General) Act 1999</w:t>
        </w:r>
      </w:hyperlink>
      <w:r w:rsidRPr="006632FF">
        <w:rPr>
          <w:lang w:eastAsia="en-AU"/>
        </w:rPr>
        <w:t>, s 6.</w:t>
      </w:r>
    </w:p>
    <w:p w14:paraId="1085E9D8" w14:textId="77777777" w:rsidR="00BC4AF3" w:rsidRDefault="00BC4AF3" w:rsidP="0048233D">
      <w:pPr>
        <w:pStyle w:val="aDef"/>
        <w:keepNext/>
      </w:pPr>
      <w:r>
        <w:rPr>
          <w:rStyle w:val="charBoldItals"/>
        </w:rPr>
        <w:t>rules</w:t>
      </w:r>
      <w:r>
        <w:t xml:space="preserve"> means—</w:t>
      </w:r>
    </w:p>
    <w:p w14:paraId="7C68BFEF" w14:textId="77777777" w:rsidR="00BC4AF3" w:rsidRDefault="00BC4AF3" w:rsidP="00BC4AF3">
      <w:pPr>
        <w:pStyle w:val="aDefpara"/>
      </w:pPr>
      <w:r>
        <w:tab/>
        <w:t>(a)</w:t>
      </w:r>
      <w:r>
        <w:tab/>
        <w:t>of a court or tribunal—rules made by the entity having power to make rules (however described) regulating the practice and procedure of the court or tribunal; and</w:t>
      </w:r>
    </w:p>
    <w:p w14:paraId="59982411" w14:textId="77777777" w:rsidR="00BC4AF3" w:rsidRDefault="00BC4AF3" w:rsidP="00BC4AF3">
      <w:pPr>
        <w:pStyle w:val="aDefpara"/>
      </w:pPr>
      <w:r>
        <w:tab/>
        <w:t>(b)</w:t>
      </w:r>
      <w:r>
        <w:tab/>
        <w:t>in relation to an Act—rules made or in force under the Act.</w:t>
      </w:r>
    </w:p>
    <w:p w14:paraId="3CAC7DE9" w14:textId="40B74C84" w:rsidR="00BC4AF3" w:rsidRDefault="00BC4AF3" w:rsidP="00FE7E51">
      <w:pPr>
        <w:pStyle w:val="aDef"/>
      </w:pPr>
      <w:r>
        <w:rPr>
          <w:rStyle w:val="charBoldItals"/>
        </w:rPr>
        <w:t>rural fire service</w:t>
      </w:r>
      <w:r>
        <w:t xml:space="preserve"> means the ACT Rural Fire Service under the </w:t>
      </w:r>
      <w:hyperlink r:id="rId306" w:tooltip="A2004-28" w:history="1">
        <w:r w:rsidR="003F5F90" w:rsidRPr="003F5F90">
          <w:rPr>
            <w:rStyle w:val="charCitHyperlinkItal"/>
          </w:rPr>
          <w:t>Emergencies Act 2004</w:t>
        </w:r>
      </w:hyperlink>
      <w:r>
        <w:t>.</w:t>
      </w:r>
    </w:p>
    <w:p w14:paraId="40673666" w14:textId="2500C5C6" w:rsidR="00BC4AF3" w:rsidRDefault="00BC4AF3" w:rsidP="00FE7E51">
      <w:pPr>
        <w:pStyle w:val="aDef"/>
        <w:rPr>
          <w:b/>
          <w:bCs/>
        </w:rPr>
      </w:pPr>
      <w:r w:rsidRPr="00282843">
        <w:rPr>
          <w:rStyle w:val="charBoldItals"/>
        </w:rPr>
        <w:t>Self-Government Act</w:t>
      </w:r>
      <w:r>
        <w:t xml:space="preserve"> means the </w:t>
      </w:r>
      <w:hyperlink r:id="rId307" w:tooltip="Act 1988 No 106 (Cwlth)" w:history="1">
        <w:r w:rsidR="003F5F90" w:rsidRPr="003F5F90">
          <w:rPr>
            <w:rStyle w:val="charCitHyperlinkItal"/>
          </w:rPr>
          <w:t>Australian Capital Territory (Self</w:t>
        </w:r>
        <w:r w:rsidR="003F5F90" w:rsidRPr="003F5F90">
          <w:rPr>
            <w:rStyle w:val="charCitHyperlinkItal"/>
          </w:rPr>
          <w:noBreakHyphen/>
          <w:t>Government) Act 1988</w:t>
        </w:r>
      </w:hyperlink>
      <w:r>
        <w:t xml:space="preserve"> (Cwlth).</w:t>
      </w:r>
      <w:r>
        <w:rPr>
          <w:b/>
          <w:bCs/>
        </w:rPr>
        <w:t xml:space="preserve"> </w:t>
      </w:r>
    </w:p>
    <w:p w14:paraId="529ED054" w14:textId="77777777" w:rsidR="00BC4AF3" w:rsidRDefault="00BC4AF3" w:rsidP="00B81632">
      <w:pPr>
        <w:pStyle w:val="aDef"/>
        <w:keepNext/>
      </w:pPr>
      <w:r w:rsidRPr="00282843">
        <w:rPr>
          <w:rStyle w:val="charBoldItals"/>
        </w:rPr>
        <w:t>self-government day</w:t>
      </w:r>
      <w:r>
        <w:t xml:space="preserve"> means 11 May 1989. </w:t>
      </w:r>
    </w:p>
    <w:p w14:paraId="31AB0839" w14:textId="603E9994" w:rsidR="00BC4AF3" w:rsidRDefault="00BC4AF3" w:rsidP="00BC4AF3">
      <w:pPr>
        <w:pStyle w:val="aNote"/>
      </w:pPr>
      <w:r w:rsidRPr="00004372">
        <w:rPr>
          <w:rStyle w:val="charItals"/>
        </w:rPr>
        <w:t>Note</w:t>
      </w:r>
      <w:r w:rsidRPr="00004372">
        <w:rPr>
          <w:rStyle w:val="charItals"/>
        </w:rPr>
        <w:tab/>
      </w:r>
      <w:r>
        <w:t xml:space="preserve">This is the day when the remaining provisions of the </w:t>
      </w:r>
      <w:hyperlink r:id="rId308" w:tooltip="Act 1988 No 106 (Cwlth)" w:history="1">
        <w:r w:rsidR="000013D7" w:rsidRPr="00E673B5">
          <w:rPr>
            <w:rStyle w:val="charCitHyperlinkAbbrev"/>
          </w:rPr>
          <w:t>Self</w:t>
        </w:r>
        <w:r w:rsidR="000013D7" w:rsidRPr="00E673B5">
          <w:rPr>
            <w:rStyle w:val="charCitHyperlinkAbbrev"/>
          </w:rPr>
          <w:noBreakHyphen/>
          <w:t>Government Act</w:t>
        </w:r>
      </w:hyperlink>
      <w:r>
        <w:t xml:space="preserve"> commenced and, in particular, the </w:t>
      </w:r>
      <w:smartTag w:uri="urn:schemas-microsoft-com:office:smarttags" w:element="place">
        <w:smartTag w:uri="urn:schemas-microsoft-com:office:smarttags" w:element="State">
          <w:r>
            <w:t>Australian Capital Territory</w:t>
          </w:r>
        </w:smartTag>
      </w:smartTag>
      <w:r>
        <w:t xml:space="preserve"> was established as a body politic, the Legislative Assembly was empowered to make laws for the ACT and the Executive was established.</w:t>
      </w:r>
    </w:p>
    <w:p w14:paraId="09674728" w14:textId="1A028C79" w:rsidR="00BC4AF3" w:rsidRDefault="00BC4AF3" w:rsidP="00FE7E51">
      <w:pPr>
        <w:pStyle w:val="aDef"/>
      </w:pPr>
      <w:r w:rsidRPr="00D071EA">
        <w:rPr>
          <w:rStyle w:val="charBoldItals"/>
        </w:rPr>
        <w:t>sentence administration board</w:t>
      </w:r>
      <w:r>
        <w:rPr>
          <w:color w:val="000000"/>
        </w:rPr>
        <w:t xml:space="preserve"> means the Sentence Administration Board under the </w:t>
      </w:r>
      <w:hyperlink r:id="rId309" w:tooltip="A2005-59" w:history="1">
        <w:r w:rsidR="003F5F90" w:rsidRPr="003F5F90">
          <w:rPr>
            <w:rStyle w:val="charCitHyperlinkItal"/>
          </w:rPr>
          <w:t>Crimes (Sentence Administration) Act 2005</w:t>
        </w:r>
      </w:hyperlink>
      <w:r>
        <w:rPr>
          <w:color w:val="000000"/>
        </w:rPr>
        <w:t>.</w:t>
      </w:r>
    </w:p>
    <w:p w14:paraId="5A2171D7" w14:textId="4CC044AC" w:rsidR="00BC4AF3" w:rsidRDefault="00BC4AF3" w:rsidP="00FE7E51">
      <w:pPr>
        <w:pStyle w:val="aDef"/>
      </w:pPr>
      <w:r>
        <w:rPr>
          <w:rStyle w:val="charBoldItals"/>
        </w:rPr>
        <w:t>SES</w:t>
      </w:r>
      <w:r>
        <w:t xml:space="preserve"> means the ACT State Emergency Service established under the </w:t>
      </w:r>
      <w:hyperlink r:id="rId310" w:tooltip="A2004-28" w:history="1">
        <w:r w:rsidR="003F5F90" w:rsidRPr="003F5F90">
          <w:rPr>
            <w:rStyle w:val="charCitHyperlinkItal"/>
          </w:rPr>
          <w:t>Emergencies Act 2004</w:t>
        </w:r>
      </w:hyperlink>
      <w:r>
        <w:t>.</w:t>
      </w:r>
    </w:p>
    <w:p w14:paraId="50193AAB" w14:textId="77777777" w:rsidR="00BC4AF3" w:rsidRPr="00D071EA" w:rsidRDefault="00BC4AF3" w:rsidP="00FE7E51">
      <w:pPr>
        <w:pStyle w:val="aDef"/>
      </w:pPr>
      <w:r w:rsidRPr="00D071EA">
        <w:rPr>
          <w:rStyle w:val="charBoldItals"/>
        </w:rPr>
        <w:t>sign</w:t>
      </w:r>
      <w:r>
        <w:rPr>
          <w:b/>
          <w:bCs/>
        </w:rPr>
        <w:t xml:space="preserve"> </w:t>
      </w:r>
      <w:r>
        <w:t>includes attach a seal and make a mark.</w:t>
      </w:r>
      <w:r w:rsidRPr="00D071EA">
        <w:t xml:space="preserve"> </w:t>
      </w:r>
    </w:p>
    <w:p w14:paraId="72EC8BBC" w14:textId="77777777" w:rsidR="00BC4AF3" w:rsidRPr="00F26586" w:rsidRDefault="00BC4AF3" w:rsidP="00FE7E51">
      <w:pPr>
        <w:pStyle w:val="aDef"/>
      </w:pPr>
      <w:r w:rsidRPr="00951853">
        <w:rPr>
          <w:rStyle w:val="charBoldItals"/>
        </w:rPr>
        <w:t>signpost definition</w:t>
      </w:r>
      <w:r w:rsidRPr="00F26586">
        <w:t>—see section 131 (Signpost definition).</w:t>
      </w:r>
    </w:p>
    <w:p w14:paraId="77B98E6D" w14:textId="77777777" w:rsidR="00BC4AF3" w:rsidRPr="00F26586" w:rsidRDefault="00BC4AF3" w:rsidP="00B81632">
      <w:pPr>
        <w:pStyle w:val="aDef"/>
        <w:keepNext/>
      </w:pPr>
      <w:r w:rsidRPr="00951853">
        <w:rPr>
          <w:rStyle w:val="charBoldItals"/>
        </w:rPr>
        <w:lastRenderedPageBreak/>
        <w:t>sitting day</w:t>
      </w:r>
      <w:r w:rsidRPr="00F26586">
        <w:t>, of the Legislative Assembly, means a period that commences on a day the Assembly meets and continues until the Assembly next adjourns.</w:t>
      </w:r>
    </w:p>
    <w:p w14:paraId="2499D16D" w14:textId="77777777" w:rsidR="00BC4AF3" w:rsidRPr="00F26586" w:rsidRDefault="00BC4AF3" w:rsidP="00BC4AF3">
      <w:pPr>
        <w:pStyle w:val="aNote"/>
      </w:pPr>
      <w:r w:rsidRPr="00951853">
        <w:rPr>
          <w:rStyle w:val="charItals"/>
        </w:rPr>
        <w:t>Note</w:t>
      </w:r>
      <w:r w:rsidRPr="00951853">
        <w:rPr>
          <w:rStyle w:val="charItals"/>
        </w:rPr>
        <w:tab/>
      </w:r>
      <w:r w:rsidRPr="00F26586">
        <w:t>A sitting day may continue for 1 or more days.</w:t>
      </w:r>
    </w:p>
    <w:p w14:paraId="3C0416BE" w14:textId="77777777" w:rsidR="00BC4AF3" w:rsidRDefault="00BC4AF3" w:rsidP="00FE7E51">
      <w:pPr>
        <w:pStyle w:val="aDef"/>
      </w:pPr>
      <w:r w:rsidRPr="00D071EA">
        <w:rPr>
          <w:rStyle w:val="charBoldItals"/>
        </w:rPr>
        <w:t>solicitor</w:t>
      </w:r>
      <w:r>
        <w:t xml:space="preserve"> means a lawyer who practises as a solicitor.</w:t>
      </w:r>
      <w:r w:rsidRPr="00D071EA">
        <w:t xml:space="preserve"> </w:t>
      </w:r>
    </w:p>
    <w:p w14:paraId="03E95031" w14:textId="27B6E70C" w:rsidR="00615FEB" w:rsidRPr="00022B5E" w:rsidRDefault="00615FEB" w:rsidP="00615FEB">
      <w:pPr>
        <w:pStyle w:val="aDef"/>
      </w:pPr>
      <w:r w:rsidRPr="00476D06">
        <w:rPr>
          <w:rStyle w:val="charBoldItals"/>
        </w:rPr>
        <w:t xml:space="preserve">solicitor-general </w:t>
      </w:r>
      <w:r w:rsidRPr="00022B5E">
        <w:t xml:space="preserve">means the Solicitor-General for the Territory under the </w:t>
      </w:r>
      <w:hyperlink r:id="rId311" w:tooltip="A2011-30" w:history="1">
        <w:r w:rsidR="003F5F90" w:rsidRPr="003F5F90">
          <w:rPr>
            <w:rStyle w:val="charCitHyperlinkItal"/>
          </w:rPr>
          <w:t>Law Officers Act 2011</w:t>
        </w:r>
      </w:hyperlink>
      <w:r w:rsidRPr="00022B5E">
        <w:t>.</w:t>
      </w:r>
    </w:p>
    <w:p w14:paraId="28B6211F" w14:textId="77777777" w:rsidR="00BC4AF3" w:rsidRDefault="00BC4AF3" w:rsidP="00B81632">
      <w:pPr>
        <w:pStyle w:val="aDef"/>
        <w:keepNext/>
      </w:pPr>
      <w:r w:rsidRPr="00C00E3E">
        <w:rPr>
          <w:rStyle w:val="charBoldItals"/>
        </w:rPr>
        <w:t>Speaker</w:t>
      </w:r>
      <w:r>
        <w:t xml:space="preserve"> means the Presiding Officer of the Legislative Assembly. </w:t>
      </w:r>
    </w:p>
    <w:p w14:paraId="6E217A60" w14:textId="28DE497B" w:rsidR="00BC4AF3" w:rsidRDefault="00BC4AF3" w:rsidP="00BC4AF3">
      <w:pPr>
        <w:pStyle w:val="aNote"/>
      </w:pPr>
      <w:r w:rsidRPr="00004372">
        <w:rPr>
          <w:rStyle w:val="charItals"/>
        </w:rPr>
        <w:t>Note</w:t>
      </w:r>
      <w:r>
        <w:tab/>
        <w:t xml:space="preserve">The Presiding Officer is elected under the </w:t>
      </w:r>
      <w:hyperlink r:id="rId312" w:tooltip="Act 1988 No 106 (Cwlth)" w:history="1">
        <w:r w:rsidR="000013D7" w:rsidRPr="00E673B5">
          <w:rPr>
            <w:rStyle w:val="charCitHyperlinkAbbrev"/>
          </w:rPr>
          <w:t>Self</w:t>
        </w:r>
        <w:r w:rsidR="000013D7" w:rsidRPr="00E673B5">
          <w:rPr>
            <w:rStyle w:val="charCitHyperlinkAbbrev"/>
          </w:rPr>
          <w:noBreakHyphen/>
          <w:t>Government Act</w:t>
        </w:r>
      </w:hyperlink>
      <w:r>
        <w:t>, s</w:t>
      </w:r>
      <w:r w:rsidR="005457B5">
        <w:t> </w:t>
      </w:r>
      <w:r>
        <w:t>11.</w:t>
      </w:r>
    </w:p>
    <w:p w14:paraId="1560A618" w14:textId="77777777" w:rsidR="00BC4AF3" w:rsidRDefault="00BC4AF3" w:rsidP="00FE7E51">
      <w:pPr>
        <w:pStyle w:val="aDef"/>
      </w:pPr>
      <w:r w:rsidRPr="00D071EA">
        <w:rPr>
          <w:rStyle w:val="charBoldItals"/>
        </w:rPr>
        <w:t>Standards Australia</w:t>
      </w:r>
      <w:r>
        <w:t xml:space="preserve"> means the company named Standards Australia Limited (ACN 087 326 690).</w:t>
      </w:r>
      <w:r w:rsidRPr="00D071EA">
        <w:t xml:space="preserve"> </w:t>
      </w:r>
    </w:p>
    <w:p w14:paraId="37D0ABE1" w14:textId="77777777" w:rsidR="00BC4AF3" w:rsidRDefault="00BC4AF3" w:rsidP="00FE7E51">
      <w:pPr>
        <w:pStyle w:val="aDef"/>
      </w:pPr>
      <w:r w:rsidRPr="00C00E3E">
        <w:rPr>
          <w:rStyle w:val="charBoldItals"/>
        </w:rPr>
        <w:t>State</w:t>
      </w:r>
      <w:r>
        <w:rPr>
          <w:color w:val="000000"/>
        </w:rPr>
        <w:t xml:space="preserve"> </w:t>
      </w:r>
      <w:r>
        <w:t xml:space="preserve">means a State of the Commonwealth, and includes the </w:t>
      </w:r>
      <w:smartTag w:uri="urn:schemas-microsoft-com:office:smarttags" w:element="State">
        <w:smartTag w:uri="urn:schemas-microsoft-com:office:smarttags" w:element="place">
          <w:r>
            <w:t>Northern Territory</w:t>
          </w:r>
        </w:smartTag>
      </w:smartTag>
      <w:r>
        <w:t xml:space="preserve">. </w:t>
      </w:r>
    </w:p>
    <w:p w14:paraId="5B5EA350" w14:textId="425E2D94" w:rsidR="00BC4AF3" w:rsidRDefault="00BC4AF3" w:rsidP="00FE7E51">
      <w:pPr>
        <w:pStyle w:val="aDef"/>
      </w:pPr>
      <w:r w:rsidRPr="00C00E3E">
        <w:rPr>
          <w:rStyle w:val="charBoldItals"/>
        </w:rPr>
        <w:t>statutory declaration</w:t>
      </w:r>
      <w:r>
        <w:t xml:space="preserve"> means a statutory declaration made under the </w:t>
      </w:r>
      <w:hyperlink r:id="rId313" w:tooltip="Act 1959 No 52 (Cwlth)" w:history="1">
        <w:r w:rsidR="003F5F90" w:rsidRPr="003F5F90">
          <w:rPr>
            <w:rStyle w:val="charCitHyperlinkItal"/>
          </w:rPr>
          <w:t>Statutory Declarations Act 1959</w:t>
        </w:r>
      </w:hyperlink>
      <w:r>
        <w:t xml:space="preserve"> (Cwlth). </w:t>
      </w:r>
    </w:p>
    <w:p w14:paraId="58AC2654" w14:textId="77777777" w:rsidR="00BC4AF3" w:rsidRDefault="00BC4AF3" w:rsidP="00FE7E51">
      <w:pPr>
        <w:pStyle w:val="aDef"/>
      </w:pPr>
      <w:r>
        <w:rPr>
          <w:rStyle w:val="charBoldItals"/>
        </w:rPr>
        <w:t>statutory instrument</w:t>
      </w:r>
      <w:r>
        <w:t>—see section 13.</w:t>
      </w:r>
    </w:p>
    <w:p w14:paraId="5F473E6E" w14:textId="77777777" w:rsidR="00BC4AF3" w:rsidRDefault="00BC4AF3" w:rsidP="00FE7E51">
      <w:pPr>
        <w:pStyle w:val="aDef"/>
      </w:pPr>
      <w:r>
        <w:rPr>
          <w:rStyle w:val="charBoldItals"/>
        </w:rPr>
        <w:t>statutory office-holder</w:t>
      </w:r>
      <w:r>
        <w:t xml:space="preserve"> means a person occupying a position under an Act or statutory instrument (other than a position in the public service).</w:t>
      </w:r>
    </w:p>
    <w:p w14:paraId="4B32DA9A" w14:textId="77777777" w:rsidR="00BC4AF3" w:rsidRDefault="00BC4AF3" w:rsidP="00FE7E51">
      <w:pPr>
        <w:pStyle w:val="aDef"/>
      </w:pPr>
      <w:r>
        <w:rPr>
          <w:rStyle w:val="charBoldItals"/>
        </w:rPr>
        <w:t>subordinate law</w:t>
      </w:r>
      <w:r>
        <w:t>—see section 8.</w:t>
      </w:r>
    </w:p>
    <w:p w14:paraId="78F91B36" w14:textId="5EF278E9" w:rsidR="00567318" w:rsidRDefault="00567318" w:rsidP="00567318">
      <w:pPr>
        <w:pStyle w:val="aDef"/>
      </w:pPr>
      <w:r w:rsidRPr="007445BF">
        <w:rPr>
          <w:rStyle w:val="charBoldItals"/>
        </w:rPr>
        <w:t>suburban land agency</w:t>
      </w:r>
      <w:r w:rsidRPr="007445BF">
        <w:t xml:space="preserve"> means the Suburban Land Agency established under the </w:t>
      </w:r>
      <w:hyperlink r:id="rId314" w:tooltip="A2017-12" w:history="1">
        <w:r w:rsidRPr="00567318">
          <w:rPr>
            <w:rStyle w:val="charCitHyperlinkItal"/>
          </w:rPr>
          <w:t>City Renewal Authori</w:t>
        </w:r>
        <w:r w:rsidR="00716BE3">
          <w:rPr>
            <w:rStyle w:val="charCitHyperlinkItal"/>
          </w:rPr>
          <w:t>ty and Suburban Land Agency Act </w:t>
        </w:r>
        <w:r w:rsidRPr="00567318">
          <w:rPr>
            <w:rStyle w:val="charCitHyperlinkItal"/>
          </w:rPr>
          <w:t>2017</w:t>
        </w:r>
      </w:hyperlink>
      <w:r w:rsidRPr="007445BF">
        <w:t>, section 37.</w:t>
      </w:r>
    </w:p>
    <w:p w14:paraId="0795DB96" w14:textId="77777777" w:rsidR="00BC4AF3" w:rsidRDefault="00BC4AF3" w:rsidP="00FE7E51">
      <w:pPr>
        <w:pStyle w:val="aDef"/>
      </w:pPr>
      <w:r>
        <w:rPr>
          <w:rStyle w:val="charBoldItals"/>
        </w:rPr>
        <w:t>summary offence</w:t>
      </w:r>
      <w:r>
        <w:t>—see section 190.</w:t>
      </w:r>
    </w:p>
    <w:p w14:paraId="1B15AB70" w14:textId="77777777" w:rsidR="00BC4AF3" w:rsidRDefault="00BC4AF3" w:rsidP="00B81632">
      <w:pPr>
        <w:pStyle w:val="aDef"/>
        <w:keepNext/>
      </w:pPr>
      <w:r w:rsidRPr="00C00E3E">
        <w:rPr>
          <w:rStyle w:val="charBoldItals"/>
        </w:rPr>
        <w:t>Supreme Court</w:t>
      </w:r>
      <w:r>
        <w:t xml:space="preserve"> means the Supreme Court of the </w:t>
      </w:r>
      <w:smartTag w:uri="urn:schemas-microsoft-com:office:smarttags" w:element="State">
        <w:smartTag w:uri="urn:schemas-microsoft-com:office:smarttags" w:element="place">
          <w:r>
            <w:t>Australian Capital Territory</w:t>
          </w:r>
        </w:smartTag>
      </w:smartTag>
      <w:r>
        <w:t xml:space="preserve">. </w:t>
      </w:r>
    </w:p>
    <w:p w14:paraId="295EA608" w14:textId="558A15DB" w:rsidR="00BC4AF3" w:rsidRDefault="00BC4AF3" w:rsidP="00BC4AF3">
      <w:pPr>
        <w:pStyle w:val="aNote"/>
      </w:pPr>
      <w:r w:rsidRPr="00004372">
        <w:rPr>
          <w:rStyle w:val="charItals"/>
        </w:rPr>
        <w:t>Note</w:t>
      </w:r>
      <w:r>
        <w:tab/>
        <w:t xml:space="preserve">The Supreme Court is established by the </w:t>
      </w:r>
      <w:hyperlink r:id="rId315" w:tooltip="A1933-34" w:history="1">
        <w:r w:rsidR="003F5F90" w:rsidRPr="003F5F90">
          <w:rPr>
            <w:rStyle w:val="charCitHyperlinkItal"/>
          </w:rPr>
          <w:t>Supreme Court Act 1933</w:t>
        </w:r>
      </w:hyperlink>
      <w:r>
        <w:t xml:space="preserve">, s 3.  The </w:t>
      </w:r>
      <w:hyperlink r:id="rId316" w:tooltip="Act 1988 No 106 (Cwlth)" w:history="1">
        <w:r w:rsidR="000013D7" w:rsidRPr="00E673B5">
          <w:rPr>
            <w:rStyle w:val="charCitHyperlinkAbbrev"/>
          </w:rPr>
          <w:t>Self</w:t>
        </w:r>
        <w:r w:rsidR="000013D7" w:rsidRPr="00E673B5">
          <w:rPr>
            <w:rStyle w:val="charCitHyperlinkAbbrev"/>
          </w:rPr>
          <w:noBreakHyphen/>
          <w:t>Government Act</w:t>
        </w:r>
      </w:hyperlink>
      <w:r>
        <w:t>, s 48A deals with the jurisdiction and powers of the court.</w:t>
      </w:r>
    </w:p>
    <w:p w14:paraId="2F14392E" w14:textId="09BB62D0" w:rsidR="00BC4AF3" w:rsidRDefault="00BC4AF3" w:rsidP="00FE7E51">
      <w:pPr>
        <w:pStyle w:val="aDef"/>
      </w:pPr>
      <w:r w:rsidRPr="0008545A">
        <w:rPr>
          <w:rStyle w:val="charBoldItals"/>
        </w:rPr>
        <w:lastRenderedPageBreak/>
        <w:t>surveyor-general</w:t>
      </w:r>
      <w:r>
        <w:t xml:space="preserve"> means the surveyor-general under the </w:t>
      </w:r>
      <w:hyperlink r:id="rId317" w:tooltip="A2007-33" w:history="1">
        <w:r w:rsidR="003F5F90" w:rsidRPr="003F5F90">
          <w:rPr>
            <w:rStyle w:val="charCitHyperlinkItal"/>
          </w:rPr>
          <w:t>Surveyors Act 2007</w:t>
        </w:r>
      </w:hyperlink>
      <w:r>
        <w:t>.</w:t>
      </w:r>
    </w:p>
    <w:p w14:paraId="35E25CFF" w14:textId="77777777" w:rsidR="00BC4AF3" w:rsidRDefault="00BC4AF3" w:rsidP="00FE7E51">
      <w:pPr>
        <w:pStyle w:val="aDef"/>
      </w:pPr>
      <w:r w:rsidRPr="00D071EA">
        <w:rPr>
          <w:rStyle w:val="charBoldItals"/>
        </w:rPr>
        <w:t>swear</w:t>
      </w:r>
      <w:r>
        <w:t xml:space="preserve"> an oath includes make an affirmation.</w:t>
      </w:r>
    </w:p>
    <w:p w14:paraId="481680D2" w14:textId="77777777" w:rsidR="00BC4AF3" w:rsidRDefault="00BC4AF3" w:rsidP="00FE7E51">
      <w:pPr>
        <w:pStyle w:val="aDef"/>
      </w:pPr>
      <w:r w:rsidRPr="00D071EA">
        <w:rPr>
          <w:rStyle w:val="charBoldItals"/>
        </w:rPr>
        <w:t>take</w:t>
      </w:r>
      <w:r>
        <w:t xml:space="preserve"> an oath includes make an affirmation.</w:t>
      </w:r>
    </w:p>
    <w:p w14:paraId="2258DE7E" w14:textId="77777777" w:rsidR="00BC4AF3" w:rsidRDefault="00BC4AF3" w:rsidP="00FE7E51">
      <w:pPr>
        <w:pStyle w:val="aDef"/>
      </w:pPr>
      <w:r>
        <w:rPr>
          <w:rStyle w:val="charBoldItals"/>
        </w:rPr>
        <w:t xml:space="preserve">territory authority </w:t>
      </w:r>
      <w:r>
        <w:t>means a body established for a public purpose under an Act, but does not include a body declared by regulation not to be a territory authority.</w:t>
      </w:r>
    </w:p>
    <w:p w14:paraId="465C5852" w14:textId="1921A8D2" w:rsidR="00A72EB5" w:rsidRDefault="00A72EB5" w:rsidP="00A72EB5">
      <w:pPr>
        <w:pStyle w:val="aDef"/>
      </w:pPr>
      <w:r>
        <w:rPr>
          <w:rStyle w:val="charBoldItals"/>
        </w:rPr>
        <w:t>territory instrumentality</w:t>
      </w:r>
      <w:r>
        <w:t xml:space="preserve"> means a corporation that</w:t>
      </w:r>
      <w:r w:rsidR="006E4112">
        <w:t xml:space="preserve"> is a territory instrumentality under the </w:t>
      </w:r>
      <w:hyperlink r:id="rId318" w:tooltip="A1994-37" w:history="1">
        <w:r w:rsidR="006E4112" w:rsidRPr="003F5F90">
          <w:rPr>
            <w:rStyle w:val="charCitHyperlinkItal"/>
          </w:rPr>
          <w:t>Public Sector Management Act 1994</w:t>
        </w:r>
      </w:hyperlink>
      <w:r w:rsidR="006E4112">
        <w:t>.</w:t>
      </w:r>
    </w:p>
    <w:p w14:paraId="5FB525BE" w14:textId="77EC96C4" w:rsidR="00A72EB5" w:rsidRDefault="00A72EB5" w:rsidP="00A72EB5">
      <w:pPr>
        <w:pStyle w:val="aNote"/>
      </w:pPr>
      <w:r w:rsidRPr="00004372">
        <w:rPr>
          <w:rStyle w:val="charItals"/>
        </w:rPr>
        <w:t>Note</w:t>
      </w:r>
      <w:r w:rsidRPr="00004372">
        <w:tab/>
      </w:r>
      <w:r w:rsidRPr="00004372">
        <w:rPr>
          <w:rStyle w:val="charBoldItals"/>
        </w:rPr>
        <w:t>Territory instrumentality</w:t>
      </w:r>
      <w:r>
        <w:rPr>
          <w:iCs/>
          <w:color w:val="000000"/>
        </w:rPr>
        <w:t xml:space="preserve"> is defined in the </w:t>
      </w:r>
      <w:hyperlink r:id="rId319" w:tooltip="A1994-37" w:history="1">
        <w:r w:rsidRPr="003F5F90">
          <w:rPr>
            <w:rStyle w:val="charCitHyperlinkItal"/>
          </w:rPr>
          <w:t>Public Sector Management Act 1994</w:t>
        </w:r>
      </w:hyperlink>
      <w:r>
        <w:rPr>
          <w:iCs/>
          <w:color w:val="000000"/>
        </w:rPr>
        <w:t>, dict.</w:t>
      </w:r>
    </w:p>
    <w:p w14:paraId="4375CFB4" w14:textId="7E299268" w:rsidR="00BC4AF3" w:rsidRDefault="00BC4AF3" w:rsidP="00B81632">
      <w:pPr>
        <w:pStyle w:val="aDef"/>
        <w:keepNext/>
      </w:pPr>
      <w:r w:rsidRPr="00D071EA">
        <w:rPr>
          <w:rStyle w:val="charBoldItals"/>
        </w:rPr>
        <w:t>territory land</w:t>
      </w:r>
      <w:r>
        <w:t xml:space="preserve"> means </w:t>
      </w:r>
      <w:smartTag w:uri="urn:schemas-microsoft-com:office:smarttags" w:element="PlaceType">
        <w:r>
          <w:t>Territory</w:t>
        </w:r>
      </w:smartTag>
      <w:r>
        <w:t xml:space="preserve"> </w:t>
      </w:r>
      <w:smartTag w:uri="urn:schemas-microsoft-com:office:smarttags" w:element="PlaceType">
        <w:r>
          <w:t>Land</w:t>
        </w:r>
      </w:smartTag>
      <w:r>
        <w:t xml:space="preserve"> under the </w:t>
      </w:r>
      <w:hyperlink r:id="rId320" w:tooltip="Act 1988 No 108 (Cwlth)" w:history="1">
        <w:r w:rsidR="00E75540" w:rsidRPr="00E75540">
          <w:rPr>
            <w:rStyle w:val="charCitHyperlinkItal"/>
          </w:rPr>
          <w:t>Australian Capital Territory (Planning and Land Management) Act 1988</w:t>
        </w:r>
      </w:hyperlink>
      <w:r w:rsidRPr="00004372">
        <w:rPr>
          <w:rStyle w:val="charItals"/>
        </w:rPr>
        <w:t xml:space="preserve"> </w:t>
      </w:r>
      <w:r>
        <w:t>(Cwlth).</w:t>
      </w:r>
      <w:r w:rsidRPr="00D071EA">
        <w:t xml:space="preserve"> </w:t>
      </w:r>
    </w:p>
    <w:p w14:paraId="19ADF287" w14:textId="61EF2365" w:rsidR="00BC4AF3" w:rsidRDefault="00BC4AF3" w:rsidP="00BC4AF3">
      <w:pPr>
        <w:pStyle w:val="aNote"/>
      </w:pPr>
      <w:r w:rsidRPr="00004372">
        <w:rPr>
          <w:rStyle w:val="charItals"/>
        </w:rPr>
        <w:t>Note</w:t>
      </w:r>
      <w:r w:rsidRPr="00004372">
        <w:rPr>
          <w:rStyle w:val="charItals"/>
        </w:rPr>
        <w:tab/>
      </w:r>
      <w:r>
        <w:t xml:space="preserve">The </w:t>
      </w:r>
      <w:hyperlink r:id="rId321" w:tooltip="Act 1988 No 108 (Cwlth)" w:history="1">
        <w:r w:rsidR="00E75540" w:rsidRPr="00E75540">
          <w:rPr>
            <w:rStyle w:val="charCitHyperlinkItal"/>
          </w:rPr>
          <w:t>Australian Capital Territory (Planning and Land Management) Act</w:t>
        </w:r>
        <w:r w:rsidR="00232537">
          <w:rPr>
            <w:rStyle w:val="charCitHyperlinkItal"/>
          </w:rPr>
          <w:t> </w:t>
        </w:r>
        <w:r w:rsidR="00E75540" w:rsidRPr="00E75540">
          <w:rPr>
            <w:rStyle w:val="charCitHyperlinkItal"/>
          </w:rPr>
          <w:t>1988</w:t>
        </w:r>
      </w:hyperlink>
      <w:r>
        <w:t xml:space="preserve"> (Cwlth), s 28 provides that if land in the ACT is not national land it is territory land.</w:t>
      </w:r>
    </w:p>
    <w:p w14:paraId="413DD91E" w14:textId="77777777" w:rsidR="00BC4AF3" w:rsidRDefault="00BC4AF3" w:rsidP="00FE7E51">
      <w:pPr>
        <w:pStyle w:val="aDef"/>
      </w:pPr>
      <w:r w:rsidRPr="00004372">
        <w:rPr>
          <w:rStyle w:val="charBoldItals"/>
        </w:rPr>
        <w:t>territory law</w:t>
      </w:r>
      <w:r w:rsidRPr="00004372">
        <w:t>—</w:t>
      </w:r>
      <w:r>
        <w:t>see</w:t>
      </w:r>
      <w:r>
        <w:rPr>
          <w:rStyle w:val="charBoldItals"/>
        </w:rPr>
        <w:t xml:space="preserve"> law</w:t>
      </w:r>
      <w:r>
        <w:t>, of the Territory.</w:t>
      </w:r>
    </w:p>
    <w:p w14:paraId="4C41C9F0" w14:textId="77777777" w:rsidR="00876067" w:rsidRPr="006F27A9" w:rsidRDefault="00876067" w:rsidP="00876067">
      <w:pPr>
        <w:pStyle w:val="aDef"/>
      </w:pPr>
      <w:r w:rsidRPr="000B1155">
        <w:rPr>
          <w:rStyle w:val="charBoldItals"/>
        </w:rPr>
        <w:t>territory lease</w:t>
      </w:r>
      <w:r w:rsidRPr="006F27A9">
        <w:rPr>
          <w:bCs/>
          <w:iCs/>
        </w:rPr>
        <w:t>—</w:t>
      </w:r>
    </w:p>
    <w:p w14:paraId="12ECD355" w14:textId="77777777" w:rsidR="00876067" w:rsidRPr="006F27A9" w:rsidRDefault="00876067" w:rsidP="00876067">
      <w:pPr>
        <w:pStyle w:val="aDefpara"/>
      </w:pPr>
      <w:r w:rsidRPr="006F27A9">
        <w:tab/>
        <w:t>(a)</w:t>
      </w:r>
      <w:r w:rsidRPr="006F27A9">
        <w:tab/>
        <w:t>means—</w:t>
      </w:r>
    </w:p>
    <w:p w14:paraId="227420DF" w14:textId="2E49AC2B" w:rsidR="00876067" w:rsidRPr="006F27A9" w:rsidRDefault="00876067" w:rsidP="00876067">
      <w:pPr>
        <w:pStyle w:val="aDefsubpara"/>
      </w:pPr>
      <w:r w:rsidRPr="006F27A9">
        <w:tab/>
        <w:t>(i)</w:t>
      </w:r>
      <w:r w:rsidRPr="006F27A9">
        <w:tab/>
        <w:t xml:space="preserve">a lease granted under the </w:t>
      </w:r>
      <w:hyperlink r:id="rId32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or</w:t>
      </w:r>
    </w:p>
    <w:p w14:paraId="5C1DDF4E" w14:textId="21C1D1B3" w:rsidR="00876067" w:rsidRPr="006F27A9" w:rsidRDefault="00876067" w:rsidP="00876067">
      <w:pPr>
        <w:pStyle w:val="aDefsubpara"/>
      </w:pPr>
      <w:r w:rsidRPr="006F27A9">
        <w:tab/>
        <w:t>(ii)</w:t>
      </w:r>
      <w:r w:rsidRPr="006F27A9">
        <w:tab/>
        <w:t xml:space="preserve">a lease that is, under the </w:t>
      </w:r>
      <w:hyperlink r:id="rId323" w:tooltip="A2001-16" w:history="1">
        <w:r w:rsidRPr="000B1155">
          <w:rPr>
            <w:rStyle w:val="charCitHyperlinkItal"/>
          </w:rPr>
          <w:t>Unit Titles Act</w:t>
        </w:r>
        <w:r>
          <w:rPr>
            <w:rStyle w:val="charCitHyperlinkItal"/>
          </w:rPr>
          <w:t xml:space="preserve"> </w:t>
        </w:r>
        <w:r w:rsidRPr="000B1155">
          <w:rPr>
            <w:rStyle w:val="charCitHyperlinkItal"/>
          </w:rPr>
          <w:t>2001</w:t>
        </w:r>
      </w:hyperlink>
      <w:r w:rsidRPr="006F27A9">
        <w:t xml:space="preserve">, taken to be granted by the Territory under the </w:t>
      </w:r>
      <w:hyperlink r:id="rId32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CE2ED7">
        <w:t>;</w:t>
      </w:r>
      <w:r w:rsidRPr="006F27A9">
        <w:t xml:space="preserve"> but</w:t>
      </w:r>
    </w:p>
    <w:p w14:paraId="010C9A71" w14:textId="77777777" w:rsidR="00876067" w:rsidRPr="006F27A9" w:rsidRDefault="00876067" w:rsidP="00876067">
      <w:pPr>
        <w:pStyle w:val="aDefpara"/>
      </w:pPr>
      <w:r w:rsidRPr="006F27A9">
        <w:tab/>
        <w:t>(b)</w:t>
      </w:r>
      <w:r w:rsidRPr="006F27A9">
        <w:tab/>
        <w:t>does not include—</w:t>
      </w:r>
    </w:p>
    <w:p w14:paraId="5B8D9221" w14:textId="60D3AB43" w:rsidR="00876067" w:rsidRPr="006F27A9" w:rsidRDefault="00876067" w:rsidP="00876067">
      <w:pPr>
        <w:pStyle w:val="aDefsubpara"/>
      </w:pPr>
      <w:r w:rsidRPr="006F27A9">
        <w:tab/>
        <w:t>(i)</w:t>
      </w:r>
      <w:r w:rsidRPr="006F27A9">
        <w:tab/>
        <w:t xml:space="preserve">a sublease of land approved under the </w:t>
      </w:r>
      <w:hyperlink r:id="rId32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284; or</w:t>
      </w:r>
    </w:p>
    <w:p w14:paraId="612BD4DA" w14:textId="77777777" w:rsidR="00876067" w:rsidRPr="006F27A9" w:rsidRDefault="00876067" w:rsidP="00876067">
      <w:pPr>
        <w:pStyle w:val="aDefsubpara"/>
      </w:pPr>
      <w:r w:rsidRPr="006F27A9">
        <w:tab/>
        <w:t>(ii)</w:t>
      </w:r>
      <w:r w:rsidRPr="006F27A9">
        <w:tab/>
        <w:t>any other sublease.</w:t>
      </w:r>
    </w:p>
    <w:p w14:paraId="112A995C" w14:textId="3BAC4ADA" w:rsidR="00BC4AF3" w:rsidRDefault="00BC4AF3" w:rsidP="00FE7E51">
      <w:pPr>
        <w:pStyle w:val="aDef"/>
      </w:pPr>
      <w:r w:rsidRPr="00D071EA">
        <w:rPr>
          <w:rStyle w:val="charBoldItals"/>
        </w:rPr>
        <w:t>territory-owned corporation</w:t>
      </w:r>
      <w:r>
        <w:t xml:space="preserve"> means a Territory owned corporation under the </w:t>
      </w:r>
      <w:hyperlink r:id="rId326" w:tooltip="A1990-53" w:history="1">
        <w:r w:rsidR="003F5F90" w:rsidRPr="003F5F90">
          <w:rPr>
            <w:rStyle w:val="charCitHyperlinkItal"/>
          </w:rPr>
          <w:t>Territory-owned Corporations Act 1990</w:t>
        </w:r>
      </w:hyperlink>
      <w:r>
        <w:t>.</w:t>
      </w:r>
    </w:p>
    <w:p w14:paraId="2D3929CF" w14:textId="4FA6769C" w:rsidR="00E40AC1" w:rsidRDefault="00E40AC1" w:rsidP="00E40AC1">
      <w:pPr>
        <w:pStyle w:val="aDef"/>
      </w:pPr>
      <w:r w:rsidRPr="000B1155">
        <w:rPr>
          <w:rStyle w:val="charBoldItals"/>
        </w:rPr>
        <w:lastRenderedPageBreak/>
        <w:t>territory plan</w:t>
      </w:r>
      <w:r w:rsidRPr="006F27A9">
        <w:rPr>
          <w:bCs/>
          <w:iCs/>
        </w:rPr>
        <w:t xml:space="preserve"> means the </w:t>
      </w:r>
      <w:hyperlink r:id="rId327" w:tooltip="NI2023-540" w:history="1">
        <w:r w:rsidRPr="00E40AC1">
          <w:rPr>
            <w:rStyle w:val="Hyperlink"/>
            <w:u w:val="none"/>
          </w:rPr>
          <w:t>territory plan</w:t>
        </w:r>
      </w:hyperlink>
      <w:r w:rsidRPr="00CE2ED7">
        <w:rPr>
          <w:bCs/>
          <w:iCs/>
        </w:rPr>
        <w:t xml:space="preserve"> under the </w:t>
      </w:r>
      <w:hyperlink r:id="rId32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CE2ED7">
        <w:t>.</w:t>
      </w:r>
    </w:p>
    <w:p w14:paraId="6D90BEAF" w14:textId="53B438C2" w:rsidR="00E40AC1" w:rsidRPr="00CE2ED7" w:rsidRDefault="00E40AC1" w:rsidP="00E40AC1">
      <w:pPr>
        <w:pStyle w:val="aDef"/>
      </w:pPr>
      <w:r w:rsidRPr="000B1155">
        <w:rPr>
          <w:rStyle w:val="charBoldItals"/>
        </w:rPr>
        <w:t>territory planning authority</w:t>
      </w:r>
      <w:r w:rsidRPr="006F27A9">
        <w:rPr>
          <w:bCs/>
          <w:iCs/>
        </w:rPr>
        <w:t xml:space="preserve"> means the Territory Planning Authority established under the </w:t>
      </w:r>
      <w:hyperlink r:id="rId32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CE2ED7">
        <w:rPr>
          <w:rStyle w:val="charItals"/>
        </w:rPr>
        <w:t>.</w:t>
      </w:r>
    </w:p>
    <w:p w14:paraId="7A29CD5B" w14:textId="77777777" w:rsidR="00BC4AF3" w:rsidRDefault="00BC4AF3" w:rsidP="001D1F69">
      <w:pPr>
        <w:pStyle w:val="aDef"/>
        <w:keepNext/>
      </w:pPr>
      <w:r>
        <w:rPr>
          <w:rStyle w:val="charBoldItals"/>
        </w:rPr>
        <w:t>the Territory</w:t>
      </w:r>
      <w:r>
        <w:t xml:space="preserve"> means—</w:t>
      </w:r>
    </w:p>
    <w:p w14:paraId="30B81DE9" w14:textId="77777777" w:rsidR="00BC4AF3" w:rsidRDefault="00BC4AF3" w:rsidP="00BC4AF3">
      <w:pPr>
        <w:pStyle w:val="aDefpara"/>
      </w:pPr>
      <w:r>
        <w:tab/>
        <w:t>(a)</w:t>
      </w:r>
      <w:r>
        <w:tab/>
        <w:t xml:space="preserve">when used in a geographical sense—the </w:t>
      </w:r>
      <w:smartTag w:uri="urn:schemas-microsoft-com:office:smarttags" w:element="place">
        <w:smartTag w:uri="urn:schemas-microsoft-com:office:smarttags" w:element="State">
          <w:r>
            <w:t>Australian Capital Territory</w:t>
          </w:r>
        </w:smartTag>
      </w:smartTag>
      <w:r>
        <w:t>; or</w:t>
      </w:r>
    </w:p>
    <w:p w14:paraId="2260453E" w14:textId="41C05740" w:rsidR="00BC4AF3" w:rsidRDefault="00BC4AF3" w:rsidP="00BC4AF3">
      <w:pPr>
        <w:pStyle w:val="aDefpara"/>
      </w:pPr>
      <w:r>
        <w:tab/>
        <w:t>(b)</w:t>
      </w:r>
      <w:r>
        <w:tab/>
        <w:t xml:space="preserve">in any other case—the body politic established by the </w:t>
      </w:r>
      <w:hyperlink r:id="rId330" w:tooltip="Act 1988 No 106 (Cwlth)" w:history="1">
        <w:r w:rsidR="000013D7" w:rsidRPr="00E673B5">
          <w:rPr>
            <w:rStyle w:val="charCitHyperlinkAbbrev"/>
          </w:rPr>
          <w:t>Self</w:t>
        </w:r>
        <w:r w:rsidR="000013D7" w:rsidRPr="00E673B5">
          <w:rPr>
            <w:rStyle w:val="charCitHyperlinkAbbrev"/>
          </w:rPr>
          <w:noBreakHyphen/>
          <w:t>Government Act</w:t>
        </w:r>
      </w:hyperlink>
      <w:r>
        <w:t>, section 7.</w:t>
      </w:r>
    </w:p>
    <w:p w14:paraId="624D2DF1" w14:textId="77777777" w:rsidR="00BC4AF3" w:rsidRDefault="00BC4AF3" w:rsidP="00FE7E51">
      <w:pPr>
        <w:pStyle w:val="aDef"/>
      </w:pPr>
      <w:r>
        <w:rPr>
          <w:rStyle w:val="charBoldItals"/>
        </w:rPr>
        <w:t>transgender person</w:t>
      </w:r>
      <w:r>
        <w:t>—see section 169A (1) and (2).</w:t>
      </w:r>
    </w:p>
    <w:p w14:paraId="45E86F43" w14:textId="77777777" w:rsidR="00BC4AF3" w:rsidRDefault="00BC4AF3" w:rsidP="00FE7E51">
      <w:pPr>
        <w:pStyle w:val="aDef"/>
      </w:pPr>
      <w:r w:rsidRPr="00D071EA">
        <w:rPr>
          <w:rStyle w:val="charBoldItals"/>
        </w:rPr>
        <w:t>transitional</w:t>
      </w:r>
      <w:r>
        <w:t xml:space="preserve"> includes application and saving.</w:t>
      </w:r>
    </w:p>
    <w:p w14:paraId="010128B9" w14:textId="77777777" w:rsidR="00BC4AF3" w:rsidRDefault="00BC4AF3" w:rsidP="00FE7E51">
      <w:pPr>
        <w:pStyle w:val="aDef"/>
      </w:pPr>
      <w:r>
        <w:rPr>
          <w:rStyle w:val="charBoldItals"/>
        </w:rPr>
        <w:t>Treasurer</w:t>
      </w:r>
      <w:r>
        <w:rPr>
          <w:color w:val="000000"/>
        </w:rPr>
        <w:t xml:space="preserve"> means the Minister designated Treasurer by the Chief Minister, and includes a Minister authorised by the Chief Minister to act on behalf of the Treasurer.</w:t>
      </w:r>
    </w:p>
    <w:p w14:paraId="2483EA58" w14:textId="77777777" w:rsidR="00BC4AF3" w:rsidRDefault="00BC4AF3" w:rsidP="00FE7E51">
      <w:pPr>
        <w:pStyle w:val="aDef"/>
      </w:pPr>
      <w:r>
        <w:rPr>
          <w:rStyle w:val="charBoldItals"/>
        </w:rPr>
        <w:t xml:space="preserve">tribunal </w:t>
      </w:r>
      <w:r>
        <w:t>includes any entity that is authorised to hear, receive and examine evidence.</w:t>
      </w:r>
    </w:p>
    <w:p w14:paraId="73C20117" w14:textId="77777777" w:rsidR="00BC4AF3" w:rsidRPr="00D071EA" w:rsidRDefault="00BC4AF3" w:rsidP="00FE7E51">
      <w:pPr>
        <w:pStyle w:val="aDef"/>
      </w:pPr>
      <w:r w:rsidRPr="00D071EA">
        <w:rPr>
          <w:rStyle w:val="charBoldItals"/>
        </w:rPr>
        <w:t>UK Act</w:t>
      </w:r>
      <w:r>
        <w:t xml:space="preserve"> means an Act of the United Kingdom</w:t>
      </w:r>
      <w:r>
        <w:rPr>
          <w:b/>
          <w:bCs/>
        </w:rPr>
        <w:t xml:space="preserve"> </w:t>
      </w:r>
      <w:r>
        <w:t>Parliament.</w:t>
      </w:r>
      <w:r w:rsidRPr="00D071EA">
        <w:t xml:space="preserve"> </w:t>
      </w:r>
    </w:p>
    <w:p w14:paraId="74B0D3DD" w14:textId="77777777" w:rsidR="00BC4AF3" w:rsidRDefault="00BC4AF3" w:rsidP="00FE7E51">
      <w:pPr>
        <w:pStyle w:val="aDef"/>
      </w:pPr>
      <w:r>
        <w:rPr>
          <w:rStyle w:val="charBoldItals"/>
        </w:rPr>
        <w:t>under</w:t>
      </w:r>
      <w:r>
        <w:t>, in relation to an Act or statutory instrument, includes the following:</w:t>
      </w:r>
    </w:p>
    <w:p w14:paraId="3EBCBB4C" w14:textId="77777777" w:rsidR="00BC4AF3" w:rsidRDefault="00BC4AF3" w:rsidP="00BC4AF3">
      <w:pPr>
        <w:pStyle w:val="aDefpara"/>
      </w:pPr>
      <w:r>
        <w:tab/>
        <w:t>(a)</w:t>
      </w:r>
      <w:r>
        <w:tab/>
        <w:t>by;</w:t>
      </w:r>
    </w:p>
    <w:p w14:paraId="696A2FBE" w14:textId="77777777" w:rsidR="00BC4AF3" w:rsidRDefault="00BC4AF3" w:rsidP="00BC4AF3">
      <w:pPr>
        <w:pStyle w:val="aDefpara"/>
      </w:pPr>
      <w:r>
        <w:tab/>
        <w:t>(b)</w:t>
      </w:r>
      <w:r>
        <w:tab/>
        <w:t>by virtue of;</w:t>
      </w:r>
    </w:p>
    <w:p w14:paraId="29B683C3" w14:textId="77777777" w:rsidR="00BC4AF3" w:rsidRDefault="00BC4AF3" w:rsidP="00BC4AF3">
      <w:pPr>
        <w:pStyle w:val="aDefpara"/>
      </w:pPr>
      <w:r>
        <w:tab/>
        <w:t>(c)</w:t>
      </w:r>
      <w:r>
        <w:tab/>
        <w:t>for or for the purposes of;</w:t>
      </w:r>
    </w:p>
    <w:p w14:paraId="59E98D5B" w14:textId="77777777" w:rsidR="00BC4AF3" w:rsidRDefault="00BC4AF3" w:rsidP="00BC4AF3">
      <w:pPr>
        <w:pStyle w:val="aDefpara"/>
      </w:pPr>
      <w:r>
        <w:tab/>
        <w:t>(d)</w:t>
      </w:r>
      <w:r>
        <w:tab/>
        <w:t>in accordance with;</w:t>
      </w:r>
    </w:p>
    <w:p w14:paraId="6FE0BAC4" w14:textId="77777777" w:rsidR="00BC4AF3" w:rsidRDefault="00BC4AF3" w:rsidP="00BC4AF3">
      <w:pPr>
        <w:pStyle w:val="aDefpara"/>
      </w:pPr>
      <w:r>
        <w:tab/>
        <w:t>(e)</w:t>
      </w:r>
      <w:r>
        <w:tab/>
        <w:t>in pursuance of;</w:t>
      </w:r>
    </w:p>
    <w:p w14:paraId="1B69E1D3" w14:textId="77777777" w:rsidR="00BC4AF3" w:rsidRDefault="00BC4AF3" w:rsidP="00BC4AF3">
      <w:pPr>
        <w:pStyle w:val="aDefpara"/>
      </w:pPr>
      <w:r>
        <w:tab/>
        <w:t>(f)</w:t>
      </w:r>
      <w:r>
        <w:tab/>
        <w:t>pursuant to;</w:t>
      </w:r>
    </w:p>
    <w:p w14:paraId="48090F6D" w14:textId="77777777" w:rsidR="00BC4AF3" w:rsidRDefault="00BC4AF3" w:rsidP="00BC4AF3">
      <w:pPr>
        <w:pStyle w:val="aDefpara"/>
        <w:keepNext/>
      </w:pPr>
      <w:r>
        <w:tab/>
        <w:t>(g)</w:t>
      </w:r>
      <w:r>
        <w:tab/>
        <w:t>within the meaning of.</w:t>
      </w:r>
    </w:p>
    <w:p w14:paraId="1EA1B625" w14:textId="77777777" w:rsidR="00BC4AF3" w:rsidRDefault="00BC4AF3" w:rsidP="00BC4AF3">
      <w:pPr>
        <w:pStyle w:val="aNote"/>
      </w:pPr>
      <w:r w:rsidRPr="00004372">
        <w:rPr>
          <w:rStyle w:val="charItals"/>
        </w:rPr>
        <w:t>Note</w:t>
      </w:r>
      <w:r w:rsidRPr="00004372">
        <w:rPr>
          <w:rStyle w:val="charItals"/>
        </w:rPr>
        <w:tab/>
      </w:r>
      <w:r>
        <w:t>A reference to an Act or statutory instrument includes a reference to a provision of the Act or instrument (see s 7 and s 13).</w:t>
      </w:r>
    </w:p>
    <w:p w14:paraId="3CD57259" w14:textId="77777777" w:rsidR="00BC4AF3" w:rsidRDefault="00BC4AF3" w:rsidP="00FE7E51">
      <w:pPr>
        <w:pStyle w:val="aDef"/>
      </w:pPr>
      <w:r w:rsidRPr="00D071EA">
        <w:rPr>
          <w:rStyle w:val="charBoldItals"/>
        </w:rPr>
        <w:lastRenderedPageBreak/>
        <w:t xml:space="preserve">United Kingdom </w:t>
      </w:r>
      <w:r>
        <w:t>means the United Kingdom of Great Britain and Northern Ireland.</w:t>
      </w:r>
      <w:r w:rsidRPr="00D071EA">
        <w:t xml:space="preserve"> </w:t>
      </w:r>
    </w:p>
    <w:p w14:paraId="6390900E" w14:textId="77777777" w:rsidR="00BC4AF3" w:rsidRDefault="00BC4AF3" w:rsidP="001D1F69">
      <w:pPr>
        <w:pStyle w:val="aDef"/>
        <w:keepNext/>
      </w:pPr>
      <w:r w:rsidRPr="001D1F69">
        <w:rPr>
          <w:rStyle w:val="charBoldItals"/>
        </w:rPr>
        <w:t>United Kingdom Parliament</w:t>
      </w:r>
      <w:r>
        <w:t xml:space="preserve"> means—</w:t>
      </w:r>
    </w:p>
    <w:p w14:paraId="3BF34D1E" w14:textId="77777777" w:rsidR="00BC4AF3" w:rsidRDefault="00BC4AF3" w:rsidP="00BC4AF3">
      <w:pPr>
        <w:pStyle w:val="aDefpara"/>
      </w:pPr>
      <w:r>
        <w:tab/>
        <w:t>(a)</w:t>
      </w:r>
      <w:r>
        <w:tab/>
        <w:t xml:space="preserve">the Parliament of </w:t>
      </w:r>
      <w:smartTag w:uri="urn:schemas-microsoft-com:office:smarttags" w:element="place">
        <w:smartTag w:uri="urn:schemas-microsoft-com:office:smarttags" w:element="country-region">
          <w:r>
            <w:t>England</w:t>
          </w:r>
        </w:smartTag>
      </w:smartTag>
      <w:r>
        <w:t>; or</w:t>
      </w:r>
    </w:p>
    <w:p w14:paraId="7FE23E2D" w14:textId="77777777" w:rsidR="00BC4AF3" w:rsidRDefault="00BC4AF3" w:rsidP="00BC4AF3">
      <w:pPr>
        <w:pStyle w:val="aDefpara"/>
        <w:rPr>
          <w:color w:val="000000"/>
        </w:rPr>
      </w:pPr>
      <w:r>
        <w:rPr>
          <w:color w:val="000000"/>
        </w:rPr>
        <w:tab/>
        <w:t>(b)</w:t>
      </w:r>
      <w:r>
        <w:rPr>
          <w:color w:val="000000"/>
        </w:rPr>
        <w:tab/>
        <w:t xml:space="preserve">the Parliament of </w:t>
      </w:r>
      <w:smartTag w:uri="urn:schemas-microsoft-com:office:smarttags" w:element="place">
        <w:smartTag w:uri="urn:schemas-microsoft-com:office:smarttags" w:element="country-region">
          <w:r>
            <w:rPr>
              <w:color w:val="000000"/>
            </w:rPr>
            <w:t>Great Britain</w:t>
          </w:r>
        </w:smartTag>
      </w:smartTag>
      <w:r>
        <w:rPr>
          <w:color w:val="000000"/>
        </w:rPr>
        <w:t>; or</w:t>
      </w:r>
    </w:p>
    <w:p w14:paraId="25785317" w14:textId="77777777" w:rsidR="00BC4AF3" w:rsidRDefault="00BC4AF3" w:rsidP="00BC4AF3">
      <w:pPr>
        <w:pStyle w:val="aDefpara"/>
        <w:rPr>
          <w:color w:val="000000"/>
        </w:rPr>
      </w:pPr>
      <w:r>
        <w:rPr>
          <w:color w:val="000000"/>
        </w:rPr>
        <w:tab/>
        <w:t>(c)</w:t>
      </w:r>
      <w:r>
        <w:rPr>
          <w:color w:val="000000"/>
        </w:rPr>
        <w:tab/>
        <w:t xml:space="preserve">the Parliament of the </w:t>
      </w:r>
      <w:smartTag w:uri="urn:schemas-microsoft-com:office:smarttags" w:element="country-region">
        <w:r>
          <w:rPr>
            <w:color w:val="000000"/>
          </w:rPr>
          <w:t>United Kingdom</w:t>
        </w:r>
      </w:smartTag>
      <w:r>
        <w:rPr>
          <w:color w:val="000000"/>
        </w:rPr>
        <w:t xml:space="preserve"> of </w:t>
      </w:r>
      <w:smartTag w:uri="urn:schemas-microsoft-com:office:smarttags" w:element="country-region">
        <w:r>
          <w:rPr>
            <w:color w:val="000000"/>
          </w:rPr>
          <w:t>Great Britain</w:t>
        </w:r>
      </w:smartTag>
      <w:r>
        <w:rPr>
          <w:color w:val="000000"/>
        </w:rPr>
        <w:t xml:space="preserve"> and </w:t>
      </w:r>
      <w:smartTag w:uri="urn:schemas-microsoft-com:office:smarttags" w:element="place">
        <w:smartTag w:uri="urn:schemas-microsoft-com:office:smarttags" w:element="country-region">
          <w:r>
            <w:rPr>
              <w:color w:val="000000"/>
            </w:rPr>
            <w:t>Ireland</w:t>
          </w:r>
        </w:smartTag>
      </w:smartTag>
      <w:r>
        <w:rPr>
          <w:color w:val="000000"/>
        </w:rPr>
        <w:t>; or</w:t>
      </w:r>
    </w:p>
    <w:p w14:paraId="14184DE2" w14:textId="77777777" w:rsidR="00BC4AF3" w:rsidRDefault="00BC4AF3" w:rsidP="00BC4AF3">
      <w:pPr>
        <w:pStyle w:val="aDefpara"/>
        <w:rPr>
          <w:color w:val="000000"/>
        </w:rPr>
      </w:pPr>
      <w:r>
        <w:rPr>
          <w:color w:val="000000"/>
        </w:rPr>
        <w:tab/>
        <w:t>(d)</w:t>
      </w:r>
      <w:r>
        <w:rPr>
          <w:color w:val="000000"/>
        </w:rPr>
        <w:tab/>
        <w:t>the Parliament of the United Kingdom of Great Britain and Northern Ireland.</w:t>
      </w:r>
    </w:p>
    <w:p w14:paraId="0370973F" w14:textId="512E152A" w:rsidR="00507842" w:rsidRDefault="00507842" w:rsidP="00C00E3E">
      <w:pPr>
        <w:pStyle w:val="aDef"/>
        <w:keepNext/>
        <w:rPr>
          <w:rStyle w:val="charBoldItals"/>
        </w:rPr>
      </w:pPr>
      <w:r w:rsidRPr="00A755A2">
        <w:rPr>
          <w:rStyle w:val="charBoldItals"/>
        </w:rPr>
        <w:t>veterinary practitioner</w:t>
      </w:r>
      <w:r w:rsidRPr="00A755A2">
        <w:t xml:space="preserve"> means a person registered as a veterinary practitioner under the </w:t>
      </w:r>
      <w:hyperlink r:id="rId331" w:tooltip="A2018-32" w:history="1">
        <w:r w:rsidR="009A1B03" w:rsidRPr="009A1B03">
          <w:rPr>
            <w:rStyle w:val="charCitHyperlinkItal"/>
          </w:rPr>
          <w:t>Veterinary Practice Act 2018</w:t>
        </w:r>
      </w:hyperlink>
      <w:r w:rsidRPr="00A755A2">
        <w:t>.</w:t>
      </w:r>
    </w:p>
    <w:p w14:paraId="1166EB96" w14:textId="35FEC115" w:rsidR="00441F93" w:rsidRDefault="00441F93" w:rsidP="00441F93">
      <w:pPr>
        <w:pStyle w:val="aDef"/>
      </w:pPr>
      <w:r w:rsidRPr="00757EF6">
        <w:rPr>
          <w:rStyle w:val="charBoldItals"/>
        </w:rPr>
        <w:t>victims of crime commissioner</w:t>
      </w:r>
      <w:r w:rsidRPr="00757EF6">
        <w:t xml:space="preserve"> means the Victims of Crime Commissioner under the </w:t>
      </w:r>
      <w:hyperlink r:id="rId332" w:tooltip="A2005-40" w:history="1">
        <w:r w:rsidRPr="00757EF6">
          <w:rPr>
            <w:rStyle w:val="charCitHyperlinkItal"/>
          </w:rPr>
          <w:t>Human Rights Commission Act 2005</w:t>
        </w:r>
      </w:hyperlink>
      <w:r>
        <w:t>.</w:t>
      </w:r>
    </w:p>
    <w:p w14:paraId="3468869A" w14:textId="77777777" w:rsidR="00BC4AF3" w:rsidRDefault="00BC4AF3" w:rsidP="00FE7E51">
      <w:pPr>
        <w:pStyle w:val="aDef"/>
      </w:pPr>
      <w:r>
        <w:rPr>
          <w:rStyle w:val="charBoldItals"/>
        </w:rPr>
        <w:t>will</w:t>
      </w:r>
      <w:r>
        <w:t xml:space="preserve"> includes a codicil.</w:t>
      </w:r>
    </w:p>
    <w:p w14:paraId="290082C3" w14:textId="77777777" w:rsidR="00BC4AF3" w:rsidRDefault="00BC4AF3" w:rsidP="00FE7E51">
      <w:pPr>
        <w:pStyle w:val="aDef"/>
      </w:pPr>
      <w:r w:rsidRPr="00D071EA">
        <w:rPr>
          <w:rStyle w:val="charBoldItals"/>
        </w:rPr>
        <w:t>word</w:t>
      </w:r>
      <w:r>
        <w:rPr>
          <w:b/>
          <w:bCs/>
        </w:rPr>
        <w:t xml:space="preserve"> </w:t>
      </w:r>
      <w:r>
        <w:t>includes any drawing, figure, number and symbol.</w:t>
      </w:r>
      <w:r w:rsidRPr="00D071EA">
        <w:t xml:space="preserve"> </w:t>
      </w:r>
    </w:p>
    <w:p w14:paraId="13A52AE4" w14:textId="47D7FE70" w:rsidR="00AA7A57" w:rsidRPr="002024F9" w:rsidRDefault="00AA7A57" w:rsidP="00AA7A57">
      <w:pPr>
        <w:pStyle w:val="aDef"/>
      </w:pPr>
      <w:r w:rsidRPr="002024F9">
        <w:rPr>
          <w:rStyle w:val="charBoldItals"/>
        </w:rPr>
        <w:t xml:space="preserve">work health and safety commissioner </w:t>
      </w:r>
      <w:r w:rsidRPr="002024F9">
        <w:t xml:space="preserve">means the Work Health and Safety Commissioner under the </w:t>
      </w:r>
      <w:hyperlink r:id="rId333" w:tooltip="A2011-35" w:history="1">
        <w:r w:rsidRPr="002024F9">
          <w:rPr>
            <w:rStyle w:val="charCitHyperlinkItal"/>
          </w:rPr>
          <w:t>Work Health and Safety Act 2011</w:t>
        </w:r>
      </w:hyperlink>
      <w:r w:rsidRPr="002024F9">
        <w:t>, schedule 2, section 2.21.</w:t>
      </w:r>
    </w:p>
    <w:p w14:paraId="426B1B35" w14:textId="77777777" w:rsidR="00BC4AF3" w:rsidRDefault="00BC4AF3" w:rsidP="00FE7E51">
      <w:pPr>
        <w:pStyle w:val="aDef"/>
      </w:pPr>
      <w:r>
        <w:rPr>
          <w:rStyle w:val="charBoldItals"/>
        </w:rPr>
        <w:t>working day</w:t>
      </w:r>
      <w:r>
        <w:t xml:space="preserve"> means a day that is not—</w:t>
      </w:r>
    </w:p>
    <w:p w14:paraId="21FFAACE" w14:textId="77777777" w:rsidR="00BC4AF3" w:rsidRDefault="00BC4AF3" w:rsidP="00BC4AF3">
      <w:pPr>
        <w:pStyle w:val="aDefpara"/>
      </w:pPr>
      <w:r>
        <w:tab/>
        <w:t>(a)</w:t>
      </w:r>
      <w:r>
        <w:tab/>
        <w:t>a Saturday or Sunday; or</w:t>
      </w:r>
    </w:p>
    <w:p w14:paraId="68485F8C" w14:textId="77777777" w:rsidR="00BC4AF3" w:rsidRDefault="00BC4AF3" w:rsidP="00BC4AF3">
      <w:pPr>
        <w:pStyle w:val="aDefpara"/>
      </w:pPr>
      <w:r>
        <w:tab/>
        <w:t>(b)</w:t>
      </w:r>
      <w:r>
        <w:tab/>
        <w:t>a public holiday in the ACT.</w:t>
      </w:r>
    </w:p>
    <w:p w14:paraId="3B867F56" w14:textId="77777777" w:rsidR="00BC4AF3" w:rsidRPr="00D071EA" w:rsidRDefault="00BC4AF3" w:rsidP="008D368F">
      <w:pPr>
        <w:pStyle w:val="aDef"/>
        <w:keepNext/>
      </w:pPr>
      <w:r w:rsidRPr="00D071EA">
        <w:rPr>
          <w:rStyle w:val="charBoldItals"/>
        </w:rPr>
        <w:t>writing</w:t>
      </w:r>
      <w:r>
        <w:t xml:space="preserve"> includes any way of representing or reproducing words in visible form.</w:t>
      </w:r>
      <w:r w:rsidRPr="00D071EA">
        <w:t xml:space="preserve"> </w:t>
      </w:r>
    </w:p>
    <w:p w14:paraId="31CFDB49" w14:textId="77777777" w:rsidR="00BC4AF3" w:rsidRDefault="00BC4AF3" w:rsidP="00BC4AF3">
      <w:pPr>
        <w:pStyle w:val="aExamHdgss"/>
      </w:pPr>
      <w:r>
        <w:t>Examples</w:t>
      </w:r>
    </w:p>
    <w:p w14:paraId="0E1C5F95" w14:textId="77777777" w:rsidR="00BC4AF3" w:rsidRDefault="00BC4AF3" w:rsidP="00BD162C">
      <w:pPr>
        <w:pStyle w:val="aExamss"/>
        <w:keepNext/>
      </w:pPr>
      <w:r>
        <w:t>printing, photocopying, photography, typewriting</w:t>
      </w:r>
    </w:p>
    <w:p w14:paraId="718B855B" w14:textId="77777777" w:rsidR="00BC4AF3" w:rsidRDefault="00BC4AF3" w:rsidP="00FE7E51">
      <w:pPr>
        <w:pStyle w:val="aDef"/>
      </w:pPr>
      <w:r w:rsidRPr="00D071EA">
        <w:rPr>
          <w:rStyle w:val="charBoldItals"/>
        </w:rPr>
        <w:t>year</w:t>
      </w:r>
      <w:r>
        <w:t>, without specifying the kind of year, means calendar year.</w:t>
      </w:r>
      <w:r w:rsidRPr="00D071EA">
        <w:t xml:space="preserve"> </w:t>
      </w:r>
    </w:p>
    <w:p w14:paraId="1087F709" w14:textId="77777777" w:rsidR="00BC4AF3" w:rsidRDefault="00BC4AF3" w:rsidP="00BC4AF3">
      <w:pPr>
        <w:pStyle w:val="04Dictionary"/>
        <w:sectPr w:rsidR="00BC4AF3">
          <w:headerReference w:type="even" r:id="rId334"/>
          <w:headerReference w:type="default" r:id="rId335"/>
          <w:footerReference w:type="even" r:id="rId336"/>
          <w:footerReference w:type="default" r:id="rId337"/>
          <w:type w:val="continuous"/>
          <w:pgSz w:w="11907" w:h="16839" w:code="9"/>
          <w:pgMar w:top="3000" w:right="1900" w:bottom="2500" w:left="2300" w:header="2480" w:footer="2100" w:gutter="0"/>
          <w:cols w:space="720"/>
          <w:docGrid w:linePitch="254"/>
        </w:sectPr>
      </w:pPr>
    </w:p>
    <w:p w14:paraId="4B1CDB3A" w14:textId="77777777" w:rsidR="00BC4AF3" w:rsidRDefault="00BC4AF3" w:rsidP="00BC4AF3">
      <w:pPr>
        <w:pStyle w:val="PageBreak"/>
      </w:pPr>
    </w:p>
    <w:p w14:paraId="2D131A6F" w14:textId="77777777" w:rsidR="00BC4AF3" w:rsidRPr="001A3A36" w:rsidRDefault="00BC4AF3" w:rsidP="00BC4AF3">
      <w:pPr>
        <w:pStyle w:val="Sched-Part"/>
      </w:pPr>
      <w:bookmarkStart w:id="321" w:name="_Toc148345919"/>
      <w:r w:rsidRPr="001A3A36">
        <w:rPr>
          <w:rStyle w:val="CharPartNo"/>
        </w:rPr>
        <w:t>Part 2</w:t>
      </w:r>
      <w:r>
        <w:tab/>
      </w:r>
      <w:r w:rsidRPr="001A3A36">
        <w:rPr>
          <w:rStyle w:val="CharPartText"/>
        </w:rPr>
        <w:t>Terms for Legislation Act 2001 only</w:t>
      </w:r>
      <w:bookmarkEnd w:id="321"/>
    </w:p>
    <w:p w14:paraId="50E9F069" w14:textId="77777777" w:rsidR="00BC4AF3" w:rsidRPr="00004372" w:rsidRDefault="00BC4AF3" w:rsidP="00BC4AF3">
      <w:pPr>
        <w:pStyle w:val="aNote"/>
      </w:pPr>
      <w:r>
        <w:rPr>
          <w:rStyle w:val="charItals"/>
        </w:rPr>
        <w:t>Note</w:t>
      </w:r>
      <w:r w:rsidR="00774C95">
        <w:tab/>
      </w:r>
      <w:r>
        <w:t>Terms that apply to all Acts and statutory instruments are set out in pt 1.</w:t>
      </w:r>
    </w:p>
    <w:p w14:paraId="39B8CF0D" w14:textId="77777777" w:rsidR="00BC4AF3" w:rsidRDefault="00BC4AF3" w:rsidP="00FE7E51">
      <w:pPr>
        <w:pStyle w:val="aDef"/>
      </w:pPr>
      <w:r>
        <w:rPr>
          <w:rStyle w:val="charBoldItals"/>
        </w:rPr>
        <w:t>Act</w:t>
      </w:r>
      <w:r>
        <w:t>, for chapter 14 (Interpretation of Acts and statutory instruments)—see section 136.</w:t>
      </w:r>
    </w:p>
    <w:p w14:paraId="01EBF693" w14:textId="77777777" w:rsidR="00BC4AF3" w:rsidRDefault="00BC4AF3" w:rsidP="00BC4AF3">
      <w:pPr>
        <w:pStyle w:val="aNote"/>
      </w:pPr>
      <w:r>
        <w:rPr>
          <w:rStyle w:val="charItals"/>
        </w:rPr>
        <w:t>Note</w:t>
      </w:r>
      <w:r>
        <w:rPr>
          <w:rStyle w:val="charItals"/>
        </w:rPr>
        <w:tab/>
      </w:r>
      <w:r>
        <w:t xml:space="preserve">See also def </w:t>
      </w:r>
      <w:r>
        <w:rPr>
          <w:rStyle w:val="charBoldItals"/>
        </w:rPr>
        <w:t>Act</w:t>
      </w:r>
      <w:r>
        <w:t xml:space="preserve"> in </w:t>
      </w:r>
      <w:r w:rsidR="00A26F9B">
        <w:t xml:space="preserve">the </w:t>
      </w:r>
      <w:r>
        <w:t>dict</w:t>
      </w:r>
      <w:r w:rsidR="00A26F9B">
        <w:t>ionary</w:t>
      </w:r>
      <w:r>
        <w:t>, pt 1.</w:t>
      </w:r>
    </w:p>
    <w:p w14:paraId="545F1881" w14:textId="77777777" w:rsidR="00BC4AF3" w:rsidRDefault="00BC4AF3" w:rsidP="00FE7E51">
      <w:pPr>
        <w:pStyle w:val="aDef"/>
      </w:pPr>
      <w:r w:rsidRPr="00D071EA">
        <w:rPr>
          <w:rStyle w:val="charBoldItals"/>
        </w:rPr>
        <w:t>ACT law</w:t>
      </w:r>
      <w:r>
        <w:t>—</w:t>
      </w:r>
    </w:p>
    <w:p w14:paraId="5F3BE20F" w14:textId="77777777" w:rsidR="00BC4AF3" w:rsidRDefault="00BC4AF3" w:rsidP="00BC4AF3">
      <w:pPr>
        <w:pStyle w:val="aDefpara"/>
      </w:pPr>
      <w:r>
        <w:tab/>
        <w:t>(a)</w:t>
      </w:r>
      <w:r>
        <w:tab/>
        <w:t>for chapter 10 (Referring to laws)—see section 97 (1); and</w:t>
      </w:r>
    </w:p>
    <w:p w14:paraId="175C3816" w14:textId="77777777" w:rsidR="00BC4AF3" w:rsidRDefault="00BC4AF3" w:rsidP="00BC4AF3">
      <w:pPr>
        <w:pStyle w:val="aDefpara"/>
      </w:pPr>
      <w:r>
        <w:tab/>
        <w:t>(b)</w:t>
      </w:r>
      <w:r>
        <w:tab/>
        <w:t>for chapter 18 (Offences)—see section 188.</w:t>
      </w:r>
    </w:p>
    <w:p w14:paraId="47E06747" w14:textId="77777777" w:rsidR="00BC4AF3" w:rsidRDefault="00BC4AF3" w:rsidP="00FE7E51">
      <w:pPr>
        <w:pStyle w:val="aDef"/>
      </w:pPr>
      <w:r>
        <w:rPr>
          <w:rStyle w:val="charBoldItals"/>
        </w:rPr>
        <w:t>administrator</w:t>
      </w:r>
      <w:r>
        <w:t>, for part 19.5 (Service of documents)—</w:t>
      </w:r>
      <w:r>
        <w:rPr>
          <w:color w:val="000000"/>
        </w:rPr>
        <w:t>see section 246.</w:t>
      </w:r>
    </w:p>
    <w:p w14:paraId="06E6ECFB" w14:textId="77777777" w:rsidR="00BC4AF3" w:rsidRPr="00476D06" w:rsidRDefault="00BC4AF3" w:rsidP="00FE7E51">
      <w:pPr>
        <w:pStyle w:val="aDef"/>
      </w:pPr>
      <w:r>
        <w:rPr>
          <w:rStyle w:val="charBoldItals"/>
        </w:rPr>
        <w:t>agency</w:t>
      </w:r>
      <w:r>
        <w:t>, for part 19.5 (Service of documents)—</w:t>
      </w:r>
      <w:r>
        <w:rPr>
          <w:color w:val="000000"/>
        </w:rPr>
        <w:t>see section 246.</w:t>
      </w:r>
    </w:p>
    <w:p w14:paraId="641E1905" w14:textId="77777777" w:rsidR="00BC4AF3" w:rsidRDefault="00BC4AF3" w:rsidP="00FE7E51">
      <w:pPr>
        <w:pStyle w:val="aDef"/>
      </w:pPr>
      <w:r w:rsidRPr="00D071EA">
        <w:rPr>
          <w:rStyle w:val="charBoldItals"/>
        </w:rPr>
        <w:t>amend</w:t>
      </w:r>
      <w:r>
        <w:t xml:space="preserve">, for chapter 9 (Repeal and amendment of laws)—see section 82. </w:t>
      </w:r>
    </w:p>
    <w:p w14:paraId="71B2CBBA" w14:textId="77777777" w:rsidR="00BC4AF3" w:rsidRDefault="00BC4AF3" w:rsidP="00FE7E51">
      <w:pPr>
        <w:pStyle w:val="aDef"/>
      </w:pPr>
      <w:r w:rsidRPr="00D071EA">
        <w:rPr>
          <w:rStyle w:val="charBoldItals"/>
        </w:rPr>
        <w:t>another jurisdiction</w:t>
      </w:r>
      <w:r>
        <w:t xml:space="preserve"> means the Commonwealth, a State, another Territory, the </w:t>
      </w:r>
      <w:smartTag w:uri="urn:schemas-microsoft-com:office:smarttags" w:element="country-region">
        <w:r>
          <w:t>United Kingdom</w:t>
        </w:r>
      </w:smartTag>
      <w:r>
        <w:t xml:space="preserve"> or </w:t>
      </w:r>
      <w:smartTag w:uri="urn:schemas-microsoft-com:office:smarttags" w:element="place">
        <w:smartTag w:uri="urn:schemas-microsoft-com:office:smarttags" w:element="country-region">
          <w:r>
            <w:t>New Zealand</w:t>
          </w:r>
        </w:smartTag>
      </w:smartTag>
      <w:r>
        <w:t>.</w:t>
      </w:r>
    </w:p>
    <w:p w14:paraId="733E8286" w14:textId="77777777" w:rsidR="00BC4AF3" w:rsidRDefault="00BC4AF3" w:rsidP="00FE7E51">
      <w:pPr>
        <w:pStyle w:val="aDef"/>
      </w:pPr>
      <w:r>
        <w:rPr>
          <w:rStyle w:val="charBoldItals"/>
        </w:rPr>
        <w:t>appointee</w:t>
      </w:r>
      <w:r>
        <w:t>—</w:t>
      </w:r>
    </w:p>
    <w:p w14:paraId="40223482" w14:textId="77777777" w:rsidR="00BC4AF3" w:rsidRDefault="00BC4AF3" w:rsidP="00BC4AF3">
      <w:pPr>
        <w:pStyle w:val="aDefpara"/>
      </w:pPr>
      <w:r>
        <w:tab/>
        <w:t>(a)</w:t>
      </w:r>
      <w:r>
        <w:tab/>
        <w:t>for division 19.3.1 (Appointments—general)—see section 207 (2); and</w:t>
      </w:r>
    </w:p>
    <w:p w14:paraId="7B45335E" w14:textId="77777777" w:rsidR="00BC4AF3" w:rsidRDefault="00BC4AF3" w:rsidP="00BC4AF3">
      <w:pPr>
        <w:pStyle w:val="aDefpara"/>
      </w:pPr>
      <w:r>
        <w:tab/>
        <w:t>(b)</w:t>
      </w:r>
      <w:r>
        <w:tab/>
        <w:t>for division 19.3.2 (Acting appointments)—see section</w:t>
      </w:r>
      <w:r w:rsidR="00986436">
        <w:t> </w:t>
      </w:r>
      <w:r>
        <w:t>217 (2).</w:t>
      </w:r>
    </w:p>
    <w:p w14:paraId="28D09CAE" w14:textId="77777777" w:rsidR="00BC4AF3" w:rsidRDefault="00BC4AF3" w:rsidP="00FE7E51">
      <w:pPr>
        <w:pStyle w:val="aDef"/>
      </w:pPr>
      <w:r>
        <w:rPr>
          <w:rStyle w:val="charBoldItals"/>
        </w:rPr>
        <w:t>appointer</w:t>
      </w:r>
      <w:r>
        <w:t>—</w:t>
      </w:r>
    </w:p>
    <w:p w14:paraId="661778AE" w14:textId="77777777" w:rsidR="00BC4AF3" w:rsidRDefault="00BC4AF3" w:rsidP="00BC4AF3">
      <w:pPr>
        <w:pStyle w:val="aDefpara"/>
      </w:pPr>
      <w:r>
        <w:tab/>
        <w:t>(a)</w:t>
      </w:r>
      <w:r>
        <w:tab/>
        <w:t>for division 19.3.1 (Appointments—general)—see section</w:t>
      </w:r>
      <w:r w:rsidR="00986436">
        <w:t> </w:t>
      </w:r>
      <w:r>
        <w:t>205; and</w:t>
      </w:r>
    </w:p>
    <w:p w14:paraId="2D7D9144" w14:textId="77777777" w:rsidR="00BC4AF3" w:rsidRDefault="00BC4AF3" w:rsidP="00BC4AF3">
      <w:pPr>
        <w:pStyle w:val="aDefpara"/>
      </w:pPr>
      <w:r>
        <w:tab/>
        <w:t>(b)</w:t>
      </w:r>
      <w:r>
        <w:tab/>
        <w:t>for division 19.3.2 (Acting appointments)—see section 215; and</w:t>
      </w:r>
    </w:p>
    <w:p w14:paraId="453AA050" w14:textId="77777777" w:rsidR="00BC4AF3" w:rsidRDefault="00BC4AF3" w:rsidP="00BC4AF3">
      <w:pPr>
        <w:pStyle w:val="aDefpara"/>
        <w:rPr>
          <w:color w:val="000000"/>
        </w:rPr>
      </w:pPr>
      <w:r>
        <w:tab/>
        <w:t>(c)</w:t>
      </w:r>
      <w:r>
        <w:tab/>
        <w:t>for part 19.4 (Delegations)—</w:t>
      </w:r>
      <w:r>
        <w:rPr>
          <w:color w:val="000000"/>
        </w:rPr>
        <w:t>see section 230 (1).</w:t>
      </w:r>
    </w:p>
    <w:p w14:paraId="75250942" w14:textId="77777777" w:rsidR="00BC4AF3" w:rsidRDefault="00CC5537" w:rsidP="00FE7E51">
      <w:pPr>
        <w:pStyle w:val="aDef"/>
      </w:pPr>
      <w:r>
        <w:rPr>
          <w:rStyle w:val="charBoldItals"/>
        </w:rPr>
        <w:lastRenderedPageBreak/>
        <w:t>approved web</w:t>
      </w:r>
      <w:r w:rsidR="00BC4AF3">
        <w:rPr>
          <w:rStyle w:val="charBoldItals"/>
        </w:rPr>
        <w:t>site</w:t>
      </w:r>
      <w:r w:rsidR="00BC4AF3">
        <w:t xml:space="preserve"> means an internet site approved under section</w:t>
      </w:r>
      <w:r w:rsidR="00986436">
        <w:t> </w:t>
      </w:r>
      <w:r w:rsidR="00BC4AF3">
        <w:t>21.</w:t>
      </w:r>
    </w:p>
    <w:p w14:paraId="28E10DE8" w14:textId="77777777" w:rsidR="00BC4AF3" w:rsidRDefault="00BC4AF3" w:rsidP="00FE7E51">
      <w:pPr>
        <w:pStyle w:val="aDef"/>
      </w:pPr>
      <w:r>
        <w:rPr>
          <w:rStyle w:val="charBoldItals"/>
        </w:rPr>
        <w:t>authorised republication</w:t>
      </w:r>
      <w:r>
        <w:t>—see</w:t>
      </w:r>
      <w:r w:rsidRPr="00D071EA">
        <w:t xml:space="preserve"> </w:t>
      </w:r>
      <w:r>
        <w:t>section 15.</w:t>
      </w:r>
    </w:p>
    <w:p w14:paraId="5CDF4A88" w14:textId="77777777" w:rsidR="00BC4AF3" w:rsidRDefault="00BC4AF3" w:rsidP="00FE7E51">
      <w:pPr>
        <w:pStyle w:val="aDef"/>
      </w:pPr>
      <w:r>
        <w:rPr>
          <w:rStyle w:val="charBoldItals"/>
        </w:rPr>
        <w:t>authorising law</w:t>
      </w:r>
      <w:r>
        <w:t>, for chapter 5 (Regulatory impact statements for subordinate laws and disallowable instruments)—see section 31.</w:t>
      </w:r>
    </w:p>
    <w:p w14:paraId="7D3B27A8" w14:textId="77777777" w:rsidR="00BC4AF3" w:rsidRDefault="00BC4AF3" w:rsidP="00FE7E51">
      <w:pPr>
        <w:pStyle w:val="aDef"/>
      </w:pPr>
      <w:r>
        <w:rPr>
          <w:rStyle w:val="charBoldItals"/>
        </w:rPr>
        <w:t>benefits</w:t>
      </w:r>
      <w:r>
        <w:t>, for chapter 5 (Regulatory impact statements for subordinate laws and disallowable instruments)—see section 31.</w:t>
      </w:r>
    </w:p>
    <w:p w14:paraId="616D5995" w14:textId="77777777" w:rsidR="00BC4AF3" w:rsidRDefault="00BC4AF3" w:rsidP="00FE7E51">
      <w:pPr>
        <w:pStyle w:val="aDef"/>
      </w:pPr>
      <w:r>
        <w:rPr>
          <w:rStyle w:val="charBoldItals"/>
        </w:rPr>
        <w:t>business address</w:t>
      </w:r>
      <w:r>
        <w:t>, for part 19.5 (Service of documents)—</w:t>
      </w:r>
      <w:r>
        <w:rPr>
          <w:color w:val="000000"/>
        </w:rPr>
        <w:t>see section 246.</w:t>
      </w:r>
    </w:p>
    <w:p w14:paraId="3B128537" w14:textId="77777777" w:rsidR="00BC4AF3" w:rsidRDefault="00BC4AF3" w:rsidP="00FE7E51">
      <w:pPr>
        <w:pStyle w:val="aDef"/>
      </w:pPr>
      <w:r>
        <w:rPr>
          <w:rStyle w:val="charBoldItals"/>
        </w:rPr>
        <w:t>corporation</w:t>
      </w:r>
      <w:r>
        <w:t>, for part 19.5 (Service of documents)—see section 246.</w:t>
      </w:r>
    </w:p>
    <w:p w14:paraId="508D71E3" w14:textId="77777777" w:rsidR="00BC4AF3" w:rsidRDefault="00BC4AF3" w:rsidP="00FE7E51">
      <w:pPr>
        <w:pStyle w:val="aDef"/>
      </w:pPr>
      <w:r>
        <w:rPr>
          <w:rStyle w:val="charBoldItals"/>
        </w:rPr>
        <w:t>costs</w:t>
      </w:r>
      <w:r>
        <w:t>, for chapter 5 (Regulatory impact statements for subordinate laws and disallowable instruments)—see section 31.</w:t>
      </w:r>
    </w:p>
    <w:p w14:paraId="5D56E250" w14:textId="77777777" w:rsidR="00BC4AF3" w:rsidRDefault="00BC4AF3" w:rsidP="00FE7E51">
      <w:pPr>
        <w:pStyle w:val="aDef"/>
      </w:pPr>
      <w:r>
        <w:rPr>
          <w:rStyle w:val="charBoldItals"/>
        </w:rPr>
        <w:t>current legislative drafting practice</w:t>
      </w:r>
      <w:r>
        <w:t xml:space="preserve"> means the legislative drafting practices from time to time used in the Parliamentary Counsel’s Office.</w:t>
      </w:r>
    </w:p>
    <w:p w14:paraId="6934F086" w14:textId="77777777" w:rsidR="00BC4AF3" w:rsidRDefault="00BC4AF3" w:rsidP="00FE7E51">
      <w:pPr>
        <w:pStyle w:val="aDef"/>
        <w:rPr>
          <w:color w:val="000000"/>
        </w:rPr>
      </w:pPr>
      <w:r>
        <w:rPr>
          <w:rStyle w:val="charBoldItals"/>
        </w:rPr>
        <w:t>delegate</w:t>
      </w:r>
      <w:r>
        <w:t>, for part 19.4 (Delegations)—</w:t>
      </w:r>
      <w:r>
        <w:rPr>
          <w:color w:val="000000"/>
        </w:rPr>
        <w:t>see section 233 (2).</w:t>
      </w:r>
    </w:p>
    <w:p w14:paraId="2EFC403D" w14:textId="77777777" w:rsidR="00BC4AF3" w:rsidRDefault="00BC4AF3" w:rsidP="00FE7E51">
      <w:pPr>
        <w:pStyle w:val="aDef"/>
      </w:pPr>
      <w:r>
        <w:rPr>
          <w:rStyle w:val="charBoldItals"/>
        </w:rPr>
        <w:t>determinative provision</w:t>
      </w:r>
      <w:r>
        <w:t>—see section 5 (2).</w:t>
      </w:r>
    </w:p>
    <w:p w14:paraId="1E392BCB" w14:textId="77777777" w:rsidR="00BC4AF3" w:rsidRDefault="00BC4AF3" w:rsidP="00FE7E51">
      <w:pPr>
        <w:pStyle w:val="aDef"/>
        <w:rPr>
          <w:color w:val="000000"/>
        </w:rPr>
      </w:pPr>
      <w:r>
        <w:rPr>
          <w:rStyle w:val="charBoldItals"/>
        </w:rPr>
        <w:t>document</w:t>
      </w:r>
      <w:r>
        <w:t>, for part 19.5 (Service of documents)—</w:t>
      </w:r>
      <w:r>
        <w:rPr>
          <w:color w:val="000000"/>
        </w:rPr>
        <w:t>see section 246.</w:t>
      </w:r>
    </w:p>
    <w:p w14:paraId="1251D71A" w14:textId="77777777" w:rsidR="00BC4AF3" w:rsidRDefault="00BC4AF3" w:rsidP="00BC4AF3">
      <w:pPr>
        <w:pStyle w:val="aNote"/>
      </w:pPr>
      <w:r w:rsidRPr="00E63707">
        <w:rPr>
          <w:rStyle w:val="charItals"/>
        </w:rPr>
        <w:t>Note</w:t>
      </w:r>
      <w:r w:rsidRPr="00E63707">
        <w:rPr>
          <w:rStyle w:val="charItals"/>
        </w:rPr>
        <w:tab/>
      </w:r>
      <w:r>
        <w:t xml:space="preserve">See also def </w:t>
      </w:r>
      <w:r w:rsidRPr="008F7E8D">
        <w:rPr>
          <w:rStyle w:val="charBoldItals"/>
        </w:rPr>
        <w:t xml:space="preserve">document </w:t>
      </w:r>
      <w:r>
        <w:t xml:space="preserve">in </w:t>
      </w:r>
      <w:r w:rsidR="00C00E3E">
        <w:t xml:space="preserve">the </w:t>
      </w:r>
      <w:r>
        <w:t>dict</w:t>
      </w:r>
      <w:r w:rsidR="00C00E3E">
        <w:t>ionary</w:t>
      </w:r>
      <w:r>
        <w:t>, pt 1</w:t>
      </w:r>
    </w:p>
    <w:p w14:paraId="68B5B771" w14:textId="77777777" w:rsidR="00BC4AF3" w:rsidRDefault="00BC4AF3" w:rsidP="00FE7E51">
      <w:pPr>
        <w:pStyle w:val="aDef"/>
      </w:pPr>
      <w:r>
        <w:rPr>
          <w:rStyle w:val="charBoldItals"/>
        </w:rPr>
        <w:t>editorial amendment</w:t>
      </w:r>
      <w:r>
        <w:t>, of a law—see section 116.</w:t>
      </w:r>
    </w:p>
    <w:p w14:paraId="1E4B5055" w14:textId="77777777" w:rsidR="00BC4AF3" w:rsidRDefault="00BC4AF3" w:rsidP="00FE7E51">
      <w:pPr>
        <w:pStyle w:val="aDef"/>
      </w:pPr>
      <w:r>
        <w:rPr>
          <w:rStyle w:val="charBoldItals"/>
        </w:rPr>
        <w:t>email address</w:t>
      </w:r>
      <w:r>
        <w:t>, for part 19.5 (Service of documents)—</w:t>
      </w:r>
      <w:r>
        <w:rPr>
          <w:color w:val="000000"/>
        </w:rPr>
        <w:t>see section 246.</w:t>
      </w:r>
    </w:p>
    <w:p w14:paraId="4A557E08" w14:textId="77777777" w:rsidR="00BC4AF3" w:rsidRDefault="00BC4AF3" w:rsidP="00FE7E51">
      <w:pPr>
        <w:pStyle w:val="aDef"/>
      </w:pPr>
      <w:r>
        <w:rPr>
          <w:rStyle w:val="charBoldItals"/>
        </w:rPr>
        <w:t>executive officer</w:t>
      </w:r>
      <w:r>
        <w:t>, for part 19.5 (Service of documents)—</w:t>
      </w:r>
      <w:r>
        <w:rPr>
          <w:color w:val="000000"/>
        </w:rPr>
        <w:t>see section 246.</w:t>
      </w:r>
    </w:p>
    <w:p w14:paraId="4CD0D8BD" w14:textId="77777777" w:rsidR="00BC4AF3" w:rsidRDefault="00BC4AF3" w:rsidP="00FE7E51">
      <w:pPr>
        <w:pStyle w:val="aDef"/>
      </w:pPr>
      <w:r>
        <w:rPr>
          <w:rStyle w:val="charBoldItals"/>
        </w:rPr>
        <w:t>fax number</w:t>
      </w:r>
      <w:r>
        <w:t>, for part 19.5 (Service of documents)—</w:t>
      </w:r>
      <w:r>
        <w:rPr>
          <w:color w:val="000000"/>
        </w:rPr>
        <w:t>see section</w:t>
      </w:r>
      <w:r w:rsidR="00352228">
        <w:rPr>
          <w:color w:val="000000"/>
        </w:rPr>
        <w:t> </w:t>
      </w:r>
      <w:r>
        <w:rPr>
          <w:color w:val="000000"/>
        </w:rPr>
        <w:t>246.</w:t>
      </w:r>
    </w:p>
    <w:p w14:paraId="0317B0B7" w14:textId="77777777" w:rsidR="00BC4AF3" w:rsidRDefault="00BC4AF3" w:rsidP="00FE7E51">
      <w:pPr>
        <w:pStyle w:val="aDef"/>
      </w:pPr>
      <w:r>
        <w:rPr>
          <w:rStyle w:val="charBoldItals"/>
        </w:rPr>
        <w:t>fee</w:t>
      </w:r>
      <w:r>
        <w:t>, for part 6.3 (Making of certain statutory instruments about fees)—see section 55.</w:t>
      </w:r>
    </w:p>
    <w:p w14:paraId="3EE31F18" w14:textId="77777777" w:rsidR="00BC4AF3" w:rsidRDefault="00BC4AF3" w:rsidP="00FE7E51">
      <w:pPr>
        <w:pStyle w:val="aDef"/>
      </w:pPr>
      <w:r>
        <w:rPr>
          <w:rStyle w:val="charBoldItals"/>
        </w:rPr>
        <w:t>home address</w:t>
      </w:r>
      <w:r>
        <w:t>, for part 19.5 (Service of documents)—</w:t>
      </w:r>
      <w:r>
        <w:rPr>
          <w:color w:val="000000"/>
        </w:rPr>
        <w:t>see section 246.</w:t>
      </w:r>
    </w:p>
    <w:p w14:paraId="2A2CA18E" w14:textId="77777777" w:rsidR="00BC4AF3" w:rsidRDefault="00BC4AF3" w:rsidP="00FE7E51">
      <w:pPr>
        <w:pStyle w:val="aDef"/>
      </w:pPr>
      <w:r>
        <w:rPr>
          <w:rStyle w:val="charBoldItals"/>
        </w:rPr>
        <w:lastRenderedPageBreak/>
        <w:t>law</w:t>
      </w:r>
      <w:r>
        <w:t>—</w:t>
      </w:r>
    </w:p>
    <w:p w14:paraId="0D3E9A28" w14:textId="77777777" w:rsidR="00BC4AF3" w:rsidRDefault="00BC4AF3" w:rsidP="00FE7E51">
      <w:pPr>
        <w:pStyle w:val="Apara"/>
      </w:pPr>
      <w:r>
        <w:tab/>
        <w:t>(a)</w:t>
      </w:r>
      <w:r>
        <w:tab/>
        <w:t>for chapter 3 (Authorised versions and evidence of laws and legislative material)—see section 22A; and</w:t>
      </w:r>
    </w:p>
    <w:p w14:paraId="35ACB4A4" w14:textId="77777777" w:rsidR="00BC4AF3" w:rsidRDefault="00BC4AF3" w:rsidP="00BC4AF3">
      <w:pPr>
        <w:pStyle w:val="aDefpara"/>
        <w:keepNext/>
      </w:pPr>
      <w:r>
        <w:tab/>
        <w:t>(b)</w:t>
      </w:r>
      <w:r>
        <w:tab/>
        <w:t>for chapter 8 (Commencement and exercise of powers before commencement)—see section 72; and</w:t>
      </w:r>
    </w:p>
    <w:p w14:paraId="3D9AD5B0" w14:textId="77777777" w:rsidR="00BC4AF3" w:rsidRDefault="00BC4AF3" w:rsidP="00BC4AF3">
      <w:pPr>
        <w:pStyle w:val="aDefpara"/>
      </w:pPr>
      <w:r>
        <w:tab/>
        <w:t>(c)</w:t>
      </w:r>
      <w:r>
        <w:tab/>
        <w:t>for chapter 9 (Repeal and amendment of laws)—see section 82; and</w:t>
      </w:r>
    </w:p>
    <w:p w14:paraId="7804A02B" w14:textId="77777777" w:rsidR="00BC4AF3" w:rsidRDefault="00BC4AF3" w:rsidP="00FE7E51">
      <w:pPr>
        <w:pStyle w:val="Apara"/>
      </w:pPr>
      <w:r>
        <w:tab/>
        <w:t>(d)</w:t>
      </w:r>
      <w:r>
        <w:tab/>
        <w:t>for chapter 10 (Referring to laws)—see section 97 (1); and</w:t>
      </w:r>
    </w:p>
    <w:p w14:paraId="64818CA7" w14:textId="77777777" w:rsidR="00BC4AF3" w:rsidRDefault="00BC4AF3" w:rsidP="00BC4AF3">
      <w:pPr>
        <w:pStyle w:val="aDefpara"/>
      </w:pPr>
      <w:r>
        <w:tab/>
        <w:t>(e)</w:t>
      </w:r>
      <w:r>
        <w:tab/>
        <w:t>for chapter 11 (Republication of Acts and statutory instruments)—see section 107; and</w:t>
      </w:r>
    </w:p>
    <w:p w14:paraId="58FDC665" w14:textId="77777777" w:rsidR="00BC4AF3" w:rsidRDefault="00BC4AF3" w:rsidP="00BC4AF3">
      <w:pPr>
        <w:pStyle w:val="aDefpara"/>
      </w:pPr>
      <w:r>
        <w:tab/>
        <w:t>(f)</w:t>
      </w:r>
      <w:r>
        <w:tab/>
        <w:t>for chapter 13 (Structure of Acts and statutory instruments)—see section 125; and</w:t>
      </w:r>
    </w:p>
    <w:p w14:paraId="1AB107D4" w14:textId="77777777" w:rsidR="00BC4AF3" w:rsidRDefault="00BC4AF3" w:rsidP="00BC4AF3">
      <w:pPr>
        <w:pStyle w:val="aDefpara"/>
      </w:pPr>
      <w:r>
        <w:tab/>
        <w:t>(g)</w:t>
      </w:r>
      <w:r>
        <w:tab/>
        <w:t>for chapter 16 (Courts, tribunals and other decision-makers)—see section 175; and</w:t>
      </w:r>
    </w:p>
    <w:p w14:paraId="14862284" w14:textId="77777777" w:rsidR="00BC4AF3" w:rsidRDefault="00BC4AF3" w:rsidP="00BC4AF3">
      <w:pPr>
        <w:pStyle w:val="aDefpara"/>
      </w:pPr>
      <w:r>
        <w:tab/>
        <w:t>(h)</w:t>
      </w:r>
      <w:r>
        <w:tab/>
        <w:t>for chapter 17 (Entities and positions)—see section 182; and</w:t>
      </w:r>
    </w:p>
    <w:p w14:paraId="78E6D4E7" w14:textId="77777777" w:rsidR="00BC4AF3" w:rsidRDefault="00BC4AF3" w:rsidP="00BC4AF3">
      <w:pPr>
        <w:pStyle w:val="aDefpara"/>
      </w:pPr>
      <w:r>
        <w:tab/>
        <w:t>(i)</w:t>
      </w:r>
      <w:r>
        <w:tab/>
        <w:t>for chapter 19 (Administrative and machinery provisions)—see section 195.</w:t>
      </w:r>
    </w:p>
    <w:p w14:paraId="4A828F8A" w14:textId="77777777" w:rsidR="00BC4AF3" w:rsidRDefault="00BC4AF3" w:rsidP="00FE7E51">
      <w:pPr>
        <w:pStyle w:val="aDef"/>
      </w:pPr>
      <w:r w:rsidRPr="008F7E8D">
        <w:rPr>
          <w:rStyle w:val="charBoldItals"/>
        </w:rPr>
        <w:t>law of another jurisdiction</w:t>
      </w:r>
      <w:r>
        <w:t>, for chapter 10 (Referring to laws)—see section 97 (1).</w:t>
      </w:r>
    </w:p>
    <w:p w14:paraId="0DC97116" w14:textId="77777777" w:rsidR="00BC4AF3" w:rsidRDefault="00BC4AF3" w:rsidP="00FE7E51">
      <w:pPr>
        <w:pStyle w:val="aDef"/>
      </w:pPr>
      <w:r>
        <w:rPr>
          <w:rStyle w:val="charBoldItals"/>
        </w:rPr>
        <w:t>legislative material</w:t>
      </w:r>
      <w:r>
        <w:t xml:space="preserve">, for chapter 3 (Authorised versions and evidence of laws and legislative material)—see section 22A. </w:t>
      </w:r>
    </w:p>
    <w:p w14:paraId="04040534" w14:textId="77777777" w:rsidR="00BC4AF3" w:rsidRDefault="00BC4AF3" w:rsidP="00FE7E51">
      <w:pPr>
        <w:pStyle w:val="aDef"/>
      </w:pPr>
      <w:r>
        <w:rPr>
          <w:rStyle w:val="charBoldItals"/>
        </w:rPr>
        <w:t>non-determinative provision</w:t>
      </w:r>
      <w:r>
        <w:t>—see section 5 (3).</w:t>
      </w:r>
    </w:p>
    <w:p w14:paraId="294855D0" w14:textId="77777777" w:rsidR="00BC4AF3" w:rsidRDefault="00BC4AF3" w:rsidP="00FE7E51">
      <w:pPr>
        <w:pStyle w:val="aDef"/>
      </w:pPr>
      <w:r>
        <w:rPr>
          <w:rStyle w:val="charBoldItals"/>
        </w:rPr>
        <w:t>provide</w:t>
      </w:r>
      <w:r>
        <w:t xml:space="preserve"> a service, for part 6.3 (Making of certain statutory instruments about fees)—see section 55.</w:t>
      </w:r>
    </w:p>
    <w:p w14:paraId="5710CFB2" w14:textId="77777777" w:rsidR="00BC4AF3" w:rsidRPr="008F7E8D" w:rsidRDefault="00BC4AF3" w:rsidP="00FE7E51">
      <w:pPr>
        <w:pStyle w:val="aDef"/>
      </w:pPr>
      <w:r>
        <w:rPr>
          <w:rStyle w:val="charBoldItals"/>
        </w:rPr>
        <w:t>register</w:t>
      </w:r>
      <w:r>
        <w:rPr>
          <w:color w:val="000000"/>
        </w:rPr>
        <w:t xml:space="preserve">  means </w:t>
      </w:r>
      <w:r>
        <w:t>the ACT legislation register.</w:t>
      </w:r>
    </w:p>
    <w:p w14:paraId="3AFCD647" w14:textId="77777777" w:rsidR="00BC4AF3" w:rsidRDefault="00BC4AF3" w:rsidP="00FE7E51">
      <w:pPr>
        <w:pStyle w:val="aDef"/>
      </w:pPr>
      <w:r w:rsidRPr="008F7E8D">
        <w:rPr>
          <w:rStyle w:val="charBoldItals"/>
        </w:rPr>
        <w:t>repeal</w:t>
      </w:r>
      <w:r>
        <w:t xml:space="preserve">, for chapter 9 (Repeal and amendment of laws)—see section 82. </w:t>
      </w:r>
    </w:p>
    <w:p w14:paraId="10B529E1" w14:textId="77777777" w:rsidR="00BC4AF3" w:rsidRDefault="00BC4AF3" w:rsidP="00A26F9B">
      <w:pPr>
        <w:pStyle w:val="aDef"/>
        <w:keepNext/>
      </w:pPr>
      <w:r>
        <w:rPr>
          <w:rStyle w:val="charBoldItals"/>
        </w:rPr>
        <w:lastRenderedPageBreak/>
        <w:t>republication—</w:t>
      </w:r>
    </w:p>
    <w:p w14:paraId="1114462D" w14:textId="77777777" w:rsidR="00BC4AF3" w:rsidRDefault="00BC4AF3" w:rsidP="00BC4AF3">
      <w:pPr>
        <w:pStyle w:val="aDefpara"/>
      </w:pPr>
      <w:r>
        <w:tab/>
        <w:t>(a)</w:t>
      </w:r>
      <w:r>
        <w:tab/>
        <w:t>for chapter 3 (Authorised versions and evidence of laws and legislative material)—see section 22A; and</w:t>
      </w:r>
    </w:p>
    <w:p w14:paraId="51D4F0FB" w14:textId="77777777" w:rsidR="00BC4AF3" w:rsidRDefault="00BC4AF3" w:rsidP="00BC4AF3">
      <w:pPr>
        <w:pStyle w:val="aDefpara"/>
      </w:pPr>
      <w:r>
        <w:tab/>
        <w:t>(b)</w:t>
      </w:r>
      <w:r>
        <w:tab/>
        <w:t>for chapter 11 (Republication of Acts and statutory instruments)—see section 107.</w:t>
      </w:r>
    </w:p>
    <w:p w14:paraId="712DB5B5" w14:textId="77777777" w:rsidR="00BC4AF3" w:rsidRDefault="00BC4AF3" w:rsidP="00FE7E51">
      <w:pPr>
        <w:pStyle w:val="aDef"/>
      </w:pPr>
      <w:r>
        <w:rPr>
          <w:rStyle w:val="charBoldItals"/>
        </w:rPr>
        <w:t>republication date</w:t>
      </w:r>
      <w:r>
        <w:t>, for an authorised republication, means the date stated in the republication as the republication date.</w:t>
      </w:r>
    </w:p>
    <w:p w14:paraId="01A0C982" w14:textId="77777777" w:rsidR="00BC4AF3" w:rsidRDefault="00BC4AF3" w:rsidP="00FE7E51">
      <w:pPr>
        <w:pStyle w:val="aDef"/>
      </w:pPr>
      <w:r>
        <w:rPr>
          <w:rStyle w:val="charBoldItals"/>
        </w:rPr>
        <w:t>responsible</w:t>
      </w:r>
      <w:r>
        <w:t>, for part 19.5 (Service of documents)—</w:t>
      </w:r>
      <w:r>
        <w:rPr>
          <w:color w:val="000000"/>
        </w:rPr>
        <w:t>see section 246.</w:t>
      </w:r>
    </w:p>
    <w:p w14:paraId="105F314F" w14:textId="77777777" w:rsidR="00BC4AF3" w:rsidRDefault="00BC4AF3" w:rsidP="00FE7E51">
      <w:pPr>
        <w:pStyle w:val="aDef"/>
      </w:pPr>
      <w:r>
        <w:rPr>
          <w:rStyle w:val="charBoldItals"/>
        </w:rPr>
        <w:t>scrutiny committee principles</w:t>
      </w:r>
      <w:r>
        <w:t>, for chapter 5 (Regulatory impact statements for subordinate laws and disallowable instruments)—see section 31.</w:t>
      </w:r>
    </w:p>
    <w:p w14:paraId="2EF35634" w14:textId="77777777" w:rsidR="00BC4AF3" w:rsidRDefault="00BC4AF3" w:rsidP="00FE7E51">
      <w:pPr>
        <w:pStyle w:val="aDef"/>
      </w:pPr>
      <w:r>
        <w:rPr>
          <w:rStyle w:val="charBoldItals"/>
        </w:rPr>
        <w:t>service</w:t>
      </w:r>
      <w:r>
        <w:t>, for part 6.3 (Making of certain statutory instruments about fees)—see section 55.</w:t>
      </w:r>
    </w:p>
    <w:p w14:paraId="483ED834" w14:textId="77777777" w:rsidR="00BC4AF3" w:rsidRDefault="00BC4AF3" w:rsidP="00FE7E51">
      <w:pPr>
        <w:pStyle w:val="aDef"/>
      </w:pPr>
      <w:r>
        <w:rPr>
          <w:rStyle w:val="charBoldItals"/>
        </w:rPr>
        <w:t>working out the meaning of an Act</w:t>
      </w:r>
      <w:r>
        <w:t>, for part 14.2 (Key principles of interpretation)—see section 138.</w:t>
      </w:r>
    </w:p>
    <w:p w14:paraId="2DF913C7" w14:textId="77777777" w:rsidR="00BC4AF3" w:rsidRDefault="00BC4AF3" w:rsidP="00BC4AF3">
      <w:pPr>
        <w:pStyle w:val="04Dictionary"/>
        <w:sectPr w:rsidR="00BC4AF3">
          <w:headerReference w:type="even" r:id="rId338"/>
          <w:headerReference w:type="default" r:id="rId339"/>
          <w:footerReference w:type="even" r:id="rId340"/>
          <w:footerReference w:type="default" r:id="rId341"/>
          <w:pgSz w:w="11907" w:h="16839" w:code="9"/>
          <w:pgMar w:top="3000" w:right="1900" w:bottom="2500" w:left="2300" w:header="2480" w:footer="2100" w:gutter="0"/>
          <w:cols w:space="720"/>
          <w:docGrid w:linePitch="254"/>
        </w:sectPr>
      </w:pPr>
    </w:p>
    <w:p w14:paraId="47788306" w14:textId="77777777" w:rsidR="00FC50FC" w:rsidRDefault="00FC50FC">
      <w:pPr>
        <w:pStyle w:val="Endnote1"/>
      </w:pPr>
      <w:bookmarkStart w:id="322" w:name="_Toc148345920"/>
      <w:r>
        <w:lastRenderedPageBreak/>
        <w:t>Endnotes</w:t>
      </w:r>
      <w:bookmarkEnd w:id="322"/>
    </w:p>
    <w:p w14:paraId="75474CD3" w14:textId="77777777" w:rsidR="00FC50FC" w:rsidRPr="001A3A36" w:rsidRDefault="00FC50FC">
      <w:pPr>
        <w:pStyle w:val="Endnote2"/>
      </w:pPr>
      <w:bookmarkStart w:id="323" w:name="_Toc148345921"/>
      <w:r w:rsidRPr="001A3A36">
        <w:rPr>
          <w:rStyle w:val="charTableNo"/>
        </w:rPr>
        <w:t>1</w:t>
      </w:r>
      <w:r>
        <w:tab/>
      </w:r>
      <w:r w:rsidRPr="001A3A36">
        <w:rPr>
          <w:rStyle w:val="charTableText"/>
        </w:rPr>
        <w:t>About the endnotes</w:t>
      </w:r>
      <w:bookmarkEnd w:id="323"/>
    </w:p>
    <w:p w14:paraId="4B5B3E14" w14:textId="77777777" w:rsidR="00FC50FC" w:rsidRDefault="00FC50FC">
      <w:pPr>
        <w:pStyle w:val="EndNoteTextPub"/>
      </w:pPr>
      <w:r>
        <w:t>Amending and modifying laws are annotated in the legislation history and the amendment history.  Current modifications are not included in the republished law but are set out in the endnotes.</w:t>
      </w:r>
    </w:p>
    <w:p w14:paraId="06694FD3" w14:textId="77777777" w:rsidR="00FC50FC" w:rsidRDefault="00FC50FC">
      <w:pPr>
        <w:pStyle w:val="EndNoteTextPub"/>
      </w:pPr>
      <w:r>
        <w:t xml:space="preserve">Not all editorial amendments made under the </w:t>
      </w:r>
      <w:r w:rsidR="003F5F90" w:rsidRPr="00E75540">
        <w:rPr>
          <w:rStyle w:val="charItals"/>
        </w:rPr>
        <w:t>Legislation Act</w:t>
      </w:r>
      <w:r w:rsidRPr="00E75540">
        <w:rPr>
          <w:rStyle w:val="charItals"/>
        </w:rPr>
        <w:t xml:space="preserve"> 2001</w:t>
      </w:r>
      <w:r>
        <w:t>, part 11.3 are annotated in the amendment history.  Full details of any amendments can be obtained from the Parliamentary Counsel’s Office.</w:t>
      </w:r>
    </w:p>
    <w:p w14:paraId="1127FADE" w14:textId="77777777" w:rsidR="00FC50FC" w:rsidRDefault="00FC50FC" w:rsidP="00FC50F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5CFC661" w14:textId="77777777" w:rsidR="00FC50FC" w:rsidRDefault="00FC50FC">
      <w:pPr>
        <w:pStyle w:val="EndNoteTextPub"/>
      </w:pPr>
      <w:r>
        <w:t xml:space="preserve">If all the provisions of the law have been renumbered, a table of renumbered provisions gives details of previous and current numbering.  </w:t>
      </w:r>
    </w:p>
    <w:p w14:paraId="4EFA45C3" w14:textId="77777777" w:rsidR="00FC50FC" w:rsidRDefault="00FC50FC">
      <w:pPr>
        <w:pStyle w:val="EndNoteTextPub"/>
      </w:pPr>
      <w:r>
        <w:t>The endnotes also include a table of earlier republications.</w:t>
      </w:r>
    </w:p>
    <w:p w14:paraId="72533177" w14:textId="77777777" w:rsidR="00FC50FC" w:rsidRPr="001A3A36" w:rsidRDefault="00FC50FC">
      <w:pPr>
        <w:pStyle w:val="Endnote2"/>
      </w:pPr>
      <w:bookmarkStart w:id="324" w:name="_Toc148345922"/>
      <w:r w:rsidRPr="001A3A36">
        <w:rPr>
          <w:rStyle w:val="charTableNo"/>
        </w:rPr>
        <w:t>2</w:t>
      </w:r>
      <w:r>
        <w:tab/>
      </w:r>
      <w:r w:rsidRPr="001A3A36">
        <w:rPr>
          <w:rStyle w:val="charTableText"/>
        </w:rPr>
        <w:t>Abbreviation key</w:t>
      </w:r>
      <w:bookmarkEnd w:id="324"/>
    </w:p>
    <w:p w14:paraId="7C9D8415" w14:textId="77777777" w:rsidR="00FC50FC" w:rsidRDefault="00FC50FC">
      <w:pPr>
        <w:rPr>
          <w:sz w:val="4"/>
        </w:rPr>
      </w:pPr>
    </w:p>
    <w:tbl>
      <w:tblPr>
        <w:tblW w:w="7372" w:type="dxa"/>
        <w:tblInd w:w="1100" w:type="dxa"/>
        <w:tblLayout w:type="fixed"/>
        <w:tblLook w:val="0000" w:firstRow="0" w:lastRow="0" w:firstColumn="0" w:lastColumn="0" w:noHBand="0" w:noVBand="0"/>
      </w:tblPr>
      <w:tblGrid>
        <w:gridCol w:w="3720"/>
        <w:gridCol w:w="3652"/>
      </w:tblGrid>
      <w:tr w:rsidR="00FC50FC" w14:paraId="2679F14D" w14:textId="77777777" w:rsidTr="00FC50FC">
        <w:tc>
          <w:tcPr>
            <w:tcW w:w="3720" w:type="dxa"/>
          </w:tcPr>
          <w:p w14:paraId="41E12286" w14:textId="77777777" w:rsidR="00FC50FC" w:rsidRDefault="00FC50FC">
            <w:pPr>
              <w:pStyle w:val="EndnotesAbbrev"/>
            </w:pPr>
            <w:r>
              <w:t>A = Act</w:t>
            </w:r>
          </w:p>
        </w:tc>
        <w:tc>
          <w:tcPr>
            <w:tcW w:w="3652" w:type="dxa"/>
          </w:tcPr>
          <w:p w14:paraId="74F6431F" w14:textId="77777777" w:rsidR="00FC50FC" w:rsidRDefault="00FC50FC" w:rsidP="00FC50FC">
            <w:pPr>
              <w:pStyle w:val="EndnotesAbbrev"/>
            </w:pPr>
            <w:r>
              <w:t>NI = Notifiable instrument</w:t>
            </w:r>
          </w:p>
        </w:tc>
      </w:tr>
      <w:tr w:rsidR="00FC50FC" w14:paraId="7F03477D" w14:textId="77777777" w:rsidTr="00FC50FC">
        <w:tc>
          <w:tcPr>
            <w:tcW w:w="3720" w:type="dxa"/>
          </w:tcPr>
          <w:p w14:paraId="2F2AE653" w14:textId="77777777" w:rsidR="00FC50FC" w:rsidRDefault="00FC50FC" w:rsidP="00FC50FC">
            <w:pPr>
              <w:pStyle w:val="EndnotesAbbrev"/>
            </w:pPr>
            <w:r>
              <w:t>AF = Approved form</w:t>
            </w:r>
          </w:p>
        </w:tc>
        <w:tc>
          <w:tcPr>
            <w:tcW w:w="3652" w:type="dxa"/>
          </w:tcPr>
          <w:p w14:paraId="1BD2BF58" w14:textId="77777777" w:rsidR="00FC50FC" w:rsidRDefault="00FC50FC" w:rsidP="00FC50FC">
            <w:pPr>
              <w:pStyle w:val="EndnotesAbbrev"/>
            </w:pPr>
            <w:r>
              <w:t>o = order</w:t>
            </w:r>
          </w:p>
        </w:tc>
      </w:tr>
      <w:tr w:rsidR="00FC50FC" w14:paraId="76690EAA" w14:textId="77777777" w:rsidTr="00FC50FC">
        <w:tc>
          <w:tcPr>
            <w:tcW w:w="3720" w:type="dxa"/>
          </w:tcPr>
          <w:p w14:paraId="3BDA9347" w14:textId="77777777" w:rsidR="00FC50FC" w:rsidRDefault="00FC50FC">
            <w:pPr>
              <w:pStyle w:val="EndnotesAbbrev"/>
            </w:pPr>
            <w:r>
              <w:t>am = amended</w:t>
            </w:r>
          </w:p>
        </w:tc>
        <w:tc>
          <w:tcPr>
            <w:tcW w:w="3652" w:type="dxa"/>
          </w:tcPr>
          <w:p w14:paraId="4B50D0DA" w14:textId="77777777" w:rsidR="00FC50FC" w:rsidRDefault="00FC50FC" w:rsidP="00FC50FC">
            <w:pPr>
              <w:pStyle w:val="EndnotesAbbrev"/>
            </w:pPr>
            <w:r>
              <w:t>om = omitted/repealed</w:t>
            </w:r>
          </w:p>
        </w:tc>
      </w:tr>
      <w:tr w:rsidR="00FC50FC" w14:paraId="68C0EB69" w14:textId="77777777" w:rsidTr="00FC50FC">
        <w:tc>
          <w:tcPr>
            <w:tcW w:w="3720" w:type="dxa"/>
          </w:tcPr>
          <w:p w14:paraId="376476EF" w14:textId="77777777" w:rsidR="00FC50FC" w:rsidRDefault="00FC50FC">
            <w:pPr>
              <w:pStyle w:val="EndnotesAbbrev"/>
            </w:pPr>
            <w:r>
              <w:t>amdt = amendment</w:t>
            </w:r>
          </w:p>
        </w:tc>
        <w:tc>
          <w:tcPr>
            <w:tcW w:w="3652" w:type="dxa"/>
          </w:tcPr>
          <w:p w14:paraId="24338D50" w14:textId="77777777" w:rsidR="00FC50FC" w:rsidRDefault="00FC50FC" w:rsidP="00FC50FC">
            <w:pPr>
              <w:pStyle w:val="EndnotesAbbrev"/>
            </w:pPr>
            <w:r>
              <w:t>ord = ordinance</w:t>
            </w:r>
          </w:p>
        </w:tc>
      </w:tr>
      <w:tr w:rsidR="00FC50FC" w14:paraId="5F97705D" w14:textId="77777777" w:rsidTr="00FC50FC">
        <w:tc>
          <w:tcPr>
            <w:tcW w:w="3720" w:type="dxa"/>
          </w:tcPr>
          <w:p w14:paraId="4C140192" w14:textId="77777777" w:rsidR="00FC50FC" w:rsidRDefault="00FC50FC">
            <w:pPr>
              <w:pStyle w:val="EndnotesAbbrev"/>
            </w:pPr>
            <w:r>
              <w:t>AR = Assembly resolution</w:t>
            </w:r>
          </w:p>
        </w:tc>
        <w:tc>
          <w:tcPr>
            <w:tcW w:w="3652" w:type="dxa"/>
          </w:tcPr>
          <w:p w14:paraId="368D237E" w14:textId="77777777" w:rsidR="00FC50FC" w:rsidRDefault="00FC50FC" w:rsidP="00FC50FC">
            <w:pPr>
              <w:pStyle w:val="EndnotesAbbrev"/>
            </w:pPr>
            <w:r>
              <w:t>orig = original</w:t>
            </w:r>
          </w:p>
        </w:tc>
      </w:tr>
      <w:tr w:rsidR="00FC50FC" w14:paraId="7622BA95" w14:textId="77777777" w:rsidTr="00FC50FC">
        <w:tc>
          <w:tcPr>
            <w:tcW w:w="3720" w:type="dxa"/>
          </w:tcPr>
          <w:p w14:paraId="4FBE8696" w14:textId="77777777" w:rsidR="00FC50FC" w:rsidRDefault="00FC50FC">
            <w:pPr>
              <w:pStyle w:val="EndnotesAbbrev"/>
            </w:pPr>
            <w:r>
              <w:t>ch = chapter</w:t>
            </w:r>
          </w:p>
        </w:tc>
        <w:tc>
          <w:tcPr>
            <w:tcW w:w="3652" w:type="dxa"/>
          </w:tcPr>
          <w:p w14:paraId="5B3E0A6C" w14:textId="77777777" w:rsidR="00FC50FC" w:rsidRDefault="00FC50FC" w:rsidP="00FC50FC">
            <w:pPr>
              <w:pStyle w:val="EndnotesAbbrev"/>
            </w:pPr>
            <w:r>
              <w:t>par = paragraph/subparagraph</w:t>
            </w:r>
          </w:p>
        </w:tc>
      </w:tr>
      <w:tr w:rsidR="00FC50FC" w14:paraId="49E224D0" w14:textId="77777777" w:rsidTr="00FC50FC">
        <w:tc>
          <w:tcPr>
            <w:tcW w:w="3720" w:type="dxa"/>
          </w:tcPr>
          <w:p w14:paraId="2D5CCECE" w14:textId="77777777" w:rsidR="00FC50FC" w:rsidRDefault="00FC50FC">
            <w:pPr>
              <w:pStyle w:val="EndnotesAbbrev"/>
            </w:pPr>
            <w:r>
              <w:t>CN = Commencement notice</w:t>
            </w:r>
          </w:p>
        </w:tc>
        <w:tc>
          <w:tcPr>
            <w:tcW w:w="3652" w:type="dxa"/>
          </w:tcPr>
          <w:p w14:paraId="5C76853C" w14:textId="77777777" w:rsidR="00FC50FC" w:rsidRDefault="00FC50FC" w:rsidP="00FC50FC">
            <w:pPr>
              <w:pStyle w:val="EndnotesAbbrev"/>
            </w:pPr>
            <w:r>
              <w:t>pres = present</w:t>
            </w:r>
          </w:p>
        </w:tc>
      </w:tr>
      <w:tr w:rsidR="00FC50FC" w14:paraId="717C6471" w14:textId="77777777" w:rsidTr="00FC50FC">
        <w:tc>
          <w:tcPr>
            <w:tcW w:w="3720" w:type="dxa"/>
          </w:tcPr>
          <w:p w14:paraId="03AB2D7C" w14:textId="77777777" w:rsidR="00FC50FC" w:rsidRDefault="00FC50FC">
            <w:pPr>
              <w:pStyle w:val="EndnotesAbbrev"/>
            </w:pPr>
            <w:r>
              <w:t>def = definition</w:t>
            </w:r>
          </w:p>
        </w:tc>
        <w:tc>
          <w:tcPr>
            <w:tcW w:w="3652" w:type="dxa"/>
          </w:tcPr>
          <w:p w14:paraId="58FCB36E" w14:textId="77777777" w:rsidR="00FC50FC" w:rsidRDefault="00FC50FC" w:rsidP="00FC50FC">
            <w:pPr>
              <w:pStyle w:val="EndnotesAbbrev"/>
            </w:pPr>
            <w:r>
              <w:t>prev = previous</w:t>
            </w:r>
          </w:p>
        </w:tc>
      </w:tr>
      <w:tr w:rsidR="00FC50FC" w14:paraId="1F7A284A" w14:textId="77777777" w:rsidTr="00FC50FC">
        <w:tc>
          <w:tcPr>
            <w:tcW w:w="3720" w:type="dxa"/>
          </w:tcPr>
          <w:p w14:paraId="4C2628F4" w14:textId="77777777" w:rsidR="00FC50FC" w:rsidRDefault="00FC50FC">
            <w:pPr>
              <w:pStyle w:val="EndnotesAbbrev"/>
            </w:pPr>
            <w:r>
              <w:t>DI = Disallowable instrument</w:t>
            </w:r>
          </w:p>
        </w:tc>
        <w:tc>
          <w:tcPr>
            <w:tcW w:w="3652" w:type="dxa"/>
          </w:tcPr>
          <w:p w14:paraId="6EFDF3AD" w14:textId="77777777" w:rsidR="00FC50FC" w:rsidRDefault="00FC50FC" w:rsidP="00FC50FC">
            <w:pPr>
              <w:pStyle w:val="EndnotesAbbrev"/>
            </w:pPr>
            <w:r>
              <w:t>(prev...) = previously</w:t>
            </w:r>
          </w:p>
        </w:tc>
      </w:tr>
      <w:tr w:rsidR="00FC50FC" w14:paraId="45B10BCD" w14:textId="77777777" w:rsidTr="00FC50FC">
        <w:tc>
          <w:tcPr>
            <w:tcW w:w="3720" w:type="dxa"/>
          </w:tcPr>
          <w:p w14:paraId="2C685CDA" w14:textId="77777777" w:rsidR="00FC50FC" w:rsidRDefault="00FC50FC">
            <w:pPr>
              <w:pStyle w:val="EndnotesAbbrev"/>
            </w:pPr>
            <w:r>
              <w:t>dict = dictionary</w:t>
            </w:r>
          </w:p>
        </w:tc>
        <w:tc>
          <w:tcPr>
            <w:tcW w:w="3652" w:type="dxa"/>
          </w:tcPr>
          <w:p w14:paraId="3ABED2FD" w14:textId="77777777" w:rsidR="00FC50FC" w:rsidRDefault="00FC50FC" w:rsidP="00FC50FC">
            <w:pPr>
              <w:pStyle w:val="EndnotesAbbrev"/>
            </w:pPr>
            <w:r>
              <w:t>pt = part</w:t>
            </w:r>
          </w:p>
        </w:tc>
      </w:tr>
      <w:tr w:rsidR="00FC50FC" w14:paraId="04E05B15" w14:textId="77777777" w:rsidTr="00FC50FC">
        <w:tc>
          <w:tcPr>
            <w:tcW w:w="3720" w:type="dxa"/>
          </w:tcPr>
          <w:p w14:paraId="341E93C9" w14:textId="77777777" w:rsidR="00FC50FC" w:rsidRDefault="00FC50FC">
            <w:pPr>
              <w:pStyle w:val="EndnotesAbbrev"/>
            </w:pPr>
            <w:r>
              <w:t xml:space="preserve">disallowed = disallowed by the Legislative </w:t>
            </w:r>
          </w:p>
        </w:tc>
        <w:tc>
          <w:tcPr>
            <w:tcW w:w="3652" w:type="dxa"/>
          </w:tcPr>
          <w:p w14:paraId="14185778" w14:textId="77777777" w:rsidR="00FC50FC" w:rsidRDefault="00FC50FC" w:rsidP="00FC50FC">
            <w:pPr>
              <w:pStyle w:val="EndnotesAbbrev"/>
            </w:pPr>
            <w:r>
              <w:t>r = rule/subrule</w:t>
            </w:r>
          </w:p>
        </w:tc>
      </w:tr>
      <w:tr w:rsidR="00FC50FC" w14:paraId="79EDDBFA" w14:textId="77777777" w:rsidTr="00FC50FC">
        <w:tc>
          <w:tcPr>
            <w:tcW w:w="3720" w:type="dxa"/>
          </w:tcPr>
          <w:p w14:paraId="2E12E8DB" w14:textId="77777777" w:rsidR="00FC50FC" w:rsidRDefault="00FC50FC">
            <w:pPr>
              <w:pStyle w:val="EndnotesAbbrev"/>
              <w:ind w:left="972"/>
            </w:pPr>
            <w:r>
              <w:t>Assembly</w:t>
            </w:r>
          </w:p>
        </w:tc>
        <w:tc>
          <w:tcPr>
            <w:tcW w:w="3652" w:type="dxa"/>
          </w:tcPr>
          <w:p w14:paraId="267BE430" w14:textId="77777777" w:rsidR="00FC50FC" w:rsidRDefault="00FC50FC" w:rsidP="00FC50FC">
            <w:pPr>
              <w:pStyle w:val="EndnotesAbbrev"/>
            </w:pPr>
            <w:r>
              <w:t>reloc = relocated</w:t>
            </w:r>
          </w:p>
        </w:tc>
      </w:tr>
      <w:tr w:rsidR="00FC50FC" w14:paraId="58AF06CE" w14:textId="77777777" w:rsidTr="00FC50FC">
        <w:tc>
          <w:tcPr>
            <w:tcW w:w="3720" w:type="dxa"/>
          </w:tcPr>
          <w:p w14:paraId="351CFE28" w14:textId="77777777" w:rsidR="00FC50FC" w:rsidRDefault="00FC50FC">
            <w:pPr>
              <w:pStyle w:val="EndnotesAbbrev"/>
            </w:pPr>
            <w:r>
              <w:t>div = division</w:t>
            </w:r>
          </w:p>
        </w:tc>
        <w:tc>
          <w:tcPr>
            <w:tcW w:w="3652" w:type="dxa"/>
          </w:tcPr>
          <w:p w14:paraId="344F1395" w14:textId="77777777" w:rsidR="00FC50FC" w:rsidRDefault="00FC50FC" w:rsidP="00FC50FC">
            <w:pPr>
              <w:pStyle w:val="EndnotesAbbrev"/>
            </w:pPr>
            <w:r>
              <w:t>renum = renumbered</w:t>
            </w:r>
          </w:p>
        </w:tc>
      </w:tr>
      <w:tr w:rsidR="00FC50FC" w14:paraId="530B2E1F" w14:textId="77777777" w:rsidTr="00FC50FC">
        <w:tc>
          <w:tcPr>
            <w:tcW w:w="3720" w:type="dxa"/>
          </w:tcPr>
          <w:p w14:paraId="4DA4F835" w14:textId="77777777" w:rsidR="00FC50FC" w:rsidRDefault="00FC50FC">
            <w:pPr>
              <w:pStyle w:val="EndnotesAbbrev"/>
            </w:pPr>
            <w:r>
              <w:t>exp = expires/expired</w:t>
            </w:r>
          </w:p>
        </w:tc>
        <w:tc>
          <w:tcPr>
            <w:tcW w:w="3652" w:type="dxa"/>
          </w:tcPr>
          <w:p w14:paraId="4CD2EE42" w14:textId="77777777" w:rsidR="00FC50FC" w:rsidRDefault="00FC50FC" w:rsidP="00FC50FC">
            <w:pPr>
              <w:pStyle w:val="EndnotesAbbrev"/>
            </w:pPr>
            <w:r>
              <w:t>R[X] = Republication No</w:t>
            </w:r>
          </w:p>
        </w:tc>
      </w:tr>
      <w:tr w:rsidR="00FC50FC" w14:paraId="3C7BB759" w14:textId="77777777" w:rsidTr="00FC50FC">
        <w:tc>
          <w:tcPr>
            <w:tcW w:w="3720" w:type="dxa"/>
          </w:tcPr>
          <w:p w14:paraId="6EF5346D" w14:textId="77777777" w:rsidR="00FC50FC" w:rsidRDefault="00FC50FC">
            <w:pPr>
              <w:pStyle w:val="EndnotesAbbrev"/>
            </w:pPr>
            <w:r>
              <w:t>Gaz = gazette</w:t>
            </w:r>
          </w:p>
        </w:tc>
        <w:tc>
          <w:tcPr>
            <w:tcW w:w="3652" w:type="dxa"/>
          </w:tcPr>
          <w:p w14:paraId="4FE91948" w14:textId="77777777" w:rsidR="00FC50FC" w:rsidRDefault="00FC50FC" w:rsidP="00FC50FC">
            <w:pPr>
              <w:pStyle w:val="EndnotesAbbrev"/>
            </w:pPr>
            <w:r>
              <w:t>RI = reissue</w:t>
            </w:r>
          </w:p>
        </w:tc>
      </w:tr>
      <w:tr w:rsidR="00FC50FC" w14:paraId="52BD2C32" w14:textId="77777777" w:rsidTr="00FC50FC">
        <w:tc>
          <w:tcPr>
            <w:tcW w:w="3720" w:type="dxa"/>
          </w:tcPr>
          <w:p w14:paraId="7135A327" w14:textId="77777777" w:rsidR="00FC50FC" w:rsidRDefault="00FC50FC">
            <w:pPr>
              <w:pStyle w:val="EndnotesAbbrev"/>
            </w:pPr>
            <w:r>
              <w:t>hdg = heading</w:t>
            </w:r>
          </w:p>
        </w:tc>
        <w:tc>
          <w:tcPr>
            <w:tcW w:w="3652" w:type="dxa"/>
          </w:tcPr>
          <w:p w14:paraId="31C0F67F" w14:textId="77777777" w:rsidR="00FC50FC" w:rsidRDefault="00FC50FC" w:rsidP="00FC50FC">
            <w:pPr>
              <w:pStyle w:val="EndnotesAbbrev"/>
            </w:pPr>
            <w:r>
              <w:t>s = section/subsection</w:t>
            </w:r>
          </w:p>
        </w:tc>
      </w:tr>
      <w:tr w:rsidR="00FC50FC" w14:paraId="5A3615F4" w14:textId="77777777" w:rsidTr="00FC50FC">
        <w:tc>
          <w:tcPr>
            <w:tcW w:w="3720" w:type="dxa"/>
          </w:tcPr>
          <w:p w14:paraId="3E554DA2" w14:textId="77777777" w:rsidR="00FC50FC" w:rsidRDefault="00FC50FC">
            <w:pPr>
              <w:pStyle w:val="EndnotesAbbrev"/>
            </w:pPr>
            <w:r>
              <w:t>IA = Interpretation Act 1967</w:t>
            </w:r>
          </w:p>
        </w:tc>
        <w:tc>
          <w:tcPr>
            <w:tcW w:w="3652" w:type="dxa"/>
          </w:tcPr>
          <w:p w14:paraId="69902707" w14:textId="77777777" w:rsidR="00FC50FC" w:rsidRDefault="00FC50FC" w:rsidP="00FC50FC">
            <w:pPr>
              <w:pStyle w:val="EndnotesAbbrev"/>
            </w:pPr>
            <w:r>
              <w:t>sch = schedule</w:t>
            </w:r>
          </w:p>
        </w:tc>
      </w:tr>
      <w:tr w:rsidR="00FC50FC" w14:paraId="0BC53EE3" w14:textId="77777777" w:rsidTr="00FC50FC">
        <w:tc>
          <w:tcPr>
            <w:tcW w:w="3720" w:type="dxa"/>
          </w:tcPr>
          <w:p w14:paraId="67F50662" w14:textId="77777777" w:rsidR="00FC50FC" w:rsidRDefault="00FC50FC">
            <w:pPr>
              <w:pStyle w:val="EndnotesAbbrev"/>
            </w:pPr>
            <w:r>
              <w:t>ins = inserted/added</w:t>
            </w:r>
          </w:p>
        </w:tc>
        <w:tc>
          <w:tcPr>
            <w:tcW w:w="3652" w:type="dxa"/>
          </w:tcPr>
          <w:p w14:paraId="3E02C826" w14:textId="77777777" w:rsidR="00FC50FC" w:rsidRDefault="00FC50FC" w:rsidP="00FC50FC">
            <w:pPr>
              <w:pStyle w:val="EndnotesAbbrev"/>
            </w:pPr>
            <w:r>
              <w:t>sdiv = subdivision</w:t>
            </w:r>
          </w:p>
        </w:tc>
      </w:tr>
      <w:tr w:rsidR="00FC50FC" w14:paraId="5D16243C" w14:textId="77777777" w:rsidTr="00FC50FC">
        <w:tc>
          <w:tcPr>
            <w:tcW w:w="3720" w:type="dxa"/>
          </w:tcPr>
          <w:p w14:paraId="290A3F37" w14:textId="77777777" w:rsidR="00FC50FC" w:rsidRDefault="00FC50FC">
            <w:pPr>
              <w:pStyle w:val="EndnotesAbbrev"/>
            </w:pPr>
            <w:r>
              <w:t>LA = Legislation Act 2001</w:t>
            </w:r>
          </w:p>
        </w:tc>
        <w:tc>
          <w:tcPr>
            <w:tcW w:w="3652" w:type="dxa"/>
          </w:tcPr>
          <w:p w14:paraId="0927F607" w14:textId="77777777" w:rsidR="00FC50FC" w:rsidRDefault="00FC50FC" w:rsidP="00FC50FC">
            <w:pPr>
              <w:pStyle w:val="EndnotesAbbrev"/>
            </w:pPr>
            <w:r>
              <w:t>SL = Subordinate law</w:t>
            </w:r>
          </w:p>
        </w:tc>
      </w:tr>
      <w:tr w:rsidR="00FC50FC" w14:paraId="7AECBA86" w14:textId="77777777" w:rsidTr="00FC50FC">
        <w:tc>
          <w:tcPr>
            <w:tcW w:w="3720" w:type="dxa"/>
          </w:tcPr>
          <w:p w14:paraId="35790CC1" w14:textId="77777777" w:rsidR="00FC50FC" w:rsidRDefault="00FC50FC">
            <w:pPr>
              <w:pStyle w:val="EndnotesAbbrev"/>
            </w:pPr>
            <w:r>
              <w:t>LR = legislation register</w:t>
            </w:r>
          </w:p>
        </w:tc>
        <w:tc>
          <w:tcPr>
            <w:tcW w:w="3652" w:type="dxa"/>
          </w:tcPr>
          <w:p w14:paraId="7FEB24B9" w14:textId="77777777" w:rsidR="00FC50FC" w:rsidRDefault="00FC50FC" w:rsidP="00FC50FC">
            <w:pPr>
              <w:pStyle w:val="EndnotesAbbrev"/>
            </w:pPr>
            <w:r>
              <w:t>sub = substituted</w:t>
            </w:r>
          </w:p>
        </w:tc>
      </w:tr>
      <w:tr w:rsidR="00FC50FC" w14:paraId="25FC9D51" w14:textId="77777777" w:rsidTr="00FC50FC">
        <w:tc>
          <w:tcPr>
            <w:tcW w:w="3720" w:type="dxa"/>
          </w:tcPr>
          <w:p w14:paraId="66BCA77B" w14:textId="77777777" w:rsidR="00FC50FC" w:rsidRDefault="00FC50FC">
            <w:pPr>
              <w:pStyle w:val="EndnotesAbbrev"/>
            </w:pPr>
            <w:r>
              <w:t>LRA = Legislation (Republication) Act 1996</w:t>
            </w:r>
          </w:p>
        </w:tc>
        <w:tc>
          <w:tcPr>
            <w:tcW w:w="3652" w:type="dxa"/>
          </w:tcPr>
          <w:p w14:paraId="6E71FCD0" w14:textId="77777777" w:rsidR="00FC50FC" w:rsidRDefault="00FC50FC" w:rsidP="00FC50FC">
            <w:pPr>
              <w:pStyle w:val="EndnotesAbbrev"/>
            </w:pPr>
            <w:r w:rsidRPr="00476D06">
              <w:rPr>
                <w:rStyle w:val="charUnderline"/>
              </w:rPr>
              <w:t>underlining</w:t>
            </w:r>
            <w:r>
              <w:t xml:space="preserve"> = whole or part not commenced</w:t>
            </w:r>
          </w:p>
        </w:tc>
      </w:tr>
      <w:tr w:rsidR="00FC50FC" w14:paraId="7A8C2EA1" w14:textId="77777777" w:rsidTr="00FC50FC">
        <w:tc>
          <w:tcPr>
            <w:tcW w:w="3720" w:type="dxa"/>
          </w:tcPr>
          <w:p w14:paraId="672BF9AD" w14:textId="77777777" w:rsidR="00FC50FC" w:rsidRDefault="00FC50FC">
            <w:pPr>
              <w:pStyle w:val="EndnotesAbbrev"/>
            </w:pPr>
            <w:r>
              <w:t>mod = modified/modification</w:t>
            </w:r>
          </w:p>
        </w:tc>
        <w:tc>
          <w:tcPr>
            <w:tcW w:w="3652" w:type="dxa"/>
          </w:tcPr>
          <w:p w14:paraId="1D16461B" w14:textId="77777777" w:rsidR="00FC50FC" w:rsidRDefault="00FC50FC" w:rsidP="00FC50FC">
            <w:pPr>
              <w:pStyle w:val="EndnotesAbbrev"/>
              <w:ind w:left="1073"/>
            </w:pPr>
            <w:r>
              <w:t>or to be expired</w:t>
            </w:r>
          </w:p>
        </w:tc>
      </w:tr>
    </w:tbl>
    <w:p w14:paraId="6EE5D8DC" w14:textId="77777777" w:rsidR="00BC4AF3" w:rsidRPr="001A3A36" w:rsidRDefault="00BC4AF3" w:rsidP="00BC4AF3">
      <w:pPr>
        <w:pStyle w:val="Endnote2"/>
      </w:pPr>
      <w:bookmarkStart w:id="325" w:name="_Toc148345923"/>
      <w:r w:rsidRPr="001A3A36">
        <w:rPr>
          <w:rStyle w:val="charTableNo"/>
        </w:rPr>
        <w:lastRenderedPageBreak/>
        <w:t>3</w:t>
      </w:r>
      <w:r>
        <w:tab/>
      </w:r>
      <w:r w:rsidRPr="001A3A36">
        <w:rPr>
          <w:rStyle w:val="charTableText"/>
        </w:rPr>
        <w:t>Legislation history</w:t>
      </w:r>
      <w:bookmarkEnd w:id="325"/>
    </w:p>
    <w:p w14:paraId="02BD723A" w14:textId="77777777" w:rsidR="00BC4AF3" w:rsidRDefault="003F5F90" w:rsidP="00BC4AF3">
      <w:pPr>
        <w:pStyle w:val="NewAct"/>
      </w:pPr>
      <w:r w:rsidRPr="004031D4">
        <w:t>Legislation Act</w:t>
      </w:r>
      <w:r w:rsidR="00BC4AF3" w:rsidRPr="004031D4">
        <w:t xml:space="preserve"> </w:t>
      </w:r>
      <w:r w:rsidR="00BC4AF3">
        <w:t>2001</w:t>
      </w:r>
      <w:r w:rsidR="00476D06">
        <w:t xml:space="preserve"> </w:t>
      </w:r>
      <w:r w:rsidRPr="004031D4">
        <w:t>A2001</w:t>
      </w:r>
      <w:r w:rsidRPr="004031D4">
        <w:noBreakHyphen/>
        <w:t>14</w:t>
      </w:r>
      <w:r w:rsidR="00476D06" w:rsidRPr="004031D4">
        <w:t xml:space="preserve"> </w:t>
      </w:r>
    </w:p>
    <w:p w14:paraId="38D3C9C0" w14:textId="77777777" w:rsidR="00BC4AF3" w:rsidRDefault="00BC4AF3" w:rsidP="00546A55">
      <w:pPr>
        <w:pStyle w:val="Actdetails"/>
      </w:pPr>
      <w:r>
        <w:t>notified 5 April 2001 (</w:t>
      </w:r>
      <w:r w:rsidR="003F5F90" w:rsidRPr="00504E87">
        <w:t>Gaz 2001 No 14</w:t>
      </w:r>
      <w:r>
        <w:t>)</w:t>
      </w:r>
    </w:p>
    <w:p w14:paraId="2FEFAAD0" w14:textId="77777777" w:rsidR="00BC4AF3" w:rsidRDefault="00BC4AF3" w:rsidP="00546A55">
      <w:pPr>
        <w:pStyle w:val="Actdetails"/>
      </w:pPr>
      <w:r>
        <w:t>s 1, s 2 commenced 5 April 2001 (IA s 10B)</w:t>
      </w:r>
    </w:p>
    <w:p w14:paraId="1878B2CD" w14:textId="77777777" w:rsidR="00BC4AF3" w:rsidRDefault="00BC4AF3" w:rsidP="00BC4AF3">
      <w:pPr>
        <w:pStyle w:val="Actdetails"/>
      </w:pPr>
      <w:r>
        <w:t xml:space="preserve">remainder commenced 12 September 2001 (s 2 and </w:t>
      </w:r>
      <w:r w:rsidR="003F5F90" w:rsidRPr="00504E87">
        <w:t>Gaz 2001 No S65</w:t>
      </w:r>
      <w:r>
        <w:t>)</w:t>
      </w:r>
    </w:p>
    <w:p w14:paraId="69700FA7" w14:textId="77777777" w:rsidR="00BC4AF3" w:rsidRPr="00CE6EA2" w:rsidRDefault="00BC4AF3" w:rsidP="00BC4AF3">
      <w:pPr>
        <w:pStyle w:val="Asamby"/>
      </w:pPr>
      <w:r w:rsidRPr="00CE6EA2">
        <w:t>as amended by</w:t>
      </w:r>
    </w:p>
    <w:p w14:paraId="0B1567D1" w14:textId="3DB101D5" w:rsidR="00BC4AF3" w:rsidRDefault="00603A53" w:rsidP="00BC4AF3">
      <w:pPr>
        <w:pStyle w:val="NewAct"/>
      </w:pPr>
      <w:hyperlink r:id="rId342" w:tooltip="A2001-44" w:history="1">
        <w:r w:rsidR="003F5F90" w:rsidRPr="003F5F90">
          <w:rPr>
            <w:rStyle w:val="charCitHyperlinkAbbrev"/>
          </w:rPr>
          <w:t>Legislation (Consequential Amendments) Act 2001</w:t>
        </w:r>
      </w:hyperlink>
      <w:r w:rsidR="00476D06">
        <w:t xml:space="preserve"> A2001</w:t>
      </w:r>
      <w:r w:rsidR="00476D06">
        <w:noBreakHyphen/>
        <w:t xml:space="preserve">44 </w:t>
      </w:r>
      <w:r w:rsidR="00BC4AF3">
        <w:t>pt 220</w:t>
      </w:r>
    </w:p>
    <w:p w14:paraId="4F3C70DA" w14:textId="77777777" w:rsidR="00BC4AF3" w:rsidRDefault="00BC4AF3" w:rsidP="00546A55">
      <w:pPr>
        <w:pStyle w:val="Actdetails"/>
      </w:pPr>
      <w:r>
        <w:t>notified 26 July 2001 (</w:t>
      </w:r>
      <w:r w:rsidR="003F5F90" w:rsidRPr="00504E87">
        <w:t>Gaz 2001 No 30</w:t>
      </w:r>
      <w:r>
        <w:t>)</w:t>
      </w:r>
    </w:p>
    <w:p w14:paraId="5CC23050" w14:textId="77777777" w:rsidR="00BC4AF3" w:rsidRPr="00CE6EA2" w:rsidRDefault="00BC4AF3" w:rsidP="00546A55">
      <w:pPr>
        <w:pStyle w:val="Actdetails"/>
      </w:pPr>
      <w:r>
        <w:t>s 1, s 2 commenced 26 July 2001 (IA s 10B)</w:t>
      </w:r>
    </w:p>
    <w:p w14:paraId="20C45417" w14:textId="77777777" w:rsidR="00BC4AF3" w:rsidRDefault="00BC4AF3" w:rsidP="00BC4AF3">
      <w:pPr>
        <w:pStyle w:val="Actdetails"/>
      </w:pPr>
      <w:r>
        <w:t xml:space="preserve">pt 220 commenced 12 September 2001 (s 2 and see </w:t>
      </w:r>
      <w:r w:rsidR="003F5F90" w:rsidRPr="00504E87">
        <w:t>Gaz 2001 No S65</w:t>
      </w:r>
      <w:r>
        <w:t>)</w:t>
      </w:r>
    </w:p>
    <w:p w14:paraId="26DAC6D5" w14:textId="7E0DFBD6" w:rsidR="00BC4AF3" w:rsidRDefault="00603A53" w:rsidP="00BC4AF3">
      <w:pPr>
        <w:pStyle w:val="NewAct"/>
      </w:pPr>
      <w:hyperlink r:id="rId343" w:tooltip="A2001-56" w:history="1">
        <w:r w:rsidR="003F5F90" w:rsidRPr="003F5F90">
          <w:rPr>
            <w:rStyle w:val="charCitHyperlinkAbbrev"/>
          </w:rPr>
          <w:t>Statute Law Amendment Act 2001 (No 2)</w:t>
        </w:r>
      </w:hyperlink>
      <w:r w:rsidR="00BC4AF3">
        <w:t xml:space="preserve"> </w:t>
      </w:r>
      <w:r w:rsidR="008A3A54">
        <w:t>A</w:t>
      </w:r>
      <w:r w:rsidR="00BC4AF3">
        <w:t>200</w:t>
      </w:r>
      <w:r w:rsidR="008A3A54">
        <w:t>1</w:t>
      </w:r>
      <w:r w:rsidR="00A47E04">
        <w:noBreakHyphen/>
      </w:r>
      <w:r w:rsidR="00BC4AF3">
        <w:t>56 pt 2.2</w:t>
      </w:r>
    </w:p>
    <w:p w14:paraId="320A9001" w14:textId="77777777" w:rsidR="00BC4AF3" w:rsidRDefault="00BC4AF3" w:rsidP="00546A55">
      <w:pPr>
        <w:pStyle w:val="Actdetails"/>
      </w:pPr>
      <w:r>
        <w:t>notified 5 September 2001 (</w:t>
      </w:r>
      <w:r w:rsidR="003F5F90" w:rsidRPr="00504E87">
        <w:t>Gaz 2001 No S65</w:t>
      </w:r>
      <w:r>
        <w:t>)</w:t>
      </w:r>
    </w:p>
    <w:p w14:paraId="5A4339CC" w14:textId="77777777" w:rsidR="00BC4AF3" w:rsidRDefault="00BC4AF3" w:rsidP="00546A55">
      <w:pPr>
        <w:pStyle w:val="Actdetails"/>
      </w:pPr>
      <w:r>
        <w:t>s 1, s 2 commenced 5 September 2001 (IA s 10B)</w:t>
      </w:r>
    </w:p>
    <w:p w14:paraId="600D333B" w14:textId="77777777" w:rsidR="00BC4AF3" w:rsidRDefault="00BC4AF3" w:rsidP="00546A55">
      <w:pPr>
        <w:pStyle w:val="Actdetails"/>
      </w:pPr>
      <w:r>
        <w:t>amdts 2.67, 2.69, 2.78, 2.81 commenced 12 September 2001 (s 2 (2))</w:t>
      </w:r>
    </w:p>
    <w:p w14:paraId="75733C64" w14:textId="77777777" w:rsidR="00BC4AF3" w:rsidRDefault="00BC4AF3" w:rsidP="00BC4AF3">
      <w:pPr>
        <w:pStyle w:val="Actdetails"/>
      </w:pPr>
      <w:r>
        <w:t>pt 2.2 remainder commenced 5 September 2001 (s 2 (1))</w:t>
      </w:r>
    </w:p>
    <w:p w14:paraId="60E0BFFD" w14:textId="77777777" w:rsidR="00BC4AF3" w:rsidRPr="00CE6EA2" w:rsidRDefault="00BC4AF3" w:rsidP="00BC4AF3">
      <w:pPr>
        <w:pStyle w:val="Asamby"/>
      </w:pPr>
      <w:r w:rsidRPr="00CE6EA2">
        <w:t>as modified by</w:t>
      </w:r>
    </w:p>
    <w:p w14:paraId="293229E6" w14:textId="3CB28667" w:rsidR="00BC4AF3" w:rsidRDefault="00603A53" w:rsidP="00BC4AF3">
      <w:pPr>
        <w:pStyle w:val="NewAct"/>
      </w:pPr>
      <w:hyperlink r:id="rId344" w:tooltip="SL2001-34" w:history="1">
        <w:r w:rsidR="003F5F90" w:rsidRPr="003F5F90">
          <w:rPr>
            <w:rStyle w:val="charCitHyperlinkAbbrev"/>
          </w:rPr>
          <w:t>Legislation Regulations 2001</w:t>
        </w:r>
      </w:hyperlink>
      <w:r w:rsidR="00BC4AF3">
        <w:t xml:space="preserve"> </w:t>
      </w:r>
      <w:r w:rsidR="00476D06">
        <w:t>SL2001</w:t>
      </w:r>
      <w:r w:rsidR="00476D06">
        <w:noBreakHyphen/>
        <w:t>34</w:t>
      </w:r>
      <w:r w:rsidR="00BC4AF3">
        <w:t xml:space="preserve"> reg 6</w:t>
      </w:r>
    </w:p>
    <w:p w14:paraId="047E1FFE" w14:textId="77777777" w:rsidR="00BC4AF3" w:rsidRDefault="00BC4AF3" w:rsidP="00546A55">
      <w:pPr>
        <w:pStyle w:val="Actdetails"/>
      </w:pPr>
      <w:r>
        <w:t>notified LR 13 September 2001</w:t>
      </w:r>
    </w:p>
    <w:p w14:paraId="759E1907" w14:textId="77777777" w:rsidR="00BC4AF3" w:rsidRDefault="00BC4AF3" w:rsidP="00BC4AF3">
      <w:pPr>
        <w:pStyle w:val="Actdetails"/>
      </w:pPr>
      <w:r>
        <w:t>commenced 13 September 2001 (reg 2)</w:t>
      </w:r>
    </w:p>
    <w:p w14:paraId="4D3325DE" w14:textId="77777777" w:rsidR="00BC4AF3" w:rsidRDefault="00BC4AF3" w:rsidP="00BC4AF3">
      <w:pPr>
        <w:pStyle w:val="Asamby"/>
      </w:pPr>
      <w:r>
        <w:t>as amended by</w:t>
      </w:r>
    </w:p>
    <w:p w14:paraId="3E408719" w14:textId="1366D204" w:rsidR="00BC4AF3" w:rsidRDefault="00603A53" w:rsidP="00BC4AF3">
      <w:pPr>
        <w:pStyle w:val="NewAct"/>
      </w:pPr>
      <w:hyperlink r:id="rId345" w:tooltip="A2001-70" w:history="1">
        <w:r w:rsidR="003F5F90" w:rsidRPr="003F5F90">
          <w:rPr>
            <w:rStyle w:val="charCitHyperlinkAbbrev"/>
          </w:rPr>
          <w:t>Justice and Community Safety Legislation Amendment Act 2001</w:t>
        </w:r>
      </w:hyperlink>
      <w:r w:rsidR="00476D06">
        <w:t xml:space="preserve"> A2001</w:t>
      </w:r>
      <w:r w:rsidR="00476D06">
        <w:noBreakHyphen/>
        <w:t xml:space="preserve">70 </w:t>
      </w:r>
      <w:r w:rsidR="00BC4AF3">
        <w:t>sch 1</w:t>
      </w:r>
    </w:p>
    <w:p w14:paraId="4C8B8E91" w14:textId="77777777" w:rsidR="00BC4AF3" w:rsidRDefault="00BC4AF3" w:rsidP="00A26F9B">
      <w:pPr>
        <w:pStyle w:val="Actdetails"/>
      </w:pPr>
      <w:r>
        <w:t>notified LR 14 September 2001</w:t>
      </w:r>
    </w:p>
    <w:p w14:paraId="20E92B44" w14:textId="77777777" w:rsidR="00BC4AF3" w:rsidRDefault="00BC4AF3" w:rsidP="00BC4AF3">
      <w:pPr>
        <w:pStyle w:val="Actdetails"/>
      </w:pPr>
      <w:r>
        <w:t>amdt commenced 14 September 2001 (s 2 (5))</w:t>
      </w:r>
    </w:p>
    <w:p w14:paraId="2C2D9A55" w14:textId="3F1CCB93" w:rsidR="00BC4AF3" w:rsidRDefault="00603A53" w:rsidP="00BC4AF3">
      <w:pPr>
        <w:pStyle w:val="NewAct"/>
      </w:pPr>
      <w:hyperlink r:id="rId346" w:tooltip="A2001-88" w:history="1">
        <w:r w:rsidR="003F5F90" w:rsidRPr="003F5F90">
          <w:rPr>
            <w:rStyle w:val="charCitHyperlinkAbbrev"/>
          </w:rPr>
          <w:t>Defamation Act 2001</w:t>
        </w:r>
      </w:hyperlink>
      <w:r w:rsidR="002D0A10">
        <w:t xml:space="preserve"> A</w:t>
      </w:r>
      <w:r w:rsidR="00476D06">
        <w:t>2001</w:t>
      </w:r>
      <w:r w:rsidR="00476D06">
        <w:noBreakHyphen/>
        <w:t xml:space="preserve">88 </w:t>
      </w:r>
      <w:r w:rsidR="00BC4AF3">
        <w:t>s 43 (2)</w:t>
      </w:r>
    </w:p>
    <w:p w14:paraId="6C86856B" w14:textId="77777777" w:rsidR="00BC4AF3" w:rsidRDefault="00BC4AF3" w:rsidP="00546A55">
      <w:pPr>
        <w:pStyle w:val="Actdetails"/>
      </w:pPr>
      <w:r>
        <w:t>notified LR 24 September 2001</w:t>
      </w:r>
    </w:p>
    <w:p w14:paraId="7FB95234" w14:textId="77777777" w:rsidR="00BC4AF3" w:rsidRDefault="00BC4AF3" w:rsidP="00546A55">
      <w:pPr>
        <w:pStyle w:val="Actdetails"/>
      </w:pPr>
      <w:r>
        <w:t>s 1, s 2 commenced 24 September 2001 (LA s 75)</w:t>
      </w:r>
    </w:p>
    <w:p w14:paraId="03938A4F" w14:textId="77777777" w:rsidR="00BC4AF3" w:rsidRDefault="00BC4AF3" w:rsidP="00BC4AF3">
      <w:pPr>
        <w:pStyle w:val="Actdetails"/>
      </w:pPr>
      <w:r>
        <w:t>s 43 (2) commenced 1 July 2002 (s 2)</w:t>
      </w:r>
    </w:p>
    <w:p w14:paraId="4E2D9E17" w14:textId="6A73E73E" w:rsidR="00BC4AF3" w:rsidRDefault="00603A53" w:rsidP="00BC4AF3">
      <w:pPr>
        <w:pStyle w:val="NewAct"/>
      </w:pPr>
      <w:hyperlink r:id="rId347" w:tooltip="A2002-11" w:history="1">
        <w:r w:rsidR="003F5F90" w:rsidRPr="003F5F90">
          <w:rPr>
            <w:rStyle w:val="charCitHyperlinkAbbrev"/>
          </w:rPr>
          <w:t>Legislation Amendment Act 2002</w:t>
        </w:r>
      </w:hyperlink>
      <w:r w:rsidR="00476D06">
        <w:t xml:space="preserve"> A2002</w:t>
      </w:r>
      <w:r w:rsidR="00476D06">
        <w:noBreakHyphen/>
        <w:t xml:space="preserve">11 </w:t>
      </w:r>
      <w:r w:rsidR="00BC4AF3">
        <w:t>ss 3-29, sch 1, pt 2.29</w:t>
      </w:r>
    </w:p>
    <w:p w14:paraId="4716A455" w14:textId="77777777" w:rsidR="00BC4AF3" w:rsidRDefault="00BC4AF3" w:rsidP="00A26F9B">
      <w:pPr>
        <w:pStyle w:val="Actdetails"/>
        <w:keepNext/>
      </w:pPr>
      <w:r>
        <w:t>notified LR 27 May 2002</w:t>
      </w:r>
    </w:p>
    <w:p w14:paraId="4AAB31C3" w14:textId="77777777" w:rsidR="00BC4AF3" w:rsidRDefault="00BC4AF3" w:rsidP="00546A55">
      <w:pPr>
        <w:pStyle w:val="Actdetails"/>
      </w:pPr>
      <w:r>
        <w:t>s 1, s 2 commenced 27 May 2002 (LA s 75)</w:t>
      </w:r>
    </w:p>
    <w:p w14:paraId="24A0DA5C" w14:textId="77777777" w:rsidR="00BC4AF3" w:rsidRDefault="00BC4AF3" w:rsidP="00BC4AF3">
      <w:pPr>
        <w:pStyle w:val="Actdetails"/>
      </w:pPr>
      <w:r>
        <w:t>ss 3-29, sch 1, pt 2.29 commenced 28 May 2002 (s 2 (1))</w:t>
      </w:r>
    </w:p>
    <w:p w14:paraId="49E5D111" w14:textId="3E678DA9" w:rsidR="00BC4AF3" w:rsidRDefault="00603A53" w:rsidP="00BC4AF3">
      <w:pPr>
        <w:pStyle w:val="NewAct"/>
      </w:pPr>
      <w:hyperlink r:id="rId348" w:tooltip="A2002-27" w:history="1">
        <w:r w:rsidR="003F5F90" w:rsidRPr="003F5F90">
          <w:rPr>
            <w:rStyle w:val="charCitHyperlinkAbbrev"/>
          </w:rPr>
          <w:t>Justice and Community Safety Legislation Amendment Act 2002</w:t>
        </w:r>
      </w:hyperlink>
      <w:r w:rsidR="00476D06">
        <w:t xml:space="preserve"> A2002</w:t>
      </w:r>
      <w:r w:rsidR="00476D06">
        <w:noBreakHyphen/>
        <w:t xml:space="preserve">27 </w:t>
      </w:r>
      <w:r w:rsidR="00BC4AF3">
        <w:t>pt 8</w:t>
      </w:r>
    </w:p>
    <w:p w14:paraId="10924442" w14:textId="77777777" w:rsidR="00BC4AF3" w:rsidRDefault="00BC4AF3" w:rsidP="00546A55">
      <w:pPr>
        <w:pStyle w:val="Actdetails"/>
      </w:pPr>
      <w:r>
        <w:t>notified LR 9 September 2002</w:t>
      </w:r>
    </w:p>
    <w:p w14:paraId="56514B9A" w14:textId="77777777" w:rsidR="00BC4AF3" w:rsidRDefault="00BC4AF3" w:rsidP="00546A55">
      <w:pPr>
        <w:pStyle w:val="Actdetails"/>
      </w:pPr>
      <w:r>
        <w:t>s 1, s 2 commenced 9 September 2002 (LA s 75)</w:t>
      </w:r>
    </w:p>
    <w:p w14:paraId="07CE328F" w14:textId="77777777" w:rsidR="00BC4AF3" w:rsidRPr="00CE6EA2" w:rsidRDefault="00BC4AF3" w:rsidP="00BC4AF3">
      <w:pPr>
        <w:pStyle w:val="Actdetails"/>
      </w:pPr>
      <w:r w:rsidRPr="00CE6EA2">
        <w:t>pt 8 commenced 7 October 2002 (s 2 (2))</w:t>
      </w:r>
    </w:p>
    <w:p w14:paraId="0C7642BD" w14:textId="46AFECFD" w:rsidR="00BC4AF3" w:rsidRDefault="00603A53" w:rsidP="00BC4AF3">
      <w:pPr>
        <w:pStyle w:val="NewAct"/>
      </w:pPr>
      <w:hyperlink r:id="rId349" w:tooltip="A2002-30" w:history="1">
        <w:r w:rsidR="003F5F90" w:rsidRPr="003F5F90">
          <w:rPr>
            <w:rStyle w:val="charCitHyperlinkAbbrev"/>
          </w:rPr>
          <w:t>Statute Law Amendment Act 2002</w:t>
        </w:r>
      </w:hyperlink>
      <w:r w:rsidR="00476D06">
        <w:t xml:space="preserve"> A2002</w:t>
      </w:r>
      <w:r w:rsidR="00476D06">
        <w:noBreakHyphen/>
        <w:t xml:space="preserve">30 </w:t>
      </w:r>
      <w:r w:rsidR="00BC4AF3">
        <w:t>pt 2.1</w:t>
      </w:r>
    </w:p>
    <w:p w14:paraId="2FEAF546" w14:textId="77777777" w:rsidR="00BC4AF3" w:rsidRDefault="00BC4AF3" w:rsidP="00546A55">
      <w:pPr>
        <w:pStyle w:val="Actdetails"/>
      </w:pPr>
      <w:r>
        <w:t>notified LR 16 September 2002</w:t>
      </w:r>
    </w:p>
    <w:p w14:paraId="63D04323" w14:textId="77777777" w:rsidR="00BC4AF3" w:rsidRDefault="00BC4AF3" w:rsidP="00546A55">
      <w:pPr>
        <w:pStyle w:val="Actdetails"/>
      </w:pPr>
      <w:r>
        <w:t>s 1, s 2 taken to have commenced 19 May 1997 (LA s 75 (2))</w:t>
      </w:r>
    </w:p>
    <w:p w14:paraId="47AC8535" w14:textId="77777777" w:rsidR="00BC4AF3" w:rsidRDefault="00BC4AF3" w:rsidP="00546A55">
      <w:pPr>
        <w:pStyle w:val="Actdetails"/>
      </w:pPr>
      <w:r>
        <w:t>amdt 2.3 taken to have commenced 12 September 2001 (s 2 (2))</w:t>
      </w:r>
    </w:p>
    <w:p w14:paraId="407F26E2" w14:textId="77777777" w:rsidR="00BC4AF3" w:rsidRDefault="00BC4AF3" w:rsidP="00BC4AF3">
      <w:pPr>
        <w:pStyle w:val="Actdetails"/>
      </w:pPr>
      <w:r>
        <w:t>pt 2.1 remainder commenced 17 September 2002 (s 2 (1))</w:t>
      </w:r>
    </w:p>
    <w:p w14:paraId="690383C4" w14:textId="7A368270" w:rsidR="00BC4AF3" w:rsidRDefault="00603A53" w:rsidP="00BC4AF3">
      <w:pPr>
        <w:pStyle w:val="NewAct"/>
      </w:pPr>
      <w:hyperlink r:id="rId350" w:tooltip="A2002-40" w:history="1">
        <w:r w:rsidR="003F5F90" w:rsidRPr="003F5F90">
          <w:rPr>
            <w:rStyle w:val="charCitHyperlinkAbbrev"/>
          </w:rPr>
          <w:t>Civil Law (Wrongs) Act 2002</w:t>
        </w:r>
      </w:hyperlink>
      <w:r w:rsidR="00476D06">
        <w:t xml:space="preserve"> A2002</w:t>
      </w:r>
      <w:r w:rsidR="00476D06">
        <w:noBreakHyphen/>
        <w:t xml:space="preserve">40 </w:t>
      </w:r>
      <w:r w:rsidR="00BC4AF3">
        <w:t>div 3.2.8</w:t>
      </w:r>
    </w:p>
    <w:p w14:paraId="46E2E3F9" w14:textId="77777777" w:rsidR="00BC4AF3" w:rsidRDefault="00BC4AF3" w:rsidP="00546A55">
      <w:pPr>
        <w:pStyle w:val="Actdetails"/>
      </w:pPr>
      <w:r>
        <w:t xml:space="preserve">notified LR 10 October 2002 </w:t>
      </w:r>
    </w:p>
    <w:p w14:paraId="0950A545" w14:textId="77777777" w:rsidR="00BC4AF3" w:rsidRDefault="00BC4AF3" w:rsidP="00546A55">
      <w:pPr>
        <w:pStyle w:val="Actdetails"/>
      </w:pPr>
      <w:r>
        <w:t>s 1, s 2 commenced 10 October 2002 (LA s 75 (1))</w:t>
      </w:r>
    </w:p>
    <w:p w14:paraId="75E10B6D" w14:textId="0F714DDB" w:rsidR="00BC4AF3" w:rsidRDefault="00BC4AF3" w:rsidP="00BC4AF3">
      <w:pPr>
        <w:pStyle w:val="Actdetails"/>
      </w:pPr>
      <w:r>
        <w:t xml:space="preserve">div 3.2.8 commenced 1 November 2002 (s 2 (2) and </w:t>
      </w:r>
      <w:hyperlink r:id="rId351" w:tooltip="CN2002-13" w:history="1">
        <w:r w:rsidR="003F5F90" w:rsidRPr="003F5F90">
          <w:rPr>
            <w:rStyle w:val="charCitHyperlinkAbbrev"/>
          </w:rPr>
          <w:t>CN2002-13</w:t>
        </w:r>
      </w:hyperlink>
      <w:r>
        <w:t>)</w:t>
      </w:r>
    </w:p>
    <w:p w14:paraId="558039C0" w14:textId="780C6F71" w:rsidR="00BC4AF3" w:rsidRDefault="00603A53" w:rsidP="00BC4AF3">
      <w:pPr>
        <w:pStyle w:val="NewAct"/>
      </w:pPr>
      <w:hyperlink r:id="rId352" w:tooltip="A2002-49" w:history="1">
        <w:r w:rsidR="003F5F90" w:rsidRPr="003F5F90">
          <w:rPr>
            <w:rStyle w:val="charCitHyperlinkAbbrev"/>
          </w:rPr>
          <w:t>Statute Law Amendment Act 2002 (No 2)</w:t>
        </w:r>
      </w:hyperlink>
      <w:r w:rsidR="00476D06">
        <w:t xml:space="preserve"> A2002</w:t>
      </w:r>
      <w:r w:rsidR="00476D06">
        <w:noBreakHyphen/>
        <w:t xml:space="preserve">49 </w:t>
      </w:r>
      <w:r w:rsidR="00BC4AF3">
        <w:t>pt 2.1</w:t>
      </w:r>
    </w:p>
    <w:p w14:paraId="33345CFB" w14:textId="77777777" w:rsidR="00BC4AF3" w:rsidRDefault="00BC4AF3" w:rsidP="00546A55">
      <w:pPr>
        <w:pStyle w:val="Actdetails"/>
      </w:pPr>
      <w:r>
        <w:t>notified LR 20 December 2002</w:t>
      </w:r>
    </w:p>
    <w:p w14:paraId="7ADFE80A" w14:textId="77777777" w:rsidR="00BC4AF3" w:rsidRDefault="00BC4AF3" w:rsidP="00546A55">
      <w:pPr>
        <w:pStyle w:val="Actdetails"/>
      </w:pPr>
      <w:r>
        <w:t>s 1, s 2 taken to have commenced 7 October 1994 (LA s 75 (2))</w:t>
      </w:r>
    </w:p>
    <w:p w14:paraId="7AD5C62F" w14:textId="77777777" w:rsidR="00BC4AF3" w:rsidRDefault="00BC4AF3" w:rsidP="00BC4AF3">
      <w:pPr>
        <w:pStyle w:val="Actdetails"/>
      </w:pPr>
      <w:r>
        <w:t>pt 2.1 commenced 17 January 2003 (s 2 (1))</w:t>
      </w:r>
    </w:p>
    <w:p w14:paraId="7620F155" w14:textId="281ADE4B" w:rsidR="00BC4AF3" w:rsidRDefault="00603A53" w:rsidP="00BC4AF3">
      <w:pPr>
        <w:pStyle w:val="NewAct"/>
      </w:pPr>
      <w:hyperlink r:id="rId353" w:tooltip="A2002-51" w:history="1">
        <w:r w:rsidR="003F5F90" w:rsidRPr="003F5F90">
          <w:rPr>
            <w:rStyle w:val="charCitHyperlinkAbbrev"/>
          </w:rPr>
          <w:t>Criminal Code 2002</w:t>
        </w:r>
      </w:hyperlink>
      <w:r w:rsidR="00BC4AF3">
        <w:t xml:space="preserve"> No 51 pt 1.12</w:t>
      </w:r>
    </w:p>
    <w:p w14:paraId="68D7383F" w14:textId="77777777" w:rsidR="00BC4AF3" w:rsidRDefault="00BC4AF3" w:rsidP="00546A55">
      <w:pPr>
        <w:pStyle w:val="Actdetails"/>
      </w:pPr>
      <w:r>
        <w:t>notified LR 20 December 2002</w:t>
      </w:r>
    </w:p>
    <w:p w14:paraId="2395B828" w14:textId="77777777" w:rsidR="00BC4AF3" w:rsidRDefault="00BC4AF3" w:rsidP="00546A55">
      <w:pPr>
        <w:pStyle w:val="Actdetails"/>
      </w:pPr>
      <w:r>
        <w:t>s 1, s 2 commenced 20 December 2002 (LA 75 (1))</w:t>
      </w:r>
    </w:p>
    <w:p w14:paraId="41C6A641" w14:textId="77777777" w:rsidR="00BC4AF3" w:rsidRDefault="00BC4AF3" w:rsidP="00BC4AF3">
      <w:pPr>
        <w:pStyle w:val="Actdetails"/>
      </w:pPr>
      <w:r>
        <w:t>pt 1.12 commenced 1 January 2003 (s 2 (1))</w:t>
      </w:r>
    </w:p>
    <w:p w14:paraId="7CE4EFA4" w14:textId="7A66F01A" w:rsidR="00BC4AF3" w:rsidRDefault="00603A53" w:rsidP="00BC4AF3">
      <w:pPr>
        <w:pStyle w:val="NewAct"/>
      </w:pPr>
      <w:hyperlink r:id="rId354" w:tooltip="A2002-56" w:history="1">
        <w:r w:rsidR="003F5F90" w:rsidRPr="003F5F90">
          <w:rPr>
            <w:rStyle w:val="charCitHyperlinkAbbrev"/>
          </w:rPr>
          <w:t>Planning and Land (Consequential Amendments) Act 2002</w:t>
        </w:r>
      </w:hyperlink>
      <w:r w:rsidR="00476D06">
        <w:t xml:space="preserve"> A2002</w:t>
      </w:r>
      <w:r w:rsidR="00476D06">
        <w:noBreakHyphen/>
        <w:t xml:space="preserve">56 </w:t>
      </w:r>
      <w:r w:rsidR="00BC4AF3">
        <w:t>pt 3.13</w:t>
      </w:r>
    </w:p>
    <w:p w14:paraId="75CA5339" w14:textId="77777777" w:rsidR="00BC4AF3" w:rsidRDefault="00BC4AF3" w:rsidP="00546A55">
      <w:pPr>
        <w:pStyle w:val="Actdetails"/>
      </w:pPr>
      <w:r>
        <w:t>notified LR 20 December 2002</w:t>
      </w:r>
    </w:p>
    <w:p w14:paraId="6DE79A3B" w14:textId="77777777" w:rsidR="00BC4AF3" w:rsidRDefault="00BC4AF3" w:rsidP="00546A55">
      <w:pPr>
        <w:pStyle w:val="Actdetails"/>
      </w:pPr>
      <w:r>
        <w:t>s 1, s 2 commenced 20 December 2002 (LA s 75 (1))</w:t>
      </w:r>
    </w:p>
    <w:p w14:paraId="6914B242" w14:textId="1B4F3E3B" w:rsidR="00BC4AF3" w:rsidRDefault="00BC4AF3" w:rsidP="00BC4AF3">
      <w:pPr>
        <w:pStyle w:val="Actdetails"/>
      </w:pPr>
      <w:r>
        <w:t>sch 3 pt 3.13 commence</w:t>
      </w:r>
      <w:r w:rsidR="00A905BB">
        <w:t>d</w:t>
      </w:r>
      <w:r>
        <w:t xml:space="preserve"> 1 July 2003 (s 2 and see </w:t>
      </w:r>
      <w:hyperlink r:id="rId355" w:tooltip="A2002-55" w:history="1">
        <w:r w:rsidR="003F5F90" w:rsidRPr="003F5F90">
          <w:rPr>
            <w:rStyle w:val="charCitHyperlinkAbbrev"/>
          </w:rPr>
          <w:t>Planning and Land Act 2002</w:t>
        </w:r>
      </w:hyperlink>
      <w:r>
        <w:t xml:space="preserve"> A2002-55, s 2)</w:t>
      </w:r>
    </w:p>
    <w:p w14:paraId="5A076C4F" w14:textId="5A681633" w:rsidR="00BC4AF3" w:rsidRDefault="00603A53" w:rsidP="00BC4AF3">
      <w:pPr>
        <w:pStyle w:val="NewAct"/>
      </w:pPr>
      <w:hyperlink r:id="rId356" w:tooltip="A2003-14" w:history="1">
        <w:r w:rsidR="00054733" w:rsidRPr="00054733">
          <w:rPr>
            <w:rStyle w:val="charCitHyperlinkAbbrev"/>
          </w:rPr>
          <w:t>Legislation (Gay, Lesbian and Transgender) Amendment Act 2003</w:t>
        </w:r>
      </w:hyperlink>
      <w:r w:rsidR="00BC4AF3">
        <w:t xml:space="preserve"> A2003-14 pt 2</w:t>
      </w:r>
    </w:p>
    <w:p w14:paraId="69D306D6" w14:textId="77777777" w:rsidR="00BC4AF3" w:rsidRDefault="00BC4AF3" w:rsidP="00A26F9B">
      <w:pPr>
        <w:pStyle w:val="Actdetails"/>
        <w:keepNext/>
      </w:pPr>
      <w:r>
        <w:t>notified LR 27 March 2003</w:t>
      </w:r>
    </w:p>
    <w:p w14:paraId="5FBA2E69" w14:textId="77777777" w:rsidR="00BC4AF3" w:rsidRDefault="00BC4AF3" w:rsidP="00546A55">
      <w:pPr>
        <w:pStyle w:val="Actdetails"/>
      </w:pPr>
      <w:r>
        <w:t>s 1, s 2 commenced 27 March 2003 (LA s 75 (1))</w:t>
      </w:r>
    </w:p>
    <w:p w14:paraId="049356DA" w14:textId="77777777" w:rsidR="00BC4AF3" w:rsidRDefault="00BC4AF3" w:rsidP="00BC4AF3">
      <w:pPr>
        <w:pStyle w:val="Actdetails"/>
      </w:pPr>
      <w:r>
        <w:t>pt 2 commenced 28 March 2003 (s 2)</w:t>
      </w:r>
    </w:p>
    <w:p w14:paraId="2377A178" w14:textId="3DC72AD3" w:rsidR="00BC4AF3" w:rsidRDefault="00603A53" w:rsidP="00BC4AF3">
      <w:pPr>
        <w:pStyle w:val="NewAct"/>
      </w:pPr>
      <w:hyperlink r:id="rId357" w:tooltip="A2003-16" w:history="1">
        <w:r w:rsidR="003F5F90" w:rsidRPr="003F5F90">
          <w:rPr>
            <w:rStyle w:val="charCitHyperlinkAbbrev"/>
          </w:rPr>
          <w:t>Consumer and Trader Tribunal Act 2003</w:t>
        </w:r>
      </w:hyperlink>
      <w:r w:rsidR="00BC4AF3">
        <w:t xml:space="preserve"> A2003-16 s 70</w:t>
      </w:r>
    </w:p>
    <w:p w14:paraId="3F7A3BE1" w14:textId="77777777" w:rsidR="00BC4AF3" w:rsidRDefault="00BC4AF3" w:rsidP="00546A55">
      <w:pPr>
        <w:pStyle w:val="Actdetails"/>
      </w:pPr>
      <w:r>
        <w:t>notified LR 9 April 2003</w:t>
      </w:r>
    </w:p>
    <w:p w14:paraId="4F5804EC" w14:textId="77777777" w:rsidR="00BC4AF3" w:rsidRDefault="00BC4AF3" w:rsidP="00546A55">
      <w:pPr>
        <w:pStyle w:val="Actdetails"/>
      </w:pPr>
      <w:r>
        <w:t>s 1, s 2 commenced 9 April 2003 (LA s 75 (1))</w:t>
      </w:r>
    </w:p>
    <w:p w14:paraId="7EC1B7EF" w14:textId="77777777" w:rsidR="00BC4AF3" w:rsidRDefault="00BC4AF3" w:rsidP="00546A55">
      <w:pPr>
        <w:pStyle w:val="Actdetails"/>
      </w:pPr>
      <w:r>
        <w:t>s 70 commenced 9 October 2003 (s 2 and LA s 79)</w:t>
      </w:r>
    </w:p>
    <w:p w14:paraId="68BA42BC" w14:textId="751A69B6" w:rsidR="00BC4AF3" w:rsidRDefault="00603A53" w:rsidP="00BC4AF3">
      <w:pPr>
        <w:pStyle w:val="NewAct"/>
        <w:spacing w:before="240"/>
      </w:pPr>
      <w:hyperlink r:id="rId358" w:tooltip="A2003-18" w:history="1">
        <w:r w:rsidR="003F5F90" w:rsidRPr="003F5F90">
          <w:rPr>
            <w:rStyle w:val="charCitHyperlinkAbbrev"/>
          </w:rPr>
          <w:t>Legislation (Statutory Interpretation) Amendment Act 2003</w:t>
        </w:r>
      </w:hyperlink>
      <w:r w:rsidR="00BC4AF3">
        <w:t xml:space="preserve"> A2003-18</w:t>
      </w:r>
    </w:p>
    <w:p w14:paraId="4C9F0A53" w14:textId="77777777" w:rsidR="00BC4AF3" w:rsidRDefault="00BC4AF3" w:rsidP="00546A55">
      <w:pPr>
        <w:pStyle w:val="Actdetails"/>
      </w:pPr>
      <w:r>
        <w:t>notified LR 9 April 2003</w:t>
      </w:r>
    </w:p>
    <w:p w14:paraId="0C5BFECD" w14:textId="77777777" w:rsidR="00BC4AF3" w:rsidRDefault="00BC4AF3" w:rsidP="00546A55">
      <w:pPr>
        <w:pStyle w:val="Actdetails"/>
      </w:pPr>
      <w:r>
        <w:t>s 1, s 2 commenced 9 April 2003 (LA s 75 (1))</w:t>
      </w:r>
    </w:p>
    <w:p w14:paraId="404AC07C" w14:textId="77777777" w:rsidR="00BC4AF3" w:rsidRDefault="00BC4AF3" w:rsidP="00BC4AF3">
      <w:pPr>
        <w:pStyle w:val="Actdetails"/>
      </w:pPr>
      <w:r>
        <w:t>remainder commenced 10 April 2003 (s 2)</w:t>
      </w:r>
    </w:p>
    <w:p w14:paraId="0EC72FDD" w14:textId="38B0F95F" w:rsidR="00BC4AF3" w:rsidRDefault="00603A53" w:rsidP="00BC4AF3">
      <w:pPr>
        <w:pStyle w:val="NewAct"/>
        <w:spacing w:before="240"/>
      </w:pPr>
      <w:hyperlink r:id="rId359" w:tooltip="A2003-41" w:history="1">
        <w:r w:rsidR="003F5F90" w:rsidRPr="003F5F90">
          <w:rPr>
            <w:rStyle w:val="charCitHyperlinkAbbrev"/>
          </w:rPr>
          <w:t>Statute Law Amendment Act 2003</w:t>
        </w:r>
      </w:hyperlink>
      <w:r w:rsidR="00BC4AF3">
        <w:t xml:space="preserve"> A2003-41 sch 2 pt 2.1</w:t>
      </w:r>
    </w:p>
    <w:p w14:paraId="0A83EA76" w14:textId="77777777" w:rsidR="00BC4AF3" w:rsidRDefault="00BC4AF3" w:rsidP="00546A55">
      <w:pPr>
        <w:pStyle w:val="Actdetails"/>
      </w:pPr>
      <w:r>
        <w:t>notified LR 11 September 2003</w:t>
      </w:r>
    </w:p>
    <w:p w14:paraId="01C654B0" w14:textId="77777777" w:rsidR="00BC4AF3" w:rsidRDefault="00BC4AF3" w:rsidP="00546A55">
      <w:pPr>
        <w:pStyle w:val="Actdetails"/>
      </w:pPr>
      <w:r>
        <w:t>s 1, s 2 commenced 11 September 2003 (LA s 75 (1))</w:t>
      </w:r>
    </w:p>
    <w:p w14:paraId="30AB90AC" w14:textId="77777777" w:rsidR="00BC4AF3" w:rsidRDefault="00BC4AF3" w:rsidP="00BC4AF3">
      <w:pPr>
        <w:pStyle w:val="Actdetails"/>
      </w:pPr>
      <w:r>
        <w:t>sch 2 pt 2.1 commenced 9 October 2003 (s 2 (1))</w:t>
      </w:r>
    </w:p>
    <w:p w14:paraId="40D9DAD2" w14:textId="690C83BD" w:rsidR="00BC4AF3" w:rsidRDefault="00603A53" w:rsidP="00BC4AF3">
      <w:pPr>
        <w:pStyle w:val="NewAct"/>
        <w:spacing w:before="240"/>
      </w:pPr>
      <w:hyperlink r:id="rId360" w:tooltip="A2003-56" w:history="1">
        <w:r w:rsidR="003F5F90" w:rsidRPr="003F5F90">
          <w:rPr>
            <w:rStyle w:val="charCitHyperlinkAbbrev"/>
          </w:rPr>
          <w:t>Statute Law Amendment Act 2003 (No 2)</w:t>
        </w:r>
      </w:hyperlink>
      <w:r w:rsidR="00BC4AF3">
        <w:t xml:space="preserve"> A2003-56 sch 2 pt 2.1</w:t>
      </w:r>
    </w:p>
    <w:p w14:paraId="00AC8DF3" w14:textId="77777777" w:rsidR="00BC4AF3" w:rsidRDefault="00BC4AF3" w:rsidP="00546A55">
      <w:pPr>
        <w:pStyle w:val="Actdetails"/>
      </w:pPr>
      <w:r>
        <w:t>notified LR 5 December 2003</w:t>
      </w:r>
    </w:p>
    <w:p w14:paraId="76CE46B7" w14:textId="77777777" w:rsidR="00BC4AF3" w:rsidRDefault="00BC4AF3" w:rsidP="00546A55">
      <w:pPr>
        <w:pStyle w:val="Actdetails"/>
      </w:pPr>
      <w:r>
        <w:t>s 1, s 2 commenced 5 December 2003 (LA s 75 (1))</w:t>
      </w:r>
    </w:p>
    <w:p w14:paraId="627BD776" w14:textId="77777777" w:rsidR="00BC4AF3" w:rsidRDefault="00BC4AF3" w:rsidP="00BC4AF3">
      <w:pPr>
        <w:pStyle w:val="Actdetails"/>
      </w:pPr>
      <w:r>
        <w:t>sch 2 pt 2.1 commenced 19 December 2003 (s 2)</w:t>
      </w:r>
    </w:p>
    <w:p w14:paraId="4405AE59" w14:textId="0D73F127" w:rsidR="00BC4AF3" w:rsidRDefault="00603A53" w:rsidP="00BC4AF3">
      <w:pPr>
        <w:pStyle w:val="NewAct"/>
      </w:pPr>
      <w:hyperlink r:id="rId361" w:tooltip="A2004-1" w:history="1">
        <w:r w:rsidR="003F5F90" w:rsidRPr="003F5F90">
          <w:rPr>
            <w:rStyle w:val="charCitHyperlinkAbbrev"/>
          </w:rPr>
          <w:t>Parentage Act 2004</w:t>
        </w:r>
      </w:hyperlink>
      <w:r w:rsidR="00BC4AF3">
        <w:t xml:space="preserve"> A2004-1 sch 1 pt 1.7</w:t>
      </w:r>
    </w:p>
    <w:p w14:paraId="28FE5610" w14:textId="77777777" w:rsidR="00F16BB7" w:rsidRDefault="00BC4AF3" w:rsidP="00BC4AF3">
      <w:pPr>
        <w:pStyle w:val="Actdetails"/>
      </w:pPr>
      <w:r>
        <w:t>notified LR 18 February 2004</w:t>
      </w:r>
    </w:p>
    <w:p w14:paraId="40387376" w14:textId="77777777" w:rsidR="00F16BB7" w:rsidRDefault="00BC4AF3" w:rsidP="00BC4AF3">
      <w:pPr>
        <w:pStyle w:val="Actdetails"/>
      </w:pPr>
      <w:r>
        <w:t>s 1, s 2 commenced 18 February 2004 (LA s 75 (1))</w:t>
      </w:r>
    </w:p>
    <w:p w14:paraId="50B252ED" w14:textId="2BCF28B7" w:rsidR="00BC4AF3" w:rsidRDefault="00BC4AF3" w:rsidP="00BC4AF3">
      <w:pPr>
        <w:pStyle w:val="Actdetails"/>
      </w:pPr>
      <w:r>
        <w:t xml:space="preserve">sch 1 pt 1.7 commenced 22 March 2004 (s 2 and </w:t>
      </w:r>
      <w:hyperlink r:id="rId362" w:tooltip="CN2004-3" w:history="1">
        <w:r w:rsidR="003F5F90" w:rsidRPr="003F5F90">
          <w:rPr>
            <w:rStyle w:val="charCitHyperlinkAbbrev"/>
          </w:rPr>
          <w:t>CN2004-3</w:t>
        </w:r>
      </w:hyperlink>
      <w:r>
        <w:t>)</w:t>
      </w:r>
    </w:p>
    <w:p w14:paraId="64243EDD" w14:textId="1F41C900" w:rsidR="00BC4AF3" w:rsidRDefault="00603A53" w:rsidP="00BC4AF3">
      <w:pPr>
        <w:pStyle w:val="NewAct"/>
      </w:pPr>
      <w:hyperlink r:id="rId363" w:tooltip="A2004-5" w:history="1">
        <w:r w:rsidR="003F5F90" w:rsidRPr="003F5F90">
          <w:rPr>
            <w:rStyle w:val="charCitHyperlinkAbbrev"/>
          </w:rPr>
          <w:t>Human Rights Act 2004</w:t>
        </w:r>
      </w:hyperlink>
      <w:r w:rsidR="00BC4AF3">
        <w:t xml:space="preserve"> A2004-5 sch 2 pt 2.3</w:t>
      </w:r>
    </w:p>
    <w:p w14:paraId="5D8C8C49" w14:textId="77777777" w:rsidR="00F16BB7" w:rsidRDefault="00BC4AF3" w:rsidP="00BC4AF3">
      <w:pPr>
        <w:pStyle w:val="Actdetails"/>
      </w:pPr>
      <w:r>
        <w:t>notified LR 10 March 2004</w:t>
      </w:r>
    </w:p>
    <w:p w14:paraId="73EEAADA" w14:textId="77777777" w:rsidR="00F16BB7" w:rsidRDefault="00BC4AF3" w:rsidP="00BC4AF3">
      <w:pPr>
        <w:pStyle w:val="Actdetails"/>
      </w:pPr>
      <w:r>
        <w:t>s 1, s 2 commenced 10 March 2004 (LA s 75 (1))</w:t>
      </w:r>
    </w:p>
    <w:p w14:paraId="261D6156" w14:textId="77777777" w:rsidR="00BC4AF3" w:rsidRDefault="00BC4AF3" w:rsidP="00BC4AF3">
      <w:pPr>
        <w:pStyle w:val="Actdetails"/>
      </w:pPr>
      <w:r>
        <w:t>sch 2 pt 2.3 commenced 1 July 2004 (s 2)</w:t>
      </w:r>
    </w:p>
    <w:p w14:paraId="502BE8B2" w14:textId="67734E4C" w:rsidR="00BC4AF3" w:rsidRDefault="00603A53" w:rsidP="00BC4AF3">
      <w:pPr>
        <w:pStyle w:val="NewAct"/>
        <w:keepLines/>
      </w:pPr>
      <w:hyperlink r:id="rId364" w:tooltip="A2004-7" w:history="1">
        <w:r w:rsidR="003F5F90" w:rsidRPr="003F5F90">
          <w:rPr>
            <w:rStyle w:val="charCitHyperlinkAbbrev"/>
          </w:rPr>
          <w:t>Dangerous Substances Act 2004</w:t>
        </w:r>
      </w:hyperlink>
      <w:r w:rsidR="00BC4AF3">
        <w:t xml:space="preserve"> A2004-7 sch 1 pt 1.4</w:t>
      </w:r>
    </w:p>
    <w:p w14:paraId="3F8AE74E" w14:textId="77777777" w:rsidR="00BC4AF3" w:rsidRDefault="00BC4AF3" w:rsidP="00546A55">
      <w:pPr>
        <w:pStyle w:val="Actdetails"/>
      </w:pPr>
      <w:r>
        <w:t>notified LR 19 March 2004</w:t>
      </w:r>
    </w:p>
    <w:p w14:paraId="4ED871BA" w14:textId="77777777" w:rsidR="00BC4AF3" w:rsidRDefault="00BC4AF3" w:rsidP="00546A55">
      <w:pPr>
        <w:pStyle w:val="Actdetails"/>
      </w:pPr>
      <w:r>
        <w:t>s 1, s 2 commenced 19 March 2004 (LA s 75 (1))</w:t>
      </w:r>
    </w:p>
    <w:p w14:paraId="608FD6F8" w14:textId="1A0C9DF3" w:rsidR="00BC4AF3" w:rsidRDefault="00BC4AF3" w:rsidP="00546A55">
      <w:pPr>
        <w:pStyle w:val="Actdetails"/>
      </w:pPr>
      <w:r>
        <w:t xml:space="preserve">sch 1 pt 1.4 commenced 5 April 2004 (s 2 and </w:t>
      </w:r>
      <w:hyperlink r:id="rId365" w:tooltip="CN2004-6" w:history="1">
        <w:r w:rsidR="003F5F90" w:rsidRPr="003F5F90">
          <w:rPr>
            <w:rStyle w:val="charCitHyperlinkAbbrev"/>
          </w:rPr>
          <w:t>CN2004-6</w:t>
        </w:r>
      </w:hyperlink>
      <w:r>
        <w:t>)</w:t>
      </w:r>
    </w:p>
    <w:p w14:paraId="0936BF3D" w14:textId="2ED47821" w:rsidR="00BC4AF3" w:rsidRDefault="00603A53" w:rsidP="00BC4AF3">
      <w:pPr>
        <w:pStyle w:val="NewAct"/>
      </w:pPr>
      <w:hyperlink r:id="rId366" w:tooltip="A2004-10" w:history="1">
        <w:r w:rsidR="00424A86" w:rsidRPr="00424A86">
          <w:rPr>
            <w:rStyle w:val="charCitHyperlinkAbbrev"/>
          </w:rPr>
          <w:t>Nurse Practitioners Legislation Amendment Act 2004</w:t>
        </w:r>
      </w:hyperlink>
      <w:r w:rsidR="00BC4AF3">
        <w:t xml:space="preserve"> A2004-10 pt 3</w:t>
      </w:r>
    </w:p>
    <w:p w14:paraId="14534428" w14:textId="77777777" w:rsidR="00F16BB7" w:rsidRDefault="00BC4AF3" w:rsidP="00BC4AF3">
      <w:pPr>
        <w:pStyle w:val="Actdetails"/>
      </w:pPr>
      <w:r>
        <w:t>notified LR 19 March 2004</w:t>
      </w:r>
    </w:p>
    <w:p w14:paraId="596A6076" w14:textId="77777777" w:rsidR="00F16BB7" w:rsidRDefault="00BC4AF3" w:rsidP="00BC4AF3">
      <w:pPr>
        <w:pStyle w:val="Actdetails"/>
      </w:pPr>
      <w:r>
        <w:t>s 1, s 2 commenced 19 March 2004 (LA s 75 (1))</w:t>
      </w:r>
    </w:p>
    <w:p w14:paraId="610375F8" w14:textId="3C4123EF" w:rsidR="00BC4AF3" w:rsidRDefault="00BC4AF3" w:rsidP="00BC4AF3">
      <w:pPr>
        <w:pStyle w:val="Actdetails"/>
      </w:pPr>
      <w:r>
        <w:t xml:space="preserve">pt 3 commenced 27 May 2004 (s 2 and </w:t>
      </w:r>
      <w:hyperlink r:id="rId367" w:tooltip="CN2004-9" w:history="1">
        <w:r w:rsidR="003F5F90" w:rsidRPr="003F5F90">
          <w:rPr>
            <w:rStyle w:val="charCitHyperlinkAbbrev"/>
          </w:rPr>
          <w:t>CN2004-9</w:t>
        </w:r>
      </w:hyperlink>
      <w:r>
        <w:t>)</w:t>
      </w:r>
    </w:p>
    <w:p w14:paraId="5CD18289" w14:textId="34F7EBDE" w:rsidR="00BC4AF3" w:rsidRDefault="00603A53" w:rsidP="00BC4AF3">
      <w:pPr>
        <w:pStyle w:val="NewAct"/>
      </w:pPr>
      <w:hyperlink r:id="rId368" w:tooltip="A2004-13" w:history="1">
        <w:r w:rsidR="003F5F90" w:rsidRPr="003F5F90">
          <w:rPr>
            <w:rStyle w:val="charCitHyperlinkAbbrev"/>
          </w:rPr>
          <w:t>Construction Occupations Legislation Amendment Act 2004</w:t>
        </w:r>
      </w:hyperlink>
      <w:r w:rsidR="00BC4AF3">
        <w:t xml:space="preserve"> </w:t>
      </w:r>
      <w:r w:rsidR="00BC4AF3">
        <w:br/>
      </w:r>
      <w:r w:rsidR="003F5F90" w:rsidRPr="00AD1718">
        <w:t>A2004</w:t>
      </w:r>
      <w:r w:rsidR="003F5F90" w:rsidRPr="00AD1718">
        <w:noBreakHyphen/>
        <w:t>13</w:t>
      </w:r>
      <w:r w:rsidR="00BC4AF3" w:rsidRPr="00AD1718">
        <w:t xml:space="preserve"> </w:t>
      </w:r>
      <w:r w:rsidR="00BC4AF3">
        <w:t>sch 2 pt 2.20</w:t>
      </w:r>
    </w:p>
    <w:p w14:paraId="6C899AA2" w14:textId="77777777" w:rsidR="00F16BB7" w:rsidRDefault="00BC4AF3" w:rsidP="00BC4AF3">
      <w:pPr>
        <w:pStyle w:val="Actdetails"/>
      </w:pPr>
      <w:r>
        <w:t>notified LR 26 March 2004</w:t>
      </w:r>
    </w:p>
    <w:p w14:paraId="75FE2306" w14:textId="77777777" w:rsidR="00F16BB7" w:rsidRDefault="00BC4AF3" w:rsidP="00BC4AF3">
      <w:pPr>
        <w:pStyle w:val="Actdetails"/>
      </w:pPr>
      <w:r>
        <w:t>s 1, s 2 commenced 26 March 2004 (LA s 75 (1))</w:t>
      </w:r>
    </w:p>
    <w:p w14:paraId="319285DB" w14:textId="70A39B05" w:rsidR="00BC4AF3" w:rsidRDefault="00BC4AF3" w:rsidP="00BC4AF3">
      <w:pPr>
        <w:pStyle w:val="Actdetails"/>
      </w:pPr>
      <w:r>
        <w:t xml:space="preserve">sch 2 pt 2.20 commenced 1 September 2004 (s 2 and see </w:t>
      </w:r>
      <w:hyperlink r:id="rId369" w:tooltip="A2004-12" w:history="1">
        <w:r w:rsidR="003F5F90" w:rsidRPr="003F5F90">
          <w:rPr>
            <w:rStyle w:val="charCitHyperlinkAbbrev"/>
          </w:rPr>
          <w:t>Construction Occupations (Licensing) Act 2004</w:t>
        </w:r>
      </w:hyperlink>
      <w:r>
        <w:t xml:space="preserve"> A2004-12, s 2 and </w:t>
      </w:r>
      <w:hyperlink r:id="rId370" w:tooltip="CN2004-8" w:history="1">
        <w:r w:rsidR="003F5F90" w:rsidRPr="003F5F90">
          <w:rPr>
            <w:rStyle w:val="charCitHyperlinkAbbrev"/>
          </w:rPr>
          <w:t>CN2004-8</w:t>
        </w:r>
      </w:hyperlink>
      <w:r>
        <w:t>)</w:t>
      </w:r>
    </w:p>
    <w:p w14:paraId="5D25F2F5" w14:textId="5750917F" w:rsidR="00BC4AF3" w:rsidRDefault="00603A53" w:rsidP="00BC4AF3">
      <w:pPr>
        <w:pStyle w:val="NewAct"/>
      </w:pPr>
      <w:hyperlink r:id="rId371" w:tooltip="A2004-17" w:history="1">
        <w:r w:rsidR="003F5F90" w:rsidRPr="003F5F90">
          <w:rPr>
            <w:rStyle w:val="charCitHyperlinkAbbrev"/>
          </w:rPr>
          <w:t>Education Act 2004</w:t>
        </w:r>
      </w:hyperlink>
      <w:r w:rsidR="00BC4AF3">
        <w:t xml:space="preserve"> A2004-17 sch 2 pt 2.5</w:t>
      </w:r>
    </w:p>
    <w:p w14:paraId="13E67706" w14:textId="77777777" w:rsidR="00F16BB7" w:rsidRDefault="00BC4AF3" w:rsidP="00BC4AF3">
      <w:pPr>
        <w:pStyle w:val="Actdetails"/>
      </w:pPr>
      <w:r>
        <w:t>notified LR 8 April 2004</w:t>
      </w:r>
    </w:p>
    <w:p w14:paraId="0B70E8BD" w14:textId="77777777" w:rsidR="00F16BB7" w:rsidRDefault="00BC4AF3" w:rsidP="00BC4AF3">
      <w:pPr>
        <w:pStyle w:val="Actdetails"/>
      </w:pPr>
      <w:r>
        <w:t>s 1, s 2 commenced 8 April 2004 (LA s 75 (1))</w:t>
      </w:r>
    </w:p>
    <w:p w14:paraId="059D600C" w14:textId="77777777" w:rsidR="00BC4AF3" w:rsidRDefault="00BC4AF3" w:rsidP="00BC4AF3">
      <w:pPr>
        <w:pStyle w:val="Actdetails"/>
      </w:pPr>
      <w:r>
        <w:t>sch 2 pt 2.5 commenced 1 January 2005 (s 2)</w:t>
      </w:r>
    </w:p>
    <w:p w14:paraId="017A677B" w14:textId="68FA844F" w:rsidR="00BC4AF3" w:rsidRDefault="00603A53" w:rsidP="00BC4AF3">
      <w:pPr>
        <w:pStyle w:val="NewAct"/>
      </w:pPr>
      <w:hyperlink r:id="rId372" w:tooltip="A2004-28" w:history="1">
        <w:r w:rsidR="003F5F90" w:rsidRPr="003F5F90">
          <w:rPr>
            <w:rStyle w:val="charCitHyperlinkAbbrev"/>
          </w:rPr>
          <w:t>Emergencies Act 2004</w:t>
        </w:r>
      </w:hyperlink>
      <w:r w:rsidR="00BC4AF3">
        <w:t xml:space="preserve"> A2004-28 sch 3 pt 3.12</w:t>
      </w:r>
    </w:p>
    <w:p w14:paraId="4FE09939" w14:textId="77777777" w:rsidR="00BC4AF3" w:rsidRDefault="00BC4AF3" w:rsidP="00546A55">
      <w:pPr>
        <w:pStyle w:val="Actdetails"/>
      </w:pPr>
      <w:r>
        <w:t>notified LR 29 June 2004</w:t>
      </w:r>
    </w:p>
    <w:p w14:paraId="7662FABE" w14:textId="77777777" w:rsidR="00BC4AF3" w:rsidRDefault="00BC4AF3" w:rsidP="00546A55">
      <w:pPr>
        <w:pStyle w:val="Actdetails"/>
      </w:pPr>
      <w:r>
        <w:t>s 1, s 2 commenced 29 June 2004 (LA s 75 (1))</w:t>
      </w:r>
    </w:p>
    <w:p w14:paraId="4E3A4AED" w14:textId="7E193D5B" w:rsidR="00BC4AF3" w:rsidRDefault="00BC4AF3" w:rsidP="00BC4AF3">
      <w:pPr>
        <w:pStyle w:val="Actdetails"/>
      </w:pPr>
      <w:r>
        <w:t xml:space="preserve">sch 3 pt 3.12 commenced 1 July 2004 (s 2 (1) and </w:t>
      </w:r>
      <w:hyperlink r:id="rId373" w:tooltip="CN2004-11" w:history="1">
        <w:r w:rsidR="003F5F90" w:rsidRPr="003F5F90">
          <w:rPr>
            <w:rStyle w:val="charCitHyperlinkAbbrev"/>
          </w:rPr>
          <w:t>CN2004-11</w:t>
        </w:r>
      </w:hyperlink>
      <w:r>
        <w:t>)</w:t>
      </w:r>
    </w:p>
    <w:p w14:paraId="2D594256" w14:textId="0D77079C" w:rsidR="00BC4AF3" w:rsidRDefault="00603A53" w:rsidP="00BC4AF3">
      <w:pPr>
        <w:pStyle w:val="NewAct"/>
      </w:pPr>
      <w:hyperlink r:id="rId374" w:tooltip="A2004-32" w:history="1">
        <w:r w:rsidR="003F5F90" w:rsidRPr="003F5F90">
          <w:rPr>
            <w:rStyle w:val="charCitHyperlinkAbbrev"/>
          </w:rPr>
          <w:t>Justice and Community Safety Legislation Amendment Act 2004 (No 2)</w:t>
        </w:r>
      </w:hyperlink>
      <w:r w:rsidR="00BC4AF3">
        <w:t xml:space="preserve"> A2004-32 pt 13</w:t>
      </w:r>
    </w:p>
    <w:p w14:paraId="5452A7B8" w14:textId="77777777" w:rsidR="00BC4AF3" w:rsidRDefault="00BC4AF3" w:rsidP="00546A55">
      <w:pPr>
        <w:pStyle w:val="Actdetails"/>
      </w:pPr>
      <w:r>
        <w:t>notified LR 29 June 2004</w:t>
      </w:r>
    </w:p>
    <w:p w14:paraId="01F92CD1" w14:textId="77777777" w:rsidR="00BC4AF3" w:rsidRDefault="00BC4AF3" w:rsidP="00546A55">
      <w:pPr>
        <w:pStyle w:val="Actdetails"/>
      </w:pPr>
      <w:r>
        <w:t>s 1, s 2 commenced 29 June 2004 (LA s 75 (1))</w:t>
      </w:r>
    </w:p>
    <w:p w14:paraId="4F3901C7" w14:textId="77777777" w:rsidR="00BC4AF3" w:rsidRDefault="00BC4AF3" w:rsidP="00BC4AF3">
      <w:pPr>
        <w:pStyle w:val="Actdetails"/>
      </w:pPr>
      <w:r>
        <w:t>pt 13 commenced 13 July 2004 (s 2 (3))</w:t>
      </w:r>
    </w:p>
    <w:p w14:paraId="5905FD72" w14:textId="192CBDA1" w:rsidR="00BC4AF3" w:rsidRDefault="00603A53" w:rsidP="00BC4AF3">
      <w:pPr>
        <w:pStyle w:val="NewAct"/>
        <w:keepNext w:val="0"/>
      </w:pPr>
      <w:hyperlink r:id="rId375" w:tooltip="A2004-39" w:history="1">
        <w:r w:rsidR="003F5F90" w:rsidRPr="003F5F90">
          <w:rPr>
            <w:rStyle w:val="charCitHyperlinkAbbrev"/>
          </w:rPr>
          <w:t>Health Professionals Legislation Amendment Act 2004</w:t>
        </w:r>
      </w:hyperlink>
      <w:r w:rsidR="00BC4AF3">
        <w:t xml:space="preserve"> A2004-39 sch 3 pt 3.1, sch 4 pt 4.3, sch 5 pt 5.9, sch 6 p</w:t>
      </w:r>
      <w:r w:rsidR="00F16BB7">
        <w:t>t 6.6, sch 8 pt 8.2, sch 11A pt </w:t>
      </w:r>
      <w:r w:rsidR="00BC4AF3">
        <w:t xml:space="preserve">11A.1 (as am by </w:t>
      </w:r>
      <w:hyperlink r:id="rId376" w:tooltip="Health Legislation Amendment Act 2005" w:history="1">
        <w:r w:rsidR="003F5F90" w:rsidRPr="003F5F90">
          <w:rPr>
            <w:rStyle w:val="charCitHyperlinkAbbrev"/>
          </w:rPr>
          <w:t>A2005</w:t>
        </w:r>
        <w:r w:rsidR="003F5F90" w:rsidRPr="003F5F90">
          <w:rPr>
            <w:rStyle w:val="charCitHyperlinkAbbrev"/>
          </w:rPr>
          <w:noBreakHyphen/>
          <w:t>28</w:t>
        </w:r>
      </w:hyperlink>
      <w:r w:rsidR="00BC4AF3">
        <w:t xml:space="preserve"> amdt 1.61)</w:t>
      </w:r>
    </w:p>
    <w:p w14:paraId="55D8DA33" w14:textId="77777777" w:rsidR="00BC4AF3" w:rsidRDefault="00BC4AF3" w:rsidP="00BC4AF3">
      <w:pPr>
        <w:pStyle w:val="Actdetails"/>
      </w:pPr>
      <w:r>
        <w:t>notified LR 8 July 2004</w:t>
      </w:r>
    </w:p>
    <w:p w14:paraId="7B37C3EB" w14:textId="77777777" w:rsidR="00BC4AF3" w:rsidRDefault="00BC4AF3" w:rsidP="00BC4AF3">
      <w:pPr>
        <w:pStyle w:val="Actdetails"/>
      </w:pPr>
      <w:r>
        <w:t>s 1, s 2 commenced 8 July 2004 (LA s 75 (1))</w:t>
      </w:r>
    </w:p>
    <w:p w14:paraId="25641611" w14:textId="4E133657" w:rsidR="00BC4AF3" w:rsidRPr="00476D06" w:rsidRDefault="00BC4AF3" w:rsidP="00BC4AF3">
      <w:pPr>
        <w:pStyle w:val="Actdetails"/>
      </w:pPr>
      <w:r>
        <w:t xml:space="preserve">sch 5 pt 5.9 commenced 7 July 2005 (s 2 and see </w:t>
      </w:r>
      <w:hyperlink r:id="rId377" w:tooltip="A2004-38" w:history="1">
        <w:r w:rsidR="003F5F90" w:rsidRPr="003F5F90">
          <w:rPr>
            <w:rStyle w:val="charCitHyperlinkAbbrev"/>
          </w:rPr>
          <w:t>Health Professionals Act 2004</w:t>
        </w:r>
      </w:hyperlink>
      <w:r>
        <w:t xml:space="preserve"> A2004-38, s 2 and </w:t>
      </w:r>
      <w:hyperlink r:id="rId378" w:tooltip="CN2005-11" w:history="1">
        <w:r w:rsidR="003F5F90" w:rsidRPr="003F5F90">
          <w:rPr>
            <w:rStyle w:val="charCitHyperlinkAbbrev"/>
          </w:rPr>
          <w:t>CN2005-11</w:t>
        </w:r>
      </w:hyperlink>
      <w:r>
        <w:t>)</w:t>
      </w:r>
    </w:p>
    <w:p w14:paraId="0BAF6238" w14:textId="7A70B158" w:rsidR="00BC4AF3" w:rsidRDefault="00BC4AF3" w:rsidP="00BC4AF3">
      <w:pPr>
        <w:pStyle w:val="Actdetails"/>
      </w:pPr>
      <w:r>
        <w:t xml:space="preserve">sch 6 pt 6.6 commenced 17 January 2006 (s 2 and see </w:t>
      </w:r>
      <w:hyperlink r:id="rId379" w:tooltip="A2004-38" w:history="1">
        <w:r w:rsidR="003F5F90" w:rsidRPr="003F5F90">
          <w:rPr>
            <w:rStyle w:val="charCitHyperlinkAbbrev"/>
          </w:rPr>
          <w:t>Health Professionals Act 2004</w:t>
        </w:r>
      </w:hyperlink>
      <w:r>
        <w:t xml:space="preserve"> A2004-38, s 2 (as am by </w:t>
      </w:r>
      <w:hyperlink r:id="rId380" w:tooltip="Health Legislation Amendment Act 2005" w:history="1">
        <w:r w:rsidR="003F5F90" w:rsidRPr="003F5F90">
          <w:rPr>
            <w:rStyle w:val="charCitHyperlinkAbbrev"/>
          </w:rPr>
          <w:t>A2005</w:t>
        </w:r>
        <w:r w:rsidR="003F5F90" w:rsidRPr="003F5F90">
          <w:rPr>
            <w:rStyle w:val="charCitHyperlinkAbbrev"/>
          </w:rPr>
          <w:noBreakHyphen/>
          <w:t>28</w:t>
        </w:r>
      </w:hyperlink>
      <w:r>
        <w:t xml:space="preserve"> amdt 1.1) and </w:t>
      </w:r>
      <w:hyperlink r:id="rId381" w:tooltip="CN2006-2" w:history="1">
        <w:r w:rsidR="003F5F90" w:rsidRPr="003F5F90">
          <w:rPr>
            <w:rStyle w:val="charCitHyperlinkAbbrev"/>
          </w:rPr>
          <w:t>CN2006-2</w:t>
        </w:r>
      </w:hyperlink>
      <w:r>
        <w:t>)</w:t>
      </w:r>
    </w:p>
    <w:p w14:paraId="6257C23A" w14:textId="2CC5A72F" w:rsidR="00BC4AF3" w:rsidRDefault="00BC4AF3" w:rsidP="00A26F9B">
      <w:pPr>
        <w:pStyle w:val="Actdetails"/>
      </w:pPr>
      <w:r>
        <w:t xml:space="preserve">sch 3 pt 3.1, sch 4 pt 4.3, sch 8 pt 8.2, sch 11A pt 11A.1 commenced 9 January 2007 (s 2 and see </w:t>
      </w:r>
      <w:hyperlink r:id="rId382" w:tooltip="A2004-38" w:history="1">
        <w:r w:rsidR="003F5F90" w:rsidRPr="003F5F90">
          <w:rPr>
            <w:rStyle w:val="charCitHyperlinkAbbrev"/>
          </w:rPr>
          <w:t>Health Professionals Act 2004</w:t>
        </w:r>
      </w:hyperlink>
      <w:r>
        <w:t xml:space="preserve"> A2004-38, s 2 (as am by </w:t>
      </w:r>
      <w:hyperlink r:id="rId383" w:tooltip="Health Legislation Amendment Act 2005" w:history="1">
        <w:r w:rsidR="003F5F90" w:rsidRPr="003F5F90">
          <w:rPr>
            <w:rStyle w:val="charCitHyperlinkAbbrev"/>
          </w:rPr>
          <w:t>A2005</w:t>
        </w:r>
        <w:r w:rsidR="003F5F90" w:rsidRPr="003F5F90">
          <w:rPr>
            <w:rStyle w:val="charCitHyperlinkAbbrev"/>
          </w:rPr>
          <w:noBreakHyphen/>
          <w:t>28</w:t>
        </w:r>
      </w:hyperlink>
      <w:r>
        <w:t xml:space="preserve"> amdt 1.1; </w:t>
      </w:r>
      <w:hyperlink r:id="rId384" w:tooltip="Health Legislation Amendment Act 2006" w:history="1">
        <w:r w:rsidR="003F5F90" w:rsidRPr="003F5F90">
          <w:rPr>
            <w:rStyle w:val="charCitHyperlinkAbbrev"/>
          </w:rPr>
          <w:t>A2006</w:t>
        </w:r>
        <w:r w:rsidR="003F5F90" w:rsidRPr="003F5F90">
          <w:rPr>
            <w:rStyle w:val="charCitHyperlinkAbbrev"/>
          </w:rPr>
          <w:noBreakHyphen/>
          <w:t>27</w:t>
        </w:r>
      </w:hyperlink>
      <w:r>
        <w:t xml:space="preserve"> s 12))</w:t>
      </w:r>
    </w:p>
    <w:p w14:paraId="5BC31AA3" w14:textId="0E449DA5" w:rsidR="00BC4AF3" w:rsidRDefault="00603A53" w:rsidP="00BC4AF3">
      <w:pPr>
        <w:pStyle w:val="NewAct"/>
      </w:pPr>
      <w:hyperlink r:id="rId385" w:tooltip="A2004-42" w:history="1">
        <w:r w:rsidR="003F5F90" w:rsidRPr="003F5F90">
          <w:rPr>
            <w:rStyle w:val="charCitHyperlinkAbbrev"/>
          </w:rPr>
          <w:t>Statute Law Amendment Act 2004</w:t>
        </w:r>
      </w:hyperlink>
      <w:r w:rsidR="00BC4AF3">
        <w:t xml:space="preserve"> A2004-42 sch 2 pt 2.1</w:t>
      </w:r>
    </w:p>
    <w:p w14:paraId="66E1CACF" w14:textId="77777777" w:rsidR="00BC4AF3" w:rsidRDefault="00BC4AF3" w:rsidP="00546A55">
      <w:pPr>
        <w:pStyle w:val="Actdetails"/>
      </w:pPr>
      <w:r>
        <w:t>notified LR 11 August 2004</w:t>
      </w:r>
    </w:p>
    <w:p w14:paraId="7F2E611B" w14:textId="77777777" w:rsidR="00BC4AF3" w:rsidRDefault="00BC4AF3" w:rsidP="00546A55">
      <w:pPr>
        <w:pStyle w:val="Actdetails"/>
      </w:pPr>
      <w:r>
        <w:t>s 1, s 2 commenced 11 August 2004 (LA s 75 (1))</w:t>
      </w:r>
    </w:p>
    <w:p w14:paraId="315036F4" w14:textId="77777777" w:rsidR="00BC4AF3" w:rsidRDefault="00BC4AF3" w:rsidP="00BC4AF3">
      <w:pPr>
        <w:pStyle w:val="Actdetails"/>
      </w:pPr>
      <w:r>
        <w:t>sch 2 pt 2.1 commenced 25 August 2004 (s 2 (1))</w:t>
      </w:r>
    </w:p>
    <w:p w14:paraId="6D590914" w14:textId="05B70C85" w:rsidR="00BC4AF3" w:rsidRDefault="00603A53" w:rsidP="00BC4AF3">
      <w:pPr>
        <w:pStyle w:val="NewAct"/>
      </w:pPr>
      <w:hyperlink r:id="rId386" w:tooltip="A2004-57" w:history="1">
        <w:r w:rsidR="003F5F90" w:rsidRPr="003F5F90">
          <w:rPr>
            <w:rStyle w:val="charCitHyperlinkAbbrev"/>
          </w:rPr>
          <w:t>Heritage Act 2004</w:t>
        </w:r>
      </w:hyperlink>
      <w:r w:rsidR="00BC4AF3">
        <w:t xml:space="preserve"> A2004-57 sch 1 pt 1.8</w:t>
      </w:r>
    </w:p>
    <w:p w14:paraId="0BBE2753" w14:textId="77777777" w:rsidR="00F16BB7" w:rsidRDefault="00BC4AF3" w:rsidP="00BC4AF3">
      <w:pPr>
        <w:pStyle w:val="Actdetails"/>
      </w:pPr>
      <w:r>
        <w:t>notified LR 9 September 2004</w:t>
      </w:r>
    </w:p>
    <w:p w14:paraId="18F753BA" w14:textId="77777777" w:rsidR="00F16BB7" w:rsidRDefault="00BC4AF3" w:rsidP="00BC4AF3">
      <w:pPr>
        <w:pStyle w:val="Actdetails"/>
      </w:pPr>
      <w:r>
        <w:t>s 1, s 2 commenced 9 September 2004 (LA s 75 (1))</w:t>
      </w:r>
    </w:p>
    <w:p w14:paraId="6353BF5D" w14:textId="77777777" w:rsidR="00BC4AF3" w:rsidRDefault="00BC4AF3" w:rsidP="00BC4AF3">
      <w:pPr>
        <w:pStyle w:val="Actdetails"/>
      </w:pPr>
      <w:r>
        <w:t>sch 1 pt 1.8 commenced 9 March 2005 (s 2 and LA s 79)</w:t>
      </w:r>
    </w:p>
    <w:p w14:paraId="1EE146DA" w14:textId="6280266B" w:rsidR="00BC4AF3" w:rsidRDefault="00603A53" w:rsidP="00BC4AF3">
      <w:pPr>
        <w:pStyle w:val="NewAct"/>
      </w:pPr>
      <w:hyperlink r:id="rId387" w:tooltip="A2004-60" w:history="1">
        <w:r w:rsidR="003F5F90" w:rsidRPr="003F5F90">
          <w:rPr>
            <w:rStyle w:val="charCitHyperlinkAbbrev"/>
          </w:rPr>
          <w:t>Court Procedures (Consequential Amendments) Act 2004</w:t>
        </w:r>
      </w:hyperlink>
      <w:r w:rsidR="00F16BB7">
        <w:t xml:space="preserve"> A2004-60 sch </w:t>
      </w:r>
      <w:r w:rsidR="00BC4AF3">
        <w:t>1 pt 1.37</w:t>
      </w:r>
    </w:p>
    <w:p w14:paraId="4367DA88" w14:textId="77777777" w:rsidR="00F16BB7" w:rsidRDefault="00BC4AF3" w:rsidP="00BC4AF3">
      <w:pPr>
        <w:pStyle w:val="Actdetails"/>
      </w:pPr>
      <w:r>
        <w:t>notified LR 2 September 2004</w:t>
      </w:r>
    </w:p>
    <w:p w14:paraId="02377C3C" w14:textId="77777777" w:rsidR="00BC4AF3" w:rsidRDefault="00BC4AF3" w:rsidP="00BC4AF3">
      <w:pPr>
        <w:pStyle w:val="Actdetails"/>
      </w:pPr>
      <w:r>
        <w:t>s 1, s 2 commenced 2 September 2004 (LA s 75 (1))</w:t>
      </w:r>
    </w:p>
    <w:p w14:paraId="25A5C1B2" w14:textId="78FCFDEF" w:rsidR="00BC4AF3" w:rsidRDefault="00BC4AF3" w:rsidP="00BC4AF3">
      <w:pPr>
        <w:pStyle w:val="Actdetails"/>
      </w:pPr>
      <w:r>
        <w:t xml:space="preserve">sch 1 pt 1.37 commenced 10 January 2005 (s 2 and see </w:t>
      </w:r>
      <w:hyperlink r:id="rId388" w:tooltip="A2004-59" w:history="1">
        <w:r w:rsidR="003F5F90" w:rsidRPr="003F5F90">
          <w:rPr>
            <w:rStyle w:val="charCitHyperlinkAbbrev"/>
          </w:rPr>
          <w:t>Court Procedures Act 2004</w:t>
        </w:r>
      </w:hyperlink>
      <w:r>
        <w:t xml:space="preserve"> A2004-59, s 2 and </w:t>
      </w:r>
      <w:hyperlink r:id="rId389" w:tooltip="CN2004-29" w:history="1">
        <w:r w:rsidR="003F5F90" w:rsidRPr="003F5F90">
          <w:rPr>
            <w:rStyle w:val="charCitHyperlinkAbbrev"/>
          </w:rPr>
          <w:t>CN2004-29</w:t>
        </w:r>
      </w:hyperlink>
      <w:r>
        <w:t>)</w:t>
      </w:r>
    </w:p>
    <w:p w14:paraId="63049079" w14:textId="444F63E0" w:rsidR="00BC4AF3" w:rsidRDefault="00603A53" w:rsidP="00BC4AF3">
      <w:pPr>
        <w:pStyle w:val="NewAct"/>
      </w:pPr>
      <w:hyperlink r:id="rId390" w:tooltip="A2005-5" w:history="1">
        <w:r w:rsidR="003F5F90" w:rsidRPr="003F5F90">
          <w:rPr>
            <w:rStyle w:val="charCitHyperlinkAbbrev"/>
          </w:rPr>
          <w:t>Justice and Community Safety Legislation Amendment Act 2005</w:t>
        </w:r>
      </w:hyperlink>
      <w:r w:rsidR="00BC4AF3">
        <w:t xml:space="preserve"> A2005-5 pt 7</w:t>
      </w:r>
    </w:p>
    <w:p w14:paraId="41275563" w14:textId="77777777" w:rsidR="00BC4AF3" w:rsidRDefault="00BC4AF3" w:rsidP="00BC4AF3">
      <w:pPr>
        <w:pStyle w:val="Actdetails"/>
      </w:pPr>
      <w:r>
        <w:t>notified LR 23 February 2005</w:t>
      </w:r>
    </w:p>
    <w:p w14:paraId="1D03923B" w14:textId="77777777" w:rsidR="00BC4AF3" w:rsidRDefault="00BC4AF3" w:rsidP="00BC4AF3">
      <w:pPr>
        <w:pStyle w:val="Actdetails"/>
      </w:pPr>
      <w:r>
        <w:t>s 1, s 2 commenced 23 February 2005 (LA s 75 (1))</w:t>
      </w:r>
    </w:p>
    <w:p w14:paraId="2D0D9E0D" w14:textId="77777777" w:rsidR="00BC4AF3" w:rsidRDefault="00BC4AF3" w:rsidP="00BC4AF3">
      <w:pPr>
        <w:pStyle w:val="Actdetails"/>
      </w:pPr>
      <w:r>
        <w:t>pt 7 commenced 24 February 2005 (s 2 (2))</w:t>
      </w:r>
    </w:p>
    <w:p w14:paraId="7E753089" w14:textId="796DD317" w:rsidR="00BC4AF3" w:rsidRDefault="00603A53" w:rsidP="00BC4AF3">
      <w:pPr>
        <w:pStyle w:val="NewAct"/>
      </w:pPr>
      <w:hyperlink r:id="rId391" w:tooltip="A2005-9" w:history="1">
        <w:r w:rsidR="003F5F90" w:rsidRPr="003F5F90">
          <w:rPr>
            <w:rStyle w:val="charCitHyperlinkAbbrev"/>
          </w:rPr>
          <w:t>Optometrists Legislation Amendment Act 2005</w:t>
        </w:r>
      </w:hyperlink>
      <w:r w:rsidR="00BC4AF3">
        <w:t xml:space="preserve"> A2005-9 sch 1 pt 1.1</w:t>
      </w:r>
    </w:p>
    <w:p w14:paraId="70D3F379" w14:textId="77777777" w:rsidR="00F16BB7" w:rsidRDefault="00BC4AF3" w:rsidP="00BC4AF3">
      <w:pPr>
        <w:pStyle w:val="Actdetails"/>
      </w:pPr>
      <w:r>
        <w:t>notified LR 14 March 2005</w:t>
      </w:r>
    </w:p>
    <w:p w14:paraId="0E3064F7" w14:textId="77777777" w:rsidR="00F16BB7" w:rsidRDefault="00BC4AF3" w:rsidP="00BC4AF3">
      <w:pPr>
        <w:pStyle w:val="Actdetails"/>
      </w:pPr>
      <w:r>
        <w:t>s 1, s 2 commenced 14 March 2005 (LA s 75 (1))</w:t>
      </w:r>
    </w:p>
    <w:p w14:paraId="719E22E1" w14:textId="77777777" w:rsidR="00BC4AF3" w:rsidRDefault="00BC4AF3" w:rsidP="00BC4AF3">
      <w:pPr>
        <w:pStyle w:val="Actdetails"/>
      </w:pPr>
      <w:r>
        <w:t>sch 1 pt 1.1 commenced 14 September 2005 (s 2 and LA s 79)</w:t>
      </w:r>
    </w:p>
    <w:p w14:paraId="5AAD190F" w14:textId="390F3FE0" w:rsidR="00BC4AF3" w:rsidRDefault="00603A53" w:rsidP="00BC4AF3">
      <w:pPr>
        <w:pStyle w:val="NewAct"/>
      </w:pPr>
      <w:hyperlink r:id="rId392" w:tooltip="A2005-20" w:history="1">
        <w:r w:rsidR="003F5F90" w:rsidRPr="003F5F90">
          <w:rPr>
            <w:rStyle w:val="charCitHyperlinkAbbrev"/>
          </w:rPr>
          <w:t>Statute Law Amendment Act 2005</w:t>
        </w:r>
      </w:hyperlink>
      <w:r w:rsidR="00BC4AF3">
        <w:t xml:space="preserve"> A2005-20 sch 2 pt 2.1</w:t>
      </w:r>
    </w:p>
    <w:p w14:paraId="3DA73016" w14:textId="77777777" w:rsidR="00BC4AF3" w:rsidRDefault="00BC4AF3" w:rsidP="00BC4AF3">
      <w:pPr>
        <w:pStyle w:val="Actdetails"/>
      </w:pPr>
      <w:r>
        <w:t>notified LR 12 May 2005</w:t>
      </w:r>
    </w:p>
    <w:p w14:paraId="51EC9B73" w14:textId="77777777" w:rsidR="00BC4AF3" w:rsidRDefault="00BC4AF3" w:rsidP="00BC4AF3">
      <w:pPr>
        <w:pStyle w:val="Actdetails"/>
      </w:pPr>
      <w:r>
        <w:t>s 1, s 2 taken to have commenced 8 March 2005 (LA s 75 (2))</w:t>
      </w:r>
    </w:p>
    <w:p w14:paraId="7D147459" w14:textId="77777777" w:rsidR="00BC4AF3" w:rsidRDefault="00BC4AF3" w:rsidP="00BC4AF3">
      <w:pPr>
        <w:pStyle w:val="Actdetails"/>
      </w:pPr>
      <w:r>
        <w:t>sch 2 pt 2.1 commenced 2 June 2005 (s 2 (1))</w:t>
      </w:r>
    </w:p>
    <w:p w14:paraId="14C077EA" w14:textId="6A7B31C0" w:rsidR="00BC4AF3" w:rsidRDefault="00603A53" w:rsidP="00BC4AF3">
      <w:pPr>
        <w:pStyle w:val="NewAct"/>
      </w:pPr>
      <w:hyperlink r:id="rId393" w:tooltip="A2005-28" w:history="1">
        <w:r w:rsidR="003F5F90" w:rsidRPr="003F5F90">
          <w:rPr>
            <w:rStyle w:val="charCitHyperlinkAbbrev"/>
          </w:rPr>
          <w:t>Health Legislation Amendment Act 2005</w:t>
        </w:r>
      </w:hyperlink>
      <w:r w:rsidR="00BC4AF3">
        <w:t xml:space="preserve"> A2005-28 amdt 1.61</w:t>
      </w:r>
    </w:p>
    <w:p w14:paraId="36C50FF8" w14:textId="77777777" w:rsidR="00BC4AF3" w:rsidRDefault="00BC4AF3" w:rsidP="00BC4AF3">
      <w:pPr>
        <w:pStyle w:val="Actdetails"/>
      </w:pPr>
      <w:r>
        <w:t>notified LR 6 July 2005</w:t>
      </w:r>
    </w:p>
    <w:p w14:paraId="41026D44" w14:textId="77777777" w:rsidR="00BC4AF3" w:rsidRDefault="00BC4AF3" w:rsidP="00BC4AF3">
      <w:pPr>
        <w:pStyle w:val="Actdetails"/>
      </w:pPr>
      <w:r>
        <w:t>s 1, s 2 commenced 6 July 2005 (LA s 75 (1))</w:t>
      </w:r>
    </w:p>
    <w:p w14:paraId="1526B12F" w14:textId="77777777" w:rsidR="00BC4AF3" w:rsidRDefault="00BC4AF3" w:rsidP="00BC4AF3">
      <w:pPr>
        <w:pStyle w:val="Actdetails"/>
      </w:pPr>
      <w:r>
        <w:t>amdt 1.61 commenced 9 January 2007 (LA s 79A)</w:t>
      </w:r>
    </w:p>
    <w:p w14:paraId="086805A2" w14:textId="4751E588" w:rsidR="00BC4AF3" w:rsidRDefault="00BC4AF3" w:rsidP="00BC4AF3">
      <w:pPr>
        <w:pStyle w:val="LegHistNote"/>
      </w:pPr>
      <w:r w:rsidRPr="00476D06">
        <w:rPr>
          <w:rStyle w:val="charItals"/>
        </w:rPr>
        <w:t>Note</w:t>
      </w:r>
      <w:r>
        <w:tab/>
        <w:t xml:space="preserve">This Act only amends the </w:t>
      </w:r>
      <w:hyperlink r:id="rId394" w:tooltip="A2004-39" w:history="1">
        <w:r w:rsidR="003F5F90" w:rsidRPr="003F5F90">
          <w:rPr>
            <w:rStyle w:val="charCitHyperlinkAbbrev"/>
          </w:rPr>
          <w:t>Health Professionals Legislation Amendment Act 2004</w:t>
        </w:r>
      </w:hyperlink>
      <w:r>
        <w:t xml:space="preserve"> A2004-39.</w:t>
      </w:r>
    </w:p>
    <w:p w14:paraId="19ACDC1D" w14:textId="7D323A23" w:rsidR="00BC4AF3" w:rsidRDefault="00603A53" w:rsidP="00BC4AF3">
      <w:pPr>
        <w:pStyle w:val="NewAct"/>
      </w:pPr>
      <w:hyperlink r:id="rId395" w:tooltip="A2005-41" w:history="1">
        <w:r w:rsidR="003F5F90" w:rsidRPr="003F5F90">
          <w:rPr>
            <w:rStyle w:val="charCitHyperlinkAbbrev"/>
          </w:rPr>
          <w:t>Human Rights Commission Legislation Amendment Act 2005</w:t>
        </w:r>
      </w:hyperlink>
      <w:r w:rsidR="00BC4AF3">
        <w:t xml:space="preserve"> A2005</w:t>
      </w:r>
      <w:r w:rsidR="00A26F9B">
        <w:noBreakHyphen/>
      </w:r>
      <w:r w:rsidR="00BC4AF3">
        <w:t xml:space="preserve">41 sch 1 pt 1.8 (as am by </w:t>
      </w:r>
      <w:hyperlink r:id="rId396"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1.3)</w:t>
      </w:r>
    </w:p>
    <w:p w14:paraId="17850A39" w14:textId="77777777" w:rsidR="00F16BB7" w:rsidRDefault="00BC4AF3" w:rsidP="00BC4AF3">
      <w:pPr>
        <w:pStyle w:val="Actdetails"/>
      </w:pPr>
      <w:r>
        <w:t>notified LR 1 September 2005</w:t>
      </w:r>
    </w:p>
    <w:p w14:paraId="65E5DD55" w14:textId="77777777" w:rsidR="00F16BB7" w:rsidRDefault="00BC4AF3" w:rsidP="00BC4AF3">
      <w:pPr>
        <w:pStyle w:val="Actdetails"/>
      </w:pPr>
      <w:r>
        <w:t>s 1, s 2 commenced 1 September 2005 (LA s 75 (1))</w:t>
      </w:r>
    </w:p>
    <w:p w14:paraId="3E6901A9" w14:textId="77777777" w:rsidR="00F16BB7" w:rsidRDefault="00BC4AF3" w:rsidP="00BC4AF3">
      <w:pPr>
        <w:pStyle w:val="Actdetails"/>
      </w:pPr>
      <w:r>
        <w:t xml:space="preserve">sch 1 pt 1.8 commenced 1 November 2006 (s 2 (3) (as am by </w:t>
      </w:r>
    </w:p>
    <w:p w14:paraId="5D718CEE" w14:textId="6F3FA98E" w:rsidR="00BC4AF3" w:rsidRDefault="00603A53" w:rsidP="00BC4AF3">
      <w:pPr>
        <w:pStyle w:val="Actdetails"/>
      </w:pPr>
      <w:hyperlink r:id="rId397"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1.3) and see </w:t>
      </w:r>
      <w:hyperlink r:id="rId398" w:tooltip="A2005-40" w:history="1">
        <w:r w:rsidR="003F5F90" w:rsidRPr="003F5F90">
          <w:rPr>
            <w:rStyle w:val="charCitHyperlinkAbbrev"/>
          </w:rPr>
          <w:t>Human Rights Commission Act 2005</w:t>
        </w:r>
      </w:hyperlink>
      <w:r w:rsidR="00BC4AF3">
        <w:t xml:space="preserve"> A2005-40, s 2 (as am by </w:t>
      </w:r>
      <w:hyperlink r:id="rId399"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s 4) and </w:t>
      </w:r>
      <w:hyperlink r:id="rId400" w:tooltip="CN2006-21" w:history="1">
        <w:r w:rsidR="003F5F90" w:rsidRPr="003F5F90">
          <w:rPr>
            <w:rStyle w:val="charCitHyperlinkAbbrev"/>
          </w:rPr>
          <w:t>CN2006-21</w:t>
        </w:r>
      </w:hyperlink>
      <w:r w:rsidR="00BC4AF3">
        <w:t>)</w:t>
      </w:r>
    </w:p>
    <w:p w14:paraId="68386CD0" w14:textId="7D9EAB0E" w:rsidR="00BC4AF3" w:rsidRDefault="00603A53" w:rsidP="00BC4AF3">
      <w:pPr>
        <w:pStyle w:val="NewAct"/>
      </w:pPr>
      <w:hyperlink r:id="rId401" w:tooltip="A2005-44" w:history="1">
        <w:r w:rsidR="003F5F90" w:rsidRPr="003F5F90">
          <w:rPr>
            <w:rStyle w:val="charCitHyperlinkAbbrev"/>
          </w:rPr>
          <w:t>Public Sector Management Amendment Act 2005 (No 2)</w:t>
        </w:r>
      </w:hyperlink>
      <w:r w:rsidR="00BC4AF3">
        <w:t xml:space="preserve"> A2005-44 sch 1 pt 1.4</w:t>
      </w:r>
    </w:p>
    <w:p w14:paraId="57B3460C" w14:textId="77777777" w:rsidR="00F16BB7" w:rsidRDefault="00BC4AF3" w:rsidP="00BC4AF3">
      <w:pPr>
        <w:pStyle w:val="Actdetails"/>
      </w:pPr>
      <w:r>
        <w:t>notified LR 30 August 2005</w:t>
      </w:r>
    </w:p>
    <w:p w14:paraId="13931613" w14:textId="77777777" w:rsidR="00F16BB7" w:rsidRDefault="00BC4AF3" w:rsidP="00BC4AF3">
      <w:pPr>
        <w:pStyle w:val="Actdetails"/>
      </w:pPr>
      <w:r>
        <w:t>s 1, s 2 commenced 30 August 2005 (LA s 75 (1))</w:t>
      </w:r>
    </w:p>
    <w:p w14:paraId="0CC296F8" w14:textId="05BBDC0D" w:rsidR="00BC4AF3" w:rsidRDefault="00BC4AF3" w:rsidP="00BC4AF3">
      <w:pPr>
        <w:pStyle w:val="Actdetails"/>
      </w:pPr>
      <w:r>
        <w:t xml:space="preserve">sch 1 pt 1.4 commenced 8 September 2005 (s 2 and </w:t>
      </w:r>
      <w:hyperlink r:id="rId402" w:tooltip="CN2005-19" w:history="1">
        <w:r w:rsidR="003F5F90" w:rsidRPr="003F5F90">
          <w:rPr>
            <w:rStyle w:val="charCitHyperlinkAbbrev"/>
          </w:rPr>
          <w:t>CN2005-19</w:t>
        </w:r>
      </w:hyperlink>
      <w:r>
        <w:t>)</w:t>
      </w:r>
    </w:p>
    <w:p w14:paraId="20266730" w14:textId="1394D8B8" w:rsidR="00BC4AF3" w:rsidRDefault="00603A53" w:rsidP="00BC4AF3">
      <w:pPr>
        <w:pStyle w:val="NewAct"/>
      </w:pPr>
      <w:hyperlink r:id="rId403" w:tooltip="A2005-46" w:history="1">
        <w:r w:rsidR="003F5F90" w:rsidRPr="003F5F90">
          <w:rPr>
            <w:rStyle w:val="charCitHyperlinkAbbrev"/>
          </w:rPr>
          <w:t>Human Rights Commission (Children and Young People Commissioner) Amendment Act 2005</w:t>
        </w:r>
      </w:hyperlink>
      <w:r w:rsidR="00BC4AF3">
        <w:t xml:space="preserve"> A2005-46 sch 1 pt 1.1 (as am by </w:t>
      </w:r>
      <w:hyperlink r:id="rId404"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1.2)</w:t>
      </w:r>
    </w:p>
    <w:p w14:paraId="7C514DA9" w14:textId="77777777" w:rsidR="00F16BB7" w:rsidRDefault="00BC4AF3" w:rsidP="00BC4AF3">
      <w:pPr>
        <w:pStyle w:val="Actdetails"/>
      </w:pPr>
      <w:r>
        <w:t>notified LR 2 September 2005</w:t>
      </w:r>
    </w:p>
    <w:p w14:paraId="561D598F" w14:textId="77777777" w:rsidR="00F16BB7" w:rsidRDefault="00BC4AF3" w:rsidP="00BC4AF3">
      <w:pPr>
        <w:pStyle w:val="Actdetails"/>
      </w:pPr>
      <w:r>
        <w:t>s 1, s 2 commenced 2 September 2005 (LA s 75 (1))</w:t>
      </w:r>
    </w:p>
    <w:p w14:paraId="3F01A4E2" w14:textId="6E98EB73" w:rsidR="00BC4AF3" w:rsidRDefault="00BC4AF3" w:rsidP="00BC4AF3">
      <w:pPr>
        <w:pStyle w:val="Actdetails"/>
      </w:pPr>
      <w:r>
        <w:t xml:space="preserve">sch 1 pt 1.1 commenced 1 November 2006 (s 2 (as am by </w:t>
      </w:r>
      <w:hyperlink r:id="rId405"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t xml:space="preserve"> amdt 1.2) and see </w:t>
      </w:r>
      <w:hyperlink r:id="rId406" w:tooltip="A2005-40" w:history="1">
        <w:r w:rsidR="003F5F90" w:rsidRPr="003F5F90">
          <w:rPr>
            <w:rStyle w:val="charCitHyperlinkAbbrev"/>
          </w:rPr>
          <w:t>Human Rights Commission Act 2005</w:t>
        </w:r>
      </w:hyperlink>
      <w:r>
        <w:t xml:space="preserve"> A2005-40, s 2 (as am by </w:t>
      </w:r>
      <w:hyperlink r:id="rId407"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t xml:space="preserve"> s 4) and </w:t>
      </w:r>
      <w:hyperlink r:id="rId408" w:tooltip="CN2006-21" w:history="1">
        <w:r w:rsidR="003F5F90" w:rsidRPr="003F5F90">
          <w:rPr>
            <w:rStyle w:val="charCitHyperlinkAbbrev"/>
          </w:rPr>
          <w:t>CN2006-21</w:t>
        </w:r>
      </w:hyperlink>
      <w:r>
        <w:t>)</w:t>
      </w:r>
    </w:p>
    <w:p w14:paraId="3D1F3517" w14:textId="2232E4D0" w:rsidR="00BC4AF3" w:rsidRDefault="00603A53" w:rsidP="00BC4AF3">
      <w:pPr>
        <w:pStyle w:val="NewAct"/>
      </w:pPr>
      <w:hyperlink r:id="rId409" w:tooltip="A2005-47" w:history="1">
        <w:r w:rsidR="003F5F90" w:rsidRPr="003F5F90">
          <w:rPr>
            <w:rStyle w:val="charCitHyperlinkAbbrev"/>
          </w:rPr>
          <w:t>Public Advocate Act 2005</w:t>
        </w:r>
      </w:hyperlink>
      <w:r w:rsidR="00BC4AF3">
        <w:t xml:space="preserve"> A2005-47 sch 1 pt 1.6 (as am by </w:t>
      </w:r>
      <w:hyperlink r:id="rId410"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1.8)</w:t>
      </w:r>
    </w:p>
    <w:p w14:paraId="714475AA" w14:textId="77777777" w:rsidR="00F16BB7" w:rsidRDefault="00BC4AF3" w:rsidP="00546A55">
      <w:pPr>
        <w:pStyle w:val="Actdetails"/>
      </w:pPr>
      <w:r>
        <w:t>notified LR 2 September 2005</w:t>
      </w:r>
    </w:p>
    <w:p w14:paraId="6A62F171" w14:textId="77777777" w:rsidR="00F16BB7" w:rsidRDefault="00BC4AF3" w:rsidP="00546A55">
      <w:pPr>
        <w:pStyle w:val="Actdetails"/>
      </w:pPr>
      <w:r>
        <w:t>s 1, s 2 commenced 2 September 2005 (LA s 75 (1))</w:t>
      </w:r>
    </w:p>
    <w:p w14:paraId="70D57176" w14:textId="0737532A" w:rsidR="00BC4AF3" w:rsidRDefault="00BC4AF3" w:rsidP="00546A55">
      <w:pPr>
        <w:pStyle w:val="Actdetails"/>
      </w:pPr>
      <w:r>
        <w:t xml:space="preserve">sch 1 pt 1.6 commenced 1 March 2006 (s 2 (1) as am by </w:t>
      </w:r>
      <w:hyperlink r:id="rId411"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t xml:space="preserve"> amdt 1.8)</w:t>
      </w:r>
    </w:p>
    <w:p w14:paraId="476EADE8" w14:textId="320BC3F3" w:rsidR="00BC4AF3" w:rsidRDefault="00603A53" w:rsidP="00BC4AF3">
      <w:pPr>
        <w:pStyle w:val="NewAct"/>
      </w:pPr>
      <w:hyperlink r:id="rId412" w:tooltip="A2005-53" w:history="1">
        <w:r w:rsidR="003F5F90" w:rsidRPr="003F5F90">
          <w:rPr>
            <w:rStyle w:val="charCitHyperlinkAbbrev"/>
          </w:rPr>
          <w:t>Criminal Code (Administration of Justice Offences) Amendment Act 2005</w:t>
        </w:r>
      </w:hyperlink>
      <w:r w:rsidR="00BC4AF3">
        <w:t xml:space="preserve"> A2005-53 sch 1 pt 1.18</w:t>
      </w:r>
    </w:p>
    <w:p w14:paraId="7C1288CD" w14:textId="77777777" w:rsidR="00BC4AF3" w:rsidRDefault="00BC4AF3" w:rsidP="00BC4AF3">
      <w:pPr>
        <w:pStyle w:val="Actdetails"/>
        <w:keepNext/>
      </w:pPr>
      <w:r>
        <w:t>notified LR 26 October 2005</w:t>
      </w:r>
    </w:p>
    <w:p w14:paraId="6E171369" w14:textId="77777777" w:rsidR="00BC4AF3" w:rsidRDefault="00BC4AF3" w:rsidP="00BC4AF3">
      <w:pPr>
        <w:pStyle w:val="Actdetails"/>
      </w:pPr>
      <w:r>
        <w:t>s 1, s 2 commenced 26 October 2005 (LA s 75 (1))</w:t>
      </w:r>
    </w:p>
    <w:p w14:paraId="06509590" w14:textId="77777777" w:rsidR="00BC4AF3" w:rsidRDefault="00BC4AF3" w:rsidP="00BC4AF3">
      <w:pPr>
        <w:pStyle w:val="Actdetails"/>
      </w:pPr>
      <w:r>
        <w:t>sch 1 pt 1.18 commenced 23 November 2005 (s 2)</w:t>
      </w:r>
    </w:p>
    <w:p w14:paraId="5C8676E0" w14:textId="411A3867" w:rsidR="00BC4AF3" w:rsidRDefault="00603A53" w:rsidP="00BC4AF3">
      <w:pPr>
        <w:pStyle w:val="NewAct"/>
      </w:pPr>
      <w:hyperlink r:id="rId413" w:tooltip="A2005-62" w:history="1">
        <w:r w:rsidR="003F5F90" w:rsidRPr="003F5F90">
          <w:rPr>
            <w:rStyle w:val="charCitHyperlinkAbbrev"/>
          </w:rPr>
          <w:t>Statute Law Amendment Act 2005 (No 2)</w:t>
        </w:r>
      </w:hyperlink>
      <w:r w:rsidR="00BC4AF3">
        <w:t xml:space="preserve"> A2005-62 sch 2 pt 2.1</w:t>
      </w:r>
    </w:p>
    <w:p w14:paraId="2D8B46BE" w14:textId="77777777" w:rsidR="00BC4AF3" w:rsidRDefault="00BC4AF3" w:rsidP="00BC4AF3">
      <w:pPr>
        <w:pStyle w:val="Actdetails"/>
      </w:pPr>
      <w:r>
        <w:t>notified LR 21 December 2005</w:t>
      </w:r>
    </w:p>
    <w:p w14:paraId="5325B8EB" w14:textId="77777777" w:rsidR="00BC4AF3" w:rsidRDefault="00BC4AF3" w:rsidP="00BC4AF3">
      <w:pPr>
        <w:pStyle w:val="Actdetails"/>
      </w:pPr>
      <w:r>
        <w:t>s 1, s 2 commenced 21 December 2005 (LA s 75 (1))</w:t>
      </w:r>
    </w:p>
    <w:p w14:paraId="6933FDAA" w14:textId="77777777" w:rsidR="00BC4AF3" w:rsidRDefault="00BC4AF3" w:rsidP="00BC4AF3">
      <w:pPr>
        <w:pStyle w:val="Actdetails"/>
      </w:pPr>
      <w:r>
        <w:t>sch 2 pt 2.1 commenced 11 January 2006 (s 2 (1))</w:t>
      </w:r>
    </w:p>
    <w:p w14:paraId="0A974AFD" w14:textId="65E80C41" w:rsidR="00BC4AF3" w:rsidRDefault="00603A53" w:rsidP="00BC4AF3">
      <w:pPr>
        <w:pStyle w:val="NewAct"/>
      </w:pPr>
      <w:hyperlink r:id="rId414" w:tooltip="A2006-3" w:history="1">
        <w:r w:rsidR="003F5F90" w:rsidRPr="003F5F90">
          <w:rPr>
            <w:rStyle w:val="charCitHyperlinkAbbrev"/>
          </w:rPr>
          <w:t>Human Rights Commission Legislation Amendment Act 2006</w:t>
        </w:r>
      </w:hyperlink>
      <w:r w:rsidR="00F16BB7">
        <w:t xml:space="preserve"> </w:t>
      </w:r>
      <w:r w:rsidR="00BC4AF3">
        <w:t>A2006</w:t>
      </w:r>
      <w:r w:rsidR="00A26F9B">
        <w:noBreakHyphen/>
      </w:r>
      <w:r w:rsidR="00BC4AF3">
        <w:t>3 amdts 1.2, 1.3, 1.8</w:t>
      </w:r>
    </w:p>
    <w:p w14:paraId="6924726C" w14:textId="77777777" w:rsidR="00F16BB7" w:rsidRDefault="00BC4AF3" w:rsidP="00BC4AF3">
      <w:pPr>
        <w:pStyle w:val="Actdetails"/>
      </w:pPr>
      <w:r>
        <w:t>notified LR 22 February 2006</w:t>
      </w:r>
    </w:p>
    <w:p w14:paraId="36468103" w14:textId="77777777" w:rsidR="00F16BB7" w:rsidRDefault="00BC4AF3" w:rsidP="00BC4AF3">
      <w:pPr>
        <w:pStyle w:val="Actdetails"/>
      </w:pPr>
      <w:r>
        <w:t>s 1, s 2 commenced 22 February 2006 (LA s 75 (1))</w:t>
      </w:r>
    </w:p>
    <w:p w14:paraId="49D01985" w14:textId="77777777" w:rsidR="00BC4AF3" w:rsidRDefault="00BC4AF3" w:rsidP="00BC4AF3">
      <w:pPr>
        <w:pStyle w:val="Actdetails"/>
      </w:pPr>
      <w:r>
        <w:t>amdts 1.2, 1.3, 1.8 commenced 23 February 2006 (s 2)</w:t>
      </w:r>
    </w:p>
    <w:p w14:paraId="4F6FDD74" w14:textId="7B7B070B" w:rsidR="00BC4AF3" w:rsidRDefault="00BC4AF3" w:rsidP="00BC4AF3">
      <w:pPr>
        <w:pStyle w:val="LegHistNote"/>
      </w:pPr>
      <w:r>
        <w:rPr>
          <w:rStyle w:val="charItals"/>
        </w:rPr>
        <w:t>Note</w:t>
      </w:r>
      <w:r>
        <w:tab/>
        <w:t xml:space="preserve">This Act only amends the </w:t>
      </w:r>
      <w:hyperlink r:id="rId415" w:tooltip="A2005-41" w:history="1">
        <w:r w:rsidR="003F5F90" w:rsidRPr="003F5F90">
          <w:rPr>
            <w:rStyle w:val="charCitHyperlinkAbbrev"/>
          </w:rPr>
          <w:t>Human Rights Commission Legislation Amendment Act 2005</w:t>
        </w:r>
      </w:hyperlink>
      <w:r>
        <w:t xml:space="preserve"> A2005-41, </w:t>
      </w:r>
      <w:hyperlink r:id="rId416" w:tooltip="A2005-46" w:history="1">
        <w:r w:rsidR="003F5F90" w:rsidRPr="003F5F90">
          <w:rPr>
            <w:rStyle w:val="charCitHyperlinkAbbrev"/>
          </w:rPr>
          <w:t>Human Rights Commission (Children and Young People Commissioner) Amendment Act 2005</w:t>
        </w:r>
      </w:hyperlink>
      <w:r>
        <w:t xml:space="preserve"> A2005-46 and the </w:t>
      </w:r>
      <w:hyperlink r:id="rId417" w:tooltip="A2005-47" w:history="1">
        <w:r w:rsidR="003F5F90" w:rsidRPr="003F5F90">
          <w:rPr>
            <w:rStyle w:val="charCitHyperlinkAbbrev"/>
          </w:rPr>
          <w:t>Public Advocate Act 2005</w:t>
        </w:r>
      </w:hyperlink>
      <w:r>
        <w:t xml:space="preserve"> A2005-47</w:t>
      </w:r>
    </w:p>
    <w:p w14:paraId="118F98B0" w14:textId="1AAC1BD9" w:rsidR="00BC4AF3" w:rsidRDefault="00603A53" w:rsidP="00BC4AF3">
      <w:pPr>
        <w:pStyle w:val="NewAct"/>
      </w:pPr>
      <w:hyperlink r:id="rId418" w:tooltip="A2006-22" w:history="1">
        <w:r w:rsidR="003F5F90" w:rsidRPr="003F5F90">
          <w:rPr>
            <w:rStyle w:val="charCitHyperlinkAbbrev"/>
          </w:rPr>
          <w:t>Civil Unions Act 2006</w:t>
        </w:r>
      </w:hyperlink>
      <w:r w:rsidR="00BC4AF3">
        <w:t xml:space="preserve"> A2006-22 sch 1 pt 1.21</w:t>
      </w:r>
    </w:p>
    <w:p w14:paraId="4CE160D8" w14:textId="77777777" w:rsidR="00F16BB7" w:rsidRDefault="00BC4AF3" w:rsidP="00BC4AF3">
      <w:pPr>
        <w:pStyle w:val="Actdetails"/>
      </w:pPr>
      <w:r>
        <w:t>notified LR 19 May 2006</w:t>
      </w:r>
    </w:p>
    <w:p w14:paraId="7D4D0E30" w14:textId="77777777" w:rsidR="00F16BB7" w:rsidRDefault="00BC4AF3" w:rsidP="00BC4AF3">
      <w:pPr>
        <w:pStyle w:val="Actdetails"/>
      </w:pPr>
      <w:r>
        <w:t>s 1, s 2 commenced 19 May 2006 (LA s 75 (1))</w:t>
      </w:r>
    </w:p>
    <w:p w14:paraId="102651D5" w14:textId="77777777" w:rsidR="00BC4AF3" w:rsidRPr="000C52D5" w:rsidRDefault="00BC4AF3" w:rsidP="00BC4AF3">
      <w:pPr>
        <w:pStyle w:val="Actdetails"/>
      </w:pPr>
      <w:r w:rsidRPr="000C52D5">
        <w:t>sch 1 pt 1.21 never commenced</w:t>
      </w:r>
    </w:p>
    <w:p w14:paraId="291E1EBD" w14:textId="77777777" w:rsidR="00BC4AF3" w:rsidRDefault="00BC4AF3" w:rsidP="00BC4AF3">
      <w:pPr>
        <w:pStyle w:val="LegHistNote"/>
      </w:pPr>
      <w:r>
        <w:rPr>
          <w:rStyle w:val="charItals"/>
        </w:rPr>
        <w:t>Note</w:t>
      </w:r>
      <w:r>
        <w:tab/>
        <w:t>Act repealed by disallowance 14 June 2006 (see Cwlth Gaz 2006 No S93)</w:t>
      </w:r>
    </w:p>
    <w:p w14:paraId="038E01A5" w14:textId="5A3BECF6" w:rsidR="00BC4AF3" w:rsidRDefault="00603A53" w:rsidP="00BC4AF3">
      <w:pPr>
        <w:pStyle w:val="NewAct"/>
      </w:pPr>
      <w:hyperlink r:id="rId419" w:tooltip="A2006-23" w:history="1">
        <w:r w:rsidR="003F5F90" w:rsidRPr="003F5F90">
          <w:rPr>
            <w:rStyle w:val="charCitHyperlinkAbbrev"/>
          </w:rPr>
          <w:t>Sentencing Legislation Amendment Act 2006</w:t>
        </w:r>
      </w:hyperlink>
      <w:r w:rsidR="00BC4AF3">
        <w:t xml:space="preserve"> A2006-23 sch 1 pt 1.26</w:t>
      </w:r>
    </w:p>
    <w:p w14:paraId="79E1C744" w14:textId="77777777" w:rsidR="00BC4AF3" w:rsidRDefault="00BC4AF3" w:rsidP="00BC4AF3">
      <w:pPr>
        <w:pStyle w:val="Actdetails"/>
      </w:pPr>
      <w:r>
        <w:t>notified LR 18 May 2006</w:t>
      </w:r>
    </w:p>
    <w:p w14:paraId="65A681F9" w14:textId="77777777" w:rsidR="00BC4AF3" w:rsidRDefault="00BC4AF3" w:rsidP="00BC4AF3">
      <w:pPr>
        <w:pStyle w:val="Actdetails"/>
      </w:pPr>
      <w:r>
        <w:t>s 1, s 2 commenced 18 May 2006 (LA s 75 (1))</w:t>
      </w:r>
    </w:p>
    <w:p w14:paraId="3FD51A7A" w14:textId="06A75C5C" w:rsidR="00BC4AF3" w:rsidRDefault="00BC4AF3" w:rsidP="00BC4AF3">
      <w:pPr>
        <w:pStyle w:val="Actdetails"/>
      </w:pPr>
      <w:r>
        <w:t xml:space="preserve">sch 1 pt 1.26 commenced 2 June 2006 (s 2 (1) and see </w:t>
      </w:r>
      <w:hyperlink r:id="rId420" w:tooltip="A2005-59" w:history="1">
        <w:r w:rsidR="003F5F90" w:rsidRPr="003F5F90">
          <w:rPr>
            <w:rStyle w:val="charCitHyperlinkAbbrev"/>
          </w:rPr>
          <w:t>Crimes (Sentence Administration) Act 2005</w:t>
        </w:r>
      </w:hyperlink>
      <w:r>
        <w:t xml:space="preserve"> A2005-59 s 2, </w:t>
      </w:r>
      <w:hyperlink r:id="rId421" w:tooltip="A2005-58" w:history="1">
        <w:r w:rsidR="003F5F90" w:rsidRPr="003F5F90">
          <w:rPr>
            <w:rStyle w:val="charCitHyperlinkAbbrev"/>
          </w:rPr>
          <w:t>Crimes (Sentencing) Act 2005</w:t>
        </w:r>
      </w:hyperlink>
      <w:r>
        <w:t xml:space="preserve"> A2005-58, s 2 and LA s 79)</w:t>
      </w:r>
    </w:p>
    <w:p w14:paraId="6D659F2C" w14:textId="4CBAC60C" w:rsidR="00BC4AF3" w:rsidRDefault="00603A53" w:rsidP="00BC4AF3">
      <w:pPr>
        <w:pStyle w:val="NewAct"/>
      </w:pPr>
      <w:hyperlink r:id="rId422" w:tooltip="A2006-25" w:history="1">
        <w:r w:rsidR="003F5F90" w:rsidRPr="003F5F90">
          <w:rPr>
            <w:rStyle w:val="charCitHyperlinkAbbrev"/>
          </w:rPr>
          <w:t>Legal Profession Act 2006</w:t>
        </w:r>
      </w:hyperlink>
      <w:r w:rsidR="00BC4AF3">
        <w:t xml:space="preserve"> A2006-25 sch 2 pt 2.8</w:t>
      </w:r>
    </w:p>
    <w:p w14:paraId="6E98478E" w14:textId="77777777" w:rsidR="00BC4AF3" w:rsidRDefault="00BC4AF3" w:rsidP="00546A55">
      <w:pPr>
        <w:pStyle w:val="Actdetails"/>
      </w:pPr>
      <w:r>
        <w:t>notified LR 21 June 2006</w:t>
      </w:r>
    </w:p>
    <w:p w14:paraId="62FDF411" w14:textId="77777777" w:rsidR="00BC4AF3" w:rsidRDefault="00BC4AF3" w:rsidP="00546A55">
      <w:pPr>
        <w:pStyle w:val="Actdetails"/>
      </w:pPr>
      <w:r>
        <w:t>s 1, s 2 commenced 21 June 2006 (LA s 75 (1))</w:t>
      </w:r>
    </w:p>
    <w:p w14:paraId="43891627" w14:textId="77777777" w:rsidR="00BC4AF3" w:rsidRDefault="00BC4AF3" w:rsidP="00BC4AF3">
      <w:pPr>
        <w:pStyle w:val="Actdetails"/>
      </w:pPr>
      <w:r>
        <w:t>sch 2 pt 2.8 commenced 1 July 2006 (s 2)</w:t>
      </w:r>
    </w:p>
    <w:p w14:paraId="7D23B82C" w14:textId="7A7F0772" w:rsidR="00BC4AF3" w:rsidRDefault="00603A53" w:rsidP="00BC4AF3">
      <w:pPr>
        <w:pStyle w:val="NewAct"/>
      </w:pPr>
      <w:hyperlink r:id="rId423" w:tooltip="A2006-30" w:history="1">
        <w:r w:rsidR="003F5F90" w:rsidRPr="003F5F90">
          <w:rPr>
            <w:rStyle w:val="charCitHyperlinkAbbrev"/>
          </w:rPr>
          <w:t>Administrative (Miscellaneous Amendments) Act 2006</w:t>
        </w:r>
      </w:hyperlink>
      <w:r w:rsidR="00BC4AF3">
        <w:t xml:space="preserve"> A2006-30 sch 1 pt 1.7</w:t>
      </w:r>
    </w:p>
    <w:p w14:paraId="5E5D604D" w14:textId="77777777" w:rsidR="00BC4AF3" w:rsidRDefault="00BC4AF3" w:rsidP="00546A55">
      <w:pPr>
        <w:pStyle w:val="Actdetails"/>
      </w:pPr>
      <w:r>
        <w:t>notified LR 16 June 2006</w:t>
      </w:r>
    </w:p>
    <w:p w14:paraId="3F444E9A" w14:textId="77777777" w:rsidR="00BC4AF3" w:rsidRDefault="00BC4AF3" w:rsidP="00546A55">
      <w:pPr>
        <w:pStyle w:val="Actdetails"/>
      </w:pPr>
      <w:r>
        <w:t>s 1, s 2 commenced 16 June 2006 (LA s 75 (1))</w:t>
      </w:r>
    </w:p>
    <w:p w14:paraId="3A88419D" w14:textId="77777777" w:rsidR="00BC4AF3" w:rsidRDefault="00BC4AF3" w:rsidP="00BC4AF3">
      <w:pPr>
        <w:pStyle w:val="Actdetails"/>
      </w:pPr>
      <w:r>
        <w:t>sch 1 pt 1.7 commenced 1 July 2006 (s 2 (1))</w:t>
      </w:r>
    </w:p>
    <w:p w14:paraId="1849EB72" w14:textId="17B66626" w:rsidR="00BC4AF3" w:rsidRDefault="00603A53" w:rsidP="00BC4AF3">
      <w:pPr>
        <w:pStyle w:val="NewAct"/>
      </w:pPr>
      <w:hyperlink r:id="rId424" w:tooltip="A2006-38" w:history="1">
        <w:r w:rsidR="003F5F90" w:rsidRPr="003F5F90">
          <w:rPr>
            <w:rStyle w:val="charCitHyperlinkAbbrev"/>
          </w:rPr>
          <w:t>Civil Law (Property) Act 2006</w:t>
        </w:r>
      </w:hyperlink>
      <w:r w:rsidR="00BC4AF3">
        <w:t xml:space="preserve"> A2006-38 sch 1 pt 1.6</w:t>
      </w:r>
    </w:p>
    <w:p w14:paraId="66DA2BDC" w14:textId="77777777" w:rsidR="00BC4AF3" w:rsidRDefault="00BC4AF3" w:rsidP="00BC4AF3">
      <w:pPr>
        <w:pStyle w:val="Actdetails"/>
      </w:pPr>
      <w:r>
        <w:t>notified LR 28 September 2006</w:t>
      </w:r>
    </w:p>
    <w:p w14:paraId="5AD180A5" w14:textId="77777777" w:rsidR="00BC4AF3" w:rsidRDefault="00BC4AF3" w:rsidP="00BC4AF3">
      <w:pPr>
        <w:pStyle w:val="Actdetails"/>
      </w:pPr>
      <w:r>
        <w:t>s 1, s 2 commenced 28 September 2006 (LA s 75 (1))</w:t>
      </w:r>
    </w:p>
    <w:p w14:paraId="32411F19" w14:textId="77777777" w:rsidR="00BC4AF3" w:rsidRDefault="00BC4AF3" w:rsidP="00BC4AF3">
      <w:pPr>
        <w:pStyle w:val="Actdetails"/>
      </w:pPr>
      <w:r>
        <w:t>sch 1 pt 1.6 commenced 28 March 2007 (s 2 and LA s 79)</w:t>
      </w:r>
    </w:p>
    <w:p w14:paraId="0752BDCE" w14:textId="113C354F" w:rsidR="00BC4AF3" w:rsidRDefault="00603A53" w:rsidP="00BC4AF3">
      <w:pPr>
        <w:pStyle w:val="NewAct"/>
      </w:pPr>
      <w:hyperlink r:id="rId425" w:tooltip="A2006-42" w:history="1">
        <w:r w:rsidR="003F5F90" w:rsidRPr="003F5F90">
          <w:rPr>
            <w:rStyle w:val="charCitHyperlinkAbbrev"/>
          </w:rPr>
          <w:t>Statute Law Amendment Act 2006</w:t>
        </w:r>
      </w:hyperlink>
      <w:r w:rsidR="00BC4AF3">
        <w:t xml:space="preserve"> A2006-42 sch 2 pt 2.1</w:t>
      </w:r>
    </w:p>
    <w:p w14:paraId="0C483266" w14:textId="77777777" w:rsidR="00546A55" w:rsidRDefault="00BC4AF3" w:rsidP="00BC4AF3">
      <w:pPr>
        <w:pStyle w:val="Actdetails"/>
      </w:pPr>
      <w:r>
        <w:t>notified LR 26 October 2006</w:t>
      </w:r>
    </w:p>
    <w:p w14:paraId="48C22D20" w14:textId="77777777" w:rsidR="00546A55" w:rsidRDefault="00BC4AF3" w:rsidP="00BC4AF3">
      <w:pPr>
        <w:pStyle w:val="Actdetails"/>
      </w:pPr>
      <w:r>
        <w:t>s 1, s 2 taken to have commenced 12 November 2005 (LA s 75 (2))</w:t>
      </w:r>
    </w:p>
    <w:p w14:paraId="5C49F5B2" w14:textId="77777777" w:rsidR="00BC4AF3" w:rsidRDefault="00BC4AF3" w:rsidP="00BC4AF3">
      <w:pPr>
        <w:pStyle w:val="Actdetails"/>
      </w:pPr>
      <w:r>
        <w:t>sch 2 pt 2.1 commenced 16 November 2006 (s 2 (1))</w:t>
      </w:r>
    </w:p>
    <w:p w14:paraId="1C639C09" w14:textId="1EE30362" w:rsidR="00BC4AF3" w:rsidRDefault="00603A53" w:rsidP="00BC4AF3">
      <w:pPr>
        <w:pStyle w:val="NewAct"/>
      </w:pPr>
      <w:hyperlink r:id="rId426" w:tooltip="A2006-46" w:history="1">
        <w:r w:rsidR="003F5F90" w:rsidRPr="003F5F90">
          <w:rPr>
            <w:rStyle w:val="charCitHyperlinkAbbrev"/>
          </w:rPr>
          <w:t>Health Legislation Amendment Act 2006 (No 2)</w:t>
        </w:r>
      </w:hyperlink>
      <w:r w:rsidR="00BC4AF3">
        <w:t xml:space="preserve"> A2006-46 sch 2 pt 2.11</w:t>
      </w:r>
    </w:p>
    <w:p w14:paraId="3465CE1A" w14:textId="77777777" w:rsidR="00BC4AF3" w:rsidRDefault="00BC4AF3" w:rsidP="00BC4AF3">
      <w:pPr>
        <w:pStyle w:val="Actdetails"/>
      </w:pPr>
      <w:r>
        <w:t>notified LR 17 November 2006</w:t>
      </w:r>
    </w:p>
    <w:p w14:paraId="40A08433" w14:textId="77777777" w:rsidR="00BC4AF3" w:rsidRDefault="00BC4AF3" w:rsidP="00BC4AF3">
      <w:pPr>
        <w:pStyle w:val="Actdetails"/>
      </w:pPr>
      <w:r>
        <w:t>s 1, s 2 commenced 17 November 2006 (LA s 75 (1))</w:t>
      </w:r>
    </w:p>
    <w:p w14:paraId="68FC80AD" w14:textId="77777777" w:rsidR="00BC4AF3" w:rsidRPr="000C52D5" w:rsidRDefault="00BC4AF3" w:rsidP="00BC4AF3">
      <w:pPr>
        <w:pStyle w:val="Actdetails"/>
      </w:pPr>
      <w:r w:rsidRPr="000C52D5">
        <w:t>sch 2 pt 2.11 commenced 18 November 2006 (s 2 (1))</w:t>
      </w:r>
    </w:p>
    <w:p w14:paraId="39E1591F" w14:textId="1D008DBB" w:rsidR="00BC4AF3" w:rsidRDefault="00603A53" w:rsidP="00BC4AF3">
      <w:pPr>
        <w:pStyle w:val="NewAct"/>
      </w:pPr>
      <w:hyperlink r:id="rId427" w:tooltip="A2007-3" w:history="1">
        <w:r w:rsidR="003F5F90" w:rsidRPr="003F5F90">
          <w:rPr>
            <w:rStyle w:val="charCitHyperlinkAbbrev"/>
          </w:rPr>
          <w:t>Statute Law Amendment Act 2007</w:t>
        </w:r>
      </w:hyperlink>
      <w:r w:rsidR="00BC4AF3">
        <w:t xml:space="preserve"> A2007-3 sch 2 pt 2.1</w:t>
      </w:r>
    </w:p>
    <w:p w14:paraId="1524BFCC" w14:textId="77777777" w:rsidR="00BC4AF3" w:rsidRDefault="00BC4AF3" w:rsidP="000C52D5">
      <w:pPr>
        <w:pStyle w:val="Actdetails"/>
      </w:pPr>
      <w:r>
        <w:t>notified LR 22 March 2007</w:t>
      </w:r>
    </w:p>
    <w:p w14:paraId="3DDEBE2A" w14:textId="77777777" w:rsidR="00BC4AF3" w:rsidRDefault="00BC4AF3" w:rsidP="000C52D5">
      <w:pPr>
        <w:pStyle w:val="Actdetails"/>
      </w:pPr>
      <w:r>
        <w:t>s 1, s 2 taken to have commenced 1 July 2006 (LA s 75 (2))</w:t>
      </w:r>
    </w:p>
    <w:p w14:paraId="25322EEC" w14:textId="77777777" w:rsidR="00BC4AF3" w:rsidRDefault="00BC4AF3" w:rsidP="00BC4AF3">
      <w:pPr>
        <w:pStyle w:val="Actdetails"/>
      </w:pPr>
      <w:r>
        <w:t>sch 2 pt 2.1 commenced 12 April 2007 (s 2 (1))</w:t>
      </w:r>
    </w:p>
    <w:p w14:paraId="113EC929" w14:textId="67079F3E" w:rsidR="00BC4AF3" w:rsidRDefault="00603A53" w:rsidP="000C52D5">
      <w:pPr>
        <w:pStyle w:val="NewAct"/>
      </w:pPr>
      <w:hyperlink r:id="rId428" w:tooltip="A2007-8" w:history="1">
        <w:r w:rsidR="003F5F90" w:rsidRPr="003F5F90">
          <w:rPr>
            <w:rStyle w:val="charCitHyperlinkAbbrev"/>
          </w:rPr>
          <w:t>Housing Assistance Act 2007</w:t>
        </w:r>
      </w:hyperlink>
      <w:r w:rsidR="00BC4AF3">
        <w:t xml:space="preserve"> A2007-8 sch 1 pt 1.6</w:t>
      </w:r>
    </w:p>
    <w:p w14:paraId="30B7F0EE" w14:textId="77777777" w:rsidR="00BC4AF3" w:rsidRDefault="00BC4AF3" w:rsidP="00BC4AF3">
      <w:pPr>
        <w:pStyle w:val="Actdetails"/>
      </w:pPr>
      <w:r>
        <w:t>notified LR 10 May 2007</w:t>
      </w:r>
    </w:p>
    <w:p w14:paraId="1BA2956F" w14:textId="77777777" w:rsidR="00BC4AF3" w:rsidRDefault="00BC4AF3" w:rsidP="00BC4AF3">
      <w:pPr>
        <w:pStyle w:val="Actdetails"/>
      </w:pPr>
      <w:r>
        <w:t>s 1, s 2 commenced 10 May 2007 (LA s 75 (1))</w:t>
      </w:r>
    </w:p>
    <w:p w14:paraId="474B74ED" w14:textId="77777777" w:rsidR="00BC4AF3" w:rsidRPr="000C52D5" w:rsidRDefault="00BC4AF3" w:rsidP="00BC4AF3">
      <w:pPr>
        <w:pStyle w:val="Actdetails"/>
      </w:pPr>
      <w:r w:rsidRPr="000C52D5">
        <w:t>sch 1 pt 1.6 commenced 10 November 2007 (s 2 and LA s 79)</w:t>
      </w:r>
    </w:p>
    <w:p w14:paraId="34D18B61" w14:textId="652F862D" w:rsidR="00BC4AF3" w:rsidRDefault="00603A53" w:rsidP="00BC4AF3">
      <w:pPr>
        <w:pStyle w:val="NewAct"/>
      </w:pPr>
      <w:hyperlink r:id="rId429" w:tooltip="A2007-16" w:history="1">
        <w:r w:rsidR="003F5F90" w:rsidRPr="003F5F90">
          <w:rPr>
            <w:rStyle w:val="charCitHyperlinkAbbrev"/>
          </w:rPr>
          <w:t>Statute Law Amendment Act 2007 (No 2)</w:t>
        </w:r>
      </w:hyperlink>
      <w:r w:rsidR="00BC4AF3">
        <w:t xml:space="preserve"> A2007-16 sch 2</w:t>
      </w:r>
    </w:p>
    <w:p w14:paraId="65DCD590" w14:textId="77777777" w:rsidR="00BC4AF3" w:rsidRDefault="00BC4AF3" w:rsidP="00BC4AF3">
      <w:pPr>
        <w:pStyle w:val="Actdetails"/>
      </w:pPr>
      <w:r>
        <w:t>notified LR 20 June 2007</w:t>
      </w:r>
    </w:p>
    <w:p w14:paraId="63F9E088" w14:textId="77777777" w:rsidR="00BC4AF3" w:rsidRDefault="00BC4AF3" w:rsidP="00BC4AF3">
      <w:pPr>
        <w:pStyle w:val="Actdetails"/>
      </w:pPr>
      <w:r>
        <w:t>s 1, s 2 taken to have commenced 12 April 2007 (LA s 75 (2))</w:t>
      </w:r>
    </w:p>
    <w:p w14:paraId="0427BED7" w14:textId="77777777" w:rsidR="00BC4AF3" w:rsidRDefault="00BC4AF3" w:rsidP="00BC4AF3">
      <w:pPr>
        <w:pStyle w:val="Actdetails"/>
      </w:pPr>
      <w:r>
        <w:t>sch 2 commenced 11 July 2007 (s 2 (1))</w:t>
      </w:r>
    </w:p>
    <w:p w14:paraId="03D0F422" w14:textId="5D1A246F" w:rsidR="00BC4AF3" w:rsidRDefault="00603A53" w:rsidP="00BC4AF3">
      <w:pPr>
        <w:pStyle w:val="NewAct"/>
      </w:pPr>
      <w:hyperlink r:id="rId430" w:tooltip="A2007-25" w:history="1">
        <w:r w:rsidR="003F5F90" w:rsidRPr="003F5F90">
          <w:rPr>
            <w:rStyle w:val="charCitHyperlinkAbbrev"/>
          </w:rPr>
          <w:t>Planning and Development (Consequential Amendments) Act 2007</w:t>
        </w:r>
      </w:hyperlink>
      <w:r w:rsidR="00BC4AF3">
        <w:t xml:space="preserve"> A2007-25 sch 1 pt 1.22</w:t>
      </w:r>
    </w:p>
    <w:p w14:paraId="02326E68" w14:textId="77777777" w:rsidR="00BC4AF3" w:rsidRDefault="00BC4AF3" w:rsidP="00BC4AF3">
      <w:pPr>
        <w:pStyle w:val="Actdetails"/>
      </w:pPr>
      <w:r>
        <w:t>notified LR 13 September 2007</w:t>
      </w:r>
    </w:p>
    <w:p w14:paraId="63C24C25" w14:textId="77777777" w:rsidR="00BC4AF3" w:rsidRDefault="00BC4AF3" w:rsidP="00BC4AF3">
      <w:pPr>
        <w:pStyle w:val="Actdetails"/>
      </w:pPr>
      <w:r>
        <w:t>s 1, s 2 commenced 13 September 2007 (LA s 75 (1))</w:t>
      </w:r>
    </w:p>
    <w:p w14:paraId="2FF00268" w14:textId="468CCC46" w:rsidR="00BC4AF3" w:rsidRDefault="00BC4AF3" w:rsidP="00BC4AF3">
      <w:pPr>
        <w:pStyle w:val="Actdetails"/>
      </w:pPr>
      <w:r>
        <w:t xml:space="preserve">sch 1 pt 1.22 commenced 31 March 2008 (s 2 and see </w:t>
      </w:r>
      <w:hyperlink r:id="rId431" w:tooltip="A2007-24" w:history="1">
        <w:r w:rsidR="003F5F90" w:rsidRPr="003F5F90">
          <w:rPr>
            <w:rStyle w:val="charCitHyperlinkAbbrev"/>
          </w:rPr>
          <w:t>Planning and Development Act 2007</w:t>
        </w:r>
      </w:hyperlink>
      <w:r>
        <w:t xml:space="preserve"> A2007-24, s 2 and </w:t>
      </w:r>
      <w:hyperlink r:id="rId432" w:tooltip="CN2008-1" w:history="1">
        <w:r w:rsidR="003F5F90" w:rsidRPr="003F5F90">
          <w:rPr>
            <w:rStyle w:val="charCitHyperlinkAbbrev"/>
          </w:rPr>
          <w:t>CN2008-1</w:t>
        </w:r>
      </w:hyperlink>
      <w:r>
        <w:t>)</w:t>
      </w:r>
    </w:p>
    <w:p w14:paraId="25992DE5" w14:textId="7475F1CE" w:rsidR="00BC4AF3" w:rsidRDefault="00603A53" w:rsidP="00BC4AF3">
      <w:pPr>
        <w:pStyle w:val="NewAct"/>
      </w:pPr>
      <w:hyperlink r:id="rId433" w:tooltip="A2007-33" w:history="1">
        <w:r w:rsidR="003F5F90" w:rsidRPr="003F5F90">
          <w:rPr>
            <w:rStyle w:val="charCitHyperlinkAbbrev"/>
          </w:rPr>
          <w:t>Surveyors Act 2007</w:t>
        </w:r>
      </w:hyperlink>
      <w:r w:rsidR="00BC4AF3">
        <w:t xml:space="preserve"> A2007-33 sch 1 pt 1.4</w:t>
      </w:r>
    </w:p>
    <w:p w14:paraId="00826311" w14:textId="77777777" w:rsidR="00BC4AF3" w:rsidRDefault="00BC4AF3" w:rsidP="00BC4AF3">
      <w:pPr>
        <w:pStyle w:val="Actdetails"/>
      </w:pPr>
      <w:r>
        <w:t>notified LR 25 October 2007</w:t>
      </w:r>
    </w:p>
    <w:p w14:paraId="251F317C" w14:textId="77777777" w:rsidR="00BC4AF3" w:rsidRDefault="00BC4AF3" w:rsidP="00BC4AF3">
      <w:pPr>
        <w:pStyle w:val="Actdetails"/>
      </w:pPr>
      <w:r>
        <w:t>s 1, s 2 commenced 25 October 2007 (LA s 75 (1))</w:t>
      </w:r>
    </w:p>
    <w:p w14:paraId="38BA1F44" w14:textId="4DF060C7" w:rsidR="00BC4AF3" w:rsidRDefault="00BC4AF3" w:rsidP="00BC4AF3">
      <w:pPr>
        <w:pStyle w:val="Actdetails"/>
      </w:pPr>
      <w:r>
        <w:t xml:space="preserve">sch 1 pt 1.4 commenced 14 November 2007 (s 2 and </w:t>
      </w:r>
      <w:hyperlink r:id="rId434" w:tooltip="CN2007-15" w:history="1">
        <w:r w:rsidR="003F5F90" w:rsidRPr="003F5F90">
          <w:rPr>
            <w:rStyle w:val="charCitHyperlinkAbbrev"/>
          </w:rPr>
          <w:t>CN2007-15</w:t>
        </w:r>
      </w:hyperlink>
      <w:r>
        <w:t>)</w:t>
      </w:r>
    </w:p>
    <w:p w14:paraId="574E420A" w14:textId="19597325" w:rsidR="00BC4AF3" w:rsidRDefault="00603A53" w:rsidP="00BC4AF3">
      <w:pPr>
        <w:pStyle w:val="NewAct"/>
      </w:pPr>
      <w:hyperlink r:id="rId435" w:tooltip="A2008-14" w:history="1">
        <w:r w:rsidR="003F5F90" w:rsidRPr="003F5F90">
          <w:rPr>
            <w:rStyle w:val="charCitHyperlinkAbbrev"/>
          </w:rPr>
          <w:t>Civil Partnerships Act 2008</w:t>
        </w:r>
      </w:hyperlink>
      <w:r w:rsidR="00BC4AF3">
        <w:t xml:space="preserve"> A2008-14 sch 1 pt 1.17</w:t>
      </w:r>
    </w:p>
    <w:p w14:paraId="704862FB" w14:textId="77777777" w:rsidR="00BC4AF3" w:rsidRDefault="00BC4AF3" w:rsidP="00BC4AF3">
      <w:pPr>
        <w:pStyle w:val="Actdetails"/>
      </w:pPr>
      <w:r>
        <w:t>notified LR 15 May 2008</w:t>
      </w:r>
    </w:p>
    <w:p w14:paraId="240A1FDC" w14:textId="77777777" w:rsidR="00BC4AF3" w:rsidRDefault="00BC4AF3" w:rsidP="00BC4AF3">
      <w:pPr>
        <w:pStyle w:val="Actdetails"/>
      </w:pPr>
      <w:r>
        <w:t>s 1, s 2 commenced 15 May 2008 (LA s 75 (1))</w:t>
      </w:r>
    </w:p>
    <w:p w14:paraId="33750B52" w14:textId="65E745DE" w:rsidR="00BC4AF3" w:rsidRDefault="00BC4AF3" w:rsidP="00BC4AF3">
      <w:pPr>
        <w:pStyle w:val="Actdetails"/>
      </w:pPr>
      <w:r>
        <w:t xml:space="preserve">sch 1 pt 1.17 commenced 19 May 2008 (s 2 and </w:t>
      </w:r>
      <w:hyperlink r:id="rId436" w:tooltip="CN2008-8" w:history="1">
        <w:r w:rsidR="003F5F90" w:rsidRPr="003F5F90">
          <w:rPr>
            <w:rStyle w:val="charCitHyperlinkAbbrev"/>
          </w:rPr>
          <w:t>CN2008-8</w:t>
        </w:r>
      </w:hyperlink>
      <w:r>
        <w:t>)</w:t>
      </w:r>
    </w:p>
    <w:p w14:paraId="2C401ECF" w14:textId="102DD0D3" w:rsidR="00BC4AF3" w:rsidRDefault="00603A53" w:rsidP="00BC4AF3">
      <w:pPr>
        <w:pStyle w:val="NewAct"/>
      </w:pPr>
      <w:hyperlink r:id="rId437" w:tooltip="A2008-15" w:history="1">
        <w:r w:rsidR="003F5F90" w:rsidRPr="003F5F90">
          <w:rPr>
            <w:rStyle w:val="charCitHyperlinkAbbrev"/>
          </w:rPr>
          <w:t>National Gas (ACT) Act 2008</w:t>
        </w:r>
      </w:hyperlink>
      <w:r w:rsidR="00BC4AF3">
        <w:t xml:space="preserve"> A2008-15 sch 2 pt 2.3</w:t>
      </w:r>
    </w:p>
    <w:p w14:paraId="32EAB2C2" w14:textId="77777777" w:rsidR="00BC4AF3" w:rsidRDefault="00BC4AF3" w:rsidP="00BC4AF3">
      <w:pPr>
        <w:pStyle w:val="Actdetails"/>
      </w:pPr>
      <w:r>
        <w:t>notified LR 30 June 2008</w:t>
      </w:r>
    </w:p>
    <w:p w14:paraId="70D881DC" w14:textId="77777777" w:rsidR="00BC4AF3" w:rsidRDefault="00BC4AF3" w:rsidP="00BC4AF3">
      <w:pPr>
        <w:pStyle w:val="Actdetails"/>
      </w:pPr>
      <w:r>
        <w:t>s 1, s 2 commenced 30 June 2008 (LA s 75 (1))</w:t>
      </w:r>
    </w:p>
    <w:p w14:paraId="3CFAB667" w14:textId="46ABC8F8" w:rsidR="00BC4AF3" w:rsidRDefault="00BC4AF3" w:rsidP="00BC4AF3">
      <w:pPr>
        <w:pStyle w:val="Actdetails"/>
      </w:pPr>
      <w:r>
        <w:t xml:space="preserve">sch 2 pt 2.3 commenced 1 July 2008 (s 2 (1) and see </w:t>
      </w:r>
      <w:hyperlink r:id="rId438" w:tooltip="National Gas (South Australia) Act 2008" w:history="1">
        <w:r w:rsidR="005A58A4" w:rsidRPr="005A58A4">
          <w:rPr>
            <w:rStyle w:val="charCitHyperlinkAbbrev"/>
          </w:rPr>
          <w:t>National Gas (South Australia) Act 2008</w:t>
        </w:r>
      </w:hyperlink>
      <w:r>
        <w:t xml:space="preserve"> (SA), s 7)</w:t>
      </w:r>
    </w:p>
    <w:p w14:paraId="79347364" w14:textId="6F308EAF" w:rsidR="00BC4AF3" w:rsidRDefault="00603A53" w:rsidP="00BC4AF3">
      <w:pPr>
        <w:pStyle w:val="NewAct"/>
      </w:pPr>
      <w:hyperlink r:id="rId439" w:tooltip="A2008-20" w:history="1">
        <w:r w:rsidR="003F5F90" w:rsidRPr="003F5F90">
          <w:rPr>
            <w:rStyle w:val="charCitHyperlinkAbbrev"/>
          </w:rPr>
          <w:t>Children and Young People (Consequential Amendments) Act 2008</w:t>
        </w:r>
      </w:hyperlink>
      <w:r w:rsidR="00BC4AF3">
        <w:t xml:space="preserve"> A2008</w:t>
      </w:r>
      <w:r w:rsidR="00BC4AF3">
        <w:noBreakHyphen/>
        <w:t>20 sch 2 pt 2.11, sch 4 pt 4.18</w:t>
      </w:r>
    </w:p>
    <w:p w14:paraId="6C3BCBB2" w14:textId="77777777" w:rsidR="00BC4AF3" w:rsidRDefault="00BC4AF3" w:rsidP="000C52D5">
      <w:pPr>
        <w:pStyle w:val="Actdetails"/>
      </w:pPr>
      <w:r>
        <w:t>notified LR 17 July 2008</w:t>
      </w:r>
    </w:p>
    <w:p w14:paraId="4D025BFB" w14:textId="77777777" w:rsidR="00BC4AF3" w:rsidRDefault="00BC4AF3" w:rsidP="000C52D5">
      <w:pPr>
        <w:pStyle w:val="Actdetails"/>
      </w:pPr>
      <w:r>
        <w:t>s 1, s 2 commenced 17 July 2008 (LA s 75 (1))</w:t>
      </w:r>
    </w:p>
    <w:p w14:paraId="6E8F90CF" w14:textId="77777777" w:rsidR="00BC4AF3" w:rsidRDefault="00BC4AF3" w:rsidP="000C52D5">
      <w:pPr>
        <w:pStyle w:val="Actdetails"/>
      </w:pPr>
      <w:r>
        <w:t>s 3 commenced 18 July 2008 (s 2 (1))</w:t>
      </w:r>
    </w:p>
    <w:p w14:paraId="14B3533B" w14:textId="17CD66B4" w:rsidR="00BC4AF3" w:rsidRDefault="00BC4AF3" w:rsidP="000C52D5">
      <w:pPr>
        <w:pStyle w:val="Actdetails"/>
      </w:pPr>
      <w:r>
        <w:t xml:space="preserve">sch 2 pt 2.11 commenced 9 September 2008 (s 2 (3) and see </w:t>
      </w:r>
      <w:hyperlink r:id="rId440" w:tooltip="A2008-19" w:history="1">
        <w:r w:rsidR="003F5F90" w:rsidRPr="003F5F90">
          <w:rPr>
            <w:rStyle w:val="charCitHyperlinkAbbrev"/>
          </w:rPr>
          <w:t>Children and Young People Act 2008</w:t>
        </w:r>
      </w:hyperlink>
      <w:r>
        <w:t xml:space="preserve"> A2008-19, s 2 and </w:t>
      </w:r>
      <w:hyperlink r:id="rId441" w:tooltip="CN2008-13" w:history="1">
        <w:r w:rsidR="003F5F90" w:rsidRPr="003F5F90">
          <w:rPr>
            <w:rStyle w:val="charCitHyperlinkAbbrev"/>
          </w:rPr>
          <w:t>CN2008-13</w:t>
        </w:r>
      </w:hyperlink>
      <w:r>
        <w:t>)</w:t>
      </w:r>
    </w:p>
    <w:p w14:paraId="3E8CC5FE" w14:textId="08677955" w:rsidR="00BC4AF3" w:rsidRPr="008B30C1" w:rsidRDefault="00BC4AF3" w:rsidP="00BC4AF3">
      <w:pPr>
        <w:pStyle w:val="Actdetails"/>
      </w:pPr>
      <w:r w:rsidRPr="008B30C1">
        <w:t xml:space="preserve">sch 4 pt 4.18 commenced 27 February 2009 (s 2 (5) and see </w:t>
      </w:r>
      <w:hyperlink r:id="rId442" w:tooltip="A2008-19" w:history="1">
        <w:r w:rsidR="003F5F90" w:rsidRPr="003F5F90">
          <w:rPr>
            <w:rStyle w:val="charCitHyperlinkAbbrev"/>
          </w:rPr>
          <w:t>Children and Young People Act 2008</w:t>
        </w:r>
      </w:hyperlink>
      <w:r w:rsidRPr="008B30C1">
        <w:t xml:space="preserve"> A2008-19, s 2 and </w:t>
      </w:r>
      <w:hyperlink r:id="rId443" w:tooltip="CN2008-17" w:history="1">
        <w:r w:rsidR="003F5F90" w:rsidRPr="003F5F90">
          <w:rPr>
            <w:rStyle w:val="charCitHyperlinkAbbrev"/>
          </w:rPr>
          <w:t xml:space="preserve">CN2008-17 </w:t>
        </w:r>
      </w:hyperlink>
      <w:r w:rsidRPr="008B30C1">
        <w:t xml:space="preserve">(and see </w:t>
      </w:r>
      <w:hyperlink r:id="rId444" w:tooltip="CN2008-13" w:history="1">
        <w:r w:rsidR="003F5F90" w:rsidRPr="003F5F90">
          <w:rPr>
            <w:rStyle w:val="charCitHyperlinkAbbrev"/>
          </w:rPr>
          <w:t>CN2008-13</w:t>
        </w:r>
      </w:hyperlink>
      <w:r w:rsidRPr="008B30C1">
        <w:t>))</w:t>
      </w:r>
    </w:p>
    <w:p w14:paraId="399466A8" w14:textId="0173A43D" w:rsidR="00BC4AF3" w:rsidRDefault="00603A53" w:rsidP="00BC4AF3">
      <w:pPr>
        <w:pStyle w:val="NewAct"/>
      </w:pPr>
      <w:hyperlink r:id="rId445" w:tooltip="A2008-28" w:history="1">
        <w:r w:rsidR="003F5F90" w:rsidRPr="003F5F90">
          <w:rPr>
            <w:rStyle w:val="charCitHyperlinkAbbrev"/>
          </w:rPr>
          <w:t>Statute Law Amendment Act 2008</w:t>
        </w:r>
      </w:hyperlink>
      <w:r w:rsidR="00BC4AF3">
        <w:t xml:space="preserve"> A2008-28 sch 2</w:t>
      </w:r>
    </w:p>
    <w:p w14:paraId="0D331C84" w14:textId="77777777" w:rsidR="00BC4AF3" w:rsidRDefault="00BC4AF3" w:rsidP="000C52D5">
      <w:pPr>
        <w:pStyle w:val="Actdetails"/>
      </w:pPr>
      <w:r>
        <w:t>notified LR 12 August 2008</w:t>
      </w:r>
    </w:p>
    <w:p w14:paraId="7CD9B37D" w14:textId="77777777" w:rsidR="00BC4AF3" w:rsidRDefault="00BC4AF3" w:rsidP="000C52D5">
      <w:pPr>
        <w:pStyle w:val="Actdetails"/>
      </w:pPr>
      <w:r>
        <w:t>s 1, s 2 commenced 12 August 2008 (LA s 75 (1))</w:t>
      </w:r>
    </w:p>
    <w:p w14:paraId="46C7C3D0" w14:textId="77777777" w:rsidR="00BC4AF3" w:rsidRDefault="00BC4AF3" w:rsidP="00BC4AF3">
      <w:pPr>
        <w:pStyle w:val="Actdetails"/>
      </w:pPr>
      <w:r>
        <w:t>sch 2 commenced 26 August 2008 (s 2)</w:t>
      </w:r>
    </w:p>
    <w:p w14:paraId="78AFD0B6" w14:textId="10D272E6" w:rsidR="00BC4AF3" w:rsidRDefault="00603A53" w:rsidP="00BC4AF3">
      <w:pPr>
        <w:pStyle w:val="NewAct"/>
      </w:pPr>
      <w:hyperlink r:id="rId446" w:tooltip="A2008-36" w:history="1">
        <w:r w:rsidR="003F5F90" w:rsidRPr="003F5F90">
          <w:rPr>
            <w:rStyle w:val="charCitHyperlinkAbbrev"/>
          </w:rPr>
          <w:t>ACT Civil and Administrative Tribunal Legislation Amendment Act 2008</w:t>
        </w:r>
      </w:hyperlink>
      <w:r w:rsidR="00BC4AF3">
        <w:t xml:space="preserve"> A2008-36 sch 1 pt 1.34</w:t>
      </w:r>
    </w:p>
    <w:p w14:paraId="0BE6C145" w14:textId="77777777" w:rsidR="00BC4AF3" w:rsidRDefault="00BC4AF3" w:rsidP="000C52D5">
      <w:pPr>
        <w:pStyle w:val="Actdetails"/>
      </w:pPr>
      <w:r>
        <w:t>notified LR 4 September 2008</w:t>
      </w:r>
    </w:p>
    <w:p w14:paraId="2E911DF4" w14:textId="77777777" w:rsidR="00BC4AF3" w:rsidRDefault="00BC4AF3" w:rsidP="000C52D5">
      <w:pPr>
        <w:pStyle w:val="Actdetails"/>
      </w:pPr>
      <w:r>
        <w:t>s 1, s 2 commenced 4 September 2008 (LA s 75 (1))</w:t>
      </w:r>
    </w:p>
    <w:p w14:paraId="1036E1BA" w14:textId="3EDB34B8" w:rsidR="00BC4AF3" w:rsidRPr="00912621" w:rsidRDefault="00BC4AF3" w:rsidP="00BC4AF3">
      <w:pPr>
        <w:pStyle w:val="Actdetails"/>
      </w:pPr>
      <w:r>
        <w:t xml:space="preserve">sch 1 pt 1.34 commenced 2 February 2009 (s 2 (1) and see </w:t>
      </w:r>
      <w:hyperlink r:id="rId447" w:tooltip="A2008-35" w:history="1">
        <w:r w:rsidR="003F5F90" w:rsidRPr="003F5F90">
          <w:rPr>
            <w:rStyle w:val="charCitHyperlinkAbbrev"/>
          </w:rPr>
          <w:t>ACT Civil and Administrative Tribunal Act 2008</w:t>
        </w:r>
      </w:hyperlink>
      <w:r>
        <w:t xml:space="preserve"> A2008-35, s 2 (1) and </w:t>
      </w:r>
      <w:hyperlink r:id="rId448" w:tooltip="CN2009-2" w:history="1">
        <w:r w:rsidR="003F5F90" w:rsidRPr="003F5F90">
          <w:rPr>
            <w:rStyle w:val="charCitHyperlinkAbbrev"/>
          </w:rPr>
          <w:t>CN2009-2</w:t>
        </w:r>
      </w:hyperlink>
      <w:r>
        <w:t>)</w:t>
      </w:r>
    </w:p>
    <w:p w14:paraId="247E4602" w14:textId="74D11612" w:rsidR="00BC4AF3" w:rsidRDefault="00603A53" w:rsidP="00BC4AF3">
      <w:pPr>
        <w:pStyle w:val="NewAct"/>
      </w:pPr>
      <w:hyperlink r:id="rId449" w:tooltip="A2008-37" w:history="1">
        <w:r w:rsidR="003F5F90" w:rsidRPr="003F5F90">
          <w:rPr>
            <w:rStyle w:val="charCitHyperlinkAbbrev"/>
          </w:rPr>
          <w:t>ACT Civil and Administrative Tribunal Legislation Amendment Act 2008 (No 2)</w:t>
        </w:r>
      </w:hyperlink>
      <w:r w:rsidR="00BC4AF3">
        <w:t xml:space="preserve"> A2008-37 sch 1 pt 1.66</w:t>
      </w:r>
    </w:p>
    <w:p w14:paraId="1B507F5D" w14:textId="77777777" w:rsidR="00BC4AF3" w:rsidRDefault="00BC4AF3" w:rsidP="000C52D5">
      <w:pPr>
        <w:pStyle w:val="Actdetails"/>
      </w:pPr>
      <w:r>
        <w:t>notified LR 4 September 2008</w:t>
      </w:r>
    </w:p>
    <w:p w14:paraId="7A32D4F2" w14:textId="77777777" w:rsidR="00BC4AF3" w:rsidRDefault="00BC4AF3" w:rsidP="000C52D5">
      <w:pPr>
        <w:pStyle w:val="Actdetails"/>
      </w:pPr>
      <w:r>
        <w:t>s 1, s 2 commenced 4 September 2008 (LA s 75 (1))</w:t>
      </w:r>
    </w:p>
    <w:p w14:paraId="0B2030AB" w14:textId="060CA993" w:rsidR="00BC4AF3" w:rsidRPr="00912621" w:rsidRDefault="00BC4AF3" w:rsidP="00BC4AF3">
      <w:pPr>
        <w:pStyle w:val="Actdetails"/>
      </w:pPr>
      <w:r>
        <w:t xml:space="preserve">sch 1 pt 1.66 commenced 2 February 2009 (s 2 (1) and see </w:t>
      </w:r>
      <w:hyperlink r:id="rId450" w:tooltip="A2008-35" w:history="1">
        <w:r w:rsidR="003F5F90" w:rsidRPr="003F5F90">
          <w:rPr>
            <w:rStyle w:val="charCitHyperlinkAbbrev"/>
          </w:rPr>
          <w:t>ACT Civil and Administrative Tribunal Act 2008</w:t>
        </w:r>
      </w:hyperlink>
      <w:r>
        <w:t xml:space="preserve"> A2008-35, s 2 (1) and </w:t>
      </w:r>
      <w:hyperlink r:id="rId451" w:tooltip="CN2009-2" w:history="1">
        <w:r w:rsidR="003F5F90" w:rsidRPr="003F5F90">
          <w:rPr>
            <w:rStyle w:val="charCitHyperlinkAbbrev"/>
          </w:rPr>
          <w:t>CN2009-2</w:t>
        </w:r>
      </w:hyperlink>
      <w:r>
        <w:t>)</w:t>
      </w:r>
    </w:p>
    <w:p w14:paraId="6CF7C132" w14:textId="4DE72EDE" w:rsidR="00BC4AF3" w:rsidRDefault="00603A53" w:rsidP="00BC4AF3">
      <w:pPr>
        <w:pStyle w:val="NewAct"/>
      </w:pPr>
      <w:hyperlink r:id="rId452" w:tooltip="A2008-44" w:history="1">
        <w:r w:rsidR="003F5F90" w:rsidRPr="003F5F90">
          <w:rPr>
            <w:rStyle w:val="charCitHyperlinkAbbrev"/>
          </w:rPr>
          <w:t>Crimes Legislation Amendment Act 2008</w:t>
        </w:r>
      </w:hyperlink>
      <w:r w:rsidR="00BC4AF3">
        <w:t xml:space="preserve"> A2008-44 sch 1 pt 1.10</w:t>
      </w:r>
    </w:p>
    <w:p w14:paraId="77BB9A64" w14:textId="77777777" w:rsidR="00BC4AF3" w:rsidRDefault="00BC4AF3" w:rsidP="000C52D5">
      <w:pPr>
        <w:pStyle w:val="Actdetails"/>
      </w:pPr>
      <w:r>
        <w:t>notified LR 9 September 2008</w:t>
      </w:r>
    </w:p>
    <w:p w14:paraId="731ED8A6" w14:textId="77777777" w:rsidR="00BC4AF3" w:rsidRDefault="00BC4AF3" w:rsidP="000C52D5">
      <w:pPr>
        <w:pStyle w:val="Actdetails"/>
      </w:pPr>
      <w:r>
        <w:t>s 1, s 2 commenced 9 September 2008 (LA s 75 (1))</w:t>
      </w:r>
    </w:p>
    <w:p w14:paraId="016A4EEC" w14:textId="7CF8AF24" w:rsidR="00BC4AF3" w:rsidRPr="00D24BCD" w:rsidRDefault="00BC4AF3" w:rsidP="00BC4AF3">
      <w:pPr>
        <w:pStyle w:val="LegHistNote"/>
      </w:pPr>
      <w:r w:rsidRPr="00D24BCD">
        <w:t>sch 1 pt 1.10</w:t>
      </w:r>
      <w:r>
        <w:t xml:space="preserve"> commenced</w:t>
      </w:r>
      <w:r w:rsidRPr="00D24BCD">
        <w:t xml:space="preserve"> 30 May 2009 (s 2 and </w:t>
      </w:r>
      <w:hyperlink r:id="rId453" w:tooltip="CN2009-4" w:history="1">
        <w:r w:rsidR="003F5F90" w:rsidRPr="003F5F90">
          <w:rPr>
            <w:rStyle w:val="charCitHyperlinkAbbrev"/>
          </w:rPr>
          <w:t>CN2009-4</w:t>
        </w:r>
      </w:hyperlink>
      <w:r w:rsidRPr="00D24BCD">
        <w:t>)</w:t>
      </w:r>
    </w:p>
    <w:p w14:paraId="66625586" w14:textId="71A3BD15" w:rsidR="00BC4AF3" w:rsidRDefault="00603A53" w:rsidP="00BC4AF3">
      <w:pPr>
        <w:pStyle w:val="NewAct"/>
      </w:pPr>
      <w:hyperlink r:id="rId454" w:tooltip="A2009-20" w:history="1">
        <w:r w:rsidR="003F5F90" w:rsidRPr="003F5F90">
          <w:rPr>
            <w:rStyle w:val="charCitHyperlinkAbbrev"/>
          </w:rPr>
          <w:t>Statute Law Amendment Act 2009</w:t>
        </w:r>
      </w:hyperlink>
      <w:r w:rsidR="00BC4AF3">
        <w:t xml:space="preserve"> A2009-20 sch 2</w:t>
      </w:r>
    </w:p>
    <w:p w14:paraId="6577F2CF" w14:textId="77777777" w:rsidR="00BC4AF3" w:rsidRDefault="00BC4AF3" w:rsidP="004909F1">
      <w:pPr>
        <w:pStyle w:val="Actdetails"/>
      </w:pPr>
      <w:r>
        <w:t>notified LR 1 September 2009</w:t>
      </w:r>
    </w:p>
    <w:p w14:paraId="45AAE18A" w14:textId="77777777" w:rsidR="00BC4AF3" w:rsidRDefault="00BC4AF3" w:rsidP="004909F1">
      <w:pPr>
        <w:pStyle w:val="Actdetails"/>
      </w:pPr>
      <w:r>
        <w:t>s 1, s 2 commenced 1 September 2009 (LA s 75 (1))</w:t>
      </w:r>
    </w:p>
    <w:p w14:paraId="479B4C04" w14:textId="77777777" w:rsidR="00BC4AF3" w:rsidRDefault="00BC4AF3" w:rsidP="00BC4AF3">
      <w:pPr>
        <w:pStyle w:val="Actdetails"/>
      </w:pPr>
      <w:r>
        <w:t>sch 2 commenced 22 September 2009 (s 2)</w:t>
      </w:r>
    </w:p>
    <w:p w14:paraId="2BC009F9" w14:textId="705C4444" w:rsidR="00BC4AF3" w:rsidRPr="002451E4" w:rsidRDefault="00603A53" w:rsidP="00BC4AF3">
      <w:pPr>
        <w:pStyle w:val="NewAct"/>
      </w:pPr>
      <w:hyperlink r:id="rId455" w:tooltip="A2009-28" w:history="1">
        <w:r w:rsidR="003F5F90" w:rsidRPr="003F5F90">
          <w:rPr>
            <w:rStyle w:val="charCitHyperlinkAbbrev"/>
          </w:rPr>
          <w:t>Work Safety Legislation Amendment Act 2009</w:t>
        </w:r>
      </w:hyperlink>
      <w:r w:rsidR="00BC4AF3">
        <w:t xml:space="preserve"> A2009-28</w:t>
      </w:r>
      <w:r w:rsidR="00BC4AF3" w:rsidRPr="002451E4">
        <w:t xml:space="preserve"> sch </w:t>
      </w:r>
      <w:r w:rsidR="00BC4AF3">
        <w:t>2 pt 2.8</w:t>
      </w:r>
    </w:p>
    <w:p w14:paraId="014B6B1B" w14:textId="77777777" w:rsidR="00BC4AF3" w:rsidRDefault="00BC4AF3" w:rsidP="004909F1">
      <w:pPr>
        <w:pStyle w:val="Actdetails"/>
      </w:pPr>
      <w:r>
        <w:t>notified LR 9 September 2009</w:t>
      </w:r>
    </w:p>
    <w:p w14:paraId="45588F86" w14:textId="77777777" w:rsidR="00BC4AF3" w:rsidRDefault="00BC4AF3" w:rsidP="004909F1">
      <w:pPr>
        <w:pStyle w:val="Actdetails"/>
      </w:pPr>
      <w:r>
        <w:t>s 1, s 2 commenced 9 September 2009 (LA s 75 (1))</w:t>
      </w:r>
    </w:p>
    <w:p w14:paraId="7186E1AB" w14:textId="51CD370C" w:rsidR="00BC4AF3" w:rsidRPr="00C57E3F" w:rsidRDefault="00BC4AF3" w:rsidP="00BC4AF3">
      <w:pPr>
        <w:pStyle w:val="Actdetails"/>
      </w:pPr>
      <w:r w:rsidRPr="00C57E3F">
        <w:t>sch 2 pt 2.8</w:t>
      </w:r>
      <w:r>
        <w:t xml:space="preserve"> commenced</w:t>
      </w:r>
      <w:r w:rsidRPr="00C57E3F">
        <w:t xml:space="preserve"> 1 October 2009 (s 2 and see </w:t>
      </w:r>
      <w:hyperlink r:id="rId456" w:tooltip="A2008-51" w:history="1">
        <w:r w:rsidR="003F5F90" w:rsidRPr="003F5F90">
          <w:rPr>
            <w:rStyle w:val="charCitHyperlinkAbbrev"/>
          </w:rPr>
          <w:t>Work Safety Act 2008</w:t>
        </w:r>
      </w:hyperlink>
      <w:r w:rsidRPr="00C57E3F">
        <w:t xml:space="preserve"> A2008-51 s 2 (1) (b) and </w:t>
      </w:r>
      <w:hyperlink r:id="rId457" w:tooltip="CN2009-11" w:history="1">
        <w:r w:rsidR="003F5F90" w:rsidRPr="003F5F90">
          <w:rPr>
            <w:rStyle w:val="charCitHyperlinkAbbrev"/>
          </w:rPr>
          <w:t>CN2009-11</w:t>
        </w:r>
      </w:hyperlink>
      <w:r w:rsidRPr="00C57E3F">
        <w:t>)</w:t>
      </w:r>
    </w:p>
    <w:p w14:paraId="5E8C4831" w14:textId="638353A4" w:rsidR="00BC4AF3" w:rsidRPr="00884EF7" w:rsidRDefault="00603A53" w:rsidP="00BC4AF3">
      <w:pPr>
        <w:pStyle w:val="NewAct"/>
      </w:pPr>
      <w:hyperlink r:id="rId458" w:tooltip="A2009-35" w:history="1">
        <w:r w:rsidR="003F5F90" w:rsidRPr="003F5F90">
          <w:rPr>
            <w:rStyle w:val="charCitHyperlinkAbbrev"/>
          </w:rPr>
          <w:t>Legislation (Penalty Units) Amendment Act 2009</w:t>
        </w:r>
      </w:hyperlink>
      <w:r w:rsidR="00BC4AF3">
        <w:t xml:space="preserve"> A2009-35</w:t>
      </w:r>
    </w:p>
    <w:p w14:paraId="46BA6F5E" w14:textId="77777777" w:rsidR="00BC4AF3" w:rsidRDefault="00BC4AF3" w:rsidP="004909F1">
      <w:pPr>
        <w:pStyle w:val="Actdetails"/>
      </w:pPr>
      <w:r>
        <w:t>notified LR 20 October 2009</w:t>
      </w:r>
    </w:p>
    <w:p w14:paraId="794F54BE" w14:textId="77777777" w:rsidR="00BC4AF3" w:rsidRDefault="00BC4AF3" w:rsidP="004909F1">
      <w:pPr>
        <w:pStyle w:val="Actdetails"/>
      </w:pPr>
      <w:r>
        <w:t>s 1, s 2 commenced 20 October 2009 (LA s 75 (1))</w:t>
      </w:r>
    </w:p>
    <w:p w14:paraId="7372F6EE" w14:textId="77777777" w:rsidR="00BC4AF3" w:rsidRDefault="00BC4AF3" w:rsidP="00BC4AF3">
      <w:pPr>
        <w:pStyle w:val="Actdetails"/>
      </w:pPr>
      <w:r>
        <w:t>remainder commenced 21 October 2009 (s 2)</w:t>
      </w:r>
    </w:p>
    <w:p w14:paraId="1C77F6AF" w14:textId="0DBEAB13" w:rsidR="00BC4AF3" w:rsidRDefault="00603A53" w:rsidP="00BC4AF3">
      <w:pPr>
        <w:pStyle w:val="NewAct"/>
      </w:pPr>
      <w:hyperlink r:id="rId459" w:tooltip="A2009-39" w:history="1">
        <w:r w:rsidR="003F5F90" w:rsidRPr="003F5F90">
          <w:rPr>
            <w:rStyle w:val="charCitHyperlinkAbbrev"/>
          </w:rPr>
          <w:t>Unlawful Gambling Act 2009</w:t>
        </w:r>
      </w:hyperlink>
      <w:r w:rsidR="00BC4AF3">
        <w:t xml:space="preserve"> A2009-39 sch 2 pt 2.2</w:t>
      </w:r>
    </w:p>
    <w:p w14:paraId="413F528B" w14:textId="77777777" w:rsidR="00BC4AF3" w:rsidRDefault="00BC4AF3" w:rsidP="00BC4AF3">
      <w:pPr>
        <w:pStyle w:val="Actdetails"/>
      </w:pPr>
      <w:r>
        <w:t>notified LR 17 November 2009</w:t>
      </w:r>
    </w:p>
    <w:p w14:paraId="354E7676" w14:textId="77777777" w:rsidR="00BC4AF3" w:rsidRDefault="00BC4AF3" w:rsidP="00BC4AF3">
      <w:pPr>
        <w:pStyle w:val="Actdetails"/>
      </w:pPr>
      <w:r>
        <w:t>s 1, s 2 commenced 17 November 2009 (LA s 75 (1))</w:t>
      </w:r>
    </w:p>
    <w:p w14:paraId="1E237026" w14:textId="63D56A64" w:rsidR="00BC4AF3" w:rsidRPr="00CE07AB" w:rsidRDefault="00BC4AF3" w:rsidP="00BC4AF3">
      <w:pPr>
        <w:pStyle w:val="Actdetails"/>
      </w:pPr>
      <w:r w:rsidRPr="00CE07AB">
        <w:t xml:space="preserve">sch 2 pt 2.2 </w:t>
      </w:r>
      <w:r>
        <w:t>commenced 22 March 2010</w:t>
      </w:r>
      <w:r w:rsidRPr="00CE07AB">
        <w:t xml:space="preserve"> (s 2</w:t>
      </w:r>
      <w:r>
        <w:t xml:space="preserve"> and </w:t>
      </w:r>
      <w:hyperlink r:id="rId460" w:tooltip="CN2010-2" w:history="1">
        <w:r w:rsidR="003F5F90" w:rsidRPr="003F5F90">
          <w:rPr>
            <w:rStyle w:val="charCitHyperlinkAbbrev"/>
          </w:rPr>
          <w:t>CN2010-2</w:t>
        </w:r>
      </w:hyperlink>
      <w:r w:rsidRPr="00CE07AB">
        <w:t>)</w:t>
      </w:r>
    </w:p>
    <w:p w14:paraId="50922F21" w14:textId="1E55F4D4" w:rsidR="00BC4AF3" w:rsidRPr="00574BD0" w:rsidRDefault="00603A53" w:rsidP="00BC4AF3">
      <w:pPr>
        <w:pStyle w:val="NewAct"/>
      </w:pPr>
      <w:hyperlink r:id="rId461" w:tooltip="A2009-49" w:history="1">
        <w:r w:rsidR="003F5F90" w:rsidRPr="003F5F90">
          <w:rPr>
            <w:rStyle w:val="charCitHyperlinkAbbrev"/>
          </w:rPr>
          <w:t>Statute Law Amendment Act 2009 (No 2)</w:t>
        </w:r>
      </w:hyperlink>
      <w:r w:rsidR="00BC4AF3" w:rsidRPr="00574BD0">
        <w:t> A2009-</w:t>
      </w:r>
      <w:r w:rsidR="00BC4AF3">
        <w:t>49 sch 2</w:t>
      </w:r>
    </w:p>
    <w:p w14:paraId="1326F037" w14:textId="77777777" w:rsidR="00BC4AF3" w:rsidRPr="00DB3D5E" w:rsidRDefault="00BC4AF3" w:rsidP="004909F1">
      <w:pPr>
        <w:pStyle w:val="Actdetails"/>
      </w:pPr>
      <w:r>
        <w:t>notified LR 26</w:t>
      </w:r>
      <w:r w:rsidRPr="00DB3D5E">
        <w:t xml:space="preserve"> </w:t>
      </w:r>
      <w:r>
        <w:t>November</w:t>
      </w:r>
      <w:r w:rsidRPr="00DB3D5E">
        <w:t xml:space="preserve"> 2009</w:t>
      </w:r>
    </w:p>
    <w:p w14:paraId="57DA1EAF" w14:textId="77777777" w:rsidR="00BC4AF3" w:rsidRDefault="00BC4AF3" w:rsidP="004909F1">
      <w:pPr>
        <w:pStyle w:val="Actdetails"/>
      </w:pPr>
      <w:r>
        <w:t>s 1, s 2 commenced 26 November 2009 (LA s 75 (1))</w:t>
      </w:r>
    </w:p>
    <w:p w14:paraId="65D7FBF5" w14:textId="77777777" w:rsidR="00BC4AF3" w:rsidRDefault="00BC4AF3" w:rsidP="004909F1">
      <w:pPr>
        <w:pStyle w:val="Actdetails"/>
      </w:pPr>
      <w:r>
        <w:t>sch 2 commenced 17</w:t>
      </w:r>
      <w:r w:rsidRPr="00BF40E8">
        <w:t xml:space="preserve"> </w:t>
      </w:r>
      <w:r>
        <w:t>December 2009 (s 2)</w:t>
      </w:r>
    </w:p>
    <w:p w14:paraId="29E9E4C9" w14:textId="6A443693" w:rsidR="00BC4AF3" w:rsidRDefault="00603A53" w:rsidP="00BC4AF3">
      <w:pPr>
        <w:pStyle w:val="NewAct"/>
      </w:pPr>
      <w:hyperlink r:id="rId462" w:tooltip="A2009-50" w:history="1">
        <w:r w:rsidR="003F5F90" w:rsidRPr="003F5F90">
          <w:rPr>
            <w:rStyle w:val="charCitHyperlinkAbbrev"/>
          </w:rPr>
          <w:t>Building and Construction Industry (Security of Payment) Act 2009</w:t>
        </w:r>
      </w:hyperlink>
      <w:r w:rsidR="00BC4AF3">
        <w:t xml:space="preserve"> A2009-50 s 50</w:t>
      </w:r>
    </w:p>
    <w:p w14:paraId="0CFAB363" w14:textId="77777777" w:rsidR="00BC4AF3" w:rsidRDefault="00BC4AF3" w:rsidP="00BC4AF3">
      <w:pPr>
        <w:pStyle w:val="Actdetails"/>
      </w:pPr>
      <w:r>
        <w:t>notified LR 15 October 2009</w:t>
      </w:r>
    </w:p>
    <w:p w14:paraId="08C09191" w14:textId="77777777" w:rsidR="00BC4AF3" w:rsidRDefault="00BC4AF3" w:rsidP="00BC4AF3">
      <w:pPr>
        <w:pStyle w:val="Actdetails"/>
      </w:pPr>
      <w:r>
        <w:t>s 1, s 2 commenced 15 October 2009 (LA s 75 (1))</w:t>
      </w:r>
    </w:p>
    <w:p w14:paraId="5E9D2EC8" w14:textId="77777777" w:rsidR="00BC4AF3" w:rsidRPr="00772E32" w:rsidRDefault="00BC4AF3" w:rsidP="00BC4AF3">
      <w:pPr>
        <w:pStyle w:val="Actdetails"/>
      </w:pPr>
      <w:r w:rsidRPr="00772E32">
        <w:t>s 50 commence</w:t>
      </w:r>
      <w:r>
        <w:t>d</w:t>
      </w:r>
      <w:r w:rsidRPr="00772E32">
        <w:t xml:space="preserve"> 1 July 2010 (s 2)</w:t>
      </w:r>
    </w:p>
    <w:p w14:paraId="4F1896F5" w14:textId="3F933A23" w:rsidR="00BC4AF3" w:rsidRDefault="00603A53" w:rsidP="00BC4AF3">
      <w:pPr>
        <w:pStyle w:val="NewAct"/>
      </w:pPr>
      <w:hyperlink r:id="rId463" w:tooltip="A2010-6" w:history="1">
        <w:r w:rsidR="003F5F90" w:rsidRPr="003F5F90">
          <w:rPr>
            <w:rStyle w:val="charCitHyperlinkAbbrev"/>
          </w:rPr>
          <w:t>Surveyors Amendment Act 2010</w:t>
        </w:r>
      </w:hyperlink>
      <w:r w:rsidR="00BC4AF3">
        <w:t xml:space="preserve"> A2010-6 sch 1 pt 1.4</w:t>
      </w:r>
    </w:p>
    <w:p w14:paraId="7D6408D8" w14:textId="77777777" w:rsidR="00BC4AF3" w:rsidRDefault="00BC4AF3" w:rsidP="00BC4AF3">
      <w:pPr>
        <w:pStyle w:val="Actdetails"/>
      </w:pPr>
      <w:r>
        <w:t>notified LR 2 March 2010</w:t>
      </w:r>
    </w:p>
    <w:p w14:paraId="01B4507E" w14:textId="77777777" w:rsidR="00BC4AF3" w:rsidRDefault="00BC4AF3" w:rsidP="00BC4AF3">
      <w:pPr>
        <w:pStyle w:val="Actdetails"/>
      </w:pPr>
      <w:r>
        <w:t>s 1, s 2 commenced 2 March 2010 (LA s 75 (1))</w:t>
      </w:r>
    </w:p>
    <w:p w14:paraId="7D80955C" w14:textId="77777777" w:rsidR="00BC4AF3" w:rsidRDefault="00BC4AF3" w:rsidP="00BC4AF3">
      <w:pPr>
        <w:pStyle w:val="Actdetails"/>
      </w:pPr>
      <w:r>
        <w:t>sch 1 pt 1.4 commenced 3 March 2010 (s 2)</w:t>
      </w:r>
    </w:p>
    <w:p w14:paraId="48EEF557" w14:textId="00877418" w:rsidR="00BC4AF3" w:rsidRPr="0091483C" w:rsidRDefault="00603A53" w:rsidP="00BC4AF3">
      <w:pPr>
        <w:pStyle w:val="NewAct"/>
      </w:pPr>
      <w:hyperlink r:id="rId464" w:tooltip="A2010-10" w:history="1">
        <w:r w:rsidR="003F5F90" w:rsidRPr="003F5F90">
          <w:rPr>
            <w:rStyle w:val="charCitHyperlinkAbbrev"/>
          </w:rPr>
          <w:t>Health Practitioner Regulation National Law (ACT) Act 2010</w:t>
        </w:r>
      </w:hyperlink>
      <w:r w:rsidR="00BC4AF3">
        <w:t xml:space="preserve"> A2010-10 sch 2 pt 2.13</w:t>
      </w:r>
    </w:p>
    <w:p w14:paraId="1246F262" w14:textId="77777777" w:rsidR="00BC4AF3" w:rsidRDefault="00BC4AF3" w:rsidP="004909F1">
      <w:pPr>
        <w:pStyle w:val="Actdetails"/>
      </w:pPr>
      <w:r>
        <w:t>notified LR 31 March 2010</w:t>
      </w:r>
    </w:p>
    <w:p w14:paraId="46CD6308" w14:textId="77777777" w:rsidR="00BC4AF3" w:rsidRDefault="00BC4AF3" w:rsidP="004909F1">
      <w:pPr>
        <w:pStyle w:val="Actdetails"/>
      </w:pPr>
      <w:r>
        <w:t>s 1, s 2 commenced 31 March 2010 (LA s 75 (1))</w:t>
      </w:r>
    </w:p>
    <w:p w14:paraId="505D040B" w14:textId="77777777" w:rsidR="00BC4AF3" w:rsidRPr="00934631" w:rsidRDefault="00BC4AF3" w:rsidP="00BC4AF3">
      <w:pPr>
        <w:pStyle w:val="Actdetails"/>
      </w:pPr>
      <w:r w:rsidRPr="00934631">
        <w:t>sch 2 pt 2.</w:t>
      </w:r>
      <w:r>
        <w:t>13</w:t>
      </w:r>
      <w:r w:rsidRPr="00934631">
        <w:t xml:space="preserve"> commenced 1 July</w:t>
      </w:r>
      <w:r>
        <w:t xml:space="preserve"> 2010</w:t>
      </w:r>
      <w:r w:rsidRPr="00934631">
        <w:t xml:space="preserve"> (s 2 (1) (a))</w:t>
      </w:r>
    </w:p>
    <w:p w14:paraId="1B71078B" w14:textId="500CD971" w:rsidR="00BC4AF3" w:rsidRDefault="00603A53" w:rsidP="00BC4AF3">
      <w:pPr>
        <w:pStyle w:val="NewAct"/>
      </w:pPr>
      <w:hyperlink r:id="rId465" w:tooltip="A2010-40" w:history="1">
        <w:r w:rsidR="003F5F90" w:rsidRPr="003F5F90">
          <w:rPr>
            <w:rStyle w:val="charCitHyperlinkAbbrev"/>
          </w:rPr>
          <w:t>Justice and Community Safety Legislation Amendment Act 2010 (No 3)</w:t>
        </w:r>
      </w:hyperlink>
      <w:r w:rsidR="00BC4AF3">
        <w:t xml:space="preserve"> A2010-40 sch 1 pt 1.8</w:t>
      </w:r>
    </w:p>
    <w:p w14:paraId="5A3B2866" w14:textId="77777777" w:rsidR="00BC4AF3" w:rsidRDefault="00BC4AF3" w:rsidP="004909F1">
      <w:pPr>
        <w:pStyle w:val="Actdetails"/>
      </w:pPr>
      <w:r>
        <w:t>notified LR 5 October 2010</w:t>
      </w:r>
    </w:p>
    <w:p w14:paraId="2A89C725" w14:textId="77777777" w:rsidR="00BC4AF3" w:rsidRDefault="00BC4AF3" w:rsidP="004909F1">
      <w:pPr>
        <w:pStyle w:val="Actdetails"/>
      </w:pPr>
      <w:r>
        <w:t>s 1, s 2 commenced 5 October 2010 (LA s 75 (1))</w:t>
      </w:r>
    </w:p>
    <w:p w14:paraId="02A9941D" w14:textId="77777777" w:rsidR="00BC4AF3" w:rsidRDefault="00BC4AF3" w:rsidP="00BC4AF3">
      <w:pPr>
        <w:pStyle w:val="Actdetails"/>
      </w:pPr>
      <w:r>
        <w:t>s 3, sch 1 pt 1.8 commenced 6 October 2010 (s 2 (1))</w:t>
      </w:r>
    </w:p>
    <w:p w14:paraId="3EA3BC74" w14:textId="212F40A5" w:rsidR="00BC4AF3" w:rsidRDefault="00603A53" w:rsidP="00BC4AF3">
      <w:pPr>
        <w:pStyle w:val="NewAct"/>
      </w:pPr>
      <w:hyperlink r:id="rId466" w:tooltip="A2010-54" w:history="1">
        <w:r w:rsidR="003F5F90" w:rsidRPr="003F5F90">
          <w:rPr>
            <w:rStyle w:val="charCitHyperlinkAbbrev"/>
          </w:rPr>
          <w:t>Fair Trading (Australian Consumer Law) Amendment Act 2010</w:t>
        </w:r>
      </w:hyperlink>
      <w:r w:rsidR="00BC4AF3">
        <w:t xml:space="preserve"> A2010</w:t>
      </w:r>
      <w:r w:rsidR="00BC4AF3">
        <w:noBreakHyphen/>
        <w:t>54 sch 3 pt 3.15</w:t>
      </w:r>
    </w:p>
    <w:p w14:paraId="2A819685" w14:textId="77777777" w:rsidR="00BC4AF3" w:rsidRDefault="00BC4AF3" w:rsidP="00BC4AF3">
      <w:pPr>
        <w:pStyle w:val="Actdetails"/>
      </w:pPr>
      <w:r>
        <w:t>notified LR 16 December 2010</w:t>
      </w:r>
    </w:p>
    <w:p w14:paraId="487837C5" w14:textId="77777777" w:rsidR="00BC4AF3" w:rsidRDefault="00BC4AF3" w:rsidP="00BC4AF3">
      <w:pPr>
        <w:pStyle w:val="Actdetails"/>
      </w:pPr>
      <w:r>
        <w:t>s 1, s 2 commenced 16 December 2010 (LA s 75 (1))</w:t>
      </w:r>
    </w:p>
    <w:p w14:paraId="47005709" w14:textId="77777777" w:rsidR="00BC4AF3" w:rsidRPr="00CB0D40" w:rsidRDefault="00BC4AF3" w:rsidP="003603D4">
      <w:pPr>
        <w:pStyle w:val="Actdetails"/>
      </w:pPr>
      <w:r>
        <w:t>sch 3 pt 3.15</w:t>
      </w:r>
      <w:r w:rsidRPr="00CB0D40">
        <w:t xml:space="preserve"> commenced </w:t>
      </w:r>
      <w:r>
        <w:t>1 January 2011 (s 2 (1</w:t>
      </w:r>
      <w:r w:rsidRPr="00CB0D40">
        <w:t>)</w:t>
      </w:r>
      <w:r>
        <w:t>)</w:t>
      </w:r>
    </w:p>
    <w:p w14:paraId="7317BF45" w14:textId="3861BAD8" w:rsidR="00747F54" w:rsidRDefault="00603A53" w:rsidP="00747F54">
      <w:pPr>
        <w:pStyle w:val="NewAct"/>
      </w:pPr>
      <w:hyperlink r:id="rId467" w:tooltip="A2011-22" w:history="1">
        <w:r w:rsidR="003F5F90" w:rsidRPr="003F5F90">
          <w:rPr>
            <w:rStyle w:val="charCitHyperlinkAbbrev"/>
          </w:rPr>
          <w:t>Administrative (One ACT Public Service Miscellaneous Amendments) Act 2011</w:t>
        </w:r>
      </w:hyperlink>
      <w:r w:rsidR="00747F54">
        <w:t xml:space="preserve"> A2011-22 sch 1 pt 1.91</w:t>
      </w:r>
    </w:p>
    <w:p w14:paraId="7111B373" w14:textId="77777777" w:rsidR="00747F54" w:rsidRDefault="00747F54" w:rsidP="00747F54">
      <w:pPr>
        <w:pStyle w:val="Actdetails"/>
        <w:keepNext/>
      </w:pPr>
      <w:r>
        <w:t>notified LR 30 June 2011</w:t>
      </w:r>
    </w:p>
    <w:p w14:paraId="4F1E2682" w14:textId="77777777" w:rsidR="00747F54" w:rsidRDefault="00747F54" w:rsidP="00747F54">
      <w:pPr>
        <w:pStyle w:val="Actdetails"/>
        <w:keepNext/>
      </w:pPr>
      <w:r>
        <w:t>s 1, s 2 commenced 30 June 2011 (LA s 75 (1))</w:t>
      </w:r>
    </w:p>
    <w:p w14:paraId="52B81A13" w14:textId="77777777" w:rsidR="00747F54" w:rsidRPr="00CB0D40" w:rsidRDefault="00747F54" w:rsidP="00747F54">
      <w:pPr>
        <w:pStyle w:val="Actdetails"/>
      </w:pPr>
      <w:r>
        <w:t>sch 1 pt 1.91</w:t>
      </w:r>
      <w:r w:rsidRPr="00CB0D40">
        <w:t xml:space="preserve"> commenced </w:t>
      </w:r>
      <w:r>
        <w:t>1 July 2011 (s 2 (1</w:t>
      </w:r>
      <w:r w:rsidRPr="00CB0D40">
        <w:t>)</w:t>
      </w:r>
      <w:r>
        <w:t>)</w:t>
      </w:r>
    </w:p>
    <w:p w14:paraId="7BCD245D" w14:textId="5ED80D6B" w:rsidR="00D80E97" w:rsidRPr="0046399D" w:rsidRDefault="00603A53" w:rsidP="00D80E97">
      <w:pPr>
        <w:pStyle w:val="NewAct"/>
      </w:pPr>
      <w:hyperlink r:id="rId468" w:tooltip="A2011-28" w:history="1">
        <w:r w:rsidR="003F5F90" w:rsidRPr="003F5F90">
          <w:rPr>
            <w:rStyle w:val="charCitHyperlinkAbbrev"/>
          </w:rPr>
          <w:t>Statute Law Amendment Act 2011 (No 2)</w:t>
        </w:r>
      </w:hyperlink>
      <w:r w:rsidR="00D80E97">
        <w:t> A2011</w:t>
      </w:r>
      <w:r w:rsidR="00D80E97" w:rsidRPr="0046399D">
        <w:t>-</w:t>
      </w:r>
      <w:r w:rsidR="00D80E97">
        <w:t>28 sch 2</w:t>
      </w:r>
    </w:p>
    <w:p w14:paraId="07F8FF58" w14:textId="77777777" w:rsidR="00D80E97" w:rsidRPr="00DB3D5E" w:rsidRDefault="00D80E97" w:rsidP="00D80E97">
      <w:pPr>
        <w:pStyle w:val="Actdetails"/>
        <w:keepNext/>
      </w:pPr>
      <w:r>
        <w:t>notified LR 31</w:t>
      </w:r>
      <w:r w:rsidRPr="00DB3D5E">
        <w:t xml:space="preserve"> </w:t>
      </w:r>
      <w:r>
        <w:t>August 2011</w:t>
      </w:r>
    </w:p>
    <w:p w14:paraId="76689AAC" w14:textId="77777777" w:rsidR="00D80E97" w:rsidRDefault="00D80E97" w:rsidP="00D80E97">
      <w:pPr>
        <w:pStyle w:val="Actdetails"/>
        <w:keepNext/>
      </w:pPr>
      <w:r>
        <w:t>s 1, s 2 commenced 31 August 2011 (LA s 75 (1))</w:t>
      </w:r>
    </w:p>
    <w:p w14:paraId="2602B22B" w14:textId="77777777" w:rsidR="00D80E97" w:rsidRPr="00FC50FC" w:rsidRDefault="00D80E97" w:rsidP="00D80E97">
      <w:pPr>
        <w:pStyle w:val="Actdetails"/>
      </w:pPr>
      <w:r w:rsidRPr="00FC50FC">
        <w:t>sch 2</w:t>
      </w:r>
      <w:r w:rsidR="00FC50FC">
        <w:t xml:space="preserve"> commenced</w:t>
      </w:r>
      <w:r w:rsidRPr="00FC50FC">
        <w:t xml:space="preserve"> 21 September 2011 (s 2 (1))</w:t>
      </w:r>
    </w:p>
    <w:p w14:paraId="5079F4DC" w14:textId="6B000031" w:rsidR="00D80E97" w:rsidRDefault="00603A53" w:rsidP="00D80E97">
      <w:pPr>
        <w:pStyle w:val="NewAct"/>
      </w:pPr>
      <w:hyperlink r:id="rId469" w:tooltip="A2011-30" w:history="1">
        <w:r w:rsidR="003F5F90" w:rsidRPr="003F5F90">
          <w:rPr>
            <w:rStyle w:val="charCitHyperlinkAbbrev"/>
          </w:rPr>
          <w:t>Law Officers Act 2011</w:t>
        </w:r>
      </w:hyperlink>
      <w:r w:rsidR="00D80E97">
        <w:t xml:space="preserve"> A2011-30 sch 1 pt 1.4</w:t>
      </w:r>
    </w:p>
    <w:p w14:paraId="71B38292" w14:textId="77777777" w:rsidR="00D80E97" w:rsidRDefault="00D80E97" w:rsidP="00D80E97">
      <w:pPr>
        <w:pStyle w:val="Actdetails"/>
      </w:pPr>
      <w:r>
        <w:t>notified LR 29 August 2011</w:t>
      </w:r>
    </w:p>
    <w:p w14:paraId="0EA51566" w14:textId="77777777" w:rsidR="00D80E97" w:rsidRDefault="00D80E97" w:rsidP="00D80E97">
      <w:pPr>
        <w:pStyle w:val="Actdetails"/>
      </w:pPr>
      <w:r>
        <w:t>s 1, s 2 commenced 29 August 2011 (LA s 75 (1))</w:t>
      </w:r>
    </w:p>
    <w:p w14:paraId="6E32B55B" w14:textId="76AF707E" w:rsidR="00D80E97" w:rsidRPr="00A65EC5" w:rsidRDefault="00D80E97" w:rsidP="00D80E97">
      <w:pPr>
        <w:pStyle w:val="Actdetails"/>
      </w:pPr>
      <w:r>
        <w:t xml:space="preserve">sch 1 pt 1.4 commenced 31 August 2011 (s 2 and </w:t>
      </w:r>
      <w:hyperlink r:id="rId470" w:tooltip="CN2011-9" w:history="1">
        <w:r w:rsidR="003F5F90" w:rsidRPr="003F5F90">
          <w:rPr>
            <w:rStyle w:val="charCitHyperlinkAbbrev"/>
          </w:rPr>
          <w:t>CN2011-9</w:t>
        </w:r>
      </w:hyperlink>
      <w:r>
        <w:t>)</w:t>
      </w:r>
    </w:p>
    <w:p w14:paraId="2A6452F4" w14:textId="7656F8AB" w:rsidR="003D0031" w:rsidRDefault="00603A53" w:rsidP="003D0031">
      <w:pPr>
        <w:pStyle w:val="NewAct"/>
      </w:pPr>
      <w:hyperlink r:id="rId471" w:tooltip="A2011-48" w:history="1">
        <w:r w:rsidR="003F5F90" w:rsidRPr="003F5F90">
          <w:rPr>
            <w:rStyle w:val="charCitHyperlinkAbbrev"/>
          </w:rPr>
          <w:t>Evidence (Consequential Amendments) Act 2011</w:t>
        </w:r>
      </w:hyperlink>
      <w:r w:rsidR="003D0031">
        <w:t xml:space="preserve"> A2011-48 sch 1 pt</w:t>
      </w:r>
      <w:r w:rsidR="00442153">
        <w:t> </w:t>
      </w:r>
      <w:r w:rsidR="003D0031">
        <w:t>1.22</w:t>
      </w:r>
    </w:p>
    <w:p w14:paraId="65CF2DE2" w14:textId="77777777" w:rsidR="003D0031" w:rsidRDefault="003D0031" w:rsidP="003D0031">
      <w:pPr>
        <w:pStyle w:val="Actdetails"/>
        <w:keepNext/>
      </w:pPr>
      <w:r>
        <w:t>notified LR 22 November 2011</w:t>
      </w:r>
    </w:p>
    <w:p w14:paraId="58202FBC" w14:textId="77777777" w:rsidR="003D0031" w:rsidRDefault="003D0031" w:rsidP="003D0031">
      <w:pPr>
        <w:pStyle w:val="Actdetails"/>
        <w:keepNext/>
      </w:pPr>
      <w:r>
        <w:t>s 1, s 2 commenced 22 November 2011 (LA s 75 (1))</w:t>
      </w:r>
    </w:p>
    <w:p w14:paraId="65D42A11" w14:textId="6179224F" w:rsidR="003D0031" w:rsidRPr="00052892" w:rsidRDefault="003D0031" w:rsidP="003D0031">
      <w:pPr>
        <w:pStyle w:val="Actdetails"/>
      </w:pPr>
      <w:r w:rsidRPr="00052892">
        <w:t xml:space="preserve">sch 1 pt 1.22 </w:t>
      </w:r>
      <w:r w:rsidR="00052892" w:rsidRPr="00052892">
        <w:t xml:space="preserve">commenced 1 March 2012 (s 2 (1) and see </w:t>
      </w:r>
      <w:hyperlink r:id="rId472" w:tooltip="A2011-12" w:history="1">
        <w:r w:rsidR="003F5F90" w:rsidRPr="003F5F90">
          <w:rPr>
            <w:rStyle w:val="charCitHyperlinkAbbrev"/>
          </w:rPr>
          <w:t>Evidence Act 2011</w:t>
        </w:r>
      </w:hyperlink>
      <w:r w:rsidR="00052892" w:rsidRPr="00052892">
        <w:t xml:space="preserve"> A2011</w:t>
      </w:r>
      <w:r w:rsidR="00052892" w:rsidRPr="00052892">
        <w:noBreakHyphen/>
        <w:t xml:space="preserve">12, s 2 and </w:t>
      </w:r>
      <w:hyperlink r:id="rId473" w:tooltip="CN2012-4" w:history="1">
        <w:r w:rsidR="003F5F90" w:rsidRPr="003F5F90">
          <w:rPr>
            <w:rStyle w:val="charCitHyperlinkAbbrev"/>
          </w:rPr>
          <w:t>CN2012-4</w:t>
        </w:r>
      </w:hyperlink>
      <w:r w:rsidR="00052892" w:rsidRPr="00052892">
        <w:t>)</w:t>
      </w:r>
    </w:p>
    <w:p w14:paraId="175EC829" w14:textId="7312DA62" w:rsidR="003D0031" w:rsidRDefault="00603A53" w:rsidP="003D0031">
      <w:pPr>
        <w:pStyle w:val="NewAct"/>
      </w:pPr>
      <w:hyperlink r:id="rId474" w:tooltip="A2011-49" w:history="1">
        <w:r w:rsidR="003F5F90" w:rsidRPr="003F5F90">
          <w:rPr>
            <w:rStyle w:val="charCitHyperlinkAbbrev"/>
          </w:rPr>
          <w:t>Justice and Community Safety Legislation Amendment Act 2011 (No 3)</w:t>
        </w:r>
      </w:hyperlink>
      <w:r w:rsidR="00352F69">
        <w:t xml:space="preserve"> A2011-49 sch 1 pt 1.5</w:t>
      </w:r>
    </w:p>
    <w:p w14:paraId="2A319BA5" w14:textId="77777777" w:rsidR="003D0031" w:rsidRDefault="003D0031" w:rsidP="003D0031">
      <w:pPr>
        <w:pStyle w:val="Actdetails"/>
        <w:keepNext/>
      </w:pPr>
      <w:r>
        <w:t>notified LR 22 November 2011</w:t>
      </w:r>
    </w:p>
    <w:p w14:paraId="4C2CDF1C" w14:textId="77777777" w:rsidR="003D0031" w:rsidRDefault="003D0031" w:rsidP="003D0031">
      <w:pPr>
        <w:pStyle w:val="Actdetails"/>
        <w:keepNext/>
      </w:pPr>
      <w:r>
        <w:t>s 1, s 2 commenced 22 November 2011 (LA s 75 (1))</w:t>
      </w:r>
    </w:p>
    <w:p w14:paraId="70780AAA" w14:textId="77777777" w:rsidR="003D0031" w:rsidRPr="00CB0D40" w:rsidRDefault="00352F69" w:rsidP="003D0031">
      <w:pPr>
        <w:pStyle w:val="Actdetails"/>
      </w:pPr>
      <w:r>
        <w:t>sch 1 pt 1.5</w:t>
      </w:r>
      <w:r w:rsidR="003D0031" w:rsidRPr="00CB0D40">
        <w:t xml:space="preserve"> commenced </w:t>
      </w:r>
      <w:r w:rsidR="003D0031">
        <w:t>23 November 2011 (s 2 (1</w:t>
      </w:r>
      <w:r w:rsidR="003D0031" w:rsidRPr="00CB0D40">
        <w:t>)</w:t>
      </w:r>
      <w:r w:rsidR="003D0031">
        <w:t>)</w:t>
      </w:r>
    </w:p>
    <w:p w14:paraId="483DFF43" w14:textId="7B83271D" w:rsidR="00D16113" w:rsidRDefault="00603A53" w:rsidP="00D16113">
      <w:pPr>
        <w:pStyle w:val="NewAct"/>
      </w:pPr>
      <w:hyperlink r:id="rId475" w:tooltip="A2011-52" w:history="1">
        <w:r w:rsidR="003F5F90" w:rsidRPr="003F5F90">
          <w:rPr>
            <w:rStyle w:val="charCitHyperlinkAbbrev"/>
          </w:rPr>
          <w:t>Statute Law Amendment Act 2011 (No 3)</w:t>
        </w:r>
      </w:hyperlink>
      <w:r w:rsidR="00D16113">
        <w:t xml:space="preserve"> A2011-52 sch 2</w:t>
      </w:r>
    </w:p>
    <w:p w14:paraId="0D768F93" w14:textId="77777777" w:rsidR="00D16113" w:rsidRDefault="00D16113" w:rsidP="00D16113">
      <w:pPr>
        <w:pStyle w:val="Actdetails"/>
        <w:keepNext/>
      </w:pPr>
      <w:r>
        <w:t>notified LR 28 November 2011</w:t>
      </w:r>
    </w:p>
    <w:p w14:paraId="186EB2E7" w14:textId="77777777" w:rsidR="00D16113" w:rsidRDefault="00D16113" w:rsidP="00D16113">
      <w:pPr>
        <w:pStyle w:val="Actdetails"/>
        <w:keepNext/>
      </w:pPr>
      <w:r>
        <w:t>s 1, s 2 commenced 28 November 2011 (LA s 75 (1))</w:t>
      </w:r>
    </w:p>
    <w:p w14:paraId="69D1F9BE" w14:textId="77777777" w:rsidR="00D16113" w:rsidRDefault="00D16113" w:rsidP="00D16113">
      <w:pPr>
        <w:pStyle w:val="Actdetails"/>
      </w:pPr>
      <w:r w:rsidRPr="00D6142D">
        <w:t xml:space="preserve">sch </w:t>
      </w:r>
      <w:r>
        <w:t>2</w:t>
      </w:r>
      <w:r w:rsidRPr="00D6142D">
        <w:t xml:space="preserve"> </w:t>
      </w:r>
      <w:r>
        <w:t>commenced 12 December 2011</w:t>
      </w:r>
      <w:r w:rsidRPr="00D6142D">
        <w:t xml:space="preserve"> (s 2</w:t>
      </w:r>
      <w:r>
        <w:t>)</w:t>
      </w:r>
    </w:p>
    <w:p w14:paraId="3766E636" w14:textId="6922A8A6" w:rsidR="00A76497" w:rsidRDefault="00603A53" w:rsidP="00A76497">
      <w:pPr>
        <w:pStyle w:val="NewAct"/>
      </w:pPr>
      <w:hyperlink r:id="rId476" w:tooltip="A2011-55" w:history="1">
        <w:r w:rsidR="003F5F90" w:rsidRPr="003F5F90">
          <w:rPr>
            <w:rStyle w:val="charCitHyperlinkAbbrev"/>
          </w:rPr>
          <w:t>Work Health and Safety (Consequential Amendments) Act 2011</w:t>
        </w:r>
      </w:hyperlink>
      <w:r w:rsidR="0011678F">
        <w:t xml:space="preserve"> A2011</w:t>
      </w:r>
      <w:r w:rsidR="0011678F">
        <w:noBreakHyphen/>
        <w:t>55 sch 1 pt 1.9</w:t>
      </w:r>
    </w:p>
    <w:p w14:paraId="019A6696" w14:textId="77777777" w:rsidR="00A76497" w:rsidRPr="00C87C7E" w:rsidRDefault="00A76497" w:rsidP="00A76497">
      <w:pPr>
        <w:pStyle w:val="Actdetails"/>
      </w:pPr>
      <w:r w:rsidRPr="00C87C7E">
        <w:t>notified LR 14 December 2011</w:t>
      </w:r>
    </w:p>
    <w:p w14:paraId="1B5E281D" w14:textId="77777777" w:rsidR="00A76497" w:rsidRPr="00C87C7E" w:rsidRDefault="00A76497" w:rsidP="00A76497">
      <w:pPr>
        <w:pStyle w:val="Actdetails"/>
      </w:pPr>
      <w:r w:rsidRPr="00C87C7E">
        <w:t>s 1, s 2 commenced 14 December 2011 (LA s 75 (1))</w:t>
      </w:r>
    </w:p>
    <w:p w14:paraId="0635AD0B" w14:textId="3BB7DB8F" w:rsidR="00A76497" w:rsidRDefault="0011678F" w:rsidP="00A76497">
      <w:pPr>
        <w:pStyle w:val="Actdetails"/>
      </w:pPr>
      <w:r>
        <w:t>sch 1 pt 1.9</w:t>
      </w:r>
      <w:r w:rsidR="00A76497" w:rsidRPr="000B7637">
        <w:t xml:space="preserve"> commence</w:t>
      </w:r>
      <w:r w:rsidR="00A76497">
        <w:t>d 1 January 2012</w:t>
      </w:r>
      <w:r w:rsidR="00A76497" w:rsidRPr="000B7637">
        <w:t xml:space="preserve"> </w:t>
      </w:r>
      <w:r w:rsidR="00A76497">
        <w:t xml:space="preserve">(s 2 and see </w:t>
      </w:r>
      <w:hyperlink r:id="rId477" w:tooltip="A2011-35" w:history="1">
        <w:r w:rsidR="003F5F90" w:rsidRPr="003F5F90">
          <w:rPr>
            <w:rStyle w:val="charCitHyperlinkAbbrev"/>
          </w:rPr>
          <w:t>Work Health and Safety Act 2011</w:t>
        </w:r>
      </w:hyperlink>
      <w:r w:rsidR="00A76497">
        <w:t xml:space="preserve"> A2011-35, s 2 and </w:t>
      </w:r>
      <w:hyperlink r:id="rId478" w:tooltip="CN2011-12" w:history="1">
        <w:r w:rsidR="003F5F90" w:rsidRPr="003F5F90">
          <w:rPr>
            <w:rStyle w:val="charCitHyperlinkAbbrev"/>
          </w:rPr>
          <w:t>CN2011-12</w:t>
        </w:r>
      </w:hyperlink>
      <w:r w:rsidR="00A76497">
        <w:t>)</w:t>
      </w:r>
    </w:p>
    <w:p w14:paraId="543C2911" w14:textId="11529F25" w:rsidR="00BF1E04" w:rsidRDefault="00603A53" w:rsidP="00BF1E04">
      <w:pPr>
        <w:pStyle w:val="NewAct"/>
      </w:pPr>
      <w:hyperlink r:id="rId479" w:tooltip="A2012-21" w:history="1">
        <w:r w:rsidR="003F5F90" w:rsidRPr="003F5F90">
          <w:rPr>
            <w:rStyle w:val="charCitHyperlinkAbbrev"/>
          </w:rPr>
          <w:t>Statute Law Amendment Act 2012</w:t>
        </w:r>
      </w:hyperlink>
      <w:r w:rsidR="00BF1E04">
        <w:t xml:space="preserve"> A2012-21 sch 2</w:t>
      </w:r>
    </w:p>
    <w:p w14:paraId="23005DDD" w14:textId="77777777" w:rsidR="00BF1E04" w:rsidRDefault="00BF1E04" w:rsidP="00BF1E04">
      <w:pPr>
        <w:pStyle w:val="Actdetails"/>
        <w:keepNext/>
      </w:pPr>
      <w:r>
        <w:t>notified LR 22 May 2012</w:t>
      </w:r>
    </w:p>
    <w:p w14:paraId="601D99A3" w14:textId="77777777" w:rsidR="00BF1E04" w:rsidRDefault="00BF1E04" w:rsidP="00BF1E04">
      <w:pPr>
        <w:pStyle w:val="Actdetails"/>
        <w:keepNext/>
      </w:pPr>
      <w:r>
        <w:t>s 1, s 2 commenced 22 May 2012 (LA s 75 (1))</w:t>
      </w:r>
    </w:p>
    <w:p w14:paraId="6A9BDE73" w14:textId="77777777" w:rsidR="00BF1E04" w:rsidRPr="00EB5533" w:rsidRDefault="00EB5533" w:rsidP="00BF1E04">
      <w:pPr>
        <w:pStyle w:val="Actdetails"/>
        <w:keepNext/>
      </w:pPr>
      <w:r>
        <w:t>amdt 2.1 commenced</w:t>
      </w:r>
      <w:r w:rsidR="00BF1E04" w:rsidRPr="00EB5533">
        <w:t xml:space="preserve"> 5 June 2012 (s 2 (1))</w:t>
      </w:r>
    </w:p>
    <w:p w14:paraId="78B1D29E" w14:textId="77777777" w:rsidR="00BF1E04" w:rsidRPr="00EB5533" w:rsidRDefault="00BF1E04" w:rsidP="00BF1E04">
      <w:pPr>
        <w:pStyle w:val="Actdetails"/>
        <w:keepNext/>
      </w:pPr>
      <w:r w:rsidRPr="00EB5533">
        <w:t>sch 2 remainder commence</w:t>
      </w:r>
      <w:r w:rsidR="00EB5533">
        <w:t>d</w:t>
      </w:r>
      <w:r w:rsidRPr="00EB5533">
        <w:t xml:space="preserve"> 5 June 2012 (s 2 (2))</w:t>
      </w:r>
    </w:p>
    <w:p w14:paraId="58E9E65E" w14:textId="6262CDBA" w:rsidR="00BF1E04" w:rsidRDefault="00603A53" w:rsidP="00BF1E04">
      <w:pPr>
        <w:pStyle w:val="NewAct"/>
      </w:pPr>
      <w:hyperlink r:id="rId480" w:tooltip="A2012-25" w:history="1">
        <w:r w:rsidR="00803CF0" w:rsidRPr="00803CF0">
          <w:rPr>
            <w:rStyle w:val="charCitHyperlinkAbbrev"/>
          </w:rPr>
          <w:t>Commissioner for the Environment Amendment Act 2012</w:t>
        </w:r>
      </w:hyperlink>
      <w:r w:rsidR="00BF1E04">
        <w:t xml:space="preserve"> A2012-25</w:t>
      </w:r>
      <w:r w:rsidR="00BF1E04" w:rsidRPr="007F5CC2">
        <w:t xml:space="preserve"> sch</w:t>
      </w:r>
      <w:r w:rsidR="00BF1E04">
        <w:t> 1 pt 1.2</w:t>
      </w:r>
    </w:p>
    <w:p w14:paraId="20377E70" w14:textId="77777777" w:rsidR="00BF1E04" w:rsidRDefault="00BF1E04" w:rsidP="00BF1E04">
      <w:pPr>
        <w:pStyle w:val="Actdetails"/>
        <w:keepNext/>
      </w:pPr>
      <w:r>
        <w:t>notified LR 28 May 2012</w:t>
      </w:r>
    </w:p>
    <w:p w14:paraId="0BFA63CF" w14:textId="77777777" w:rsidR="00BF1E04" w:rsidRDefault="00BF1E04" w:rsidP="00BF1E04">
      <w:pPr>
        <w:pStyle w:val="Actdetails"/>
        <w:keepNext/>
      </w:pPr>
      <w:r>
        <w:t>s 1, s 2 commenced 28 May 2012 (LA s 75 (1))</w:t>
      </w:r>
    </w:p>
    <w:p w14:paraId="1FD3BCDD" w14:textId="77777777" w:rsidR="00BF1E04" w:rsidRDefault="00BF1E04" w:rsidP="00BF1E04">
      <w:pPr>
        <w:pStyle w:val="Actdetails"/>
      </w:pPr>
      <w:r w:rsidRPr="00D6142D">
        <w:t xml:space="preserve">sch </w:t>
      </w:r>
      <w:r>
        <w:t>1 pt 1.2</w:t>
      </w:r>
      <w:r w:rsidRPr="00D6142D">
        <w:t xml:space="preserve"> </w:t>
      </w:r>
      <w:r>
        <w:t>commenced 29 May 2012</w:t>
      </w:r>
      <w:r w:rsidRPr="00D6142D">
        <w:t xml:space="preserve"> (s 2</w:t>
      </w:r>
      <w:r>
        <w:t>)</w:t>
      </w:r>
    </w:p>
    <w:p w14:paraId="19013AC3" w14:textId="2CD8C350" w:rsidR="00585F62" w:rsidRDefault="00603A53" w:rsidP="00585F62">
      <w:pPr>
        <w:pStyle w:val="NewAct"/>
      </w:pPr>
      <w:hyperlink r:id="rId481" w:tooltip="A2012-26" w:history="1">
        <w:r w:rsidR="003F5F90" w:rsidRPr="003F5F90">
          <w:rPr>
            <w:rStyle w:val="charCitHyperlinkAbbrev"/>
          </w:rPr>
          <w:t>Legislative Assembly (Office of the Legislative Assembly) Act 2012</w:t>
        </w:r>
      </w:hyperlink>
      <w:r w:rsidR="00585F62">
        <w:t xml:space="preserve"> A2012-26 sch 1 pt 1.6</w:t>
      </w:r>
    </w:p>
    <w:p w14:paraId="5F380176" w14:textId="77777777" w:rsidR="00585F62" w:rsidRDefault="00585F62" w:rsidP="00585F62">
      <w:pPr>
        <w:pStyle w:val="Actdetails"/>
        <w:keepNext/>
      </w:pPr>
      <w:r>
        <w:t>notified LR 24 May 2012</w:t>
      </w:r>
    </w:p>
    <w:p w14:paraId="029CF5AC" w14:textId="77777777" w:rsidR="00585F62" w:rsidRDefault="00585F62" w:rsidP="00585F62">
      <w:pPr>
        <w:pStyle w:val="Actdetails"/>
        <w:keepNext/>
      </w:pPr>
      <w:r>
        <w:t>s 1, s 2 commenced 24 May 2012 (LA s 75 (1))</w:t>
      </w:r>
    </w:p>
    <w:p w14:paraId="5A8966E1" w14:textId="77777777" w:rsidR="00585F62" w:rsidRPr="00CB0D40" w:rsidRDefault="00585F62" w:rsidP="00585F62">
      <w:pPr>
        <w:pStyle w:val="Actdetails"/>
      </w:pPr>
      <w:r>
        <w:t>sch 1 pt 1.6</w:t>
      </w:r>
      <w:r w:rsidRPr="00CB0D40">
        <w:t xml:space="preserve"> commenced </w:t>
      </w:r>
      <w:r>
        <w:t>1 July 2012 (s 2)</w:t>
      </w:r>
    </w:p>
    <w:p w14:paraId="643CA3B3" w14:textId="5A8971F9" w:rsidR="00585F62" w:rsidRDefault="00603A53" w:rsidP="00585F62">
      <w:pPr>
        <w:pStyle w:val="NewAct"/>
      </w:pPr>
      <w:hyperlink r:id="rId482" w:tooltip="A2012-32" w:history="1">
        <w:r w:rsidR="003F5F90" w:rsidRPr="003F5F90">
          <w:rPr>
            <w:rStyle w:val="charCitHyperlinkAbbrev"/>
          </w:rPr>
          <w:t>National Energy Retail Law (Consequential Amendments) Act 2012</w:t>
        </w:r>
      </w:hyperlink>
      <w:r w:rsidR="00E0770C">
        <w:t xml:space="preserve"> A2012-32 pt 11</w:t>
      </w:r>
    </w:p>
    <w:p w14:paraId="0560F255" w14:textId="77777777" w:rsidR="00585F62" w:rsidRDefault="00585F62" w:rsidP="00585F62">
      <w:pPr>
        <w:pStyle w:val="Actdetails"/>
        <w:keepNext/>
      </w:pPr>
      <w:r>
        <w:t>notified LR 14 June 2012</w:t>
      </w:r>
    </w:p>
    <w:p w14:paraId="733D545C" w14:textId="77777777" w:rsidR="00585F62" w:rsidRDefault="00585F62" w:rsidP="00585F62">
      <w:pPr>
        <w:pStyle w:val="Actdetails"/>
        <w:keepNext/>
      </w:pPr>
      <w:r>
        <w:t>s 1, s 2 commenced 14 June 2012 (LA s 75 (1))</w:t>
      </w:r>
    </w:p>
    <w:p w14:paraId="12DA3114" w14:textId="37F5F5CD" w:rsidR="00585F62" w:rsidRDefault="00E0770C" w:rsidP="00585F62">
      <w:pPr>
        <w:pStyle w:val="Actdetails"/>
      </w:pPr>
      <w:r>
        <w:t>pt 11</w:t>
      </w:r>
      <w:r w:rsidR="00585F62">
        <w:t xml:space="preserve"> commenced</w:t>
      </w:r>
      <w:r w:rsidR="00585F62" w:rsidRPr="00CB0D40">
        <w:t xml:space="preserve"> </w:t>
      </w:r>
      <w:r w:rsidR="00585F62">
        <w:t xml:space="preserve">1 July 2012 (s 2 (1) and see </w:t>
      </w:r>
      <w:hyperlink r:id="rId483" w:tooltip="A2012-31" w:history="1">
        <w:r w:rsidR="003F5F90" w:rsidRPr="003F5F90">
          <w:rPr>
            <w:rStyle w:val="charCitHyperlinkAbbrev"/>
          </w:rPr>
          <w:t>National Energy Retail Law (ACT) Act 2012</w:t>
        </w:r>
      </w:hyperlink>
      <w:r w:rsidR="004A55B4">
        <w:t xml:space="preserve"> A2012-31</w:t>
      </w:r>
      <w:r w:rsidR="00405EBF">
        <w:t xml:space="preserve">, s 2 (1) and </w:t>
      </w:r>
      <w:hyperlink r:id="rId484" w:tooltip="CN2012-12" w:history="1">
        <w:r w:rsidR="003F5F90" w:rsidRPr="003F5F90">
          <w:rPr>
            <w:rStyle w:val="charCitHyperlinkAbbrev"/>
          </w:rPr>
          <w:t>CN2012-12</w:t>
        </w:r>
      </w:hyperlink>
      <w:r w:rsidR="00585F62">
        <w:t>)</w:t>
      </w:r>
    </w:p>
    <w:p w14:paraId="57999638" w14:textId="400D92F6" w:rsidR="000E4865" w:rsidRDefault="00603A53" w:rsidP="000E4865">
      <w:pPr>
        <w:pStyle w:val="NewAct"/>
      </w:pPr>
      <w:hyperlink r:id="rId485" w:tooltip="A2012-33" w:history="1">
        <w:r w:rsidR="000E4865">
          <w:rPr>
            <w:rStyle w:val="charCitHyperlinkAbbrev"/>
          </w:rPr>
          <w:t>Official Visitor Act 2012</w:t>
        </w:r>
      </w:hyperlink>
      <w:r w:rsidR="000E4865">
        <w:t xml:space="preserve"> A2012-33 sch 1 pt 1.5</w:t>
      </w:r>
    </w:p>
    <w:p w14:paraId="3A24C6E6" w14:textId="77777777" w:rsidR="000E4865" w:rsidRDefault="000E4865" w:rsidP="000E4865">
      <w:pPr>
        <w:pStyle w:val="Actdetails"/>
        <w:keepNext/>
      </w:pPr>
      <w:r>
        <w:t>notified LR 15 June 2012</w:t>
      </w:r>
    </w:p>
    <w:p w14:paraId="2FEF3641" w14:textId="77777777" w:rsidR="000E4865" w:rsidRDefault="000E4865" w:rsidP="000E4865">
      <w:pPr>
        <w:pStyle w:val="Actdetails"/>
        <w:keepNext/>
      </w:pPr>
      <w:r>
        <w:t>s 1, s 2 commenced 15 June 2012 (LA s 75 (1))</w:t>
      </w:r>
    </w:p>
    <w:p w14:paraId="07012725" w14:textId="1C46CE57" w:rsidR="000E4865" w:rsidRDefault="000E4865" w:rsidP="000E4865">
      <w:pPr>
        <w:pStyle w:val="Actdetails"/>
      </w:pPr>
      <w:r>
        <w:t>sch 1 pt 1.5</w:t>
      </w:r>
      <w:r w:rsidRPr="00D6142D">
        <w:t xml:space="preserve"> </w:t>
      </w:r>
      <w:r>
        <w:t>commenced 1 September 2013</w:t>
      </w:r>
      <w:r w:rsidRPr="00D6142D">
        <w:t xml:space="preserve"> (s 2</w:t>
      </w:r>
      <w:r>
        <w:t xml:space="preserve"> (as am by </w:t>
      </w:r>
      <w:hyperlink r:id="rId486" w:tooltip="Official Visitor Amendment Act 2013" w:history="1">
        <w:r>
          <w:rPr>
            <w:rStyle w:val="charCitHyperlinkAbbrev"/>
          </w:rPr>
          <w:t>A2013</w:t>
        </w:r>
        <w:r>
          <w:rPr>
            <w:rStyle w:val="charCitHyperlinkAbbrev"/>
          </w:rPr>
          <w:noBreakHyphen/>
          <w:t>22</w:t>
        </w:r>
      </w:hyperlink>
      <w:r>
        <w:t xml:space="preserve"> s 4</w:t>
      </w:r>
      <w:r w:rsidRPr="00D6142D">
        <w:t>)</w:t>
      </w:r>
      <w:r>
        <w:t>)</w:t>
      </w:r>
    </w:p>
    <w:p w14:paraId="52476D83" w14:textId="73530535" w:rsidR="0061256A" w:rsidRDefault="00603A53" w:rsidP="0061256A">
      <w:pPr>
        <w:pStyle w:val="NewAct"/>
      </w:pPr>
      <w:hyperlink r:id="rId487" w:tooltip="A2012-40" w:history="1">
        <w:r w:rsidR="003F5F90" w:rsidRPr="003F5F90">
          <w:rPr>
            <w:rStyle w:val="charCitHyperlinkAbbrev"/>
          </w:rPr>
          <w:t>Civil Unions Act 2012</w:t>
        </w:r>
      </w:hyperlink>
      <w:r w:rsidR="0061256A">
        <w:t xml:space="preserve"> A2012-40 sch 3 pt 3.19</w:t>
      </w:r>
    </w:p>
    <w:p w14:paraId="194127D7" w14:textId="77777777" w:rsidR="0061256A" w:rsidRDefault="0061256A" w:rsidP="0061256A">
      <w:pPr>
        <w:pStyle w:val="Actdetails"/>
        <w:keepNext/>
      </w:pPr>
      <w:r>
        <w:t>notified LR 4 September 2012</w:t>
      </w:r>
    </w:p>
    <w:p w14:paraId="73A21022" w14:textId="77777777" w:rsidR="0061256A" w:rsidRDefault="0061256A" w:rsidP="0061256A">
      <w:pPr>
        <w:pStyle w:val="Actdetails"/>
        <w:keepNext/>
      </w:pPr>
      <w:r>
        <w:t>s 1, s 2 commenced 4 September 2012 (LA s 75 (1))</w:t>
      </w:r>
    </w:p>
    <w:p w14:paraId="2B51EEED" w14:textId="77777777" w:rsidR="0061256A" w:rsidRDefault="0061256A" w:rsidP="0061256A">
      <w:pPr>
        <w:pStyle w:val="Actdetails"/>
      </w:pPr>
      <w:r>
        <w:t>sch 3 pt 3.19</w:t>
      </w:r>
      <w:r w:rsidRPr="002D2CC3">
        <w:t xml:space="preserve"> </w:t>
      </w:r>
      <w:r w:rsidRPr="009A7FDA">
        <w:t xml:space="preserve">commenced </w:t>
      </w:r>
      <w:r>
        <w:t>11 September 2012 (s 2)</w:t>
      </w:r>
    </w:p>
    <w:p w14:paraId="0147B645" w14:textId="203A4A6D" w:rsidR="00624460" w:rsidRDefault="00603A53" w:rsidP="00624460">
      <w:pPr>
        <w:pStyle w:val="NewAct"/>
      </w:pPr>
      <w:hyperlink r:id="rId488" w:tooltip="A2013-19" w:history="1">
        <w:r w:rsidR="00624460">
          <w:rPr>
            <w:rStyle w:val="charCitHyperlinkAbbrev"/>
          </w:rPr>
          <w:t>Statute Law Amendment Act 2013</w:t>
        </w:r>
      </w:hyperlink>
      <w:r w:rsidR="00A25A34">
        <w:t xml:space="preserve"> A2013-19 sch 2</w:t>
      </w:r>
    </w:p>
    <w:p w14:paraId="37282313" w14:textId="77777777" w:rsidR="00624460" w:rsidRDefault="00624460" w:rsidP="00624460">
      <w:pPr>
        <w:pStyle w:val="Actdetails"/>
        <w:keepNext/>
      </w:pPr>
      <w:r>
        <w:t>notified LR 24 May 2013</w:t>
      </w:r>
    </w:p>
    <w:p w14:paraId="19D6579D" w14:textId="77777777" w:rsidR="00624460" w:rsidRDefault="00624460" w:rsidP="00624460">
      <w:pPr>
        <w:pStyle w:val="Actdetails"/>
        <w:keepNext/>
      </w:pPr>
      <w:r>
        <w:t>s 1, s 2 commenced 24 May 2013 (LA s 75 (1))</w:t>
      </w:r>
    </w:p>
    <w:p w14:paraId="4EEBDA75" w14:textId="77777777" w:rsidR="00624460" w:rsidRDefault="00A25A34" w:rsidP="00624460">
      <w:pPr>
        <w:pStyle w:val="Actdetails"/>
      </w:pPr>
      <w:r>
        <w:t>sch 2</w:t>
      </w:r>
      <w:r w:rsidR="00624460" w:rsidRPr="002D2CC3">
        <w:t xml:space="preserve"> </w:t>
      </w:r>
      <w:r w:rsidR="00624460" w:rsidRPr="009A7FDA">
        <w:t xml:space="preserve">commenced </w:t>
      </w:r>
      <w:r w:rsidR="00624460">
        <w:t>14 June</w:t>
      </w:r>
      <w:r w:rsidR="00624460" w:rsidRPr="009A7FDA">
        <w:t xml:space="preserve"> 201</w:t>
      </w:r>
      <w:r w:rsidR="00624460">
        <w:t>3</w:t>
      </w:r>
      <w:r w:rsidR="00624460" w:rsidRPr="009A7FDA">
        <w:t xml:space="preserve"> (s 2)</w:t>
      </w:r>
    </w:p>
    <w:p w14:paraId="49288BBA" w14:textId="5060A92F" w:rsidR="004D0453" w:rsidRDefault="00603A53" w:rsidP="004D0453">
      <w:pPr>
        <w:pStyle w:val="NewAct"/>
      </w:pPr>
      <w:hyperlink r:id="rId489" w:tooltip="A2013-30" w:history="1">
        <w:r w:rsidR="004D0453">
          <w:rPr>
            <w:rStyle w:val="charCitHyperlinkAbbrev"/>
          </w:rPr>
          <w:t>Legislation (Penalty Units) Amendment Act 2013</w:t>
        </w:r>
      </w:hyperlink>
      <w:r w:rsidR="004D0453">
        <w:t xml:space="preserve"> A2013-</w:t>
      </w:r>
      <w:r w:rsidR="001B5223">
        <w:t>30</w:t>
      </w:r>
    </w:p>
    <w:p w14:paraId="33853484" w14:textId="77777777" w:rsidR="004D0453" w:rsidRDefault="004D0453" w:rsidP="004D0453">
      <w:pPr>
        <w:pStyle w:val="Actdetails"/>
        <w:keepNext/>
      </w:pPr>
      <w:r>
        <w:t>notified LR 2</w:t>
      </w:r>
      <w:r w:rsidR="001B5223">
        <w:t>2 August</w:t>
      </w:r>
      <w:r>
        <w:t xml:space="preserve"> 2013</w:t>
      </w:r>
    </w:p>
    <w:p w14:paraId="183C6C8B" w14:textId="77777777" w:rsidR="004D0453" w:rsidRDefault="004D0453" w:rsidP="004D0453">
      <w:pPr>
        <w:pStyle w:val="Actdetails"/>
        <w:keepNext/>
      </w:pPr>
      <w:r>
        <w:t xml:space="preserve">s 1, s 2 commenced </w:t>
      </w:r>
      <w:r w:rsidR="001B5223">
        <w:t>22 August</w:t>
      </w:r>
      <w:r>
        <w:t xml:space="preserve"> 2013 (LA s 75 (1))</w:t>
      </w:r>
    </w:p>
    <w:p w14:paraId="611CDA00" w14:textId="77777777" w:rsidR="004D0453" w:rsidRDefault="001B5223" w:rsidP="004D0453">
      <w:pPr>
        <w:pStyle w:val="Actdetails"/>
      </w:pPr>
      <w:r>
        <w:t xml:space="preserve">remainder </w:t>
      </w:r>
      <w:r w:rsidR="004D0453" w:rsidRPr="009A7FDA">
        <w:t xml:space="preserve">commenced </w:t>
      </w:r>
      <w:r>
        <w:t>23 August</w:t>
      </w:r>
      <w:r w:rsidR="004D0453" w:rsidRPr="009A7FDA">
        <w:t xml:space="preserve"> 201</w:t>
      </w:r>
      <w:r w:rsidR="004D0453">
        <w:t>3</w:t>
      </w:r>
      <w:r w:rsidR="004D0453" w:rsidRPr="009A7FDA">
        <w:t xml:space="preserve"> (s 2)</w:t>
      </w:r>
    </w:p>
    <w:p w14:paraId="2AE4131C" w14:textId="78C27B72" w:rsidR="00D75C2A" w:rsidRDefault="00603A53" w:rsidP="00D75C2A">
      <w:pPr>
        <w:pStyle w:val="NewAct"/>
      </w:pPr>
      <w:hyperlink r:id="rId490" w:tooltip="A2013-39" w:history="1">
        <w:r w:rsidR="00D75C2A">
          <w:rPr>
            <w:rStyle w:val="charCitHyperlinkAbbrev"/>
          </w:rPr>
          <w:t>Marriage Equality (Same Sex) Act 2013</w:t>
        </w:r>
      </w:hyperlink>
      <w:r w:rsidR="00D75C2A">
        <w:t xml:space="preserve"> A2013-39 sch 2 pt 2.17</w:t>
      </w:r>
    </w:p>
    <w:p w14:paraId="0ABDDC3C" w14:textId="77777777" w:rsidR="00D75C2A" w:rsidRDefault="00D75C2A" w:rsidP="00D75C2A">
      <w:pPr>
        <w:pStyle w:val="Actdetails"/>
        <w:keepNext/>
      </w:pPr>
      <w:r>
        <w:t>notified LR 4 November 2013</w:t>
      </w:r>
    </w:p>
    <w:p w14:paraId="30B6B314" w14:textId="77777777" w:rsidR="00D75C2A" w:rsidRDefault="00D75C2A" w:rsidP="00D75C2A">
      <w:pPr>
        <w:pStyle w:val="Actdetails"/>
        <w:keepNext/>
      </w:pPr>
      <w:r>
        <w:t>s 1, s 2 commenced 4 November 2013 (LA s 75 (1))</w:t>
      </w:r>
    </w:p>
    <w:p w14:paraId="6C00D277" w14:textId="1821A298" w:rsidR="00D75C2A" w:rsidRDefault="00D75C2A" w:rsidP="00D75C2A">
      <w:pPr>
        <w:pStyle w:val="Actdetails"/>
      </w:pPr>
      <w:r>
        <w:t>sch 2 pt 2.17</w:t>
      </w:r>
      <w:r w:rsidRPr="002D2CC3">
        <w:t xml:space="preserve"> </w:t>
      </w:r>
      <w:r w:rsidRPr="009A7FDA">
        <w:t xml:space="preserve">commenced </w:t>
      </w:r>
      <w:r>
        <w:t xml:space="preserve">7 November 2013 (s 2 and </w:t>
      </w:r>
      <w:hyperlink r:id="rId491" w:tooltip="CN2013-11" w:history="1">
        <w:r>
          <w:rPr>
            <w:rStyle w:val="charCitHyperlinkAbbrev"/>
          </w:rPr>
          <w:t>CN2013-11</w:t>
        </w:r>
      </w:hyperlink>
      <w:r>
        <w:t>)</w:t>
      </w:r>
    </w:p>
    <w:p w14:paraId="76971504" w14:textId="77777777" w:rsidR="008532B8" w:rsidRPr="003024D1" w:rsidRDefault="008532B8" w:rsidP="008532B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1D0E28FA" w14:textId="62930687" w:rsidR="009D296E" w:rsidRDefault="00603A53" w:rsidP="009D296E">
      <w:pPr>
        <w:pStyle w:val="NewAct"/>
      </w:pPr>
      <w:hyperlink r:id="rId492" w:tooltip="A2013-41" w:history="1">
        <w:r w:rsidR="009D296E">
          <w:rPr>
            <w:rStyle w:val="charCitHyperlinkAbbrev"/>
          </w:rPr>
          <w:t>Officers of the Assembly Legislation Amendment Act 2013</w:t>
        </w:r>
      </w:hyperlink>
      <w:r w:rsidR="009D296E">
        <w:t xml:space="preserve"> A2013-41 sch 1 pt 1.5</w:t>
      </w:r>
    </w:p>
    <w:p w14:paraId="4346AF4D" w14:textId="77777777" w:rsidR="009D296E" w:rsidRDefault="009D296E" w:rsidP="009D296E">
      <w:pPr>
        <w:pStyle w:val="Actdetails"/>
        <w:keepNext/>
      </w:pPr>
      <w:r>
        <w:t>notified LR 7 November 2013</w:t>
      </w:r>
    </w:p>
    <w:p w14:paraId="09BFE475" w14:textId="77777777" w:rsidR="009D296E" w:rsidRDefault="009D296E" w:rsidP="009D296E">
      <w:pPr>
        <w:pStyle w:val="Actdetails"/>
        <w:keepNext/>
      </w:pPr>
      <w:r>
        <w:t>s 1, s 2 commenced 7 November 2013 (LA s 75 (1))</w:t>
      </w:r>
    </w:p>
    <w:p w14:paraId="21AC1AEC" w14:textId="77777777" w:rsidR="009D296E" w:rsidRPr="00B461F0" w:rsidRDefault="009D296E" w:rsidP="009D296E">
      <w:pPr>
        <w:pStyle w:val="Actdetails"/>
      </w:pPr>
      <w:r w:rsidRPr="00B461F0">
        <w:t xml:space="preserve">sch 1 pt 1.5 </w:t>
      </w:r>
      <w:r w:rsidR="00CC297A" w:rsidRPr="00B461F0">
        <w:t>commence</w:t>
      </w:r>
      <w:r w:rsidR="00B461F0" w:rsidRPr="00B461F0">
        <w:t>d</w:t>
      </w:r>
      <w:r w:rsidRPr="00B461F0">
        <w:t xml:space="preserve"> </w:t>
      </w:r>
      <w:r w:rsidR="00CC297A" w:rsidRPr="00B461F0">
        <w:t>1 July 2014 (s 2)</w:t>
      </w:r>
    </w:p>
    <w:p w14:paraId="62918EF9" w14:textId="4F2A4EAC" w:rsidR="00B47B28" w:rsidRDefault="00603A53" w:rsidP="00B47B28">
      <w:pPr>
        <w:pStyle w:val="NewAct"/>
      </w:pPr>
      <w:hyperlink r:id="rId493" w:tooltip="A2013-43" w:history="1">
        <w:r w:rsidR="00B47B28">
          <w:rPr>
            <w:rStyle w:val="charCitHyperlinkAbbrev"/>
          </w:rPr>
          <w:t>Magistrates Court (Industrial Proceedings) Amendment Act 2013</w:t>
        </w:r>
      </w:hyperlink>
      <w:r w:rsidR="00B47B28">
        <w:t xml:space="preserve"> A2013-43 sch 1 pt 1.3</w:t>
      </w:r>
    </w:p>
    <w:p w14:paraId="0526CBFD" w14:textId="77777777" w:rsidR="00B47B28" w:rsidRDefault="00B47B28" w:rsidP="00B47B28">
      <w:pPr>
        <w:pStyle w:val="Actdetails"/>
        <w:keepNext/>
      </w:pPr>
      <w:r>
        <w:t>notified LR 7 November 2013</w:t>
      </w:r>
    </w:p>
    <w:p w14:paraId="3C6C611B" w14:textId="77777777" w:rsidR="00B47B28" w:rsidRDefault="00B47B28" w:rsidP="00B47B28">
      <w:pPr>
        <w:pStyle w:val="Actdetails"/>
        <w:keepNext/>
      </w:pPr>
      <w:r>
        <w:t>s 1, s 2 commenced 7 November 2013 (LA s 75 (1))</w:t>
      </w:r>
    </w:p>
    <w:p w14:paraId="24D62B7E" w14:textId="77777777" w:rsidR="00B47B28" w:rsidRDefault="00B47B28" w:rsidP="005A14B3">
      <w:pPr>
        <w:pStyle w:val="Actdetails"/>
        <w:keepNext/>
      </w:pPr>
      <w:r>
        <w:t>sch 1 pt 1.3</w:t>
      </w:r>
      <w:r w:rsidRPr="002D2CC3">
        <w:t xml:space="preserve"> </w:t>
      </w:r>
      <w:r w:rsidRPr="009A7FDA">
        <w:t xml:space="preserve">commenced </w:t>
      </w:r>
      <w:r>
        <w:t>8 November 2013</w:t>
      </w:r>
      <w:r w:rsidR="00CC297A">
        <w:t xml:space="preserve"> (s 2)</w:t>
      </w:r>
    </w:p>
    <w:p w14:paraId="474F3CB7" w14:textId="491646AE" w:rsidR="00986436" w:rsidRDefault="00603A53" w:rsidP="00986436">
      <w:pPr>
        <w:pStyle w:val="NewAct"/>
      </w:pPr>
      <w:hyperlink r:id="rId494" w:tooltip="A2013-44" w:history="1">
        <w:r w:rsidR="00986436">
          <w:rPr>
            <w:rStyle w:val="charCitHyperlinkAbbrev"/>
          </w:rPr>
          <w:t>Statute Law Amendment Act 2013 (No 2)</w:t>
        </w:r>
      </w:hyperlink>
      <w:r w:rsidR="00986436">
        <w:t xml:space="preserve"> A2013-44 sch 2</w:t>
      </w:r>
    </w:p>
    <w:p w14:paraId="45D91E4F" w14:textId="77777777" w:rsidR="00986436" w:rsidRDefault="00986436" w:rsidP="00986436">
      <w:pPr>
        <w:pStyle w:val="Actdetails"/>
        <w:keepNext/>
      </w:pPr>
      <w:r>
        <w:t>notified LR 11 November 2013</w:t>
      </w:r>
    </w:p>
    <w:p w14:paraId="356C90C5" w14:textId="77777777" w:rsidR="00986436" w:rsidRDefault="00986436" w:rsidP="00986436">
      <w:pPr>
        <w:pStyle w:val="Actdetails"/>
        <w:keepNext/>
      </w:pPr>
      <w:r>
        <w:t>s 1, s 2 commenced 11 November 2013 (LA s 75 (1))</w:t>
      </w:r>
    </w:p>
    <w:p w14:paraId="20FAA7C4" w14:textId="77777777" w:rsidR="00986436" w:rsidRDefault="00986436" w:rsidP="00986436">
      <w:pPr>
        <w:pStyle w:val="Actdetails"/>
      </w:pPr>
      <w:r>
        <w:t>sch 2</w:t>
      </w:r>
      <w:r w:rsidRPr="00D6142D">
        <w:t xml:space="preserve"> </w:t>
      </w:r>
      <w:r>
        <w:t>commenced 25 November 2013</w:t>
      </w:r>
      <w:r w:rsidRPr="00D6142D">
        <w:t xml:space="preserve"> (s 2)</w:t>
      </w:r>
    </w:p>
    <w:p w14:paraId="4B02C7A5" w14:textId="4BB74879" w:rsidR="000A7120" w:rsidRDefault="00603A53" w:rsidP="000A7120">
      <w:pPr>
        <w:pStyle w:val="NewAct"/>
      </w:pPr>
      <w:hyperlink r:id="rId495" w:tooltip="A2013-52" w:history="1">
        <w:r w:rsidR="000A7120">
          <w:rPr>
            <w:rStyle w:val="charCitHyperlinkAbbrev"/>
          </w:rPr>
          <w:t>Heavy Vehicle National Law (Consequential Amendments) Act 2013</w:t>
        </w:r>
      </w:hyperlink>
      <w:r w:rsidR="000A7120">
        <w:t xml:space="preserve"> A2013-52 pt 3</w:t>
      </w:r>
    </w:p>
    <w:p w14:paraId="44B1DCAF" w14:textId="77777777" w:rsidR="000A7120" w:rsidRDefault="000A7120" w:rsidP="000A7120">
      <w:pPr>
        <w:pStyle w:val="Actdetails"/>
        <w:keepNext/>
      </w:pPr>
      <w:r>
        <w:t>notified LR 9 December 2013</w:t>
      </w:r>
    </w:p>
    <w:p w14:paraId="766BF3F2" w14:textId="77777777" w:rsidR="000A7120" w:rsidRDefault="000A7120" w:rsidP="000A7120">
      <w:pPr>
        <w:pStyle w:val="Actdetails"/>
        <w:keepNext/>
      </w:pPr>
      <w:r>
        <w:t>s 1, s 2 commenced 9 December 2013 (LA s 75 (1))</w:t>
      </w:r>
    </w:p>
    <w:p w14:paraId="267A8AF8" w14:textId="068D827F" w:rsidR="000A7120" w:rsidRDefault="000A7120" w:rsidP="000A7120">
      <w:pPr>
        <w:pStyle w:val="Actdetails"/>
      </w:pPr>
      <w:r>
        <w:t xml:space="preserve">pt 3 commenced 10 February 2014 (s 2 and see </w:t>
      </w:r>
      <w:hyperlink r:id="rId496" w:tooltip="A2013-51" w:history="1">
        <w:r w:rsidRPr="00DB4DDB">
          <w:rPr>
            <w:rStyle w:val="charCitHyperlinkAbbrev"/>
          </w:rPr>
          <w:t>Heavy Vehicle National Law (ACT) Act 2013</w:t>
        </w:r>
      </w:hyperlink>
      <w:r>
        <w:t xml:space="preserve"> A2013-51, s 2 (1) and </w:t>
      </w:r>
      <w:hyperlink r:id="rId497" w:tooltip="CN2014-2" w:history="1">
        <w:r>
          <w:rPr>
            <w:rStyle w:val="charCitHyperlinkAbbrev"/>
          </w:rPr>
          <w:t>CN2014-2</w:t>
        </w:r>
      </w:hyperlink>
      <w:r>
        <w:t>)</w:t>
      </w:r>
    </w:p>
    <w:p w14:paraId="46320FE7" w14:textId="4845D0EA" w:rsidR="007B6355" w:rsidRDefault="00603A53" w:rsidP="007B6355">
      <w:pPr>
        <w:pStyle w:val="NewAct"/>
      </w:pPr>
      <w:hyperlink r:id="rId498" w:tooltip="A2014-8" w:history="1">
        <w:r w:rsidR="007B6355">
          <w:rPr>
            <w:rStyle w:val="charCitHyperlinkAbbrev"/>
          </w:rPr>
          <w:t>Births, Deaths and Marriages Registration Amendment Act 2014</w:t>
        </w:r>
      </w:hyperlink>
      <w:r w:rsidR="007B6355">
        <w:t xml:space="preserve"> A2014</w:t>
      </w:r>
      <w:r w:rsidR="007B6355">
        <w:noBreakHyphen/>
        <w:t>8 sch 1 pt 1.2</w:t>
      </w:r>
    </w:p>
    <w:p w14:paraId="0998F986" w14:textId="77777777" w:rsidR="007B6355" w:rsidRDefault="007B6355" w:rsidP="007B6355">
      <w:pPr>
        <w:pStyle w:val="Actdetails"/>
        <w:keepNext/>
      </w:pPr>
      <w:r>
        <w:t>notified LR 27 March 2014</w:t>
      </w:r>
    </w:p>
    <w:p w14:paraId="4CA92CAC" w14:textId="77777777" w:rsidR="007B6355" w:rsidRDefault="007B6355" w:rsidP="007B6355">
      <w:pPr>
        <w:pStyle w:val="Actdetails"/>
        <w:keepNext/>
      </w:pPr>
      <w:r>
        <w:t>s 1, s 2 commenced 27 March 2014 (LA s 75 (1))</w:t>
      </w:r>
    </w:p>
    <w:p w14:paraId="112395A8" w14:textId="77777777" w:rsidR="007B6355" w:rsidRDefault="007B6355" w:rsidP="007B6355">
      <w:pPr>
        <w:pStyle w:val="Actdetails"/>
      </w:pPr>
      <w:r>
        <w:t>sch 1 pt 1.2</w:t>
      </w:r>
      <w:r w:rsidRPr="002D2CC3">
        <w:t xml:space="preserve"> </w:t>
      </w:r>
      <w:r w:rsidRPr="009A7FDA">
        <w:t xml:space="preserve">commenced </w:t>
      </w:r>
      <w:r>
        <w:t>26 April 2014 (s 2)</w:t>
      </w:r>
    </w:p>
    <w:p w14:paraId="1D311956" w14:textId="0FE5BD33" w:rsidR="00946793" w:rsidRDefault="00603A53" w:rsidP="00946793">
      <w:pPr>
        <w:pStyle w:val="NewAct"/>
      </w:pPr>
      <w:hyperlink r:id="rId499" w:tooltip="A2014-18" w:history="1">
        <w:r w:rsidR="00946793">
          <w:rPr>
            <w:rStyle w:val="charCitHyperlinkAbbrev"/>
          </w:rPr>
          <w:t>Statute Law Amendment Act 2014</w:t>
        </w:r>
      </w:hyperlink>
      <w:r w:rsidR="00946793">
        <w:t xml:space="preserve"> A2014</w:t>
      </w:r>
      <w:r w:rsidR="00946793">
        <w:noBreakHyphen/>
        <w:t>18 sch 2</w:t>
      </w:r>
    </w:p>
    <w:p w14:paraId="7FA5C0C5" w14:textId="77777777" w:rsidR="00946793" w:rsidRDefault="00946793" w:rsidP="00946793">
      <w:pPr>
        <w:pStyle w:val="Actdetails"/>
        <w:keepNext/>
      </w:pPr>
      <w:r>
        <w:t>notified LR 20 May 2014</w:t>
      </w:r>
    </w:p>
    <w:p w14:paraId="14E13F2E" w14:textId="77777777" w:rsidR="00946793" w:rsidRDefault="00946793" w:rsidP="00946793">
      <w:pPr>
        <w:pStyle w:val="Actdetails"/>
        <w:keepNext/>
      </w:pPr>
      <w:r>
        <w:t>s 1, s 2 commenced 20 May 2014 (LA s 75 (1))</w:t>
      </w:r>
    </w:p>
    <w:p w14:paraId="204173B2" w14:textId="77777777" w:rsidR="00946793" w:rsidRPr="00AE7C72" w:rsidRDefault="00946793" w:rsidP="00946793">
      <w:pPr>
        <w:pStyle w:val="Actdetails"/>
      </w:pPr>
      <w:r>
        <w:t xml:space="preserve">sch 2 </w:t>
      </w:r>
      <w:r w:rsidRPr="00AE7C72">
        <w:t xml:space="preserve">commenced </w:t>
      </w:r>
      <w:r>
        <w:t>10 June 2014</w:t>
      </w:r>
      <w:r w:rsidRPr="00AE7C72">
        <w:t xml:space="preserve"> (</w:t>
      </w:r>
      <w:r>
        <w:t>s 2 (1))</w:t>
      </w:r>
    </w:p>
    <w:p w14:paraId="0A003F0C" w14:textId="126E0966" w:rsidR="00664823" w:rsidRDefault="00603A53" w:rsidP="00664823">
      <w:pPr>
        <w:pStyle w:val="NewAct"/>
      </w:pPr>
      <w:hyperlink r:id="rId500" w:tooltip="A2014-37" w:history="1">
        <w:r w:rsidR="00664823">
          <w:rPr>
            <w:rStyle w:val="charCitHyperlinkAbbrev"/>
          </w:rPr>
          <w:t>Legislation (Penalty Units) Amendment Act 2014</w:t>
        </w:r>
      </w:hyperlink>
      <w:r w:rsidR="00664823">
        <w:t xml:space="preserve"> A2014</w:t>
      </w:r>
      <w:r w:rsidR="00664823">
        <w:noBreakHyphen/>
        <w:t>37</w:t>
      </w:r>
    </w:p>
    <w:p w14:paraId="467F587F" w14:textId="77777777" w:rsidR="00664823" w:rsidRDefault="00664823" w:rsidP="00664823">
      <w:pPr>
        <w:pStyle w:val="Actdetails"/>
        <w:keepNext/>
      </w:pPr>
      <w:r>
        <w:t>notified LR 22 August 2014</w:t>
      </w:r>
    </w:p>
    <w:p w14:paraId="1E72CF43" w14:textId="77777777" w:rsidR="00664823" w:rsidRDefault="00664823" w:rsidP="00664823">
      <w:pPr>
        <w:pStyle w:val="Actdetails"/>
        <w:keepNext/>
      </w:pPr>
      <w:r>
        <w:t>s 1, s 2 commenced 22 August 2014 (LA s 75 (1))</w:t>
      </w:r>
    </w:p>
    <w:p w14:paraId="35860FFD" w14:textId="77777777" w:rsidR="00664823" w:rsidRPr="00AE7C72" w:rsidRDefault="00664823" w:rsidP="00664823">
      <w:pPr>
        <w:pStyle w:val="Actdetails"/>
      </w:pPr>
      <w:r>
        <w:t xml:space="preserve">remainder </w:t>
      </w:r>
      <w:r w:rsidRPr="00AE7C72">
        <w:t xml:space="preserve">commenced </w:t>
      </w:r>
      <w:r>
        <w:t>23 August 2014</w:t>
      </w:r>
      <w:r w:rsidRPr="00AE7C72">
        <w:t xml:space="preserve"> (</w:t>
      </w:r>
      <w:r>
        <w:t>s 2)</w:t>
      </w:r>
    </w:p>
    <w:p w14:paraId="73201DCC" w14:textId="09953ADF" w:rsidR="005B3FAC" w:rsidRDefault="00603A53" w:rsidP="005B3FAC">
      <w:pPr>
        <w:pStyle w:val="NewAct"/>
      </w:pPr>
      <w:hyperlink r:id="rId501" w:tooltip="A2014-44" w:history="1">
        <w:r w:rsidR="005B3FAC">
          <w:rPr>
            <w:rStyle w:val="charCitHyperlinkAbbrev"/>
          </w:rPr>
          <w:t>Statute Law Amendment Act 2014 (No 2)</w:t>
        </w:r>
      </w:hyperlink>
      <w:r w:rsidR="005B3FAC">
        <w:t xml:space="preserve"> A2014</w:t>
      </w:r>
      <w:r w:rsidR="005B3FAC">
        <w:noBreakHyphen/>
        <w:t>44 sch 2</w:t>
      </w:r>
    </w:p>
    <w:p w14:paraId="3224007D" w14:textId="77777777" w:rsidR="005B3FAC" w:rsidRDefault="005B3FAC" w:rsidP="005B3FAC">
      <w:pPr>
        <w:pStyle w:val="Actdetails"/>
        <w:keepNext/>
      </w:pPr>
      <w:r>
        <w:t>notified LR 5 November 2014</w:t>
      </w:r>
    </w:p>
    <w:p w14:paraId="2A338C1C" w14:textId="77777777" w:rsidR="005B3FAC" w:rsidRDefault="005B3FAC" w:rsidP="005B3FAC">
      <w:pPr>
        <w:pStyle w:val="Actdetails"/>
        <w:keepNext/>
      </w:pPr>
      <w:r>
        <w:t>s 1, s 2 commenced 5 November 2014 (LA s 75 (1))</w:t>
      </w:r>
    </w:p>
    <w:p w14:paraId="1692D9B4" w14:textId="77777777" w:rsidR="005B3FAC" w:rsidRPr="003245FC" w:rsidRDefault="005B3FAC" w:rsidP="005B3FAC">
      <w:pPr>
        <w:pStyle w:val="Actdetails"/>
      </w:pPr>
      <w:r w:rsidRPr="003245FC">
        <w:t>sch 2 commence</w:t>
      </w:r>
      <w:r w:rsidR="003245FC">
        <w:t>d</w:t>
      </w:r>
      <w:r w:rsidRPr="003245FC">
        <w:t xml:space="preserve"> 19 November 2014 (s 2)</w:t>
      </w:r>
    </w:p>
    <w:p w14:paraId="1AB68577" w14:textId="4D732482" w:rsidR="005B3FAC" w:rsidRDefault="00603A53" w:rsidP="005B3FAC">
      <w:pPr>
        <w:pStyle w:val="NewAct"/>
      </w:pPr>
      <w:hyperlink r:id="rId502" w:tooltip="A2014-49" w:history="1">
        <w:r w:rsidR="005B3FAC">
          <w:rPr>
            <w:rStyle w:val="charCitHyperlinkAbbrev"/>
          </w:rPr>
          <w:t>Justice and Community Safety Leg</w:t>
        </w:r>
        <w:r w:rsidR="00FA6519">
          <w:rPr>
            <w:rStyle w:val="charCitHyperlinkAbbrev"/>
          </w:rPr>
          <w:t>islation Amendment Act 2014 (No </w:t>
        </w:r>
        <w:r w:rsidR="005B3FAC">
          <w:rPr>
            <w:rStyle w:val="charCitHyperlinkAbbrev"/>
          </w:rPr>
          <w:t>2)</w:t>
        </w:r>
      </w:hyperlink>
      <w:r w:rsidR="005B3FAC">
        <w:t xml:space="preserve"> A2014</w:t>
      </w:r>
      <w:r w:rsidR="005B3FAC">
        <w:noBreakHyphen/>
        <w:t>49 sch 1 pt 1.11</w:t>
      </w:r>
    </w:p>
    <w:p w14:paraId="672AED1C" w14:textId="77777777" w:rsidR="005B3FAC" w:rsidRDefault="005B3FAC" w:rsidP="005B3FAC">
      <w:pPr>
        <w:pStyle w:val="Actdetails"/>
        <w:keepNext/>
      </w:pPr>
      <w:r>
        <w:t>notified LR 10 November 2014</w:t>
      </w:r>
    </w:p>
    <w:p w14:paraId="74D744ED" w14:textId="77777777" w:rsidR="005B3FAC" w:rsidRDefault="005B3FAC" w:rsidP="005B3FAC">
      <w:pPr>
        <w:pStyle w:val="Actdetails"/>
        <w:keepNext/>
      </w:pPr>
      <w:r>
        <w:t>s 1, s 2 commenced 10 November 2014 (LA s 75 (1))</w:t>
      </w:r>
    </w:p>
    <w:p w14:paraId="017C3EAC" w14:textId="77777777" w:rsidR="005B3FAC" w:rsidRDefault="005B3FAC" w:rsidP="005B3FAC">
      <w:pPr>
        <w:pStyle w:val="Actdetails"/>
      </w:pPr>
      <w:r>
        <w:t xml:space="preserve">sch 1 pt 1.11 </w:t>
      </w:r>
      <w:r w:rsidRPr="00AE7C72">
        <w:t xml:space="preserve">commenced </w:t>
      </w:r>
      <w:r>
        <w:t>17 November 2014</w:t>
      </w:r>
      <w:r w:rsidRPr="00AE7C72">
        <w:t xml:space="preserve"> (</w:t>
      </w:r>
      <w:r>
        <w:t>s 2)</w:t>
      </w:r>
    </w:p>
    <w:p w14:paraId="167D08A8" w14:textId="72BA5C90" w:rsidR="0094614B" w:rsidRDefault="00603A53" w:rsidP="0094614B">
      <w:pPr>
        <w:pStyle w:val="NewAct"/>
      </w:pPr>
      <w:hyperlink r:id="rId503" w:tooltip="A2014-55" w:history="1">
        <w:r w:rsidR="0094614B">
          <w:rPr>
            <w:rStyle w:val="charCitHyperlinkAbbrev"/>
          </w:rPr>
          <w:t>Canberra Institute of Technology Amendment Act 2014</w:t>
        </w:r>
      </w:hyperlink>
      <w:r w:rsidR="0094614B">
        <w:t xml:space="preserve"> A2014-55</w:t>
      </w:r>
      <w:r w:rsidR="005C5B33">
        <w:t xml:space="preserve"> s 35, s 36</w:t>
      </w:r>
    </w:p>
    <w:p w14:paraId="55C1C30A" w14:textId="77777777" w:rsidR="0094614B" w:rsidRDefault="0094614B" w:rsidP="0094614B">
      <w:pPr>
        <w:pStyle w:val="Actdetails"/>
      </w:pPr>
      <w:r>
        <w:t>notified LR 3 December 2014</w:t>
      </w:r>
    </w:p>
    <w:p w14:paraId="056429D8" w14:textId="77777777" w:rsidR="0094614B" w:rsidRDefault="0094614B" w:rsidP="0094614B">
      <w:pPr>
        <w:pStyle w:val="Actdetails"/>
      </w:pPr>
      <w:r>
        <w:t>s 1, s 2 commenced 3 December 2014 (LA s 75 (1))</w:t>
      </w:r>
    </w:p>
    <w:p w14:paraId="6EA5FF1C" w14:textId="77777777" w:rsidR="0094614B" w:rsidRPr="00907B5C" w:rsidRDefault="0094614B" w:rsidP="0094614B">
      <w:pPr>
        <w:pStyle w:val="Actdetails"/>
      </w:pPr>
      <w:r w:rsidRPr="00907B5C">
        <w:t>s 35, s 36 commence</w:t>
      </w:r>
      <w:r w:rsidR="00907B5C">
        <w:t>d 1 July 2015</w:t>
      </w:r>
      <w:r w:rsidRPr="00907B5C">
        <w:t xml:space="preserve"> (s 2 (</w:t>
      </w:r>
      <w:r w:rsidR="00907B5C">
        <w:t>2</w:t>
      </w:r>
      <w:r w:rsidRPr="00907B5C">
        <w:t>))</w:t>
      </w:r>
    </w:p>
    <w:p w14:paraId="7138C57D" w14:textId="68004D06" w:rsidR="000D4FB7" w:rsidRDefault="00603A53" w:rsidP="000D4FB7">
      <w:pPr>
        <w:pStyle w:val="NewAct"/>
      </w:pPr>
      <w:hyperlink r:id="rId504" w:tooltip="A2014-59" w:history="1">
        <w:r w:rsidR="000D4FB7">
          <w:rPr>
            <w:rStyle w:val="charCitHyperlinkAbbrev"/>
          </w:rPr>
          <w:t>Nature Conservation Act 2014</w:t>
        </w:r>
      </w:hyperlink>
      <w:r w:rsidR="000D4FB7">
        <w:t xml:space="preserve"> A2014</w:t>
      </w:r>
      <w:r w:rsidR="000D4FB7">
        <w:noBreakHyphen/>
        <w:t>59 sch 2 pt 2.9</w:t>
      </w:r>
    </w:p>
    <w:p w14:paraId="29FD310A" w14:textId="77777777" w:rsidR="000D4FB7" w:rsidRDefault="000D4FB7" w:rsidP="00907B5C">
      <w:pPr>
        <w:pStyle w:val="Actdetails"/>
        <w:keepNext/>
      </w:pPr>
      <w:r>
        <w:t>notified LR 11 December 2014</w:t>
      </w:r>
    </w:p>
    <w:p w14:paraId="714F245F" w14:textId="77777777" w:rsidR="000D4FB7" w:rsidRDefault="000D4FB7" w:rsidP="00907B5C">
      <w:pPr>
        <w:pStyle w:val="Actdetails"/>
        <w:keepNext/>
      </w:pPr>
      <w:r>
        <w:t>s 1, s 2 commenced 11 December 2014 (LA s 75 (1))</w:t>
      </w:r>
    </w:p>
    <w:p w14:paraId="04334541" w14:textId="77777777" w:rsidR="000D4FB7" w:rsidRPr="00AE7C72" w:rsidRDefault="000D4FB7" w:rsidP="000D4FB7">
      <w:pPr>
        <w:pStyle w:val="Actdetails"/>
      </w:pPr>
      <w:r>
        <w:t xml:space="preserve">sch 2 pt 2.9 </w:t>
      </w:r>
      <w:r w:rsidRPr="00AE7C72">
        <w:t xml:space="preserve">commenced </w:t>
      </w:r>
      <w:r>
        <w:t>11 June 2015</w:t>
      </w:r>
      <w:r w:rsidRPr="00AE7C72">
        <w:t xml:space="preserve"> (</w:t>
      </w:r>
      <w:r>
        <w:t>s 2 (1) and LA s 79)</w:t>
      </w:r>
    </w:p>
    <w:p w14:paraId="3DF48217" w14:textId="51565BCF" w:rsidR="003C2C23" w:rsidRDefault="00603A53" w:rsidP="003C2C23">
      <w:pPr>
        <w:pStyle w:val="NewAct"/>
      </w:pPr>
      <w:hyperlink r:id="rId505" w:tooltip="A2015-10" w:history="1">
        <w:r w:rsidR="003C2C23">
          <w:rPr>
            <w:rStyle w:val="charCitHyperlinkAbbrev"/>
          </w:rPr>
          <w:t>Courts Legislation Amendment Act 2015</w:t>
        </w:r>
      </w:hyperlink>
      <w:r w:rsidR="003C2C23">
        <w:t xml:space="preserve"> A2015</w:t>
      </w:r>
      <w:r w:rsidR="003C2C23">
        <w:noBreakHyphen/>
        <w:t>10 pt 11</w:t>
      </w:r>
    </w:p>
    <w:p w14:paraId="682F7E06" w14:textId="77777777" w:rsidR="003C2C23" w:rsidRDefault="003C2C23" w:rsidP="003C2C23">
      <w:pPr>
        <w:pStyle w:val="Actdetails"/>
        <w:keepNext/>
      </w:pPr>
      <w:r>
        <w:t>notified LR 7 April 2015</w:t>
      </w:r>
    </w:p>
    <w:p w14:paraId="0102ABF0" w14:textId="77777777" w:rsidR="003C2C23" w:rsidRDefault="003C2C23" w:rsidP="003C2C23">
      <w:pPr>
        <w:pStyle w:val="Actdetails"/>
        <w:keepNext/>
      </w:pPr>
      <w:r>
        <w:t>s 1, s 2 commenced 7 April 2015 (LA s 75 (1))</w:t>
      </w:r>
    </w:p>
    <w:p w14:paraId="5E8ABE0C" w14:textId="77777777" w:rsidR="003C2C23" w:rsidRPr="00AE7C72" w:rsidRDefault="003C2C23" w:rsidP="003C2C23">
      <w:pPr>
        <w:pStyle w:val="Actdetails"/>
      </w:pPr>
      <w:r>
        <w:t xml:space="preserve">pt 11 </w:t>
      </w:r>
      <w:r w:rsidRPr="00AE7C72">
        <w:t xml:space="preserve">commenced </w:t>
      </w:r>
      <w:r>
        <w:t>21 April 2015</w:t>
      </w:r>
      <w:r w:rsidRPr="00AE7C72">
        <w:t xml:space="preserve"> (</w:t>
      </w:r>
      <w:r>
        <w:t>s 2 (2))</w:t>
      </w:r>
    </w:p>
    <w:p w14:paraId="0BA9C47B" w14:textId="032E239D" w:rsidR="002D405D" w:rsidRDefault="00603A53" w:rsidP="002D405D">
      <w:pPr>
        <w:pStyle w:val="NewAct"/>
      </w:pPr>
      <w:hyperlink r:id="rId506" w:tooltip="A2015-15" w:history="1">
        <w:r w:rsidR="002D405D">
          <w:rPr>
            <w:rStyle w:val="charCitHyperlinkAbbrev"/>
          </w:rPr>
          <w:t>Statute Law Amendment Act 2015</w:t>
        </w:r>
      </w:hyperlink>
      <w:r w:rsidR="002D405D">
        <w:t xml:space="preserve"> A2015</w:t>
      </w:r>
      <w:r w:rsidR="002D405D">
        <w:noBreakHyphen/>
        <w:t>15 sch 2</w:t>
      </w:r>
    </w:p>
    <w:p w14:paraId="0AE353C4" w14:textId="77777777" w:rsidR="002D405D" w:rsidRDefault="002D405D" w:rsidP="002D405D">
      <w:pPr>
        <w:pStyle w:val="Actdetails"/>
        <w:keepNext/>
      </w:pPr>
      <w:r>
        <w:t>notified LR 27 May 2015</w:t>
      </w:r>
    </w:p>
    <w:p w14:paraId="4E1138B4" w14:textId="77777777" w:rsidR="002D405D" w:rsidRDefault="002D405D" w:rsidP="002D405D">
      <w:pPr>
        <w:pStyle w:val="Actdetails"/>
        <w:keepNext/>
      </w:pPr>
      <w:r>
        <w:t>s 1, s 2 commenced 27 May 2015 (LA s 75 (1))</w:t>
      </w:r>
    </w:p>
    <w:p w14:paraId="05B93B91" w14:textId="77777777" w:rsidR="002D405D" w:rsidRDefault="002D405D" w:rsidP="002D405D">
      <w:pPr>
        <w:pStyle w:val="Actdetails"/>
      </w:pPr>
      <w:r>
        <w:t xml:space="preserve">sch 2 </w:t>
      </w:r>
      <w:r w:rsidRPr="00AE7C72">
        <w:t xml:space="preserve">commenced </w:t>
      </w:r>
      <w:r>
        <w:t>10 June 2015</w:t>
      </w:r>
      <w:r w:rsidRPr="00AE7C72">
        <w:t xml:space="preserve"> (</w:t>
      </w:r>
      <w:r>
        <w:t>s 2)</w:t>
      </w:r>
    </w:p>
    <w:p w14:paraId="2E2EEBEA" w14:textId="05EFE982" w:rsidR="003D27D1" w:rsidRDefault="00603A53" w:rsidP="003D27D1">
      <w:pPr>
        <w:pStyle w:val="NewAct"/>
      </w:pPr>
      <w:hyperlink r:id="rId507" w:tooltip="A2015-19" w:history="1">
        <w:r w:rsidR="003D27D1">
          <w:rPr>
            <w:rStyle w:val="charCitHyperlinkAbbrev"/>
          </w:rPr>
          <w:t>Planning and Development (University of Canberra and Other Leases) Legislation Amendment Act 2015</w:t>
        </w:r>
      </w:hyperlink>
      <w:r w:rsidR="003D27D1">
        <w:t xml:space="preserve"> A2015</w:t>
      </w:r>
      <w:r w:rsidR="003D27D1">
        <w:noBreakHyphen/>
        <w:t>19 pt 14</w:t>
      </w:r>
    </w:p>
    <w:p w14:paraId="591D395D" w14:textId="77777777" w:rsidR="003D27D1" w:rsidRDefault="003D27D1" w:rsidP="003D27D1">
      <w:pPr>
        <w:pStyle w:val="Actdetails"/>
        <w:keepNext/>
      </w:pPr>
      <w:r>
        <w:t>notified LR 11 June 2015</w:t>
      </w:r>
    </w:p>
    <w:p w14:paraId="512E77F4" w14:textId="77777777" w:rsidR="003D27D1" w:rsidRDefault="003D27D1" w:rsidP="003D27D1">
      <w:pPr>
        <w:pStyle w:val="Actdetails"/>
        <w:keepNext/>
      </w:pPr>
      <w:r>
        <w:t>s 1, s 2 commenced 11 June 2015 (LA s 75 (1))</w:t>
      </w:r>
    </w:p>
    <w:p w14:paraId="7EBCBD4E" w14:textId="5A3AE724" w:rsidR="003D27D1" w:rsidRDefault="003D27D1" w:rsidP="003D27D1">
      <w:pPr>
        <w:pStyle w:val="Actdetails"/>
      </w:pPr>
      <w:r>
        <w:t xml:space="preserve">pt 14 </w:t>
      </w:r>
      <w:r w:rsidRPr="00AE7C72">
        <w:t xml:space="preserve">commenced </w:t>
      </w:r>
      <w:r>
        <w:t>1 July 2015</w:t>
      </w:r>
      <w:r w:rsidRPr="00AE7C72">
        <w:t xml:space="preserve"> (</w:t>
      </w:r>
      <w:r>
        <w:t xml:space="preserve">s 2 and </w:t>
      </w:r>
      <w:hyperlink r:id="rId508" w:tooltip="CN2015-9" w:history="1">
        <w:r w:rsidR="00AD6D9E">
          <w:rPr>
            <w:rStyle w:val="charCitHyperlinkAbbrev"/>
          </w:rPr>
          <w:t>CN2015-9</w:t>
        </w:r>
      </w:hyperlink>
      <w:r>
        <w:t>)</w:t>
      </w:r>
    </w:p>
    <w:p w14:paraId="29B7483B" w14:textId="56ABED10" w:rsidR="00867ECF" w:rsidRDefault="00603A53" w:rsidP="00867ECF">
      <w:pPr>
        <w:pStyle w:val="NewAct"/>
      </w:pPr>
      <w:hyperlink r:id="rId509" w:tooltip="A2015-29" w:history="1">
        <w:r w:rsidR="00867ECF">
          <w:rPr>
            <w:rStyle w:val="charCitHyperlinkAbbrev"/>
          </w:rPr>
          <w:t>Veterinary Surgeons Act 2015</w:t>
        </w:r>
      </w:hyperlink>
      <w:r w:rsidR="00867ECF">
        <w:t xml:space="preserve"> A2015-29 sch 2 pt 2.8</w:t>
      </w:r>
    </w:p>
    <w:p w14:paraId="775AD2AD" w14:textId="77777777" w:rsidR="00867ECF" w:rsidRDefault="00867ECF" w:rsidP="00867ECF">
      <w:pPr>
        <w:pStyle w:val="Actdetails"/>
      </w:pPr>
      <w:r>
        <w:t>notified LR 20 August 2015</w:t>
      </w:r>
    </w:p>
    <w:p w14:paraId="72512F7B" w14:textId="77777777" w:rsidR="00867ECF" w:rsidRDefault="00867ECF" w:rsidP="00867ECF">
      <w:pPr>
        <w:pStyle w:val="Actdetails"/>
      </w:pPr>
      <w:r>
        <w:t>s 1, s 2 commenced 20 August 2015 (LA s 75 (1))</w:t>
      </w:r>
    </w:p>
    <w:p w14:paraId="2F976C9C" w14:textId="046C88E6" w:rsidR="00867ECF" w:rsidRPr="00692803" w:rsidRDefault="00867ECF" w:rsidP="00867ECF">
      <w:pPr>
        <w:pStyle w:val="Actdetails"/>
      </w:pPr>
      <w:r w:rsidRPr="00692803">
        <w:t>sch 2 pt 2.8 commence</w:t>
      </w:r>
      <w:r w:rsidR="00692803">
        <w:t>d</w:t>
      </w:r>
      <w:r w:rsidR="001712AA">
        <w:t xml:space="preserve"> 1 December 2015</w:t>
      </w:r>
      <w:r w:rsidRPr="00692803">
        <w:t xml:space="preserve"> (s 2 (1)</w:t>
      </w:r>
      <w:r w:rsidR="00692803">
        <w:t xml:space="preserve"> and </w:t>
      </w:r>
      <w:hyperlink r:id="rId510" w:tooltip="CN2015-22" w:history="1">
        <w:r w:rsidR="00692803">
          <w:rPr>
            <w:rStyle w:val="charCitHyperlinkAbbrev"/>
          </w:rPr>
          <w:t>CN2015-22</w:t>
        </w:r>
      </w:hyperlink>
      <w:r w:rsidRPr="00692803">
        <w:t>)</w:t>
      </w:r>
    </w:p>
    <w:p w14:paraId="5F2E57F0" w14:textId="0E7BFCB5" w:rsidR="004F7D2D" w:rsidRDefault="00603A53" w:rsidP="004F7D2D">
      <w:pPr>
        <w:pStyle w:val="NewAct"/>
      </w:pPr>
      <w:hyperlink r:id="rId511" w:tooltip="A2015-33" w:history="1">
        <w:r w:rsidR="004F7D2D" w:rsidRPr="000A645B">
          <w:rPr>
            <w:rStyle w:val="charCitHyperlinkAbbrev"/>
          </w:rPr>
          <w:t>Red Tape Reduction Legislation Amendment Act 2015</w:t>
        </w:r>
      </w:hyperlink>
      <w:r w:rsidR="004F7D2D">
        <w:t xml:space="preserve"> </w:t>
      </w:r>
      <w:r w:rsidR="004F7D2D" w:rsidRPr="000A645B">
        <w:t xml:space="preserve">A2015-33 </w:t>
      </w:r>
      <w:r w:rsidR="004F7D2D">
        <w:t>sch 1 pt 1.42</w:t>
      </w:r>
    </w:p>
    <w:p w14:paraId="0FF08608" w14:textId="77777777" w:rsidR="004F7D2D" w:rsidRDefault="004F7D2D" w:rsidP="004F7D2D">
      <w:pPr>
        <w:pStyle w:val="Actdetails"/>
      </w:pPr>
      <w:r>
        <w:t>notified LR 30 September 2015</w:t>
      </w:r>
    </w:p>
    <w:p w14:paraId="19528D57" w14:textId="77777777" w:rsidR="004F7D2D" w:rsidRDefault="004F7D2D" w:rsidP="004F7D2D">
      <w:pPr>
        <w:pStyle w:val="Actdetails"/>
      </w:pPr>
      <w:r>
        <w:t>s 1, s 2 commenced 30 September 2015 (LA s 75 (1))</w:t>
      </w:r>
    </w:p>
    <w:p w14:paraId="0F05116F" w14:textId="77777777" w:rsidR="004F7D2D" w:rsidRDefault="004F7D2D" w:rsidP="004F7D2D">
      <w:pPr>
        <w:pStyle w:val="Actdetails"/>
      </w:pPr>
      <w:r>
        <w:t>sch 1 pt 1.42 commenced 14 October 2015 (s 2)</w:t>
      </w:r>
    </w:p>
    <w:p w14:paraId="507A8619" w14:textId="51EA6213" w:rsidR="003D1D15" w:rsidRDefault="00603A53" w:rsidP="003D1D15">
      <w:pPr>
        <w:pStyle w:val="NewAct"/>
      </w:pPr>
      <w:hyperlink r:id="rId512" w:tooltip="A2015-50" w:history="1">
        <w:r w:rsidR="003D1D15">
          <w:rPr>
            <w:rStyle w:val="charCitHyperlinkAbbrev"/>
          </w:rPr>
          <w:t>Statute Law Amendment Act 2015 (No 2)</w:t>
        </w:r>
      </w:hyperlink>
      <w:r w:rsidR="003D1D15">
        <w:t xml:space="preserve"> A2015</w:t>
      </w:r>
      <w:r w:rsidR="003D1D15">
        <w:noBreakHyphen/>
        <w:t>50 sch 2</w:t>
      </w:r>
    </w:p>
    <w:p w14:paraId="07773E75" w14:textId="77777777" w:rsidR="003D1D15" w:rsidRDefault="003D1D15" w:rsidP="003D1D15">
      <w:pPr>
        <w:pStyle w:val="Actdetails"/>
        <w:keepNext/>
      </w:pPr>
      <w:r>
        <w:t>notified LR 25 November 2015</w:t>
      </w:r>
    </w:p>
    <w:p w14:paraId="04A3CC06" w14:textId="77777777" w:rsidR="003D1D15" w:rsidRDefault="003D1D15" w:rsidP="003D1D15">
      <w:pPr>
        <w:pStyle w:val="Actdetails"/>
        <w:keepNext/>
      </w:pPr>
      <w:r>
        <w:t>s 1, s 2 commenced 25 November 2015 (LA s 75 (1))</w:t>
      </w:r>
    </w:p>
    <w:p w14:paraId="1AD6BA87" w14:textId="77777777" w:rsidR="003D1D15" w:rsidRDefault="003D1D15" w:rsidP="003D1D15">
      <w:pPr>
        <w:pStyle w:val="Actdetails"/>
      </w:pPr>
      <w:r>
        <w:t xml:space="preserve">sch 2 </w:t>
      </w:r>
      <w:r w:rsidRPr="00AE7C72">
        <w:t xml:space="preserve">commenced </w:t>
      </w:r>
      <w:r>
        <w:t>9 December 2015</w:t>
      </w:r>
      <w:r w:rsidRPr="00AE7C72">
        <w:t xml:space="preserve"> (</w:t>
      </w:r>
      <w:r>
        <w:t>s 2)</w:t>
      </w:r>
    </w:p>
    <w:p w14:paraId="3ABE974C" w14:textId="3E1A01A7" w:rsidR="006514B5" w:rsidRDefault="00603A53" w:rsidP="006514B5">
      <w:pPr>
        <w:pStyle w:val="NewAct"/>
      </w:pPr>
      <w:hyperlink r:id="rId513" w:tooltip="A2016-13" w:history="1">
        <w:r w:rsidR="006514B5">
          <w:rPr>
            <w:rStyle w:val="charCitHyperlinkAbbrev"/>
          </w:rPr>
          <w:t>Protection of Rights (Services) Legislation Amendment Act 2016 (No 2)</w:t>
        </w:r>
      </w:hyperlink>
      <w:r w:rsidR="006514B5">
        <w:t xml:space="preserve"> A2016</w:t>
      </w:r>
      <w:r w:rsidR="006514B5">
        <w:noBreakHyphen/>
        <w:t>13 sch 1 pt 1.27</w:t>
      </w:r>
    </w:p>
    <w:p w14:paraId="3CBF18AC" w14:textId="77777777" w:rsidR="006514B5" w:rsidRDefault="006514B5" w:rsidP="006514B5">
      <w:pPr>
        <w:pStyle w:val="Actdetails"/>
        <w:keepNext/>
      </w:pPr>
      <w:r>
        <w:t>notified LR 16 March 2016</w:t>
      </w:r>
    </w:p>
    <w:p w14:paraId="0A226511" w14:textId="77777777" w:rsidR="006514B5" w:rsidRDefault="006514B5" w:rsidP="006514B5">
      <w:pPr>
        <w:pStyle w:val="Actdetails"/>
        <w:keepNext/>
      </w:pPr>
      <w:r>
        <w:t>s 1, s 2 commenced 16 March 2016 (LA s 75 (1))</w:t>
      </w:r>
    </w:p>
    <w:p w14:paraId="648BE3D6" w14:textId="4A226338" w:rsidR="006514B5" w:rsidRDefault="006514B5" w:rsidP="006514B5">
      <w:pPr>
        <w:pStyle w:val="Actdetails"/>
      </w:pPr>
      <w:r>
        <w:t xml:space="preserve">sch 1 pt 1.27 </w:t>
      </w:r>
      <w:r w:rsidRPr="00AE7C72">
        <w:t xml:space="preserve">commenced </w:t>
      </w:r>
      <w:r>
        <w:t>1 April 2016</w:t>
      </w:r>
      <w:r w:rsidRPr="00AE7C72">
        <w:t xml:space="preserve"> (</w:t>
      </w:r>
      <w:r>
        <w:t>s 2 and</w:t>
      </w:r>
      <w:r>
        <w:rPr>
          <w:spacing w:val="-2"/>
        </w:rPr>
        <w:t xml:space="preserve"> see </w:t>
      </w:r>
      <w:hyperlink r:id="rId514"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65B07E74" w14:textId="0E63BA42" w:rsidR="004D4668" w:rsidRDefault="00603A53" w:rsidP="004D4668">
      <w:pPr>
        <w:pStyle w:val="NewAct"/>
      </w:pPr>
      <w:hyperlink r:id="rId515" w:tooltip="A2016-33" w:history="1">
        <w:r w:rsidR="004D4668">
          <w:rPr>
            <w:rStyle w:val="charCitHyperlinkAbbrev"/>
          </w:rPr>
          <w:t>Emergencies Amendment Act 2016</w:t>
        </w:r>
      </w:hyperlink>
      <w:r w:rsidR="004D4668">
        <w:t xml:space="preserve"> A2016</w:t>
      </w:r>
      <w:r w:rsidR="004D4668">
        <w:noBreakHyphen/>
        <w:t>33 sch 1 pt 1.12</w:t>
      </w:r>
    </w:p>
    <w:p w14:paraId="3EF00FB1" w14:textId="77777777" w:rsidR="004D4668" w:rsidRDefault="004D4668" w:rsidP="004D4668">
      <w:pPr>
        <w:pStyle w:val="Actdetails"/>
        <w:keepNext/>
      </w:pPr>
      <w:r>
        <w:t>notified LR 20 June 2016</w:t>
      </w:r>
    </w:p>
    <w:p w14:paraId="1A96D431" w14:textId="77777777" w:rsidR="004D4668" w:rsidRDefault="004D4668" w:rsidP="004D4668">
      <w:pPr>
        <w:pStyle w:val="Actdetails"/>
        <w:keepNext/>
      </w:pPr>
      <w:r>
        <w:t>s 1, s 2 commenced 20 June 2016 (LA s 75 (1))</w:t>
      </w:r>
    </w:p>
    <w:p w14:paraId="27571BF1" w14:textId="77777777" w:rsidR="004D4668" w:rsidRDefault="004D4668" w:rsidP="004D4668">
      <w:pPr>
        <w:pStyle w:val="Actdetails"/>
      </w:pPr>
      <w:r>
        <w:t>sch 1 pt 1.12 commenced 21 June 2016 (s 2)</w:t>
      </w:r>
    </w:p>
    <w:p w14:paraId="53D7B29C" w14:textId="7FDD72FD" w:rsidR="00C05899" w:rsidRDefault="00603A53" w:rsidP="00C05899">
      <w:pPr>
        <w:pStyle w:val="NewAct"/>
      </w:pPr>
      <w:hyperlink r:id="rId516" w:tooltip="A2016-52" w:history="1">
        <w:r w:rsidR="00C05899">
          <w:rPr>
            <w:rStyle w:val="charCitHyperlinkAbbrev"/>
          </w:rPr>
          <w:t>Public Sector Management Amendment Act 2016</w:t>
        </w:r>
      </w:hyperlink>
      <w:r w:rsidR="00C05899">
        <w:t xml:space="preserve"> A2016-52 sch 1 pt 1.45</w:t>
      </w:r>
    </w:p>
    <w:p w14:paraId="14EBDE25" w14:textId="77777777" w:rsidR="00C05899" w:rsidRDefault="00C05899" w:rsidP="00C05899">
      <w:pPr>
        <w:pStyle w:val="Actdetails"/>
      </w:pPr>
      <w:r>
        <w:t>notified LR 25 August 2016</w:t>
      </w:r>
    </w:p>
    <w:p w14:paraId="37B5F241" w14:textId="77777777" w:rsidR="00C05899" w:rsidRDefault="00C05899" w:rsidP="00C05899">
      <w:pPr>
        <w:pStyle w:val="Actdetails"/>
      </w:pPr>
      <w:r>
        <w:t>s 1, s 2 commenced 25 August 2016 (LA s 75 (1))</w:t>
      </w:r>
    </w:p>
    <w:p w14:paraId="5A1B8606" w14:textId="77777777" w:rsidR="00C05899" w:rsidRDefault="00C05899" w:rsidP="004D4668">
      <w:pPr>
        <w:pStyle w:val="Actdetails"/>
      </w:pPr>
      <w:r>
        <w:t>sch 1 pt 1.45 commenced 1 September 2016 (s 2)</w:t>
      </w:r>
    </w:p>
    <w:p w14:paraId="6CF168EC" w14:textId="7C37C423" w:rsidR="0092785E" w:rsidRDefault="00603A53" w:rsidP="0092785E">
      <w:pPr>
        <w:pStyle w:val="NewAct"/>
      </w:pPr>
      <w:hyperlink r:id="rId517" w:tooltip="A2017-4" w:history="1">
        <w:r w:rsidR="0092785E" w:rsidRPr="0038160B">
          <w:rPr>
            <w:rStyle w:val="charCitHyperlinkAbbrev"/>
          </w:rPr>
          <w:t>Statute Law Amendment Act 2017</w:t>
        </w:r>
      </w:hyperlink>
      <w:r w:rsidR="0092785E">
        <w:t xml:space="preserve"> A2017-4 sch 2</w:t>
      </w:r>
    </w:p>
    <w:p w14:paraId="04531049" w14:textId="77777777" w:rsidR="0092785E" w:rsidRDefault="0092785E" w:rsidP="0092785E">
      <w:pPr>
        <w:pStyle w:val="Actdetails"/>
      </w:pPr>
      <w:r>
        <w:t>notified LR 23 February 2017</w:t>
      </w:r>
    </w:p>
    <w:p w14:paraId="01A47F63" w14:textId="77777777" w:rsidR="0092785E" w:rsidRDefault="0092785E" w:rsidP="0092785E">
      <w:pPr>
        <w:pStyle w:val="Actdetails"/>
      </w:pPr>
      <w:r>
        <w:t>s 1, s 2 commenced 23 February 2017 (LA s 75 (1))</w:t>
      </w:r>
    </w:p>
    <w:p w14:paraId="1EB7BBA7" w14:textId="77777777" w:rsidR="0092785E" w:rsidRDefault="0092785E" w:rsidP="0092785E">
      <w:pPr>
        <w:pStyle w:val="Actdetails"/>
      </w:pPr>
      <w:r>
        <w:t>sch 2 commenced</w:t>
      </w:r>
      <w:r w:rsidRPr="00BE05C3">
        <w:t xml:space="preserve"> 9 March 2017 (s 2)</w:t>
      </w:r>
    </w:p>
    <w:p w14:paraId="09A6C279" w14:textId="14BDFBEA" w:rsidR="00D97CFD" w:rsidRPr="00935D4E" w:rsidRDefault="00603A53" w:rsidP="00D97CFD">
      <w:pPr>
        <w:pStyle w:val="NewAct"/>
      </w:pPr>
      <w:hyperlink r:id="rId518" w:tooltip="A2017-8" w:history="1">
        <w:r w:rsidR="00D97CFD">
          <w:rPr>
            <w:rStyle w:val="charCitHyperlinkAbbrev"/>
          </w:rPr>
          <w:t>Co-operatives National Law (ACT) Act 2017</w:t>
        </w:r>
      </w:hyperlink>
      <w:r w:rsidR="00D97CFD">
        <w:t xml:space="preserve"> A2017-8 sch 2 pt 2.4</w:t>
      </w:r>
    </w:p>
    <w:p w14:paraId="5D7F61E7" w14:textId="77777777" w:rsidR="00D97CFD" w:rsidRDefault="00D97CFD" w:rsidP="00D97CFD">
      <w:pPr>
        <w:pStyle w:val="Actdetails"/>
      </w:pPr>
      <w:r>
        <w:t>notified LR 4 April 2017</w:t>
      </w:r>
    </w:p>
    <w:p w14:paraId="7ADBB71D" w14:textId="77777777" w:rsidR="00D97CFD" w:rsidRDefault="00D97CFD" w:rsidP="00D97CFD">
      <w:pPr>
        <w:pStyle w:val="Actdetails"/>
      </w:pPr>
      <w:r>
        <w:t>s 1, s 2 commenced 4 April 2017 (LA s 75 (1))</w:t>
      </w:r>
    </w:p>
    <w:p w14:paraId="5A0CD41C" w14:textId="77777777" w:rsidR="00D97CFD" w:rsidRDefault="00D97CFD" w:rsidP="00D97CFD">
      <w:pPr>
        <w:pStyle w:val="Actdetails"/>
      </w:pPr>
      <w:r>
        <w:t>sch 2 pt 2.4</w:t>
      </w:r>
      <w:r w:rsidRPr="006F3A6F">
        <w:t xml:space="preserve"> </w:t>
      </w:r>
      <w:r>
        <w:t>commenced</w:t>
      </w:r>
      <w:r w:rsidRPr="006F3A6F">
        <w:t xml:space="preserve"> </w:t>
      </w:r>
      <w:r>
        <w:t>1 May 2017 (s 2</w:t>
      </w:r>
      <w:r w:rsidRPr="006F3A6F">
        <w:t>)</w:t>
      </w:r>
    </w:p>
    <w:p w14:paraId="39322AB0" w14:textId="65C5454B" w:rsidR="00392732" w:rsidRDefault="00603A53" w:rsidP="00392732">
      <w:pPr>
        <w:pStyle w:val="NewAct"/>
      </w:pPr>
      <w:hyperlink r:id="rId519" w:tooltip="A2017-12" w:history="1">
        <w:r w:rsidR="00392732">
          <w:rPr>
            <w:rStyle w:val="charCitHyperlinkAbbrev"/>
          </w:rPr>
          <w:t>City Renewal Authority and Suburban Land Agency Act 2017</w:t>
        </w:r>
      </w:hyperlink>
      <w:r w:rsidR="00392732">
        <w:br/>
        <w:t>A2017-12 sch 1 pt 1.</w:t>
      </w:r>
      <w:r w:rsidR="009F125B">
        <w:t>3</w:t>
      </w:r>
    </w:p>
    <w:p w14:paraId="549C66B9" w14:textId="77777777" w:rsidR="00392732" w:rsidRDefault="00392732" w:rsidP="00392732">
      <w:pPr>
        <w:pStyle w:val="Actdetails"/>
      </w:pPr>
      <w:r>
        <w:t>notified LR 18 May 2017</w:t>
      </w:r>
    </w:p>
    <w:p w14:paraId="0F1D974F" w14:textId="77777777" w:rsidR="00392732" w:rsidRDefault="00392732" w:rsidP="00392732">
      <w:pPr>
        <w:pStyle w:val="Actdetails"/>
      </w:pPr>
      <w:r>
        <w:t>s 1, s 2 commenced 18 May 2017 (LA s 75 (1))</w:t>
      </w:r>
    </w:p>
    <w:p w14:paraId="7D426BD7" w14:textId="10C8FABB" w:rsidR="00392732" w:rsidRPr="00BE05C3" w:rsidRDefault="00392732" w:rsidP="00392732">
      <w:pPr>
        <w:pStyle w:val="Actdetails"/>
      </w:pPr>
      <w:r>
        <w:t>sch 1 pt 1.</w:t>
      </w:r>
      <w:r w:rsidR="009F125B">
        <w:t>3</w:t>
      </w:r>
      <w:r>
        <w:t xml:space="preserve"> commenced 1 July 2017 (s 2 and </w:t>
      </w:r>
      <w:hyperlink r:id="rId520" w:tooltip="CN2017-3" w:history="1">
        <w:r>
          <w:rPr>
            <w:rStyle w:val="charCitHyperlinkAbbrev"/>
          </w:rPr>
          <w:t>CN2017</w:t>
        </w:r>
        <w:r>
          <w:rPr>
            <w:rStyle w:val="charCitHyperlinkAbbrev"/>
          </w:rPr>
          <w:noBreakHyphen/>
          <w:t>3</w:t>
        </w:r>
      </w:hyperlink>
      <w:r>
        <w:t>)</w:t>
      </w:r>
    </w:p>
    <w:p w14:paraId="78301582" w14:textId="1A99375A" w:rsidR="00F90969" w:rsidRDefault="00603A53" w:rsidP="00F90969">
      <w:pPr>
        <w:pStyle w:val="NewAct"/>
      </w:pPr>
      <w:hyperlink r:id="rId521" w:tooltip="A2017-21" w:history="1">
        <w:r w:rsidR="00F90969" w:rsidRPr="005B6681">
          <w:rPr>
            <w:rStyle w:val="charCitHyperlinkAbbrev"/>
          </w:rPr>
          <w:t>Road Transport Reform (Light Rail) Legislation Amendment Act 2017</w:t>
        </w:r>
      </w:hyperlink>
      <w:r w:rsidR="000772A2">
        <w:t xml:space="preserve"> A2017-21 sch 1</w:t>
      </w:r>
      <w:r w:rsidR="00F90969">
        <w:t xml:space="preserve"> pt 1.9</w:t>
      </w:r>
    </w:p>
    <w:p w14:paraId="67B6068C" w14:textId="77777777" w:rsidR="00F90969" w:rsidRDefault="00F90969" w:rsidP="00F90969">
      <w:pPr>
        <w:pStyle w:val="Actdetails"/>
      </w:pPr>
      <w:r>
        <w:t>notified LR 8 August 2017</w:t>
      </w:r>
    </w:p>
    <w:p w14:paraId="4D261F78" w14:textId="77777777" w:rsidR="00F90969" w:rsidRDefault="00F90969" w:rsidP="00F90969">
      <w:pPr>
        <w:pStyle w:val="Actdetails"/>
      </w:pPr>
      <w:r>
        <w:t>s 1, s 2 commenced 8 August 2017 (LA s 75 (1))</w:t>
      </w:r>
    </w:p>
    <w:p w14:paraId="4A922D0A" w14:textId="77777777" w:rsidR="00F90969" w:rsidRDefault="00F90969" w:rsidP="00F90969">
      <w:pPr>
        <w:pStyle w:val="Actdetails"/>
      </w:pPr>
      <w:r>
        <w:t>sch 1 pt 1.9 commenced 15 August 2017 (s 2)</w:t>
      </w:r>
    </w:p>
    <w:p w14:paraId="64D6A86E" w14:textId="6083FE4F" w:rsidR="0083606A" w:rsidRPr="00935D4E" w:rsidRDefault="00603A53" w:rsidP="0083606A">
      <w:pPr>
        <w:pStyle w:val="NewAct"/>
      </w:pPr>
      <w:hyperlink r:id="rId522" w:tooltip="A2017-28" w:history="1">
        <w:r w:rsidR="0083606A">
          <w:rPr>
            <w:rStyle w:val="charCitHyperlinkAbbrev"/>
          </w:rPr>
          <w:t>Statute Law Amendment Act 2017 (No 2)</w:t>
        </w:r>
      </w:hyperlink>
      <w:r w:rsidR="0083606A">
        <w:t xml:space="preserve"> A2017-28 sch 2 pt 2.1</w:t>
      </w:r>
    </w:p>
    <w:p w14:paraId="1A086EF6" w14:textId="77777777" w:rsidR="0083606A" w:rsidRDefault="0083606A" w:rsidP="0083606A">
      <w:pPr>
        <w:pStyle w:val="Actdetails"/>
        <w:keepNext/>
      </w:pPr>
      <w:r>
        <w:t>notified LR 27 September 2017</w:t>
      </w:r>
    </w:p>
    <w:p w14:paraId="50959587" w14:textId="77777777" w:rsidR="0083606A" w:rsidRDefault="0083606A" w:rsidP="0083606A">
      <w:pPr>
        <w:pStyle w:val="Actdetails"/>
      </w:pPr>
      <w:r>
        <w:t>s 1, s 2 commenced 27 September 2017 (LA s 75 (1))</w:t>
      </w:r>
    </w:p>
    <w:p w14:paraId="159644CC" w14:textId="77777777" w:rsidR="0083606A" w:rsidRDefault="0083606A" w:rsidP="0083606A">
      <w:pPr>
        <w:pStyle w:val="Actdetails"/>
      </w:pPr>
      <w:r>
        <w:t>sch 2 pt 2.1</w:t>
      </w:r>
      <w:r w:rsidRPr="006F3A6F">
        <w:t xml:space="preserve"> </w:t>
      </w:r>
      <w:r>
        <w:t>commenced</w:t>
      </w:r>
      <w:r w:rsidRPr="006F3A6F">
        <w:t xml:space="preserve"> </w:t>
      </w:r>
      <w:r>
        <w:t>11 October 2017 (s 2</w:t>
      </w:r>
      <w:r w:rsidRPr="006F3A6F">
        <w:t>)</w:t>
      </w:r>
    </w:p>
    <w:p w14:paraId="40D9F70A" w14:textId="5BA69AAF" w:rsidR="001F5C6F" w:rsidRPr="00935D4E" w:rsidRDefault="00603A53" w:rsidP="001F5C6F">
      <w:pPr>
        <w:pStyle w:val="NewAct"/>
      </w:pPr>
      <w:hyperlink r:id="rId523" w:tooltip="A2018-9" w:history="1">
        <w:r w:rsidR="001F5C6F">
          <w:rPr>
            <w:rStyle w:val="charCitHyperlinkAbbrev"/>
          </w:rPr>
          <w:t>Courts and Other Justice Legislation Amendment Act 2018</w:t>
        </w:r>
      </w:hyperlink>
      <w:r w:rsidR="001F5C6F">
        <w:t xml:space="preserve"> A2018-9 pt 12</w:t>
      </w:r>
    </w:p>
    <w:p w14:paraId="04E70591" w14:textId="77777777" w:rsidR="001F5C6F" w:rsidRDefault="001F5C6F" w:rsidP="001F5C6F">
      <w:pPr>
        <w:pStyle w:val="Actdetails"/>
      </w:pPr>
      <w:r>
        <w:t>notified LR 29 March 2018</w:t>
      </w:r>
    </w:p>
    <w:p w14:paraId="2DCD315E" w14:textId="77777777" w:rsidR="001F5C6F" w:rsidRDefault="001F5C6F" w:rsidP="001F5C6F">
      <w:pPr>
        <w:pStyle w:val="Actdetails"/>
      </w:pPr>
      <w:r>
        <w:t>s 1, s 2 commenced 29 March 2018 (LA s 75 (1))</w:t>
      </w:r>
    </w:p>
    <w:p w14:paraId="33EBA4A3" w14:textId="77777777" w:rsidR="001F5C6F" w:rsidRDefault="001F5C6F" w:rsidP="001F5C6F">
      <w:pPr>
        <w:pStyle w:val="Actdetails"/>
      </w:pPr>
      <w:r>
        <w:t>pt 12 commenced 26 April 2018 (s 2</w:t>
      </w:r>
      <w:r w:rsidRPr="006F3A6F">
        <w:t>)</w:t>
      </w:r>
    </w:p>
    <w:p w14:paraId="7217D19C" w14:textId="20EF21B1" w:rsidR="00F044B9" w:rsidRDefault="00603A53" w:rsidP="00F044B9">
      <w:pPr>
        <w:pStyle w:val="NewAct"/>
      </w:pPr>
      <w:hyperlink r:id="rId524" w:tooltip="A2018-32" w:history="1">
        <w:r w:rsidR="00F044B9" w:rsidRPr="00F044B9">
          <w:rPr>
            <w:rStyle w:val="charCitHyperlinkAbbrev"/>
          </w:rPr>
          <w:t>Veterinary Practice Act 2018</w:t>
        </w:r>
      </w:hyperlink>
      <w:r w:rsidR="00F044B9">
        <w:t xml:space="preserve"> A2018-32 sch 3 pt 3.1</w:t>
      </w:r>
      <w:r w:rsidR="002F528E">
        <w:t>0</w:t>
      </w:r>
    </w:p>
    <w:p w14:paraId="16D14A0E" w14:textId="77777777" w:rsidR="00F044B9" w:rsidRDefault="00F044B9" w:rsidP="00F044B9">
      <w:pPr>
        <w:pStyle w:val="Actdetails"/>
      </w:pPr>
      <w:r>
        <w:t>notified LR 30 August 2018</w:t>
      </w:r>
    </w:p>
    <w:p w14:paraId="7612C2A4" w14:textId="77777777" w:rsidR="00F044B9" w:rsidRDefault="00F044B9" w:rsidP="00F044B9">
      <w:pPr>
        <w:pStyle w:val="Actdetails"/>
      </w:pPr>
      <w:r>
        <w:t>s 1, s 2 commenced 30 August 2018 (LA s 75 (1))</w:t>
      </w:r>
    </w:p>
    <w:p w14:paraId="48C1F953" w14:textId="517F9C25" w:rsidR="006252A5" w:rsidRDefault="006252A5" w:rsidP="006252A5">
      <w:pPr>
        <w:pStyle w:val="Actdetails"/>
      </w:pPr>
      <w:r>
        <w:t>sch 3 pt 3.10 commenced</w:t>
      </w:r>
      <w:r w:rsidRPr="006F3A6F">
        <w:t xml:space="preserve"> </w:t>
      </w:r>
      <w:r>
        <w:t xml:space="preserve">21 December 2018 (s 2 and </w:t>
      </w:r>
      <w:hyperlink r:id="rId525" w:tooltip="CN2018-12" w:history="1">
        <w:r w:rsidRPr="000D0304">
          <w:rPr>
            <w:rStyle w:val="charCitHyperlinkAbbrev"/>
          </w:rPr>
          <w:t>CN2018-12</w:t>
        </w:r>
      </w:hyperlink>
      <w:r>
        <w:t>)</w:t>
      </w:r>
    </w:p>
    <w:p w14:paraId="5486C6C8" w14:textId="4404DE9D" w:rsidR="00F044B9" w:rsidRPr="00935D4E" w:rsidRDefault="00603A53" w:rsidP="00F044B9">
      <w:pPr>
        <w:pStyle w:val="NewAct"/>
      </w:pPr>
      <w:hyperlink r:id="rId526" w:tooltip="A2018-40" w:history="1">
        <w:r w:rsidR="00F044B9">
          <w:rPr>
            <w:rStyle w:val="charCitHyperlinkAbbrev"/>
          </w:rPr>
          <w:t>Crimes Legislation Amendment Act 2018 (No 2)</w:t>
        </w:r>
      </w:hyperlink>
      <w:r w:rsidR="00F044B9">
        <w:t xml:space="preserve"> A2018-40 pt 7</w:t>
      </w:r>
    </w:p>
    <w:p w14:paraId="5184DA7F" w14:textId="77777777" w:rsidR="00F044B9" w:rsidRDefault="00F044B9" w:rsidP="00F044B9">
      <w:pPr>
        <w:pStyle w:val="Actdetails"/>
      </w:pPr>
      <w:r>
        <w:t>notified LR 7 November 2018</w:t>
      </w:r>
    </w:p>
    <w:p w14:paraId="70BF0CEE" w14:textId="77777777" w:rsidR="00F044B9" w:rsidRDefault="00F044B9" w:rsidP="00F044B9">
      <w:pPr>
        <w:pStyle w:val="Actdetails"/>
      </w:pPr>
      <w:r>
        <w:t>s 1, s 2 commenced 7 November 2018 (LA s 75 (1))</w:t>
      </w:r>
    </w:p>
    <w:p w14:paraId="6C5FFBA5" w14:textId="77777777" w:rsidR="00F044B9" w:rsidRDefault="00F044B9" w:rsidP="00F044B9">
      <w:pPr>
        <w:pStyle w:val="Actdetails"/>
      </w:pPr>
      <w:r>
        <w:t>pt 7 commenced</w:t>
      </w:r>
      <w:r w:rsidRPr="006F3A6F">
        <w:t xml:space="preserve"> </w:t>
      </w:r>
      <w:r>
        <w:t>8 November 2018 (s 2)</w:t>
      </w:r>
    </w:p>
    <w:p w14:paraId="3945EC71" w14:textId="7C809206" w:rsidR="00B37145" w:rsidRDefault="00603A53" w:rsidP="00B37145">
      <w:pPr>
        <w:pStyle w:val="NewAct"/>
      </w:pPr>
      <w:hyperlink r:id="rId527" w:anchor="history" w:tooltip="A2018-52 " w:history="1">
        <w:r w:rsidR="00B37145" w:rsidRPr="00B37145">
          <w:rPr>
            <w:rStyle w:val="Hyperlink"/>
            <w:u w:val="none"/>
          </w:rPr>
          <w:t>Integrity Commission Act 2018</w:t>
        </w:r>
      </w:hyperlink>
      <w:r w:rsidR="00B37145">
        <w:t xml:space="preserve"> A2018-52 sch 1 pt 1.15</w:t>
      </w:r>
      <w:r w:rsidR="003B337F">
        <w:t xml:space="preserve"> (as am by A2019-18 s 4)</w:t>
      </w:r>
    </w:p>
    <w:p w14:paraId="4A8C7C7F" w14:textId="77777777" w:rsidR="00B37145" w:rsidRDefault="00B37145" w:rsidP="00504E87">
      <w:pPr>
        <w:pStyle w:val="Actdetails"/>
        <w:spacing w:before="0"/>
      </w:pPr>
      <w:r>
        <w:t>notified LR 11 December 2018</w:t>
      </w:r>
    </w:p>
    <w:p w14:paraId="0A90FEFD" w14:textId="77777777" w:rsidR="00B37145" w:rsidRDefault="00B37145" w:rsidP="00504E87">
      <w:pPr>
        <w:pStyle w:val="Actdetails"/>
        <w:spacing w:before="0"/>
      </w:pPr>
      <w:r>
        <w:t>s 1, s 2 commenced 11 December 2018 (LA s 75 (1))</w:t>
      </w:r>
    </w:p>
    <w:p w14:paraId="7792E422" w14:textId="16797A6C" w:rsidR="0059784D" w:rsidRDefault="00B37145" w:rsidP="00B37145">
      <w:pPr>
        <w:pStyle w:val="Actdetails"/>
        <w:spacing w:before="0"/>
      </w:pPr>
      <w:r w:rsidRPr="00B37145">
        <w:t>sch 1 pt 1.15 commence</w:t>
      </w:r>
      <w:r>
        <w:t>d</w:t>
      </w:r>
      <w:r w:rsidRPr="00B37145">
        <w:t xml:space="preserve"> 1 July 2019 (s 2</w:t>
      </w:r>
      <w:r>
        <w:t xml:space="preserve"> (1) as am by </w:t>
      </w:r>
      <w:hyperlink r:id="rId528" w:tooltip="Integrity Commission Amendment Act 2019" w:history="1">
        <w:r w:rsidRPr="00B37145">
          <w:rPr>
            <w:rStyle w:val="charCitHyperlinkAbbrev"/>
          </w:rPr>
          <w:t>A2019-18</w:t>
        </w:r>
      </w:hyperlink>
      <w:r>
        <w:t xml:space="preserve"> s 4</w:t>
      </w:r>
      <w:r w:rsidRPr="00B37145">
        <w:t>)</w:t>
      </w:r>
    </w:p>
    <w:p w14:paraId="5946DD58" w14:textId="1AFAE0E4" w:rsidR="003B337F" w:rsidRDefault="00603A53" w:rsidP="003B337F">
      <w:pPr>
        <w:pStyle w:val="NewAct"/>
      </w:pPr>
      <w:hyperlink r:id="rId529" w:tooltip="A2019-18" w:history="1">
        <w:r w:rsidR="003B337F" w:rsidRPr="003B337F">
          <w:rPr>
            <w:rStyle w:val="Hyperlink"/>
            <w:u w:val="none"/>
          </w:rPr>
          <w:t>Integrity Commission Amendment Act 2019</w:t>
        </w:r>
      </w:hyperlink>
      <w:r w:rsidR="003B337F">
        <w:t xml:space="preserve"> A2019-18 s 4</w:t>
      </w:r>
    </w:p>
    <w:p w14:paraId="0EA64F84" w14:textId="77777777" w:rsidR="003B337F" w:rsidRDefault="003B337F" w:rsidP="003B337F">
      <w:pPr>
        <w:pStyle w:val="Actdetails"/>
      </w:pPr>
      <w:r>
        <w:t>notified LR 14 June 2019</w:t>
      </w:r>
    </w:p>
    <w:p w14:paraId="1D452690" w14:textId="77777777" w:rsidR="003B337F" w:rsidRDefault="003B337F" w:rsidP="003B337F">
      <w:pPr>
        <w:pStyle w:val="Actdetails"/>
      </w:pPr>
      <w:r>
        <w:t>s 1, s 2 commenced 14 June 2019 (LA s 75 (1))</w:t>
      </w:r>
    </w:p>
    <w:p w14:paraId="00E53137" w14:textId="77777777" w:rsidR="003B337F" w:rsidRDefault="003B337F" w:rsidP="003B337F">
      <w:pPr>
        <w:pStyle w:val="Actdetails"/>
      </w:pPr>
      <w:r>
        <w:t>s 4</w:t>
      </w:r>
      <w:r w:rsidRPr="00AD6882">
        <w:t xml:space="preserve"> commence</w:t>
      </w:r>
      <w:r>
        <w:t>d</w:t>
      </w:r>
      <w:r w:rsidRPr="00AD6882">
        <w:t xml:space="preserve"> 1 July 2019 (s 2 (1))</w:t>
      </w:r>
    </w:p>
    <w:p w14:paraId="739DC8B8" w14:textId="7A219D54" w:rsidR="003B337F" w:rsidRDefault="003B337F" w:rsidP="003B337F">
      <w:pPr>
        <w:pStyle w:val="LegHistNote"/>
      </w:pPr>
      <w:r>
        <w:rPr>
          <w:i/>
        </w:rPr>
        <w:t>Note</w:t>
      </w:r>
      <w:r>
        <w:rPr>
          <w:i/>
        </w:rPr>
        <w:tab/>
      </w:r>
      <w:r>
        <w:t xml:space="preserve">This Act only amends the </w:t>
      </w:r>
      <w:hyperlink r:id="rId530" w:anchor="history" w:tooltip="A2018-52 " w:history="1">
        <w:r w:rsidR="00AF511A" w:rsidRPr="00B37145">
          <w:rPr>
            <w:rStyle w:val="Hyperlink"/>
            <w:u w:val="none"/>
          </w:rPr>
          <w:t>Integrity Commission Act 2018</w:t>
        </w:r>
      </w:hyperlink>
      <w:r>
        <w:t xml:space="preserve"> A2018-52.</w:t>
      </w:r>
    </w:p>
    <w:p w14:paraId="072A2E77" w14:textId="155EC61D" w:rsidR="002259AF" w:rsidRPr="00935D4E" w:rsidRDefault="00603A53" w:rsidP="002259AF">
      <w:pPr>
        <w:pStyle w:val="NewAct"/>
      </w:pPr>
      <w:hyperlink r:id="rId531" w:tooltip="A2019-38" w:history="1">
        <w:r w:rsidR="002259AF">
          <w:rPr>
            <w:rStyle w:val="charCitHyperlinkAbbrev"/>
          </w:rPr>
          <w:t>Work Health and Safety Amendment Act 2019</w:t>
        </w:r>
      </w:hyperlink>
      <w:r w:rsidR="002259AF">
        <w:t xml:space="preserve"> A2019-38 sch 1 pt 1.6</w:t>
      </w:r>
    </w:p>
    <w:p w14:paraId="78452E5E" w14:textId="77777777" w:rsidR="002259AF" w:rsidRDefault="002259AF" w:rsidP="002259AF">
      <w:pPr>
        <w:pStyle w:val="Actdetails"/>
      </w:pPr>
      <w:r>
        <w:t>notified LR 31 October 2019</w:t>
      </w:r>
    </w:p>
    <w:p w14:paraId="1110D39F" w14:textId="77777777" w:rsidR="002259AF" w:rsidRDefault="002259AF" w:rsidP="002259AF">
      <w:pPr>
        <w:pStyle w:val="Actdetails"/>
      </w:pPr>
      <w:r>
        <w:t>s 1, s 2 commenced 31 October 2019 (LA s 75 (1))</w:t>
      </w:r>
    </w:p>
    <w:p w14:paraId="4D933DD2" w14:textId="74A07419" w:rsidR="002259AF" w:rsidRDefault="002259AF" w:rsidP="002259AF">
      <w:pPr>
        <w:pStyle w:val="Actdetails"/>
      </w:pPr>
      <w:r>
        <w:t>sch 1 pt 1.6 commenced</w:t>
      </w:r>
      <w:r w:rsidRPr="006F3A6F">
        <w:t xml:space="preserve"> </w:t>
      </w:r>
      <w:r>
        <w:t xml:space="preserve">30 April 2020 (s 2 (1) and </w:t>
      </w:r>
      <w:hyperlink r:id="rId532" w:tooltip="CN2019-13" w:history="1">
        <w:r>
          <w:t>LA</w:t>
        </w:r>
      </w:hyperlink>
      <w:r>
        <w:rPr>
          <w:rStyle w:val="charCitHyperlinkAbbrev"/>
        </w:rPr>
        <w:t xml:space="preserve"> </w:t>
      </w:r>
      <w:r w:rsidRPr="009373DA">
        <w:t>s 79</w:t>
      </w:r>
      <w:r>
        <w:t>)</w:t>
      </w:r>
    </w:p>
    <w:p w14:paraId="24B790EF" w14:textId="01512BD2" w:rsidR="00742065" w:rsidRPr="00935D4E" w:rsidRDefault="00603A53" w:rsidP="00742065">
      <w:pPr>
        <w:pStyle w:val="NewAct"/>
      </w:pPr>
      <w:hyperlink r:id="rId533" w:tooltip="A2020-4" w:history="1">
        <w:r w:rsidR="00742065">
          <w:rPr>
            <w:rStyle w:val="charCitHyperlinkAbbrev"/>
          </w:rPr>
          <w:t>Unit Titles Legislation Amendment Act 2020</w:t>
        </w:r>
      </w:hyperlink>
      <w:r w:rsidR="00742065">
        <w:t xml:space="preserve"> A2020-4 pt 8</w:t>
      </w:r>
    </w:p>
    <w:p w14:paraId="313FED07" w14:textId="77777777" w:rsidR="00742065" w:rsidRDefault="00742065" w:rsidP="00742065">
      <w:pPr>
        <w:pStyle w:val="Actdetails"/>
        <w:keepNext/>
      </w:pPr>
      <w:r>
        <w:t>notified LR 27 February 2020</w:t>
      </w:r>
    </w:p>
    <w:p w14:paraId="7C74F4F7" w14:textId="77777777" w:rsidR="00742065" w:rsidRDefault="00742065" w:rsidP="00742065">
      <w:pPr>
        <w:pStyle w:val="Actdetails"/>
        <w:keepNext/>
      </w:pPr>
      <w:r>
        <w:t>s 1, s 2 commenced 27 February 2020 (LA s 75 (1))</w:t>
      </w:r>
    </w:p>
    <w:p w14:paraId="2DE69640" w14:textId="130EB302" w:rsidR="00742065" w:rsidRPr="0031269D" w:rsidRDefault="0064607B" w:rsidP="00742065">
      <w:pPr>
        <w:pStyle w:val="Actdetails"/>
        <w:keepNext/>
      </w:pPr>
      <w:r w:rsidRPr="0031269D">
        <w:t>pt 8</w:t>
      </w:r>
      <w:r w:rsidR="00742065" w:rsidRPr="0031269D">
        <w:t xml:space="preserve"> </w:t>
      </w:r>
      <w:r w:rsidR="0031269D" w:rsidRPr="0031269D">
        <w:t xml:space="preserve">commenced 1 November 2020 (s 2 </w:t>
      </w:r>
      <w:r w:rsidR="009C27D4">
        <w:t xml:space="preserve">(1) </w:t>
      </w:r>
      <w:r w:rsidR="0031269D" w:rsidRPr="0031269D">
        <w:t xml:space="preserve">and </w:t>
      </w:r>
      <w:hyperlink r:id="rId534" w:tooltip="CN2020-11" w:history="1">
        <w:r w:rsidR="0031269D">
          <w:rPr>
            <w:rStyle w:val="charCitHyperlinkAbbrev"/>
          </w:rPr>
          <w:t>CN2020-11</w:t>
        </w:r>
      </w:hyperlink>
      <w:r w:rsidR="0031269D" w:rsidRPr="0031269D">
        <w:t>)</w:t>
      </w:r>
    </w:p>
    <w:p w14:paraId="021EEC19" w14:textId="3CC53D60" w:rsidR="004855C1" w:rsidRPr="00935D4E" w:rsidRDefault="00603A53" w:rsidP="004855C1">
      <w:pPr>
        <w:pStyle w:val="NewAct"/>
      </w:pPr>
      <w:hyperlink r:id="rId535" w:tooltip="A2020-16" w:history="1">
        <w:r w:rsidR="004855C1">
          <w:rPr>
            <w:rStyle w:val="charCitHyperlinkAbbrev"/>
          </w:rPr>
          <w:t>Land Titles (Electronic Conveyancing) Legislation Amendment Act 2020</w:t>
        </w:r>
      </w:hyperlink>
      <w:r w:rsidR="004855C1">
        <w:t xml:space="preserve"> A2020-16 sch 1 pt 1.8</w:t>
      </w:r>
    </w:p>
    <w:p w14:paraId="77541C33" w14:textId="77777777" w:rsidR="004855C1" w:rsidRDefault="004855C1" w:rsidP="004855C1">
      <w:pPr>
        <w:pStyle w:val="Actdetails"/>
        <w:keepNext/>
      </w:pPr>
      <w:r>
        <w:t>notified LR 13 May 2020</w:t>
      </w:r>
    </w:p>
    <w:p w14:paraId="70CAB54E" w14:textId="77777777" w:rsidR="004855C1" w:rsidRDefault="004855C1" w:rsidP="004855C1">
      <w:pPr>
        <w:pStyle w:val="Actdetails"/>
        <w:keepNext/>
      </w:pPr>
      <w:r>
        <w:t>s 1, s 2 commenced 13 May 2020 (LA s 75 (1))</w:t>
      </w:r>
    </w:p>
    <w:p w14:paraId="2B9A6DF1" w14:textId="5556E09C" w:rsidR="00742065" w:rsidRDefault="004855C1" w:rsidP="00742065">
      <w:pPr>
        <w:pStyle w:val="Actdetails"/>
        <w:keepNext/>
      </w:pPr>
      <w:r>
        <w:t>sch 1 pt 1.</w:t>
      </w:r>
      <w:r w:rsidR="000A4E5A">
        <w:t>8</w:t>
      </w:r>
      <w:r>
        <w:t xml:space="preserve"> commenced 1 June 2020 (s 2 and </w:t>
      </w:r>
      <w:r w:rsidR="00D84603">
        <w:t xml:space="preserve">see </w:t>
      </w:r>
      <w:hyperlink r:id="rId536" w:anchor="history" w:tooltip="A2020-15" w:history="1">
        <w:r w:rsidR="00D84603" w:rsidRPr="00D84603">
          <w:rPr>
            <w:rStyle w:val="charCitHyperlinkAbbrev"/>
          </w:rPr>
          <w:t>Electronic Conveyancing National Law (ACT) Act 2020</w:t>
        </w:r>
      </w:hyperlink>
      <w:r w:rsidR="00D84603">
        <w:t xml:space="preserve"> A2020-15 s 3)</w:t>
      </w:r>
    </w:p>
    <w:p w14:paraId="21FD7B15" w14:textId="1F4FC4AD" w:rsidR="000508BA" w:rsidRDefault="00603A53" w:rsidP="000508BA">
      <w:pPr>
        <w:pStyle w:val="NewAct"/>
      </w:pPr>
      <w:hyperlink r:id="rId537" w:tooltip="A2021-3" w:history="1">
        <w:r w:rsidR="000508BA" w:rsidRPr="000508BA">
          <w:rPr>
            <w:rStyle w:val="charCitHyperlinkAbbrev"/>
          </w:rPr>
          <w:t>Justice and Community Safety Legislation Amendment Act 2021</w:t>
        </w:r>
      </w:hyperlink>
      <w:r w:rsidR="000508BA">
        <w:t xml:space="preserve"> A2021-3 pt 11</w:t>
      </w:r>
    </w:p>
    <w:p w14:paraId="1467A913" w14:textId="77777777" w:rsidR="000508BA" w:rsidRDefault="000508BA" w:rsidP="000508BA">
      <w:pPr>
        <w:pStyle w:val="Actdetails"/>
      </w:pPr>
      <w:r>
        <w:t>notified LR 19 February 2021</w:t>
      </w:r>
    </w:p>
    <w:p w14:paraId="67CE0C93" w14:textId="77777777" w:rsidR="000508BA" w:rsidRDefault="000508BA" w:rsidP="000508BA">
      <w:pPr>
        <w:pStyle w:val="Actdetails"/>
      </w:pPr>
      <w:r>
        <w:t>s 1, s 2 commenced 19 February 2021 (LA s 75 (1))</w:t>
      </w:r>
    </w:p>
    <w:p w14:paraId="6FB6C1F4" w14:textId="7B19E5A1" w:rsidR="000508BA" w:rsidRPr="004855C1" w:rsidRDefault="000508BA" w:rsidP="000508BA">
      <w:pPr>
        <w:pStyle w:val="Actdetails"/>
      </w:pPr>
      <w:r w:rsidRPr="003A4906">
        <w:t xml:space="preserve">pt </w:t>
      </w:r>
      <w:r>
        <w:t>11</w:t>
      </w:r>
      <w:r w:rsidRPr="003A4906">
        <w:t xml:space="preserve"> commenced </w:t>
      </w:r>
      <w:r>
        <w:t>26 February 2021</w:t>
      </w:r>
      <w:r w:rsidRPr="003A4906">
        <w:t xml:space="preserve"> (s 2 (</w:t>
      </w:r>
      <w:r>
        <w:t>1</w:t>
      </w:r>
      <w:r w:rsidRPr="003A4906">
        <w:t>))</w:t>
      </w:r>
    </w:p>
    <w:p w14:paraId="012A0C2D" w14:textId="68BD96C1" w:rsidR="000E732B" w:rsidRDefault="00603A53" w:rsidP="000E732B">
      <w:pPr>
        <w:pStyle w:val="NewAct"/>
      </w:pPr>
      <w:hyperlink r:id="rId538" w:tooltip="A2021-12" w:history="1">
        <w:r w:rsidR="000E732B">
          <w:rPr>
            <w:rStyle w:val="charCitHyperlinkAbbrev"/>
          </w:rPr>
          <w:t>Statute Law Amendment Act 2021</w:t>
        </w:r>
      </w:hyperlink>
      <w:r w:rsidR="000E732B">
        <w:t xml:space="preserve"> A2021-12 sch 2</w:t>
      </w:r>
    </w:p>
    <w:p w14:paraId="4521C50F" w14:textId="77777777" w:rsidR="000E732B" w:rsidRDefault="000E732B" w:rsidP="000E732B">
      <w:pPr>
        <w:pStyle w:val="Actdetails"/>
      </w:pPr>
      <w:r>
        <w:t>notified LR 9 June 2021</w:t>
      </w:r>
    </w:p>
    <w:p w14:paraId="3B919875" w14:textId="77777777" w:rsidR="000E732B" w:rsidRDefault="000E732B" w:rsidP="000E732B">
      <w:pPr>
        <w:pStyle w:val="Actdetails"/>
      </w:pPr>
      <w:r>
        <w:t>s 1, s 2 commenced 9 June 2021 (LA s 75 (1))</w:t>
      </w:r>
    </w:p>
    <w:p w14:paraId="5B9294CC" w14:textId="1E43BDDE" w:rsidR="000E732B" w:rsidRDefault="000E732B" w:rsidP="000E732B">
      <w:pPr>
        <w:pStyle w:val="Actdetails"/>
      </w:pPr>
      <w:r>
        <w:t>sch 2 commenced 23 June 2021 (s 2 (1))</w:t>
      </w:r>
    </w:p>
    <w:p w14:paraId="1E9E82F9" w14:textId="50451EFC" w:rsidR="00D91E35" w:rsidRPr="004E1A6C" w:rsidRDefault="00603A53" w:rsidP="00D91E35">
      <w:pPr>
        <w:pStyle w:val="NewAct"/>
      </w:pPr>
      <w:hyperlink r:id="rId539" w:tooltip="A2022-4" w:history="1">
        <w:r w:rsidR="00D91E35">
          <w:rPr>
            <w:rStyle w:val="charCitHyperlinkAbbrev"/>
          </w:rPr>
          <w:t>Legislation (Legislative Assembly Committees) Amendment Act 2022</w:t>
        </w:r>
      </w:hyperlink>
      <w:r w:rsidR="00D91E35" w:rsidRPr="004E1A6C">
        <w:t xml:space="preserve"> A202</w:t>
      </w:r>
      <w:r w:rsidR="00D91E35">
        <w:t>2</w:t>
      </w:r>
      <w:r w:rsidR="00D91E35" w:rsidRPr="004E1A6C">
        <w:t>-</w:t>
      </w:r>
      <w:r w:rsidR="00D91E35">
        <w:t xml:space="preserve">4 </w:t>
      </w:r>
      <w:r w:rsidR="00D91E35" w:rsidRPr="004E1A6C">
        <w:t>sch 1 pt 1.</w:t>
      </w:r>
      <w:r w:rsidR="00D91E35">
        <w:t>14</w:t>
      </w:r>
    </w:p>
    <w:p w14:paraId="421353AA" w14:textId="77777777" w:rsidR="00D91E35" w:rsidRDefault="00D91E35" w:rsidP="00D91E35">
      <w:pPr>
        <w:pStyle w:val="Actdetails"/>
      </w:pPr>
      <w:r>
        <w:t>notified LR 30 March 2022</w:t>
      </w:r>
    </w:p>
    <w:p w14:paraId="7A7D65FD" w14:textId="77777777" w:rsidR="00D91E35" w:rsidRDefault="00D91E35" w:rsidP="00D91E35">
      <w:pPr>
        <w:pStyle w:val="Actdetails"/>
      </w:pPr>
      <w:r>
        <w:t>s 1, s 2 commenced 30 March 2022 (LA s 75 (1))</w:t>
      </w:r>
    </w:p>
    <w:p w14:paraId="37BE94D2" w14:textId="3C3C93A9" w:rsidR="00D91E35" w:rsidRDefault="00D91E35" w:rsidP="00D91E35">
      <w:pPr>
        <w:pStyle w:val="Actdetails"/>
      </w:pPr>
      <w:r>
        <w:t>sch 1 pt 1.14 commenced 6 April 2022 (s 2)</w:t>
      </w:r>
    </w:p>
    <w:p w14:paraId="555960B7" w14:textId="72537AD0" w:rsidR="0084486F" w:rsidRDefault="00603A53" w:rsidP="0084486F">
      <w:pPr>
        <w:pStyle w:val="NewAct"/>
      </w:pPr>
      <w:hyperlink r:id="rId540" w:tooltip="A2023-36" w:history="1">
        <w:r w:rsidR="0084486F">
          <w:rPr>
            <w:rStyle w:val="charCitHyperlinkAbbrev"/>
          </w:rPr>
          <w:t>Planning (Consequential Amendments) Act 2023</w:t>
        </w:r>
      </w:hyperlink>
      <w:r w:rsidR="0084486F">
        <w:t xml:space="preserve"> A2023-36 sch 1 pt 1.44</w:t>
      </w:r>
    </w:p>
    <w:p w14:paraId="60E03634" w14:textId="77777777" w:rsidR="0084486F" w:rsidRDefault="0084486F" w:rsidP="0084486F">
      <w:pPr>
        <w:pStyle w:val="Actdetails"/>
      </w:pPr>
      <w:r>
        <w:t>notified LR 29 September 2023</w:t>
      </w:r>
    </w:p>
    <w:p w14:paraId="148C4E0C" w14:textId="77777777" w:rsidR="0084486F" w:rsidRDefault="0084486F" w:rsidP="0084486F">
      <w:pPr>
        <w:pStyle w:val="Actdetails"/>
      </w:pPr>
      <w:r>
        <w:t>s 1, s 2 commenced 29 September 2023 (LA s 75 (1))</w:t>
      </w:r>
    </w:p>
    <w:p w14:paraId="659ADE13" w14:textId="1B6984AD" w:rsidR="0084486F" w:rsidRPr="00B56702" w:rsidRDefault="0084486F" w:rsidP="0084486F">
      <w:pPr>
        <w:pStyle w:val="Actdetails"/>
      </w:pPr>
      <w:r w:rsidRPr="00B56702">
        <w:t xml:space="preserve">sch 1 pt 1.44 </w:t>
      </w:r>
      <w:r w:rsidR="00B56702">
        <w:t xml:space="preserve">commenced 27 November 2023 (s 2 (1) and see </w:t>
      </w:r>
      <w:hyperlink r:id="rId541" w:tooltip="A2023-18" w:history="1">
        <w:r w:rsidR="00B56702" w:rsidRPr="00867F56">
          <w:rPr>
            <w:rStyle w:val="charCitHyperlinkAbbrev"/>
          </w:rPr>
          <w:t>Planning Act 2023</w:t>
        </w:r>
      </w:hyperlink>
      <w:r w:rsidR="00B56702">
        <w:t xml:space="preserve"> A2023-18, s 2 (2) and </w:t>
      </w:r>
      <w:bookmarkStart w:id="326" w:name="_Hlk147825606"/>
      <w:r w:rsidR="00B56702">
        <w:fldChar w:fldCharType="begin"/>
      </w:r>
      <w:r w:rsidR="00B56702">
        <w:instrText>HYPERLINK "https://legislation.act.gov.au/cn/2023-10/" \o "Planning Commencement Notice 2023"</w:instrText>
      </w:r>
      <w:r w:rsidR="00B56702">
        <w:fldChar w:fldCharType="separate"/>
      </w:r>
      <w:r w:rsidR="00B56702" w:rsidRPr="00867F56">
        <w:rPr>
          <w:rStyle w:val="charCitHyperlinkAbbrev"/>
        </w:rPr>
        <w:t>CN2023-10</w:t>
      </w:r>
      <w:r w:rsidR="00B56702">
        <w:rPr>
          <w:rStyle w:val="charCitHyperlinkAbbrev"/>
        </w:rPr>
        <w:fldChar w:fldCharType="end"/>
      </w:r>
      <w:bookmarkEnd w:id="326"/>
      <w:r w:rsidR="00B56702">
        <w:t>)</w:t>
      </w:r>
    </w:p>
    <w:p w14:paraId="7627462E" w14:textId="78FFC55A" w:rsidR="000955B2" w:rsidRDefault="00603A53" w:rsidP="000955B2">
      <w:pPr>
        <w:pStyle w:val="NewAct"/>
      </w:pPr>
      <w:hyperlink r:id="rId542" w:tooltip="A2023-37" w:history="1">
        <w:r w:rsidR="000955B2">
          <w:rPr>
            <w:rStyle w:val="charCitHyperlinkAbbrev"/>
          </w:rPr>
          <w:t>Courts Legislation Amendment Act 2023</w:t>
        </w:r>
      </w:hyperlink>
      <w:r w:rsidR="000955B2">
        <w:t xml:space="preserve"> A2023-37 sch 1 pt 1.10</w:t>
      </w:r>
    </w:p>
    <w:p w14:paraId="5BBC4859" w14:textId="77777777" w:rsidR="000955B2" w:rsidRDefault="000955B2" w:rsidP="000955B2">
      <w:pPr>
        <w:pStyle w:val="Actdetails"/>
      </w:pPr>
      <w:r>
        <w:t>notified LR 29 September 2023</w:t>
      </w:r>
    </w:p>
    <w:p w14:paraId="61305F10" w14:textId="77777777" w:rsidR="000955B2" w:rsidRDefault="000955B2" w:rsidP="000955B2">
      <w:pPr>
        <w:pStyle w:val="Actdetails"/>
      </w:pPr>
      <w:r>
        <w:t>s 1, s 2 commenced 29 September 2023 (LA s 75 (1))</w:t>
      </w:r>
    </w:p>
    <w:p w14:paraId="0DBE3844" w14:textId="4FF630CA" w:rsidR="000955B2" w:rsidRDefault="000955B2" w:rsidP="000955B2">
      <w:pPr>
        <w:pStyle w:val="Actdetails"/>
      </w:pPr>
      <w:r>
        <w:t>sch 1 pt 1.10 commenced 30 September 2023 (s 2)</w:t>
      </w:r>
    </w:p>
    <w:p w14:paraId="5E789316" w14:textId="77777777" w:rsidR="0067585E" w:rsidRPr="0067585E" w:rsidRDefault="0067585E" w:rsidP="0067585E">
      <w:pPr>
        <w:pStyle w:val="PageBreak"/>
      </w:pPr>
      <w:r w:rsidRPr="0067585E">
        <w:br w:type="page"/>
      </w:r>
    </w:p>
    <w:p w14:paraId="52AF9958" w14:textId="77777777" w:rsidR="00BC4AF3" w:rsidRPr="001A3A36" w:rsidRDefault="00BC4AF3" w:rsidP="00BC4AF3">
      <w:pPr>
        <w:pStyle w:val="Endnote2"/>
      </w:pPr>
      <w:bookmarkStart w:id="327" w:name="_Toc148345924"/>
      <w:r w:rsidRPr="001A3A36">
        <w:rPr>
          <w:rStyle w:val="charTableNo"/>
        </w:rPr>
        <w:lastRenderedPageBreak/>
        <w:t>4</w:t>
      </w:r>
      <w:r>
        <w:tab/>
      </w:r>
      <w:r w:rsidRPr="001A3A36">
        <w:rPr>
          <w:rStyle w:val="charTableText"/>
        </w:rPr>
        <w:t>Amendment history</w:t>
      </w:r>
      <w:bookmarkEnd w:id="327"/>
    </w:p>
    <w:p w14:paraId="359AA374" w14:textId="77777777" w:rsidR="00BC4AF3" w:rsidRDefault="00BC4AF3" w:rsidP="00BC4AF3">
      <w:pPr>
        <w:pStyle w:val="AmdtsEntryHd"/>
      </w:pPr>
      <w:r>
        <w:t>Dictionary</w:t>
      </w:r>
    </w:p>
    <w:p w14:paraId="087D74DB" w14:textId="77777777" w:rsidR="00BC4AF3" w:rsidRDefault="00BC4AF3" w:rsidP="004909F1">
      <w:pPr>
        <w:pStyle w:val="AmdtsEntries"/>
      </w:pPr>
      <w:r>
        <w:t>s 2</w:t>
      </w:r>
      <w:r>
        <w:tab/>
        <w:t>orig s 2 om LA s 89 (4)</w:t>
      </w:r>
    </w:p>
    <w:p w14:paraId="4FF8B59F" w14:textId="2FC1619A" w:rsidR="00BC4AF3" w:rsidRDefault="00BC4AF3" w:rsidP="004909F1">
      <w:pPr>
        <w:pStyle w:val="AmdtsEntries"/>
      </w:pPr>
      <w:r>
        <w:tab/>
        <w:t xml:space="preserve">(prev s 3) am </w:t>
      </w:r>
      <w:hyperlink r:id="rId54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2.18</w:t>
      </w:r>
    </w:p>
    <w:p w14:paraId="135C7A38" w14:textId="6A0CC9E9" w:rsidR="00BC4AF3" w:rsidRDefault="00BC4AF3" w:rsidP="004909F1">
      <w:pPr>
        <w:pStyle w:val="AmdtsEntries"/>
      </w:pPr>
      <w:r>
        <w:tab/>
        <w:t xml:space="preserve">renum </w:t>
      </w:r>
      <w:hyperlink r:id="rId54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5</w:t>
      </w:r>
    </w:p>
    <w:p w14:paraId="5DC96792" w14:textId="72FD9409" w:rsidR="00BC4AF3" w:rsidRDefault="00BC4AF3" w:rsidP="00BC4AF3">
      <w:pPr>
        <w:pStyle w:val="AmdtsEntries"/>
      </w:pPr>
      <w:r>
        <w:tab/>
        <w:t xml:space="preserve">am </w:t>
      </w:r>
      <w:hyperlink r:id="rId54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w:t>
      </w:r>
      <w:r w:rsidR="003245FC">
        <w:t xml:space="preserve">; </w:t>
      </w:r>
      <w:hyperlink r:id="rId546" w:tooltip="Statute Law Amendment Act 2014 (No 2)" w:history="1">
        <w:r w:rsidR="003245FC" w:rsidRPr="005A6CC9">
          <w:rPr>
            <w:rStyle w:val="charCitHyperlinkAbbrev"/>
          </w:rPr>
          <w:t>A2014-44</w:t>
        </w:r>
      </w:hyperlink>
      <w:r w:rsidR="003245FC">
        <w:t xml:space="preserve"> amdt 2.1</w:t>
      </w:r>
    </w:p>
    <w:p w14:paraId="129732D8" w14:textId="77777777" w:rsidR="00BC4AF3" w:rsidRDefault="00BC4AF3" w:rsidP="00BC4AF3">
      <w:pPr>
        <w:pStyle w:val="AmdtsEntryHd"/>
      </w:pPr>
      <w:r>
        <w:t>Notes</w:t>
      </w:r>
    </w:p>
    <w:p w14:paraId="4D864409" w14:textId="5D8E55C0" w:rsidR="00BC4AF3" w:rsidRDefault="00BC4AF3" w:rsidP="00465340">
      <w:pPr>
        <w:pStyle w:val="AmdtsEntries"/>
        <w:keepNext/>
      </w:pPr>
      <w:r>
        <w:t>s 2A</w:t>
      </w:r>
      <w:r>
        <w:tab/>
        <w:t xml:space="preserve">(prev s 4) am </w:t>
      </w:r>
      <w:hyperlink r:id="rId54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2.19; </w:t>
      </w:r>
      <w:hyperlink r:id="rId5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w:t>
      </w:r>
    </w:p>
    <w:p w14:paraId="32ECF69F" w14:textId="1D327D73" w:rsidR="00BC4AF3" w:rsidRDefault="00BC4AF3" w:rsidP="00465340">
      <w:pPr>
        <w:pStyle w:val="AmdtsEntries"/>
        <w:keepNext/>
      </w:pPr>
      <w:r>
        <w:tab/>
        <w:t xml:space="preserve">renum </w:t>
      </w:r>
      <w:hyperlink r:id="rId54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5</w:t>
      </w:r>
    </w:p>
    <w:p w14:paraId="47BDF413" w14:textId="77777777" w:rsidR="00BC4AF3" w:rsidRDefault="00BC4AF3" w:rsidP="00BC4AF3">
      <w:pPr>
        <w:pStyle w:val="AmdtsEntries"/>
      </w:pPr>
      <w:r>
        <w:tab/>
        <w:t>(2), (3) exp 2 September 2003 (s 2A (3))</w:t>
      </w:r>
    </w:p>
    <w:p w14:paraId="5D494D39" w14:textId="77777777" w:rsidR="00BC4AF3" w:rsidRDefault="00BC4AF3" w:rsidP="00BC4AF3">
      <w:pPr>
        <w:pStyle w:val="AmdtsEntryHd"/>
      </w:pPr>
      <w:r>
        <w:t>Objects</w:t>
      </w:r>
    </w:p>
    <w:p w14:paraId="6024791E" w14:textId="77777777" w:rsidR="00BC4AF3" w:rsidRDefault="00BC4AF3" w:rsidP="009E1018">
      <w:pPr>
        <w:pStyle w:val="AmdtsEntries"/>
        <w:keepNext/>
      </w:pPr>
      <w:r>
        <w:t>s 3</w:t>
      </w:r>
      <w:r>
        <w:tab/>
        <w:t>orig s 3 renum as s 2</w:t>
      </w:r>
    </w:p>
    <w:p w14:paraId="724765F0" w14:textId="5F1DC799" w:rsidR="00BC4AF3" w:rsidRDefault="00BC4AF3" w:rsidP="009E1018">
      <w:pPr>
        <w:pStyle w:val="AmdtsEntries"/>
        <w:keepNext/>
      </w:pPr>
      <w:r>
        <w:tab/>
        <w:t xml:space="preserve">(prev s 5) am </w:t>
      </w:r>
      <w:hyperlink r:id="rId5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4</w:t>
      </w:r>
    </w:p>
    <w:p w14:paraId="381E9390" w14:textId="6DCC7E8C" w:rsidR="00BC4AF3" w:rsidRDefault="00BC4AF3" w:rsidP="00BC4AF3">
      <w:pPr>
        <w:pStyle w:val="AmdtsEntries"/>
      </w:pPr>
      <w:r>
        <w:tab/>
        <w:t xml:space="preserve">renum </w:t>
      </w:r>
      <w:hyperlink r:id="rId55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5</w:t>
      </w:r>
    </w:p>
    <w:p w14:paraId="080FBA08" w14:textId="77777777" w:rsidR="00BC4AF3" w:rsidRDefault="00BC4AF3" w:rsidP="00BC4AF3">
      <w:pPr>
        <w:pStyle w:val="AmdtsEntryHd"/>
      </w:pPr>
      <w:r>
        <w:t>Application of Act</w:t>
      </w:r>
    </w:p>
    <w:p w14:paraId="5E6079A7" w14:textId="77777777" w:rsidR="00BC4AF3" w:rsidRDefault="00BC4AF3" w:rsidP="004909F1">
      <w:pPr>
        <w:pStyle w:val="AmdtsEntries"/>
      </w:pPr>
      <w:r>
        <w:t>s 4</w:t>
      </w:r>
      <w:r>
        <w:tab/>
        <w:t>orig s 4 renum as s 2A</w:t>
      </w:r>
    </w:p>
    <w:p w14:paraId="3627F713" w14:textId="2D506D43" w:rsidR="00BC4AF3" w:rsidRDefault="00BC4AF3" w:rsidP="00BC4AF3">
      <w:pPr>
        <w:pStyle w:val="AmdtsEntries"/>
      </w:pPr>
      <w:r>
        <w:tab/>
        <w:t xml:space="preserve">ins </w:t>
      </w:r>
      <w:hyperlink r:id="rId55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6</w:t>
      </w:r>
    </w:p>
    <w:p w14:paraId="363E73F6" w14:textId="1AF2F7E7" w:rsidR="00BC4AF3" w:rsidRDefault="00BC4AF3" w:rsidP="00BC4AF3">
      <w:pPr>
        <w:pStyle w:val="AmdtsEntries"/>
      </w:pPr>
      <w:r>
        <w:tab/>
        <w:t xml:space="preserve">am </w:t>
      </w:r>
      <w:hyperlink r:id="rId553"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 amdt 2.2</w:t>
      </w:r>
    </w:p>
    <w:p w14:paraId="14F378F7" w14:textId="77777777" w:rsidR="00BC4AF3" w:rsidRDefault="00BC4AF3" w:rsidP="00BC4AF3">
      <w:pPr>
        <w:pStyle w:val="AmdtsEntryHd"/>
      </w:pPr>
      <w:r>
        <w:t>Determinative and non-determinative provisions</w:t>
      </w:r>
    </w:p>
    <w:p w14:paraId="5B7451FA" w14:textId="77777777" w:rsidR="00BC4AF3" w:rsidRDefault="00BC4AF3" w:rsidP="004909F1">
      <w:pPr>
        <w:pStyle w:val="AmdtsEntries"/>
      </w:pPr>
      <w:r>
        <w:t>s 5</w:t>
      </w:r>
      <w:r>
        <w:tab/>
        <w:t>orig s 5 renum as s 3</w:t>
      </w:r>
    </w:p>
    <w:p w14:paraId="1879D125" w14:textId="530CC064" w:rsidR="00BC4AF3" w:rsidRDefault="00BC4AF3" w:rsidP="00BC4AF3">
      <w:pPr>
        <w:pStyle w:val="AmdtsEntries"/>
      </w:pPr>
      <w:r>
        <w:tab/>
        <w:t xml:space="preserve">ins </w:t>
      </w:r>
      <w:hyperlink r:id="rId55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6</w:t>
      </w:r>
    </w:p>
    <w:p w14:paraId="14592C72" w14:textId="77777777" w:rsidR="00BC4AF3" w:rsidRDefault="00BC4AF3" w:rsidP="00BC4AF3">
      <w:pPr>
        <w:pStyle w:val="AmdtsEntryHd"/>
        <w:rPr>
          <w:noProof/>
        </w:rPr>
      </w:pPr>
      <w:r>
        <w:rPr>
          <w:noProof/>
        </w:rPr>
        <w:t>Legislation Act provisions must be applied</w:t>
      </w:r>
    </w:p>
    <w:p w14:paraId="3C0AC723" w14:textId="757A387F" w:rsidR="00BC4AF3" w:rsidRDefault="00BC4AF3" w:rsidP="00BC4AF3">
      <w:pPr>
        <w:pStyle w:val="AmdtsEntries"/>
      </w:pPr>
      <w:r>
        <w:t>s 6</w:t>
      </w:r>
      <w:r>
        <w:tab/>
        <w:t xml:space="preserve">sub </w:t>
      </w:r>
      <w:hyperlink r:id="rId55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6</w:t>
      </w:r>
    </w:p>
    <w:p w14:paraId="19F4CE5E" w14:textId="7569104D" w:rsidR="00396190" w:rsidRDefault="00396190" w:rsidP="00BC4AF3">
      <w:pPr>
        <w:pStyle w:val="AmdtsEntries"/>
      </w:pPr>
      <w:r>
        <w:tab/>
        <w:t xml:space="preserve">am </w:t>
      </w:r>
      <w:hyperlink r:id="rId556" w:tooltip="Statute Law Amendment Act 2021" w:history="1">
        <w:r>
          <w:rPr>
            <w:rStyle w:val="charCitHyperlinkAbbrev"/>
          </w:rPr>
          <w:t>A2021</w:t>
        </w:r>
        <w:r>
          <w:rPr>
            <w:rStyle w:val="charCitHyperlinkAbbrev"/>
          </w:rPr>
          <w:noBreakHyphen/>
          <w:t>12</w:t>
        </w:r>
      </w:hyperlink>
      <w:r>
        <w:t xml:space="preserve"> amdt 2.1</w:t>
      </w:r>
    </w:p>
    <w:p w14:paraId="04866CA0" w14:textId="77777777" w:rsidR="00BC4AF3" w:rsidRDefault="00BC4AF3" w:rsidP="00BC4AF3">
      <w:pPr>
        <w:pStyle w:val="AmdtsEntryHd"/>
        <w:rPr>
          <w:noProof/>
        </w:rPr>
      </w:pPr>
      <w:r>
        <w:t xml:space="preserve">Meaning of </w:t>
      </w:r>
      <w:r w:rsidRPr="00476D06">
        <w:rPr>
          <w:rStyle w:val="charItals"/>
        </w:rPr>
        <w:t xml:space="preserve">Act </w:t>
      </w:r>
      <w:r>
        <w:t>generally</w:t>
      </w:r>
    </w:p>
    <w:p w14:paraId="3401E09C" w14:textId="45549E4A" w:rsidR="00BC4AF3" w:rsidRDefault="00BC4AF3" w:rsidP="00BC4AF3">
      <w:pPr>
        <w:pStyle w:val="AmdtsEntries"/>
      </w:pPr>
      <w:r>
        <w:t>s 7</w:t>
      </w:r>
      <w:r>
        <w:tab/>
        <w:t xml:space="preserve">am </w:t>
      </w:r>
      <w:hyperlink r:id="rId55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w:t>
      </w:r>
    </w:p>
    <w:p w14:paraId="47129A23" w14:textId="77777777" w:rsidR="0083606A" w:rsidRDefault="0083606A" w:rsidP="0083606A">
      <w:pPr>
        <w:pStyle w:val="AmdtsEntryHd"/>
        <w:rPr>
          <w:noProof/>
        </w:rPr>
      </w:pPr>
      <w:r>
        <w:t xml:space="preserve">Meaning of </w:t>
      </w:r>
      <w:r>
        <w:rPr>
          <w:rStyle w:val="charItals"/>
        </w:rPr>
        <w:t>subordinate law</w:t>
      </w:r>
    </w:p>
    <w:p w14:paraId="2FB005E9" w14:textId="4832442B" w:rsidR="0083606A" w:rsidRDefault="0083606A" w:rsidP="0083606A">
      <w:pPr>
        <w:pStyle w:val="AmdtsEntries"/>
      </w:pPr>
      <w:r>
        <w:t>s 8</w:t>
      </w:r>
      <w:r>
        <w:tab/>
        <w:t xml:space="preserve">am </w:t>
      </w:r>
      <w:hyperlink r:id="rId558" w:tooltip="Statute Law Amendment Act 2017 (No 2)" w:history="1">
        <w:r>
          <w:rPr>
            <w:rStyle w:val="charCitHyperlinkAbbrev"/>
          </w:rPr>
          <w:t>A2017</w:t>
        </w:r>
        <w:r>
          <w:rPr>
            <w:rStyle w:val="charCitHyperlinkAbbrev"/>
          </w:rPr>
          <w:noBreakHyphen/>
          <w:t>28</w:t>
        </w:r>
      </w:hyperlink>
      <w:r>
        <w:t xml:space="preserve"> amdt 2.1</w:t>
      </w:r>
    </w:p>
    <w:p w14:paraId="0EDF8348" w14:textId="77777777" w:rsidR="00BC4AF3" w:rsidRDefault="00BC4AF3" w:rsidP="00BC4AF3">
      <w:pPr>
        <w:pStyle w:val="AmdtsEntryHd"/>
      </w:pPr>
      <w:r>
        <w:t xml:space="preserve">Meaning of </w:t>
      </w:r>
      <w:r>
        <w:rPr>
          <w:rStyle w:val="charItals"/>
        </w:rPr>
        <w:t>legislative instrument</w:t>
      </w:r>
    </w:p>
    <w:p w14:paraId="2FBC0725" w14:textId="53F15A6E" w:rsidR="00BC4AF3" w:rsidRDefault="00BC4AF3" w:rsidP="00BC4AF3">
      <w:pPr>
        <w:pStyle w:val="AmdtsEntries"/>
      </w:pPr>
      <w:r>
        <w:t>s 12</w:t>
      </w:r>
      <w:r>
        <w:tab/>
        <w:t xml:space="preserve">sub </w:t>
      </w:r>
      <w:hyperlink r:id="rId559"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2.3</w:t>
      </w:r>
    </w:p>
    <w:p w14:paraId="5B6AF3CD" w14:textId="77777777" w:rsidR="00BC4AF3" w:rsidRPr="00476D06" w:rsidRDefault="00BC4AF3" w:rsidP="00BC4AF3">
      <w:pPr>
        <w:pStyle w:val="AmdtsEntryHd"/>
        <w:rPr>
          <w:rStyle w:val="charItals"/>
        </w:rPr>
      </w:pPr>
      <w:r>
        <w:rPr>
          <w:noProof/>
        </w:rPr>
        <w:t xml:space="preserve">Meaning of </w:t>
      </w:r>
      <w:r w:rsidRPr="00476D06">
        <w:rPr>
          <w:rStyle w:val="charItals"/>
        </w:rPr>
        <w:t>instrument</w:t>
      </w:r>
    </w:p>
    <w:p w14:paraId="3117E5C0" w14:textId="0D65F505" w:rsidR="00BC4AF3" w:rsidRDefault="00BC4AF3" w:rsidP="00BC4AF3">
      <w:pPr>
        <w:pStyle w:val="AmdtsEntries"/>
      </w:pPr>
      <w:r>
        <w:t>s 14</w:t>
      </w:r>
      <w:r>
        <w:tab/>
        <w:t xml:space="preserve">am </w:t>
      </w:r>
      <w:hyperlink r:id="rId56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2.20</w:t>
      </w:r>
    </w:p>
    <w:p w14:paraId="7CD5CE43" w14:textId="77777777" w:rsidR="00BC4AF3" w:rsidRPr="00476D06" w:rsidRDefault="00BC4AF3" w:rsidP="00BC4AF3">
      <w:pPr>
        <w:pStyle w:val="AmdtsEntryHd"/>
        <w:rPr>
          <w:rStyle w:val="charItals"/>
        </w:rPr>
      </w:pPr>
      <w:r>
        <w:rPr>
          <w:noProof/>
        </w:rPr>
        <w:t xml:space="preserve">Meaning of </w:t>
      </w:r>
      <w:r w:rsidRPr="00476D06">
        <w:rPr>
          <w:rStyle w:val="charItals"/>
        </w:rPr>
        <w:t>provision</w:t>
      </w:r>
    </w:p>
    <w:p w14:paraId="3156E68A" w14:textId="034EBAAE" w:rsidR="00BC4AF3" w:rsidRDefault="00BC4AF3" w:rsidP="00BC4AF3">
      <w:pPr>
        <w:pStyle w:val="AmdtsEntries"/>
      </w:pPr>
      <w:r>
        <w:t>s 16</w:t>
      </w:r>
      <w:r>
        <w:tab/>
        <w:t xml:space="preserve">am </w:t>
      </w:r>
      <w:hyperlink r:id="rId56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2.21</w:t>
      </w:r>
    </w:p>
    <w:p w14:paraId="6DD6FBE5" w14:textId="77777777" w:rsidR="00BC4AF3" w:rsidRDefault="00BC4AF3" w:rsidP="00BC4AF3">
      <w:pPr>
        <w:pStyle w:val="AmdtsEntryHd"/>
      </w:pPr>
      <w:r>
        <w:t>ACT legislation register</w:t>
      </w:r>
    </w:p>
    <w:p w14:paraId="6B8A7022" w14:textId="2BF75C39" w:rsidR="00BC4AF3" w:rsidRDefault="00BC4AF3" w:rsidP="00BC4AF3">
      <w:pPr>
        <w:pStyle w:val="AmdtsEntries"/>
      </w:pPr>
      <w:r>
        <w:t>s 18</w:t>
      </w:r>
      <w:r>
        <w:tab/>
        <w:t xml:space="preserve">am </w:t>
      </w:r>
      <w:hyperlink r:id="rId56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2.22</w:t>
      </w:r>
      <w:r w:rsidR="004723D9">
        <w:t xml:space="preserve">; </w:t>
      </w:r>
      <w:hyperlink r:id="rId563" w:tooltip="Statute Law Amendment Act 2021" w:history="1">
        <w:r w:rsidR="004723D9">
          <w:rPr>
            <w:rStyle w:val="charCitHyperlinkAbbrev"/>
          </w:rPr>
          <w:t>A2021</w:t>
        </w:r>
        <w:r w:rsidR="004723D9">
          <w:rPr>
            <w:rStyle w:val="charCitHyperlinkAbbrev"/>
          </w:rPr>
          <w:noBreakHyphen/>
          <w:t>12</w:t>
        </w:r>
      </w:hyperlink>
      <w:r w:rsidR="004723D9">
        <w:t xml:space="preserve"> amdt 2.13</w:t>
      </w:r>
    </w:p>
    <w:p w14:paraId="38FCB094" w14:textId="77777777" w:rsidR="00BC4AF3" w:rsidRDefault="00BC4AF3" w:rsidP="0083606A">
      <w:pPr>
        <w:pStyle w:val="AmdtsEntryHd"/>
        <w:keepLines/>
      </w:pPr>
      <w:r>
        <w:lastRenderedPageBreak/>
        <w:t>Contents of register</w:t>
      </w:r>
    </w:p>
    <w:p w14:paraId="510EEAB7" w14:textId="621F935D" w:rsidR="00BC4AF3" w:rsidRDefault="00BC4AF3" w:rsidP="0083606A">
      <w:pPr>
        <w:pStyle w:val="AmdtsEntries"/>
        <w:keepNext/>
        <w:keepLines/>
      </w:pPr>
      <w:r>
        <w:t>s 19</w:t>
      </w:r>
      <w:r>
        <w:tab/>
        <w:t xml:space="preserve">sub </w:t>
      </w:r>
      <w:hyperlink r:id="rId56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2.23</w:t>
      </w:r>
    </w:p>
    <w:p w14:paraId="444F5D39" w14:textId="78139231" w:rsidR="00BC4AF3" w:rsidRDefault="00BC4AF3" w:rsidP="0083606A">
      <w:pPr>
        <w:pStyle w:val="AmdtsEntries"/>
        <w:keepNext/>
        <w:keepLines/>
      </w:pPr>
      <w:r>
        <w:tab/>
        <w:t xml:space="preserve">am </w:t>
      </w:r>
      <w:hyperlink r:id="rId56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7; </w:t>
      </w:r>
      <w:hyperlink r:id="rId56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 ss renum R5 LA (see </w:t>
      </w:r>
      <w:hyperlink r:id="rId56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 </w:t>
      </w:r>
      <w:hyperlink r:id="rId568"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 amdt 2.1; pars renum R13 LA (see </w:t>
      </w:r>
      <w:hyperlink r:id="rId56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 </w:t>
      </w:r>
      <w:hyperlink r:id="rId57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 amdt 2.2; </w:t>
      </w:r>
      <w:hyperlink r:id="rId571" w:tooltip="Human Rights Act 2004" w:history="1">
        <w:r w:rsidR="003F5F90" w:rsidRPr="003F5F90">
          <w:rPr>
            <w:rStyle w:val="charCitHyperlinkAbbrev"/>
          </w:rPr>
          <w:t>A2004</w:t>
        </w:r>
        <w:r w:rsidR="003F5F90" w:rsidRPr="003F5F90">
          <w:rPr>
            <w:rStyle w:val="charCitHyperlinkAbbrev"/>
          </w:rPr>
          <w:noBreakHyphen/>
          <w:t>5</w:t>
        </w:r>
      </w:hyperlink>
      <w:r>
        <w:t xml:space="preserve"> amdt 2.6; </w:t>
      </w:r>
      <w:hyperlink r:id="rId572"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 </w:t>
      </w:r>
      <w:hyperlink r:id="rId57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2.2; </w:t>
      </w:r>
      <w:hyperlink r:id="rId57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 amdt 2.19</w:t>
      </w:r>
      <w:r w:rsidR="00396190">
        <w:t xml:space="preserve">; </w:t>
      </w:r>
      <w:hyperlink r:id="rId575" w:tooltip="Statute Law Amendment Act 2021" w:history="1">
        <w:r w:rsidR="00396190">
          <w:rPr>
            <w:rStyle w:val="charCitHyperlinkAbbrev"/>
          </w:rPr>
          <w:t>A2021</w:t>
        </w:r>
        <w:r w:rsidR="00396190">
          <w:rPr>
            <w:rStyle w:val="charCitHyperlinkAbbrev"/>
          </w:rPr>
          <w:noBreakHyphen/>
          <w:t>12</w:t>
        </w:r>
      </w:hyperlink>
      <w:r w:rsidR="00396190">
        <w:t xml:space="preserve"> amdt 2.2, amdt 2.3</w:t>
      </w:r>
      <w:r w:rsidR="004723D9">
        <w:t>, amdt 2.13</w:t>
      </w:r>
    </w:p>
    <w:p w14:paraId="33B83F61" w14:textId="77777777" w:rsidR="00BC4AF3" w:rsidRDefault="00BC4AF3" w:rsidP="00BC4AF3">
      <w:pPr>
        <w:pStyle w:val="AmdtsEntryHd"/>
      </w:pPr>
      <w:r>
        <w:t>Access to regi</w:t>
      </w:r>
      <w:r w:rsidR="0005272E">
        <w:t>stered material at approved web</w:t>
      </w:r>
      <w:r>
        <w:t>site</w:t>
      </w:r>
    </w:p>
    <w:p w14:paraId="3E6446C1" w14:textId="1BFF50D6" w:rsidR="00BC4AF3" w:rsidRDefault="00BC4AF3" w:rsidP="00BC4AF3">
      <w:pPr>
        <w:pStyle w:val="AmdtsEntries"/>
      </w:pPr>
      <w:r>
        <w:t>s 22</w:t>
      </w:r>
      <w:r>
        <w:tab/>
        <w:t xml:space="preserve">am </w:t>
      </w:r>
      <w:hyperlink r:id="rId57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2.24</w:t>
      </w:r>
    </w:p>
    <w:p w14:paraId="27FB1DC6" w14:textId="77777777" w:rsidR="00BC4AF3" w:rsidRDefault="00BC4AF3" w:rsidP="00BC4AF3">
      <w:pPr>
        <w:pStyle w:val="AmdtsEntryHd"/>
      </w:pPr>
      <w:r>
        <w:t>Authorised versions and evidence of laws and legislative material</w:t>
      </w:r>
    </w:p>
    <w:p w14:paraId="67B20F97" w14:textId="4DC58158" w:rsidR="00BC4AF3" w:rsidRDefault="00BC4AF3" w:rsidP="00BC4AF3">
      <w:pPr>
        <w:pStyle w:val="AmdtsEntries"/>
      </w:pPr>
      <w:r>
        <w:t>ch 3 hdg</w:t>
      </w:r>
      <w:r>
        <w:tab/>
        <w:t xml:space="preserve">sub </w:t>
      </w:r>
      <w:hyperlink r:id="rId57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w:t>
      </w:r>
    </w:p>
    <w:p w14:paraId="350D0BD1" w14:textId="77777777" w:rsidR="00BC4AF3" w:rsidRDefault="008E4D6D" w:rsidP="00BC4AF3">
      <w:pPr>
        <w:pStyle w:val="AmdtsEntryHd"/>
      </w:pPr>
      <w:r>
        <w:t>Definitions—</w:t>
      </w:r>
      <w:r w:rsidR="00BC4AF3">
        <w:t>ch 3</w:t>
      </w:r>
    </w:p>
    <w:p w14:paraId="508B2359" w14:textId="729F29D7" w:rsidR="00BC4AF3" w:rsidRDefault="00BC4AF3" w:rsidP="00465340">
      <w:pPr>
        <w:pStyle w:val="AmdtsEntries"/>
        <w:keepNext/>
      </w:pPr>
      <w:r>
        <w:t>s 22A</w:t>
      </w:r>
      <w:r>
        <w:tab/>
        <w:t xml:space="preserve">ins </w:t>
      </w:r>
      <w:hyperlink r:id="rId578"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14:paraId="04D7DFAF" w14:textId="4568F02C" w:rsidR="00BC4AF3" w:rsidRDefault="00BC4AF3" w:rsidP="00465340">
      <w:pPr>
        <w:pStyle w:val="AmdtsEntries"/>
        <w:keepNext/>
      </w:pPr>
      <w:r>
        <w:tab/>
        <w:t xml:space="preserve">def </w:t>
      </w:r>
      <w:r w:rsidRPr="00476D06">
        <w:rPr>
          <w:rStyle w:val="charBoldItals"/>
        </w:rPr>
        <w:t>law</w:t>
      </w:r>
      <w:r>
        <w:t xml:space="preserve"> ins </w:t>
      </w:r>
      <w:hyperlink r:id="rId579"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14:paraId="68ACE196" w14:textId="5B8019DE" w:rsidR="00BC4AF3" w:rsidRDefault="00BC4AF3" w:rsidP="00465340">
      <w:pPr>
        <w:pStyle w:val="AmdtsEntries"/>
        <w:keepNext/>
      </w:pPr>
      <w:r>
        <w:tab/>
        <w:t xml:space="preserve">def </w:t>
      </w:r>
      <w:r w:rsidRPr="00476D06">
        <w:rPr>
          <w:rStyle w:val="charBoldItals"/>
        </w:rPr>
        <w:t>legislative</w:t>
      </w:r>
      <w:r>
        <w:t xml:space="preserve"> </w:t>
      </w:r>
      <w:r w:rsidRPr="00476D06">
        <w:rPr>
          <w:rStyle w:val="charBoldItals"/>
        </w:rPr>
        <w:t>material</w:t>
      </w:r>
      <w:r>
        <w:t xml:space="preserve"> ins </w:t>
      </w:r>
      <w:hyperlink r:id="rId58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14:paraId="4B572D5B" w14:textId="66B5D90D" w:rsidR="00BC4AF3" w:rsidRDefault="00BC4AF3" w:rsidP="00465340">
      <w:pPr>
        <w:pStyle w:val="AmdtsEntriesDefL2"/>
        <w:keepNext/>
      </w:pPr>
      <w:r>
        <w:tab/>
        <w:t xml:space="preserve">am </w:t>
      </w:r>
      <w:hyperlink r:id="rId58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w:t>
      </w:r>
    </w:p>
    <w:p w14:paraId="6A73CB2E" w14:textId="71DD5F6B" w:rsidR="00BC4AF3" w:rsidRDefault="00BC4AF3" w:rsidP="00BC4AF3">
      <w:pPr>
        <w:pStyle w:val="AmdtsEntries"/>
      </w:pPr>
      <w:r>
        <w:tab/>
        <w:t xml:space="preserve">def </w:t>
      </w:r>
      <w:r w:rsidRPr="00476D06">
        <w:rPr>
          <w:rStyle w:val="charBoldItals"/>
        </w:rPr>
        <w:t>republication</w:t>
      </w:r>
      <w:r>
        <w:t xml:space="preserve"> ins </w:t>
      </w:r>
      <w:hyperlink r:id="rId58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14:paraId="77469CB8" w14:textId="77777777" w:rsidR="00BC4AF3" w:rsidRDefault="00BC4AF3" w:rsidP="00BC4AF3">
      <w:pPr>
        <w:pStyle w:val="AmdtsEntryHd"/>
      </w:pPr>
      <w:r>
        <w:t>Authorisation of versions by parliamentary counsel</w:t>
      </w:r>
    </w:p>
    <w:p w14:paraId="6AF72618" w14:textId="77B70B2C" w:rsidR="00BC4AF3" w:rsidRDefault="00BC4AF3" w:rsidP="00BC4AF3">
      <w:pPr>
        <w:pStyle w:val="AmdtsEntries"/>
      </w:pPr>
      <w:r>
        <w:t>s 23</w:t>
      </w:r>
      <w:r>
        <w:tab/>
        <w:t xml:space="preserve">sub </w:t>
      </w:r>
      <w:hyperlink r:id="rId58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2.5</w:t>
      </w:r>
    </w:p>
    <w:p w14:paraId="267D4C40" w14:textId="77777777" w:rsidR="00BC4AF3" w:rsidRDefault="00BC4AF3" w:rsidP="00BC4AF3">
      <w:pPr>
        <w:pStyle w:val="AmdtsEntryHd"/>
      </w:pPr>
      <w:r>
        <w:t>Authorised electronic versions</w:t>
      </w:r>
    </w:p>
    <w:p w14:paraId="2FE2EB86" w14:textId="722073DA" w:rsidR="00BC4AF3" w:rsidRDefault="00BC4AF3" w:rsidP="004909F1">
      <w:pPr>
        <w:pStyle w:val="AmdtsEntries"/>
      </w:pPr>
      <w:r>
        <w:t>s 24</w:t>
      </w:r>
      <w:r>
        <w:tab/>
        <w:t xml:space="preserve">am </w:t>
      </w:r>
      <w:hyperlink r:id="rId58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2.25, amdt 2.26; </w:t>
      </w:r>
      <w:hyperlink r:id="rId58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w:t>
      </w:r>
    </w:p>
    <w:p w14:paraId="2F7236F7" w14:textId="1BED0D77" w:rsidR="00BC4AF3" w:rsidRDefault="00BC4AF3" w:rsidP="00BC4AF3">
      <w:pPr>
        <w:pStyle w:val="AmdtsEntries"/>
      </w:pPr>
      <w:r>
        <w:tab/>
        <w:t xml:space="preserve">sub </w:t>
      </w:r>
      <w:hyperlink r:id="rId586"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2.6</w:t>
      </w:r>
    </w:p>
    <w:p w14:paraId="0FEEA9D7" w14:textId="24E777B9" w:rsidR="00B267CB" w:rsidRDefault="00B267CB" w:rsidP="00BC4AF3">
      <w:pPr>
        <w:pStyle w:val="AmdtsEntries"/>
      </w:pPr>
      <w:r>
        <w:tab/>
        <w:t xml:space="preserve">am </w:t>
      </w:r>
      <w:hyperlink r:id="rId587" w:tooltip="Statute Law Amendment Act 2021" w:history="1">
        <w:r>
          <w:rPr>
            <w:rStyle w:val="charCitHyperlinkAbbrev"/>
          </w:rPr>
          <w:t>A2021</w:t>
        </w:r>
        <w:r>
          <w:rPr>
            <w:rStyle w:val="charCitHyperlinkAbbrev"/>
          </w:rPr>
          <w:noBreakHyphen/>
          <w:t>12</w:t>
        </w:r>
      </w:hyperlink>
      <w:r>
        <w:t xml:space="preserve"> amdt 2.13</w:t>
      </w:r>
    </w:p>
    <w:p w14:paraId="4BB37FEA" w14:textId="77777777" w:rsidR="00BC4AF3" w:rsidRDefault="00BC4AF3" w:rsidP="00BC4AF3">
      <w:pPr>
        <w:pStyle w:val="AmdtsEntryHd"/>
      </w:pPr>
      <w:r>
        <w:t>Authorised written versions</w:t>
      </w:r>
    </w:p>
    <w:p w14:paraId="403F1A36" w14:textId="21A051C7" w:rsidR="00BC4AF3" w:rsidRDefault="00BC4AF3" w:rsidP="00BC4AF3">
      <w:pPr>
        <w:pStyle w:val="AmdtsEntries"/>
      </w:pPr>
      <w:r>
        <w:t>s 25</w:t>
      </w:r>
      <w:r>
        <w:tab/>
        <w:t xml:space="preserve">sub </w:t>
      </w:r>
      <w:hyperlink r:id="rId588"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2.7</w:t>
      </w:r>
    </w:p>
    <w:p w14:paraId="4FDD5A2A" w14:textId="77777777" w:rsidR="00BC4AF3" w:rsidRPr="00476D06" w:rsidRDefault="00BC4AF3" w:rsidP="00BC4AF3">
      <w:pPr>
        <w:pStyle w:val="AmdtsEntryHd"/>
      </w:pPr>
      <w:r>
        <w:t>Judicial notice of certain matters</w:t>
      </w:r>
    </w:p>
    <w:p w14:paraId="79D8E135" w14:textId="6ACFD5F7" w:rsidR="00BC4AF3" w:rsidRDefault="00BC4AF3" w:rsidP="00BC4AF3">
      <w:pPr>
        <w:pStyle w:val="AmdtsEntries"/>
      </w:pPr>
      <w:r>
        <w:t>s 26</w:t>
      </w:r>
      <w:r>
        <w:tab/>
        <w:t xml:space="preserve">am </w:t>
      </w:r>
      <w:hyperlink r:id="rId589"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2.8, amdt 2.9; </w:t>
      </w:r>
      <w:hyperlink r:id="rId59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w:t>
      </w:r>
      <w:r w:rsidR="007B1763">
        <w:t xml:space="preserve">; </w:t>
      </w:r>
      <w:hyperlink r:id="rId591" w:tooltip="Statute Law Amendment Act 2011 (No 2)" w:history="1">
        <w:r w:rsidR="003F5F90" w:rsidRPr="003F5F90">
          <w:rPr>
            <w:rStyle w:val="charCitHyperlinkAbbrev"/>
          </w:rPr>
          <w:t>A2011</w:t>
        </w:r>
        <w:r w:rsidR="003F5F90" w:rsidRPr="003F5F90">
          <w:rPr>
            <w:rStyle w:val="charCitHyperlinkAbbrev"/>
          </w:rPr>
          <w:noBreakHyphen/>
          <w:t>28</w:t>
        </w:r>
      </w:hyperlink>
      <w:r w:rsidR="007B1763">
        <w:t xml:space="preserve"> amdt 2.1, amdt 2.2</w:t>
      </w:r>
    </w:p>
    <w:p w14:paraId="1044BA4C" w14:textId="77777777" w:rsidR="00BC4AF3" w:rsidRDefault="00BC4AF3" w:rsidP="00BC4AF3">
      <w:pPr>
        <w:pStyle w:val="AmdtsEntryHd"/>
      </w:pPr>
      <w:r>
        <w:t>Notification of Acts</w:t>
      </w:r>
    </w:p>
    <w:p w14:paraId="37ABBBD1" w14:textId="2FF83EC6" w:rsidR="00BC4AF3" w:rsidRDefault="00BC4AF3" w:rsidP="00BC4AF3">
      <w:pPr>
        <w:pStyle w:val="AmdtsEntries"/>
      </w:pPr>
      <w:r>
        <w:t>s 28</w:t>
      </w:r>
      <w:r>
        <w:tab/>
        <w:t xml:space="preserve">am </w:t>
      </w:r>
      <w:hyperlink r:id="rId59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2.27-2.29; </w:t>
      </w:r>
      <w:hyperlink r:id="rId59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 </w:t>
      </w:r>
      <w:hyperlink r:id="rId594"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2.10, amdt 2.11; ss renum R20 LA (see </w:t>
      </w:r>
      <w:hyperlink r:id="rId595" w:tooltip="Statute Law Amendment Act 2003" w:history="1">
        <w:r w:rsidR="003F5F90" w:rsidRPr="003F5F90">
          <w:rPr>
            <w:rStyle w:val="charCitHyperlinkAbbrev"/>
          </w:rPr>
          <w:t>A2003</w:t>
        </w:r>
        <w:r w:rsidR="003F5F90" w:rsidRPr="003F5F90">
          <w:rPr>
            <w:rStyle w:val="charCitHyperlinkAbbrev"/>
          </w:rPr>
          <w:noBreakHyphen/>
          <w:t>41</w:t>
        </w:r>
      </w:hyperlink>
      <w:r w:rsidR="00C723FF">
        <w:t xml:space="preserve"> amdt </w:t>
      </w:r>
      <w:r>
        <w:t xml:space="preserve">2.12); </w:t>
      </w:r>
      <w:hyperlink r:id="rId596"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 amdt 2.2</w:t>
      </w:r>
      <w:r w:rsidR="007B1763">
        <w:t xml:space="preserve">; </w:t>
      </w:r>
      <w:hyperlink r:id="rId597" w:tooltip="Statute Law Amendment Act 2011 (No 2)" w:history="1">
        <w:r w:rsidR="003F5F90" w:rsidRPr="003F5F90">
          <w:rPr>
            <w:rStyle w:val="charCitHyperlinkAbbrev"/>
          </w:rPr>
          <w:t>A2011</w:t>
        </w:r>
        <w:r w:rsidR="003F5F90" w:rsidRPr="003F5F90">
          <w:rPr>
            <w:rStyle w:val="charCitHyperlinkAbbrev"/>
          </w:rPr>
          <w:noBreakHyphen/>
          <w:t>28</w:t>
        </w:r>
      </w:hyperlink>
      <w:r w:rsidR="00C723FF">
        <w:t xml:space="preserve"> amdt </w:t>
      </w:r>
      <w:r w:rsidR="007B1763">
        <w:t>2.3, amdt 2.4</w:t>
      </w:r>
      <w:r w:rsidR="002D405D">
        <w:t xml:space="preserve">; </w:t>
      </w:r>
      <w:hyperlink r:id="rId598" w:tooltip="Statute Law Amendment Act 2015" w:history="1">
        <w:r w:rsidR="002D405D">
          <w:rPr>
            <w:rStyle w:val="charCitHyperlinkAbbrev"/>
          </w:rPr>
          <w:t>A2015</w:t>
        </w:r>
        <w:r w:rsidR="002D405D">
          <w:rPr>
            <w:rStyle w:val="charCitHyperlinkAbbrev"/>
          </w:rPr>
          <w:noBreakHyphen/>
          <w:t>15</w:t>
        </w:r>
      </w:hyperlink>
      <w:r w:rsidR="002D405D">
        <w:t xml:space="preserve"> amdt 2.1</w:t>
      </w:r>
    </w:p>
    <w:p w14:paraId="52512255" w14:textId="77777777" w:rsidR="007B1763" w:rsidRDefault="007B1763" w:rsidP="007B1763">
      <w:pPr>
        <w:pStyle w:val="AmdtsEntryHd"/>
      </w:pPr>
      <w:r w:rsidRPr="007B1763">
        <w:t>References to enactment or passing of Acts</w:t>
      </w:r>
    </w:p>
    <w:p w14:paraId="0D9EF5D1" w14:textId="7934CB51" w:rsidR="007B1763" w:rsidRDefault="007B1763" w:rsidP="007B1763">
      <w:pPr>
        <w:pStyle w:val="AmdtsEntries"/>
      </w:pPr>
      <w:r>
        <w:t>s 29</w:t>
      </w:r>
      <w:r>
        <w:tab/>
        <w:t xml:space="preserve">am </w:t>
      </w:r>
      <w:hyperlink r:id="rId599"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2.5</w:t>
      </w:r>
    </w:p>
    <w:p w14:paraId="26490BB9" w14:textId="77777777" w:rsidR="00BC4AF3" w:rsidRDefault="00BC4AF3" w:rsidP="00BC4AF3">
      <w:pPr>
        <w:pStyle w:val="AmdtsEntryHd"/>
      </w:pPr>
      <w:r>
        <w:t xml:space="preserve">References to </w:t>
      </w:r>
      <w:r w:rsidRPr="00476D06">
        <w:rPr>
          <w:rStyle w:val="charItals"/>
        </w:rPr>
        <w:t>notification</w:t>
      </w:r>
      <w:r>
        <w:t xml:space="preserve"> of Acts</w:t>
      </w:r>
    </w:p>
    <w:p w14:paraId="5B5385E8" w14:textId="09EDA04A" w:rsidR="00BC4AF3" w:rsidRDefault="00BC4AF3" w:rsidP="00BC4AF3">
      <w:pPr>
        <w:pStyle w:val="AmdtsEntries"/>
      </w:pPr>
      <w:r>
        <w:t>s 30</w:t>
      </w:r>
      <w:r>
        <w:tab/>
        <w:t xml:space="preserve">am </w:t>
      </w:r>
      <w:hyperlink r:id="rId60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2.30, amdt 2.31</w:t>
      </w:r>
      <w:r w:rsidR="007B1763">
        <w:t xml:space="preserve">; </w:t>
      </w:r>
      <w:hyperlink r:id="rId601" w:tooltip="Statute Law Amendment Act 2011 (No 2)" w:history="1">
        <w:r w:rsidR="003F5F90" w:rsidRPr="003F5F90">
          <w:rPr>
            <w:rStyle w:val="charCitHyperlinkAbbrev"/>
          </w:rPr>
          <w:t>A2011</w:t>
        </w:r>
        <w:r w:rsidR="003F5F90" w:rsidRPr="003F5F90">
          <w:rPr>
            <w:rStyle w:val="charCitHyperlinkAbbrev"/>
          </w:rPr>
          <w:noBreakHyphen/>
          <w:t>28</w:t>
        </w:r>
      </w:hyperlink>
      <w:r w:rsidR="007B1763">
        <w:t xml:space="preserve"> amdt 2.5</w:t>
      </w:r>
    </w:p>
    <w:p w14:paraId="2E44FCFC" w14:textId="77777777" w:rsidR="00E0081B" w:rsidRDefault="009D5F29" w:rsidP="00E0081B">
      <w:pPr>
        <w:pStyle w:val="AmdtsEntryHd"/>
      </w:pPr>
      <w:r>
        <w:t>Definitions—ch 5</w:t>
      </w:r>
    </w:p>
    <w:p w14:paraId="27AA1203" w14:textId="1636D40B" w:rsidR="00E0081B" w:rsidRDefault="00E0081B" w:rsidP="00E0081B">
      <w:pPr>
        <w:pStyle w:val="AmdtsEntries"/>
      </w:pPr>
      <w:r>
        <w:t>s 31</w:t>
      </w:r>
      <w:r>
        <w:tab/>
      </w:r>
      <w:r w:rsidR="009D5F29">
        <w:t xml:space="preserve">def </w:t>
      </w:r>
      <w:r w:rsidR="009D5F29">
        <w:rPr>
          <w:rStyle w:val="charBoldItals"/>
        </w:rPr>
        <w:t xml:space="preserve">scrutiny committee principles </w:t>
      </w:r>
      <w:r w:rsidR="004D26D1">
        <w:t>sub</w:t>
      </w:r>
      <w:r>
        <w:t xml:space="preserve"> </w:t>
      </w:r>
      <w:hyperlink r:id="rId602" w:tooltip="Statute Law Amendment Act 2013" w:history="1">
        <w:r>
          <w:rPr>
            <w:rStyle w:val="charCitHyperlinkAbbrev"/>
          </w:rPr>
          <w:t>A2013</w:t>
        </w:r>
        <w:r>
          <w:rPr>
            <w:rStyle w:val="charCitHyperlinkAbbrev"/>
          </w:rPr>
          <w:noBreakHyphen/>
          <w:t>19</w:t>
        </w:r>
      </w:hyperlink>
      <w:r>
        <w:t xml:space="preserve"> amdt 2.1</w:t>
      </w:r>
    </w:p>
    <w:p w14:paraId="4281B4FD" w14:textId="77777777" w:rsidR="00BC4AF3" w:rsidRDefault="00BC4AF3" w:rsidP="00BC4AF3">
      <w:pPr>
        <w:pStyle w:val="AmdtsEntryHd"/>
      </w:pPr>
      <w:r>
        <w:lastRenderedPageBreak/>
        <w:t>Guidelines about costs of proposed subordinate laws and disallowable instruments</w:t>
      </w:r>
    </w:p>
    <w:p w14:paraId="050914B9" w14:textId="77777777" w:rsidR="00BC4AF3" w:rsidRDefault="00BC4AF3" w:rsidP="00BC4AF3">
      <w:pPr>
        <w:pStyle w:val="AmdtsEntries"/>
      </w:pPr>
      <w:r>
        <w:t>s 33</w:t>
      </w:r>
      <w:r>
        <w:tab/>
        <w:t>(3), (4) exp 12 March 2002 (s 33 (4))</w:t>
      </w:r>
    </w:p>
    <w:p w14:paraId="486CA345" w14:textId="2ACD9D98" w:rsidR="00BC4AF3" w:rsidRDefault="00BC4AF3" w:rsidP="00BC4AF3">
      <w:pPr>
        <w:pStyle w:val="AmdtsEntries"/>
      </w:pPr>
      <w:r>
        <w:tab/>
        <w:t xml:space="preserve">am </w:t>
      </w:r>
      <w:hyperlink r:id="rId60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 amdt 2.6</w:t>
      </w:r>
    </w:p>
    <w:p w14:paraId="0AC07266" w14:textId="77777777" w:rsidR="00BC4AF3" w:rsidRDefault="00BC4AF3" w:rsidP="00BC4AF3">
      <w:pPr>
        <w:pStyle w:val="AmdtsEntryHd"/>
      </w:pPr>
      <w:r>
        <w:t>Preparation of regulatory impact statements</w:t>
      </w:r>
    </w:p>
    <w:p w14:paraId="13F16EDA" w14:textId="38111392" w:rsidR="00BC4AF3" w:rsidRDefault="00BC4AF3" w:rsidP="00BC4AF3">
      <w:pPr>
        <w:pStyle w:val="AmdtsEntries"/>
      </w:pPr>
      <w:r>
        <w:t>s 34</w:t>
      </w:r>
      <w:r>
        <w:tab/>
        <w:t xml:space="preserve">am </w:t>
      </w:r>
      <w:hyperlink r:id="rId60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2.7-2.9; </w:t>
      </w:r>
      <w:hyperlink r:id="rId605"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2.3</w:t>
      </w:r>
    </w:p>
    <w:p w14:paraId="303652B9" w14:textId="77777777" w:rsidR="00BC4AF3" w:rsidRDefault="00BC4AF3" w:rsidP="00BC4AF3">
      <w:pPr>
        <w:pStyle w:val="AmdtsEntryHd"/>
      </w:pPr>
      <w:r>
        <w:t>When is preparation of regulator</w:t>
      </w:r>
      <w:r w:rsidR="00C723FF">
        <w:t>y impact statement unnecessary?</w:t>
      </w:r>
    </w:p>
    <w:p w14:paraId="2F105F85" w14:textId="72FB99DB" w:rsidR="00BC4AF3" w:rsidRDefault="00BC4AF3" w:rsidP="00BC4AF3">
      <w:pPr>
        <w:pStyle w:val="AmdtsEntries"/>
      </w:pPr>
      <w:r>
        <w:t>s 36</w:t>
      </w:r>
      <w:r>
        <w:tab/>
        <w:t xml:space="preserve">am </w:t>
      </w:r>
      <w:hyperlink r:id="rId606"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2.1; </w:t>
      </w:r>
      <w:hyperlink r:id="rId60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w:t>
      </w:r>
    </w:p>
    <w:p w14:paraId="222D42C4" w14:textId="77777777" w:rsidR="00BC4AF3" w:rsidRDefault="00BC4AF3" w:rsidP="00BC4AF3">
      <w:pPr>
        <w:pStyle w:val="AmdtsEntryHd"/>
      </w:pPr>
      <w:r>
        <w:t>When must regulatory impact statement be presented?</w:t>
      </w:r>
    </w:p>
    <w:p w14:paraId="3D671DB0" w14:textId="7640F96A" w:rsidR="00BC4AF3" w:rsidRDefault="00BC4AF3" w:rsidP="00BC4AF3">
      <w:pPr>
        <w:pStyle w:val="AmdtsEntries"/>
      </w:pPr>
      <w:r>
        <w:t>s 37</w:t>
      </w:r>
      <w:r>
        <w:tab/>
        <w:t xml:space="preserve">am </w:t>
      </w:r>
      <w:hyperlink r:id="rId60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2.11</w:t>
      </w:r>
    </w:p>
    <w:p w14:paraId="37EAC387" w14:textId="77777777" w:rsidR="0092785E" w:rsidRDefault="0092785E" w:rsidP="00BC4AF3">
      <w:pPr>
        <w:pStyle w:val="AmdtsEntryHd"/>
      </w:pPr>
      <w:r>
        <w:t>Effect of failure to comply with pt 5.2</w:t>
      </w:r>
    </w:p>
    <w:p w14:paraId="445BDCAC" w14:textId="548C6423" w:rsidR="0092785E" w:rsidRPr="0092785E" w:rsidRDefault="0092785E" w:rsidP="0092785E">
      <w:pPr>
        <w:pStyle w:val="AmdtsEntries"/>
      </w:pPr>
      <w:r>
        <w:t>s 38</w:t>
      </w:r>
      <w:r>
        <w:tab/>
        <w:t xml:space="preserve">am </w:t>
      </w:r>
      <w:hyperlink r:id="rId609" w:tooltip="Statute Law Amendment Act 2017" w:history="1">
        <w:r w:rsidRPr="0038160B">
          <w:rPr>
            <w:rStyle w:val="charCitHyperlinkAbbrev"/>
          </w:rPr>
          <w:t>A2017</w:t>
        </w:r>
        <w:r w:rsidRPr="0038160B">
          <w:rPr>
            <w:rStyle w:val="charCitHyperlinkAbbrev"/>
          </w:rPr>
          <w:noBreakHyphen/>
          <w:t>4</w:t>
        </w:r>
      </w:hyperlink>
      <w:r>
        <w:t xml:space="preserve"> amdt 2.1</w:t>
      </w:r>
    </w:p>
    <w:p w14:paraId="132D8908" w14:textId="77777777" w:rsidR="00BC4AF3" w:rsidRDefault="00BC4AF3" w:rsidP="00BC4AF3">
      <w:pPr>
        <w:pStyle w:val="AmdtsEntryHd"/>
      </w:pPr>
      <w:r>
        <w:t>Making of certain statutory instruments by Executive</w:t>
      </w:r>
    </w:p>
    <w:p w14:paraId="54EEA383" w14:textId="47FF4AF8" w:rsidR="00BC4AF3" w:rsidRDefault="00BC4AF3" w:rsidP="004909F1">
      <w:pPr>
        <w:pStyle w:val="AmdtsEntries"/>
      </w:pPr>
      <w:r>
        <w:t>s 41 hdg</w:t>
      </w:r>
      <w:r>
        <w:tab/>
        <w:t xml:space="preserve">sub </w:t>
      </w:r>
      <w:hyperlink r:id="rId61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2.32</w:t>
      </w:r>
    </w:p>
    <w:p w14:paraId="6203CDDA" w14:textId="1F14BCAE" w:rsidR="00BC4AF3" w:rsidRDefault="00BC4AF3" w:rsidP="004909F1">
      <w:pPr>
        <w:pStyle w:val="AmdtsEntries"/>
      </w:pPr>
      <w:r>
        <w:tab/>
        <w:t xml:space="preserve">sub </w:t>
      </w:r>
      <w:hyperlink r:id="rId61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8</w:t>
      </w:r>
    </w:p>
    <w:p w14:paraId="46FD084D" w14:textId="373E32DF" w:rsidR="00BC4AF3" w:rsidRDefault="00BC4AF3" w:rsidP="004909F1">
      <w:pPr>
        <w:pStyle w:val="AmdtsEntries"/>
      </w:pPr>
      <w:r>
        <w:t>s 41</w:t>
      </w:r>
      <w:r>
        <w:tab/>
        <w:t xml:space="preserve">am </w:t>
      </w:r>
      <w:hyperlink r:id="rId61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2.33-2.36</w:t>
      </w:r>
    </w:p>
    <w:p w14:paraId="74343F39" w14:textId="72B3A8C7" w:rsidR="00BC4AF3" w:rsidRDefault="00BC4AF3" w:rsidP="00BC4AF3">
      <w:pPr>
        <w:pStyle w:val="AmdtsEntries"/>
      </w:pPr>
      <w:r>
        <w:tab/>
        <w:t xml:space="preserve">sub </w:t>
      </w:r>
      <w:hyperlink r:id="rId6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8</w:t>
      </w:r>
    </w:p>
    <w:p w14:paraId="1EE1A281" w14:textId="5CB225BF" w:rsidR="000508BA" w:rsidRPr="000508BA" w:rsidRDefault="000508BA" w:rsidP="00BC4AF3">
      <w:pPr>
        <w:pStyle w:val="AmdtsEntries"/>
      </w:pPr>
      <w:r>
        <w:tab/>
        <w:t xml:space="preserve">am </w:t>
      </w:r>
      <w:hyperlink r:id="rId614" w:tooltip="Justice and Community Safety Legislation Amendment Act 2021" w:history="1">
        <w:r>
          <w:rPr>
            <w:rStyle w:val="charCitHyperlinkAbbrev"/>
          </w:rPr>
          <w:t>A2021</w:t>
        </w:r>
        <w:r>
          <w:rPr>
            <w:rStyle w:val="charCitHyperlinkAbbrev"/>
          </w:rPr>
          <w:noBreakHyphen/>
          <w:t>3</w:t>
        </w:r>
      </w:hyperlink>
      <w:r>
        <w:t xml:space="preserve"> s 25, s 26</w:t>
      </w:r>
    </w:p>
    <w:p w14:paraId="136A51F7" w14:textId="77777777" w:rsidR="00BC4AF3" w:rsidRDefault="00BC4AF3" w:rsidP="00BC4AF3">
      <w:pPr>
        <w:pStyle w:val="AmdtsEntryHd"/>
      </w:pPr>
      <w:r>
        <w:t>Power to make statutory instruments</w:t>
      </w:r>
    </w:p>
    <w:p w14:paraId="70D725B4" w14:textId="44944054" w:rsidR="00BC4AF3" w:rsidRDefault="00BC4AF3" w:rsidP="00BC4AF3">
      <w:pPr>
        <w:pStyle w:val="AmdtsEntries"/>
      </w:pPr>
      <w:r>
        <w:t>s 42</w:t>
      </w:r>
      <w:r>
        <w:tab/>
        <w:t xml:space="preserve">am </w:t>
      </w:r>
      <w:hyperlink r:id="rId61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1.6; </w:t>
      </w:r>
      <w:hyperlink r:id="rId61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2.12, amdt 2.13; </w:t>
      </w:r>
      <w:hyperlink r:id="rId61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r w:rsidR="00B267CB">
        <w:t xml:space="preserve">; </w:t>
      </w:r>
      <w:hyperlink r:id="rId618"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08CE5458" w14:textId="77777777" w:rsidR="00BC4AF3" w:rsidRDefault="00BC4AF3" w:rsidP="00BC4AF3">
      <w:pPr>
        <w:pStyle w:val="AmdtsEntryHd"/>
      </w:pPr>
      <w:r>
        <w:t>Statutory instruments to be interpreted not to exceed powers under authorising law</w:t>
      </w:r>
    </w:p>
    <w:p w14:paraId="6E866173" w14:textId="42141656" w:rsidR="00BC4AF3" w:rsidRDefault="00BC4AF3" w:rsidP="00BC4AF3">
      <w:pPr>
        <w:pStyle w:val="AmdtsEntries"/>
      </w:pPr>
      <w:r>
        <w:t>s 43</w:t>
      </w:r>
      <w:r>
        <w:tab/>
        <w:t xml:space="preserve">am </w:t>
      </w:r>
      <w:hyperlink r:id="rId61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 </w:t>
      </w:r>
      <w:hyperlink r:id="rId62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 amdt 2.3</w:t>
      </w:r>
    </w:p>
    <w:p w14:paraId="34555C6F" w14:textId="77777777" w:rsidR="00BC4AF3" w:rsidRDefault="00BC4AF3" w:rsidP="00BC4AF3">
      <w:pPr>
        <w:pStyle w:val="AmdtsEntryHd"/>
      </w:pPr>
      <w:r>
        <w:t>Power to make statutory instruments for Act etc</w:t>
      </w:r>
    </w:p>
    <w:p w14:paraId="49C7D847" w14:textId="39C62AD1" w:rsidR="00BC4AF3" w:rsidRPr="00476D06" w:rsidRDefault="00BC4AF3" w:rsidP="00BC4AF3">
      <w:pPr>
        <w:pStyle w:val="AmdtsEntries"/>
      </w:pPr>
      <w:r>
        <w:t>s 44</w:t>
      </w:r>
      <w:r>
        <w:tab/>
        <w:t xml:space="preserve">am </w:t>
      </w:r>
      <w:hyperlink r:id="rId62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 amdt 1.9; </w:t>
      </w:r>
      <w:hyperlink r:id="rId62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 </w:t>
      </w:r>
      <w:hyperlink r:id="rId62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2.14</w:t>
      </w:r>
    </w:p>
    <w:p w14:paraId="12C1005A" w14:textId="77777777" w:rsidR="00BC4AF3" w:rsidRDefault="00BC4AF3" w:rsidP="00BC4AF3">
      <w:pPr>
        <w:pStyle w:val="AmdtsEntryHd"/>
      </w:pPr>
      <w:r>
        <w:t>Power to make court rules</w:t>
      </w:r>
    </w:p>
    <w:p w14:paraId="11372708" w14:textId="04E3AFE7" w:rsidR="00BC4AF3" w:rsidRDefault="00BC4AF3" w:rsidP="004909F1">
      <w:pPr>
        <w:pStyle w:val="AmdtsEntries"/>
      </w:pPr>
      <w:r>
        <w:t>s 45</w:t>
      </w:r>
      <w:r>
        <w:tab/>
        <w:t xml:space="preserve">sub </w:t>
      </w:r>
      <w:hyperlink r:id="rId62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9</w:t>
      </w:r>
    </w:p>
    <w:p w14:paraId="0BE12970" w14:textId="73026776" w:rsidR="00BC4AF3" w:rsidRDefault="00BC4AF3" w:rsidP="00BC4AF3">
      <w:pPr>
        <w:pStyle w:val="AmdtsEntries"/>
      </w:pPr>
      <w:r>
        <w:tab/>
        <w:t xml:space="preserve">am </w:t>
      </w:r>
      <w:hyperlink r:id="rId625"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 amdt 2.54; </w:t>
      </w:r>
      <w:hyperlink r:id="rId626"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2.15, amdt </w:t>
      </w:r>
      <w:r>
        <w:t>2.16</w:t>
      </w:r>
      <w:r w:rsidR="00396190">
        <w:t xml:space="preserve">; </w:t>
      </w:r>
      <w:hyperlink r:id="rId627" w:tooltip="Statute Law Amendment Act 2021" w:history="1">
        <w:r w:rsidR="00396190">
          <w:rPr>
            <w:rStyle w:val="charCitHyperlinkAbbrev"/>
          </w:rPr>
          <w:t>A2021</w:t>
        </w:r>
        <w:r w:rsidR="00396190">
          <w:rPr>
            <w:rStyle w:val="charCitHyperlinkAbbrev"/>
          </w:rPr>
          <w:noBreakHyphen/>
          <w:t>12</w:t>
        </w:r>
      </w:hyperlink>
      <w:r w:rsidR="00396190">
        <w:t xml:space="preserve"> amdt 2.4, amdt 2.5</w:t>
      </w:r>
    </w:p>
    <w:p w14:paraId="57FF64C2" w14:textId="77777777" w:rsidR="00BC4AF3" w:rsidRDefault="00BC4AF3" w:rsidP="00BC4AF3">
      <w:pPr>
        <w:pStyle w:val="AmdtsEntryHd"/>
      </w:pPr>
      <w:r>
        <w:t>Power to make instrument includes power to amend or repeal</w:t>
      </w:r>
    </w:p>
    <w:p w14:paraId="7BC953B8" w14:textId="7C6BA920" w:rsidR="00BC4AF3" w:rsidRDefault="00BC4AF3" w:rsidP="00BC4AF3">
      <w:pPr>
        <w:pStyle w:val="AmdtsEntries"/>
      </w:pPr>
      <w:r>
        <w:t>s 46</w:t>
      </w:r>
      <w:r>
        <w:tab/>
        <w:t xml:space="preserve">am </w:t>
      </w:r>
      <w:hyperlink r:id="rId6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10; </w:t>
      </w:r>
      <w:hyperlink r:id="rId629"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759DB399" w14:textId="77777777" w:rsidR="00BC4AF3" w:rsidRDefault="00BC4AF3" w:rsidP="00BC4AF3">
      <w:pPr>
        <w:pStyle w:val="AmdtsEntryHd"/>
      </w:pPr>
      <w:r>
        <w:t>Statutory instrument may make provision by applying law or instrument</w:t>
      </w:r>
    </w:p>
    <w:p w14:paraId="3DFFFB3B" w14:textId="55014A24" w:rsidR="00BC4AF3" w:rsidRDefault="00BC4AF3" w:rsidP="004909F1">
      <w:pPr>
        <w:pStyle w:val="AmdtsEntries"/>
      </w:pPr>
      <w:r>
        <w:t>s 47</w:t>
      </w:r>
      <w:r>
        <w:tab/>
        <w:t xml:space="preserve">sub </w:t>
      </w:r>
      <w:hyperlink r:id="rId63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11</w:t>
      </w:r>
    </w:p>
    <w:p w14:paraId="2055C9A6" w14:textId="50D8CA00" w:rsidR="00BC4AF3" w:rsidRDefault="00BC4AF3" w:rsidP="00BC4AF3">
      <w:pPr>
        <w:pStyle w:val="AmdtsEntries"/>
      </w:pPr>
      <w:r>
        <w:tab/>
        <w:t xml:space="preserve">am </w:t>
      </w:r>
      <w:hyperlink r:id="rId63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 </w:t>
      </w:r>
      <w:hyperlink r:id="rId63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 </w:t>
      </w:r>
      <w:hyperlink r:id="rId633" w:tooltip="Statute Law Amendment Act 2005" w:history="1">
        <w:r w:rsidR="003F5F90" w:rsidRPr="003F5F90">
          <w:rPr>
            <w:rStyle w:val="charCitHyperlinkAbbrev"/>
          </w:rPr>
          <w:t>A2005</w:t>
        </w:r>
        <w:r w:rsidR="003F5F90" w:rsidRPr="003F5F90">
          <w:rPr>
            <w:rStyle w:val="charCitHyperlinkAbbrev"/>
          </w:rPr>
          <w:noBreakHyphen/>
          <w:t>20</w:t>
        </w:r>
      </w:hyperlink>
      <w:r w:rsidR="002D650F">
        <w:t xml:space="preserve"> amdts </w:t>
      </w:r>
      <w:r>
        <w:t>2.17-2.19</w:t>
      </w:r>
      <w:r w:rsidR="00396190">
        <w:t xml:space="preserve">; </w:t>
      </w:r>
      <w:hyperlink r:id="rId634" w:tooltip="Statute Law Amendment Act 2021" w:history="1">
        <w:r w:rsidR="00396190">
          <w:rPr>
            <w:rStyle w:val="charCitHyperlinkAbbrev"/>
          </w:rPr>
          <w:t>A2021</w:t>
        </w:r>
        <w:r w:rsidR="00396190">
          <w:rPr>
            <w:rStyle w:val="charCitHyperlinkAbbrev"/>
          </w:rPr>
          <w:noBreakHyphen/>
          <w:t>12</w:t>
        </w:r>
      </w:hyperlink>
      <w:r w:rsidR="00396190">
        <w:t xml:space="preserve"> amdt 2.6, amdt 2.7</w:t>
      </w:r>
    </w:p>
    <w:p w14:paraId="16259629" w14:textId="77777777" w:rsidR="00BC4AF3" w:rsidRDefault="00BC4AF3" w:rsidP="00BC4AF3">
      <w:pPr>
        <w:pStyle w:val="AmdtsEntryHd"/>
      </w:pPr>
      <w:r>
        <w:t>Power to make instrument includes power to make different provision for different categories etc</w:t>
      </w:r>
    </w:p>
    <w:p w14:paraId="3AFE66DB" w14:textId="0BFA4F69" w:rsidR="00BC4AF3" w:rsidRPr="00476D06" w:rsidRDefault="00BC4AF3" w:rsidP="00BC4AF3">
      <w:pPr>
        <w:pStyle w:val="AmdtsEntries"/>
      </w:pPr>
      <w:r>
        <w:t>s 48</w:t>
      </w:r>
      <w:r>
        <w:tab/>
        <w:t xml:space="preserve">am </w:t>
      </w:r>
      <w:hyperlink r:id="rId63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 </w:t>
      </w:r>
      <w:hyperlink r:id="rId63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w:t>
      </w:r>
    </w:p>
    <w:p w14:paraId="4CBCAFBB" w14:textId="77777777" w:rsidR="00BC4AF3" w:rsidRDefault="00BC4AF3" w:rsidP="00BC4AF3">
      <w:pPr>
        <w:pStyle w:val="AmdtsEntryHd"/>
      </w:pPr>
      <w:r>
        <w:lastRenderedPageBreak/>
        <w:t>Single instrument may exercise several powers or satisfy several requirements</w:t>
      </w:r>
    </w:p>
    <w:p w14:paraId="7DAE8068" w14:textId="53DC07C4" w:rsidR="00BC4AF3" w:rsidRDefault="00BC4AF3" w:rsidP="00BC4AF3">
      <w:pPr>
        <w:pStyle w:val="AmdtsEntries"/>
      </w:pPr>
      <w:r>
        <w:t>s 49</w:t>
      </w:r>
      <w:r>
        <w:tab/>
        <w:t xml:space="preserve">am </w:t>
      </w:r>
      <w:hyperlink r:id="rId63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w:t>
      </w:r>
    </w:p>
    <w:p w14:paraId="2A811011" w14:textId="77777777" w:rsidR="00BC4AF3" w:rsidRDefault="00BC4AF3" w:rsidP="00BC4AF3">
      <w:pPr>
        <w:pStyle w:val="AmdtsEntryHd"/>
      </w:pPr>
      <w:r>
        <w:t>Relationship between authorising law and instrument dealing with same matter</w:t>
      </w:r>
    </w:p>
    <w:p w14:paraId="34522070" w14:textId="6D759A14" w:rsidR="00BC4AF3" w:rsidRDefault="00BC4AF3" w:rsidP="00BC4AF3">
      <w:pPr>
        <w:pStyle w:val="AmdtsEntries"/>
      </w:pPr>
      <w:r>
        <w:t>s 50</w:t>
      </w:r>
      <w:r>
        <w:tab/>
        <w:t xml:space="preserve">am </w:t>
      </w:r>
      <w:hyperlink r:id="rId63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 amdt 1.13; </w:t>
      </w:r>
      <w:hyperlink r:id="rId63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w:t>
      </w:r>
    </w:p>
    <w:p w14:paraId="4DB32E5F" w14:textId="77777777" w:rsidR="00BC4AF3" w:rsidRDefault="00BC4AF3" w:rsidP="00BC4AF3">
      <w:pPr>
        <w:pStyle w:val="AmdtsEntryHd"/>
      </w:pPr>
      <w:r>
        <w:t>Instrument may make provision in relation to land by reference to map etc</w:t>
      </w:r>
    </w:p>
    <w:p w14:paraId="6E06C980" w14:textId="7A7FB260" w:rsidR="00BC4AF3" w:rsidRDefault="00BC4AF3" w:rsidP="00BC4AF3">
      <w:pPr>
        <w:pStyle w:val="AmdtsEntries"/>
      </w:pPr>
      <w:r>
        <w:t>s 51</w:t>
      </w:r>
      <w:r>
        <w:tab/>
        <w:t xml:space="preserve">am </w:t>
      </w:r>
      <w:hyperlink r:id="rId64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2.20</w:t>
      </w:r>
    </w:p>
    <w:p w14:paraId="156D2F49" w14:textId="77777777" w:rsidR="00BC4AF3" w:rsidRDefault="00BC4AF3" w:rsidP="00BC4AF3">
      <w:pPr>
        <w:pStyle w:val="AmdtsEntryHd"/>
      </w:pPr>
      <w:r>
        <w:t>Instrument may authorise determination of matter etc</w:t>
      </w:r>
    </w:p>
    <w:p w14:paraId="18BBB9B2" w14:textId="00F9E74D" w:rsidR="00BC4AF3" w:rsidRDefault="00BC4AF3" w:rsidP="00BC4AF3">
      <w:pPr>
        <w:pStyle w:val="AmdtsEntries"/>
      </w:pPr>
      <w:r>
        <w:t>s 52</w:t>
      </w:r>
      <w:r>
        <w:tab/>
        <w:t xml:space="preserve">am </w:t>
      </w:r>
      <w:hyperlink r:id="rId6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 ss renum R5 LA (see </w:t>
      </w:r>
      <w:hyperlink r:id="rId64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w:t>
      </w:r>
      <w:r w:rsidR="00EC74E8">
        <w:t> </w:t>
      </w:r>
      <w:r>
        <w:t>1.15)</w:t>
      </w:r>
      <w:r w:rsidR="006C6A59">
        <w:t xml:space="preserve">; </w:t>
      </w:r>
      <w:hyperlink r:id="rId643" w:tooltip="Statute Law Amendment Act 2021" w:history="1">
        <w:r w:rsidR="006C6A59">
          <w:rPr>
            <w:rStyle w:val="charCitHyperlinkAbbrev"/>
          </w:rPr>
          <w:t>A2021</w:t>
        </w:r>
        <w:r w:rsidR="006C6A59">
          <w:rPr>
            <w:rStyle w:val="charCitHyperlinkAbbrev"/>
          </w:rPr>
          <w:noBreakHyphen/>
          <w:t>12</w:t>
        </w:r>
      </w:hyperlink>
      <w:r w:rsidR="006C6A59">
        <w:t xml:space="preserve"> amdt 2.8</w:t>
      </w:r>
    </w:p>
    <w:p w14:paraId="74CFA1A6" w14:textId="77777777" w:rsidR="00BC4AF3" w:rsidRDefault="00BC4AF3" w:rsidP="00BC4AF3">
      <w:pPr>
        <w:pStyle w:val="AmdtsEntryHd"/>
      </w:pPr>
      <w:r>
        <w:t>Instrument may prohibit</w:t>
      </w:r>
    </w:p>
    <w:p w14:paraId="5C796227" w14:textId="28B8B595" w:rsidR="00BC4AF3" w:rsidRDefault="00BC4AF3" w:rsidP="00BC4AF3">
      <w:pPr>
        <w:pStyle w:val="AmdtsEntries"/>
      </w:pPr>
      <w:r>
        <w:t>s 53</w:t>
      </w:r>
      <w:r>
        <w:tab/>
        <w:t xml:space="preserve">am </w:t>
      </w:r>
      <w:hyperlink r:id="rId64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1.16, amdt 1.17</w:t>
      </w:r>
    </w:p>
    <w:p w14:paraId="37B74DF5" w14:textId="77777777" w:rsidR="00BC4AF3" w:rsidRDefault="00BC4AF3" w:rsidP="00BC4AF3">
      <w:pPr>
        <w:pStyle w:val="AmdtsEntryHd"/>
      </w:pPr>
      <w:r>
        <w:t>Instrument may require making of statutory declaration</w:t>
      </w:r>
    </w:p>
    <w:p w14:paraId="0E36770A" w14:textId="500C1F9F" w:rsidR="00BC4AF3" w:rsidRDefault="00BC4AF3" w:rsidP="00BC4AF3">
      <w:pPr>
        <w:pStyle w:val="AmdtsEntries"/>
      </w:pPr>
      <w:r>
        <w:t>s 54</w:t>
      </w:r>
      <w:r>
        <w:tab/>
        <w:t xml:space="preserve">am </w:t>
      </w:r>
      <w:hyperlink r:id="rId64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1.18; </w:t>
      </w:r>
      <w:hyperlink r:id="rId646"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2.2</w:t>
      </w:r>
    </w:p>
    <w:p w14:paraId="5A81759A" w14:textId="77777777" w:rsidR="00BC4AF3" w:rsidRDefault="00BC4AF3" w:rsidP="00BC4AF3">
      <w:pPr>
        <w:pStyle w:val="AmdtsEntryHd"/>
      </w:pPr>
      <w:r>
        <w:t>Determination of fees by disallowable instrument</w:t>
      </w:r>
    </w:p>
    <w:p w14:paraId="33896CEA" w14:textId="0CA1475F" w:rsidR="00BC4AF3" w:rsidRDefault="00BC4AF3" w:rsidP="004909F1">
      <w:pPr>
        <w:pStyle w:val="AmdtsEntries"/>
        <w:ind w:left="2801" w:hanging="1701"/>
      </w:pPr>
      <w:r>
        <w:t>s 56</w:t>
      </w:r>
      <w:r>
        <w:tab/>
        <w:t xml:space="preserve">am </w:t>
      </w:r>
      <w:hyperlink r:id="rId64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2.37, amdt 2.38; ss renum R1 LA (see </w:t>
      </w:r>
      <w:hyperlink r:id="rId64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2.39); </w:t>
      </w:r>
      <w:hyperlink r:id="rId64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1.19, amdt 1.20; </w:t>
      </w:r>
      <w:hyperlink r:id="rId650"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 </w:t>
      </w:r>
      <w:hyperlink r:id="rId65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2.21-2.27; </w:t>
      </w:r>
      <w:hyperlink r:id="rId65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2.4</w:t>
      </w:r>
      <w:r w:rsidR="00B267CB">
        <w:t xml:space="preserve">; </w:t>
      </w:r>
      <w:hyperlink r:id="rId653"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3A2409ED" w14:textId="77777777" w:rsidR="00BC4AF3" w:rsidRDefault="00BC4AF3" w:rsidP="00BC4AF3">
      <w:pPr>
        <w:pStyle w:val="AmdtsEntryHd"/>
      </w:pPr>
      <w:r>
        <w:t>Fees payable in accordance with determination etc</w:t>
      </w:r>
    </w:p>
    <w:p w14:paraId="139D966D" w14:textId="65137DB6" w:rsidR="00BC4AF3" w:rsidRDefault="00BC4AF3" w:rsidP="00BC4AF3">
      <w:pPr>
        <w:pStyle w:val="AmdtsEntries"/>
      </w:pPr>
      <w:r>
        <w:t>s 57</w:t>
      </w:r>
      <w:r>
        <w:tab/>
        <w:t xml:space="preserve">am </w:t>
      </w:r>
      <w:hyperlink r:id="rId65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1.21</w:t>
      </w:r>
      <w:r w:rsidR="00B267CB">
        <w:t xml:space="preserve">; </w:t>
      </w:r>
      <w:hyperlink r:id="rId655"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1FA09876" w14:textId="77777777" w:rsidR="00BC4AF3" w:rsidRDefault="00BC4AF3" w:rsidP="00BC4AF3">
      <w:pPr>
        <w:pStyle w:val="AmdtsEntryHd"/>
      </w:pPr>
      <w:r>
        <w:t>Regulations may make provision about fees</w:t>
      </w:r>
    </w:p>
    <w:p w14:paraId="6F059791" w14:textId="0A3DC19C" w:rsidR="00BC4AF3" w:rsidRDefault="00BC4AF3" w:rsidP="00BC4AF3">
      <w:pPr>
        <w:pStyle w:val="AmdtsEntries"/>
      </w:pPr>
      <w:r>
        <w:t>s 58</w:t>
      </w:r>
      <w:r>
        <w:tab/>
        <w:t xml:space="preserve">am </w:t>
      </w:r>
      <w:hyperlink r:id="rId65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2.40; </w:t>
      </w:r>
      <w:hyperlink r:id="rId65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1.22; ss renum R5 LA (see </w:t>
      </w:r>
      <w:hyperlink r:id="rId65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1.23); </w:t>
      </w:r>
      <w:hyperlink r:id="rId65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2.28</w:t>
      </w:r>
    </w:p>
    <w:p w14:paraId="4494986D" w14:textId="77777777" w:rsidR="00BC4AF3" w:rsidRDefault="00BC4AF3" w:rsidP="00BC4AF3">
      <w:pPr>
        <w:pStyle w:val="AmdtsEntryHd"/>
      </w:pPr>
      <w:r>
        <w:t>Numbering and notification of legislative instruments</w:t>
      </w:r>
    </w:p>
    <w:p w14:paraId="13A86617" w14:textId="75D1316F" w:rsidR="00BC4AF3" w:rsidRDefault="00BC4AF3" w:rsidP="00BC4AF3">
      <w:pPr>
        <w:pStyle w:val="AmdtsEntries"/>
      </w:pPr>
      <w:r>
        <w:t>pt 6.4 hdg</w:t>
      </w:r>
      <w:r>
        <w:tab/>
        <w:t xml:space="preserve">am </w:t>
      </w:r>
      <w:hyperlink r:id="rId660"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p>
    <w:p w14:paraId="3E6147B0" w14:textId="77777777" w:rsidR="00BC4AF3" w:rsidRDefault="00BC4AF3" w:rsidP="00BC4AF3">
      <w:pPr>
        <w:pStyle w:val="AmdtsEntryHd"/>
      </w:pPr>
      <w:r>
        <w:t>Numbering</w:t>
      </w:r>
    </w:p>
    <w:p w14:paraId="350801C8" w14:textId="62E1318C" w:rsidR="00BC4AF3" w:rsidRDefault="00BC4AF3" w:rsidP="00BC4AF3">
      <w:pPr>
        <w:pStyle w:val="AmdtsEntries"/>
      </w:pPr>
      <w:r>
        <w:t>s 59</w:t>
      </w:r>
      <w:r>
        <w:tab/>
        <w:t xml:space="preserve">am </w:t>
      </w:r>
      <w:hyperlink r:id="rId66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2.41; </w:t>
      </w:r>
      <w:hyperlink r:id="rId66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2.13; </w:t>
      </w:r>
      <w:hyperlink r:id="rId663" w:tooltip="Statute Law Amendment Act 2005" w:history="1">
        <w:r w:rsidR="003F5F90" w:rsidRPr="003F5F90">
          <w:rPr>
            <w:rStyle w:val="charCitHyperlinkAbbrev"/>
          </w:rPr>
          <w:t>A2005</w:t>
        </w:r>
        <w:r w:rsidR="003F5F90" w:rsidRPr="003F5F90">
          <w:rPr>
            <w:rStyle w:val="charCitHyperlinkAbbrev"/>
          </w:rPr>
          <w:noBreakHyphen/>
          <w:t>20</w:t>
        </w:r>
      </w:hyperlink>
      <w:r w:rsidR="002D650F">
        <w:t xml:space="preserve"> amdt </w:t>
      </w:r>
      <w:r>
        <w:t xml:space="preserve">2.29; </w:t>
      </w:r>
      <w:hyperlink r:id="rId66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 amdt 2.19</w:t>
      </w:r>
      <w:r w:rsidR="00B267CB">
        <w:t xml:space="preserve">; </w:t>
      </w:r>
      <w:hyperlink r:id="rId665"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0F391D24" w14:textId="77777777" w:rsidR="00BC4AF3" w:rsidRDefault="00BC4AF3" w:rsidP="00BC4AF3">
      <w:pPr>
        <w:pStyle w:val="AmdtsEntryHd"/>
      </w:pPr>
      <w:r>
        <w:t>Correction etc of name of instrument</w:t>
      </w:r>
    </w:p>
    <w:p w14:paraId="1D1FAC7F" w14:textId="730DB1D9" w:rsidR="00BC4AF3" w:rsidRDefault="00BC4AF3" w:rsidP="004909F1">
      <w:pPr>
        <w:pStyle w:val="AmdtsEntries"/>
      </w:pPr>
      <w:r>
        <w:t>s 60 hdg</w:t>
      </w:r>
      <w:r>
        <w:tab/>
        <w:t xml:space="preserve">sub </w:t>
      </w:r>
      <w:hyperlink r:id="rId666"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2.14</w:t>
      </w:r>
    </w:p>
    <w:p w14:paraId="63294360" w14:textId="38672732" w:rsidR="00BC4AF3" w:rsidRDefault="00BC4AF3" w:rsidP="004909F1">
      <w:pPr>
        <w:pStyle w:val="AmdtsEntries"/>
      </w:pPr>
      <w:r>
        <w:tab/>
        <w:t xml:space="preserve">am </w:t>
      </w:r>
      <w:hyperlink r:id="rId66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410A9F67" w14:textId="7F6F18DC" w:rsidR="00BC4AF3" w:rsidRDefault="00BC4AF3" w:rsidP="004909F1">
      <w:pPr>
        <w:pStyle w:val="AmdtsEntries"/>
      </w:pPr>
      <w:r>
        <w:tab/>
        <w:t xml:space="preserve">sub </w:t>
      </w:r>
      <w:hyperlink r:id="rId668"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2.1</w:t>
      </w:r>
    </w:p>
    <w:p w14:paraId="4F9210FA" w14:textId="350475DC" w:rsidR="00BC4AF3" w:rsidRDefault="00BC4AF3" w:rsidP="00BC4AF3">
      <w:pPr>
        <w:pStyle w:val="AmdtsEntries"/>
      </w:pPr>
      <w:r>
        <w:t>s 60</w:t>
      </w:r>
      <w:r>
        <w:tab/>
        <w:t xml:space="preserve">am </w:t>
      </w:r>
      <w:hyperlink r:id="rId66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2.42, amdt 2.43; </w:t>
      </w:r>
      <w:hyperlink r:id="rId670"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r>
        <w:t xml:space="preserve"> amdt 1.8; </w:t>
      </w:r>
      <w:hyperlink r:id="rId67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2.6, amdt 2.7; </w:t>
      </w:r>
      <w:hyperlink r:id="rId67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2.15; </w:t>
      </w:r>
      <w:hyperlink r:id="rId67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 amdt 2.3; </w:t>
      </w:r>
      <w:hyperlink r:id="rId67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 amdt 2.19; </w:t>
      </w:r>
      <w:hyperlink r:id="rId675"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amdts 2.1-2.5</w:t>
      </w:r>
      <w:r w:rsidR="00B267CB">
        <w:t xml:space="preserve">; </w:t>
      </w:r>
      <w:hyperlink r:id="rId676"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31A22981" w14:textId="77777777" w:rsidR="00BC4AF3" w:rsidRDefault="00BC4AF3" w:rsidP="00BC4AF3">
      <w:pPr>
        <w:pStyle w:val="AmdtsEntryHd"/>
      </w:pPr>
      <w:r>
        <w:rPr>
          <w:lang w:val="en-US"/>
        </w:rPr>
        <w:lastRenderedPageBreak/>
        <w:t>Correction of name of explanatory statement etc</w:t>
      </w:r>
    </w:p>
    <w:p w14:paraId="351EF5CF" w14:textId="7A715A24" w:rsidR="00BC4AF3" w:rsidRDefault="00BC4AF3" w:rsidP="003C7A80">
      <w:pPr>
        <w:pStyle w:val="AmdtsEntries"/>
        <w:keepNext/>
      </w:pPr>
      <w:r>
        <w:t>s 60A</w:t>
      </w:r>
      <w:r>
        <w:tab/>
        <w:t xml:space="preserve">ins </w:t>
      </w:r>
      <w:hyperlink r:id="rId677"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w:t>
      </w:r>
    </w:p>
    <w:p w14:paraId="7FC8C5A9" w14:textId="25A3068E" w:rsidR="00BC4AF3" w:rsidRDefault="00BC4AF3" w:rsidP="00BC4AF3">
      <w:pPr>
        <w:pStyle w:val="AmdtsEntries"/>
      </w:pPr>
      <w:r>
        <w:tab/>
        <w:t xml:space="preserve">am </w:t>
      </w:r>
      <w:hyperlink r:id="rId678"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5453DED4" w14:textId="77777777" w:rsidR="00BC4AF3" w:rsidRDefault="00BC4AF3" w:rsidP="00BC4AF3">
      <w:pPr>
        <w:pStyle w:val="AmdtsEntryHd"/>
      </w:pPr>
      <w:r>
        <w:t>Notification of legislative instruments</w:t>
      </w:r>
    </w:p>
    <w:p w14:paraId="30983D5D" w14:textId="682A8D89" w:rsidR="00BC4AF3" w:rsidRDefault="00BC4AF3" w:rsidP="00A26F9B">
      <w:pPr>
        <w:pStyle w:val="AmdtsEntries"/>
        <w:keepNext/>
      </w:pPr>
      <w:r>
        <w:t>s 61 hdg</w:t>
      </w:r>
      <w:r>
        <w:tab/>
        <w:t xml:space="preserve">am </w:t>
      </w:r>
      <w:hyperlink r:id="rId679"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p>
    <w:p w14:paraId="5B76E429" w14:textId="56E62263" w:rsidR="00BC4AF3" w:rsidRDefault="00BC4AF3" w:rsidP="004909F1">
      <w:pPr>
        <w:pStyle w:val="AmdtsEntries"/>
      </w:pPr>
      <w:r>
        <w:t>s 61</w:t>
      </w:r>
      <w:r>
        <w:tab/>
        <w:t xml:space="preserve">sub </w:t>
      </w:r>
      <w:hyperlink r:id="rId68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2.44</w:t>
      </w:r>
    </w:p>
    <w:p w14:paraId="7B1BEEC1" w14:textId="4794AF06" w:rsidR="00BC4AF3" w:rsidRDefault="00BC4AF3" w:rsidP="00BC4AF3">
      <w:pPr>
        <w:pStyle w:val="AmdtsEntries"/>
      </w:pPr>
      <w:r>
        <w:tab/>
        <w:t xml:space="preserve">am </w:t>
      </w:r>
      <w:hyperlink r:id="rId68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12, amdt 1.24; ss renum R5 LA (see </w:t>
      </w:r>
      <w:hyperlink r:id="rId68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1.25) ; </w:t>
      </w:r>
      <w:hyperlink r:id="rId68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amdts 2.16-2.19; </w:t>
      </w:r>
      <w:hyperlink r:id="rId684"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rsidR="002D650F">
        <w:t xml:space="preserve"> amdt </w:t>
      </w:r>
      <w:r>
        <w:t xml:space="preserve">1.173; pars renum R31 LA (see </w:t>
      </w:r>
      <w:hyperlink r:id="rId685"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t xml:space="preserve"> amdt</w:t>
      </w:r>
      <w:r w:rsidR="0048048E">
        <w:t> </w:t>
      </w:r>
      <w:r>
        <w:t xml:space="preserve">1.174); </w:t>
      </w:r>
      <w:hyperlink r:id="rId68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2.30-2.33; </w:t>
      </w:r>
      <w:hyperlink r:id="rId687"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w:t>
      </w:r>
      <w:r w:rsidR="0048048E">
        <w:t> </w:t>
      </w:r>
      <w:r>
        <w:t xml:space="preserve">2.4, amdt 2.5; </w:t>
      </w:r>
      <w:hyperlink r:id="rId688"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r w:rsidR="0048048E">
        <w:t xml:space="preserve">; </w:t>
      </w:r>
      <w:hyperlink r:id="rId689"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rsidR="0048048E">
        <w:t xml:space="preserve"> amdt</w:t>
      </w:r>
      <w:r w:rsidR="009B6239">
        <w:t> </w:t>
      </w:r>
      <w:r w:rsidR="005E018D">
        <w:t>1.275</w:t>
      </w:r>
      <w:r w:rsidR="00142B8A">
        <w:t xml:space="preserve">; </w:t>
      </w:r>
      <w:hyperlink r:id="rId690" w:tooltip="Statute Law Amendment Act 2011 (No 2)" w:history="1">
        <w:r w:rsidR="003F5F90" w:rsidRPr="003F5F90">
          <w:rPr>
            <w:rStyle w:val="charCitHyperlinkAbbrev"/>
          </w:rPr>
          <w:t>A2011</w:t>
        </w:r>
        <w:r w:rsidR="003F5F90" w:rsidRPr="003F5F90">
          <w:rPr>
            <w:rStyle w:val="charCitHyperlinkAbbrev"/>
          </w:rPr>
          <w:noBreakHyphen/>
          <w:t>28</w:t>
        </w:r>
      </w:hyperlink>
      <w:r w:rsidR="00C723FF">
        <w:t xml:space="preserve"> amdt </w:t>
      </w:r>
      <w:r w:rsidR="00142B8A">
        <w:t>2.6, amdt 2.7</w:t>
      </w:r>
      <w:r w:rsidR="002D405D">
        <w:t xml:space="preserve">; </w:t>
      </w:r>
      <w:hyperlink r:id="rId691" w:tooltip="Statute Law Amendment Act 2015" w:history="1">
        <w:r w:rsidR="002D405D">
          <w:rPr>
            <w:rStyle w:val="charCitHyperlinkAbbrev"/>
          </w:rPr>
          <w:t>A2015</w:t>
        </w:r>
        <w:r w:rsidR="002D405D">
          <w:rPr>
            <w:rStyle w:val="charCitHyperlinkAbbrev"/>
          </w:rPr>
          <w:noBreakHyphen/>
          <w:t>15</w:t>
        </w:r>
      </w:hyperlink>
      <w:r w:rsidR="002D405D">
        <w:t xml:space="preserve"> amdt 2.2</w:t>
      </w:r>
    </w:p>
    <w:p w14:paraId="79A35799" w14:textId="77777777" w:rsidR="00BC4AF3" w:rsidRDefault="00BC4AF3" w:rsidP="00BC4AF3">
      <w:pPr>
        <w:pStyle w:val="AmdtsEntryHd"/>
      </w:pPr>
      <w:r>
        <w:t>Effect of failure to notify legislative instrument</w:t>
      </w:r>
    </w:p>
    <w:p w14:paraId="0A648198" w14:textId="0320BCA1" w:rsidR="00BC4AF3" w:rsidRDefault="00BC4AF3" w:rsidP="00BC4AF3">
      <w:pPr>
        <w:pStyle w:val="AmdtsEntries"/>
      </w:pPr>
      <w:r>
        <w:t>s 62 hdg</w:t>
      </w:r>
      <w:r>
        <w:tab/>
        <w:t xml:space="preserve">am </w:t>
      </w:r>
      <w:hyperlink r:id="rId69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4CCC652E" w14:textId="77DF97EC" w:rsidR="00BC4AF3" w:rsidRDefault="00BC4AF3" w:rsidP="00BC4AF3">
      <w:pPr>
        <w:pStyle w:val="AmdtsEntries"/>
      </w:pPr>
      <w:r>
        <w:t>s 62</w:t>
      </w:r>
      <w:r>
        <w:tab/>
        <w:t xml:space="preserve">am </w:t>
      </w:r>
      <w:hyperlink r:id="rId69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1.26, amdt 1.27; </w:t>
      </w:r>
      <w:hyperlink r:id="rId69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5852820E" w14:textId="77777777" w:rsidR="00BC4AF3" w:rsidRDefault="00BC4AF3" w:rsidP="00BC4AF3">
      <w:pPr>
        <w:pStyle w:val="AmdtsEntryHd"/>
      </w:pPr>
      <w:r>
        <w:t xml:space="preserve">References to </w:t>
      </w:r>
      <w:r w:rsidRPr="00476D06">
        <w:rPr>
          <w:rStyle w:val="charItals"/>
        </w:rPr>
        <w:t>notification</w:t>
      </w:r>
      <w:r>
        <w:t xml:space="preserve"> of legislative instruments</w:t>
      </w:r>
    </w:p>
    <w:p w14:paraId="705445F3" w14:textId="018B1888" w:rsidR="00BC4AF3" w:rsidRDefault="00BC4AF3" w:rsidP="00A11F0C">
      <w:pPr>
        <w:pStyle w:val="AmdtsEntries"/>
        <w:keepNext/>
      </w:pPr>
      <w:r>
        <w:t>s 63 hdg</w:t>
      </w:r>
      <w:r>
        <w:tab/>
        <w:t xml:space="preserve">am </w:t>
      </w:r>
      <w:hyperlink r:id="rId69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p>
    <w:p w14:paraId="6C0C6693" w14:textId="44523B30" w:rsidR="00BC4AF3" w:rsidRDefault="00BC4AF3" w:rsidP="00BC4AF3">
      <w:pPr>
        <w:pStyle w:val="AmdtsEntries"/>
      </w:pPr>
      <w:r>
        <w:t>s 63</w:t>
      </w:r>
      <w:r>
        <w:tab/>
        <w:t xml:space="preserve">am </w:t>
      </w:r>
      <w:hyperlink r:id="rId69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2.45, amdt 2.46; </w:t>
      </w:r>
      <w:hyperlink r:id="rId69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r w:rsidR="00142B8A">
        <w:t xml:space="preserve">; </w:t>
      </w:r>
      <w:hyperlink r:id="rId698" w:tooltip="Statute Law Amendment Act 2011 (No 2)" w:history="1">
        <w:r w:rsidR="003F5F90" w:rsidRPr="003F5F90">
          <w:rPr>
            <w:rStyle w:val="charCitHyperlinkAbbrev"/>
          </w:rPr>
          <w:t>A2011</w:t>
        </w:r>
        <w:r w:rsidR="003F5F90" w:rsidRPr="003F5F90">
          <w:rPr>
            <w:rStyle w:val="charCitHyperlinkAbbrev"/>
          </w:rPr>
          <w:noBreakHyphen/>
          <w:t>28</w:t>
        </w:r>
      </w:hyperlink>
      <w:r w:rsidR="00142B8A">
        <w:t xml:space="preserve"> amdt 2.8</w:t>
      </w:r>
    </w:p>
    <w:p w14:paraId="32C7F370" w14:textId="77777777" w:rsidR="00BC4AF3" w:rsidRDefault="00BC4AF3" w:rsidP="00BC4AF3">
      <w:pPr>
        <w:pStyle w:val="AmdtsEntryHd"/>
      </w:pPr>
      <w:r>
        <w:t>Presentation of subordinate laws and disallowable instruments</w:t>
      </w:r>
    </w:p>
    <w:p w14:paraId="3BD2E807" w14:textId="4BE1334A" w:rsidR="00BC4AF3" w:rsidRDefault="00BC4AF3" w:rsidP="004909F1">
      <w:pPr>
        <w:pStyle w:val="AmdtsEntries"/>
      </w:pPr>
      <w:r>
        <w:t>s 64 hdg</w:t>
      </w:r>
      <w:r>
        <w:tab/>
        <w:t xml:space="preserve">sub </w:t>
      </w:r>
      <w:hyperlink r:id="rId69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1.28</w:t>
      </w:r>
    </w:p>
    <w:p w14:paraId="251C344E" w14:textId="5E9C7E3C" w:rsidR="00BC4AF3" w:rsidRDefault="00BC4AF3" w:rsidP="00BC4AF3">
      <w:pPr>
        <w:pStyle w:val="AmdtsEntries"/>
      </w:pPr>
      <w:r>
        <w:t>s 64</w:t>
      </w:r>
      <w:r>
        <w:tab/>
        <w:t xml:space="preserve">am </w:t>
      </w:r>
      <w:hyperlink r:id="rId70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1.29; </w:t>
      </w:r>
      <w:hyperlink r:id="rId70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2.34; </w:t>
      </w:r>
      <w:hyperlink r:id="rId702" w:tooltip="Statute Law Amendment Act 2005 (No 2)" w:history="1">
        <w:r w:rsidR="003F5F90" w:rsidRPr="003F5F90">
          <w:rPr>
            <w:rStyle w:val="charCitHyperlinkAbbrev"/>
          </w:rPr>
          <w:t>A2005</w:t>
        </w:r>
        <w:r w:rsidR="003F5F90" w:rsidRPr="003F5F90">
          <w:rPr>
            <w:rStyle w:val="charCitHyperlinkAbbrev"/>
          </w:rPr>
          <w:noBreakHyphen/>
          <w:t>62</w:t>
        </w:r>
      </w:hyperlink>
      <w:r w:rsidR="002D650F">
        <w:t xml:space="preserve"> amdt </w:t>
      </w:r>
      <w:r>
        <w:t>2.6</w:t>
      </w:r>
    </w:p>
    <w:p w14:paraId="460F4D0E" w14:textId="77777777" w:rsidR="00BC4AF3" w:rsidRDefault="00BC4AF3" w:rsidP="00BC4AF3">
      <w:pPr>
        <w:pStyle w:val="AmdtsEntryHd"/>
      </w:pPr>
      <w:r>
        <w:t>Disallowance by resolution of Assembly</w:t>
      </w:r>
    </w:p>
    <w:p w14:paraId="540BFF2E" w14:textId="0392CB83" w:rsidR="00BC4AF3" w:rsidRDefault="00BC4AF3" w:rsidP="00465340">
      <w:pPr>
        <w:pStyle w:val="AmdtsEntries"/>
        <w:keepNext/>
      </w:pPr>
      <w:r>
        <w:t>s 65 hdg</w:t>
      </w:r>
      <w:r>
        <w:tab/>
        <w:t xml:space="preserve">sub </w:t>
      </w:r>
      <w:hyperlink r:id="rId70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2.47</w:t>
      </w:r>
    </w:p>
    <w:p w14:paraId="6B497388" w14:textId="5667982D" w:rsidR="00BC4AF3" w:rsidRDefault="00BC4AF3" w:rsidP="00BC4AF3">
      <w:pPr>
        <w:pStyle w:val="AmdtsEntries"/>
      </w:pPr>
      <w:r>
        <w:t>s 65</w:t>
      </w:r>
      <w:r>
        <w:tab/>
        <w:t xml:space="preserve">am </w:t>
      </w:r>
      <w:hyperlink r:id="rId70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2.48, amdt 2.49; </w:t>
      </w:r>
      <w:hyperlink r:id="rId70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w:t>
      </w:r>
      <w:r w:rsidR="00465340">
        <w:t> </w:t>
      </w:r>
      <w:r>
        <w:t xml:space="preserve">1.30; </w:t>
      </w:r>
      <w:hyperlink r:id="rId70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 ss renum R21 LA (see </w:t>
      </w:r>
      <w:hyperlink r:id="rId70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 </w:t>
      </w:r>
      <w:hyperlink r:id="rId708"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2.5, amdt 2.6; </w:t>
      </w:r>
      <w:hyperlink r:id="rId70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2.35; </w:t>
      </w:r>
      <w:hyperlink r:id="rId710"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2.7</w:t>
      </w:r>
    </w:p>
    <w:p w14:paraId="7BE210DA" w14:textId="77777777" w:rsidR="00BC4AF3" w:rsidRDefault="00BC4AF3" w:rsidP="00BC4AF3">
      <w:pPr>
        <w:pStyle w:val="AmdtsEntryHd"/>
      </w:pPr>
      <w:r>
        <w:t>Notification of disallowance by resolution of Assembly</w:t>
      </w:r>
    </w:p>
    <w:p w14:paraId="2AAD837E" w14:textId="187DE301" w:rsidR="00BC4AF3" w:rsidRDefault="00BC4AF3" w:rsidP="004909F1">
      <w:pPr>
        <w:pStyle w:val="AmdtsEntries"/>
      </w:pPr>
      <w:r>
        <w:t>s 65A</w:t>
      </w:r>
      <w:r>
        <w:tab/>
        <w:t xml:space="preserve">ins </w:t>
      </w:r>
      <w:hyperlink r:id="rId71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2.50</w:t>
      </w:r>
    </w:p>
    <w:p w14:paraId="5D9A3BD5" w14:textId="6959A44F" w:rsidR="00BC4AF3" w:rsidRDefault="00BC4AF3" w:rsidP="00BC4AF3">
      <w:pPr>
        <w:pStyle w:val="AmdtsEntries"/>
      </w:pPr>
      <w:r>
        <w:tab/>
        <w:t xml:space="preserve">am </w:t>
      </w:r>
      <w:hyperlink r:id="rId71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1.31; </w:t>
      </w:r>
      <w:hyperlink r:id="rId71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2.20; </w:t>
      </w:r>
      <w:hyperlink r:id="rId714" w:tooltip="Statute Law Amendment Act 2005 (No 2)" w:history="1">
        <w:r w:rsidR="003F5F90" w:rsidRPr="003F5F90">
          <w:rPr>
            <w:rStyle w:val="charCitHyperlinkAbbrev"/>
          </w:rPr>
          <w:t>A2005</w:t>
        </w:r>
        <w:r w:rsidR="003F5F90" w:rsidRPr="003F5F90">
          <w:rPr>
            <w:rStyle w:val="charCitHyperlinkAbbrev"/>
          </w:rPr>
          <w:noBreakHyphen/>
          <w:t>62</w:t>
        </w:r>
      </w:hyperlink>
      <w:r w:rsidR="00C723FF">
        <w:t xml:space="preserve"> amdt </w:t>
      </w:r>
      <w:r>
        <w:t>2.8</w:t>
      </w:r>
      <w:r w:rsidR="00142B8A">
        <w:t xml:space="preserve">; </w:t>
      </w:r>
      <w:hyperlink r:id="rId715" w:tooltip="Statute Law Amendment Act 2011 (No 2)" w:history="1">
        <w:r w:rsidR="003F5F90" w:rsidRPr="003F5F90">
          <w:rPr>
            <w:rStyle w:val="charCitHyperlinkAbbrev"/>
          </w:rPr>
          <w:t>A2011</w:t>
        </w:r>
        <w:r w:rsidR="003F5F90" w:rsidRPr="003F5F90">
          <w:rPr>
            <w:rStyle w:val="charCitHyperlinkAbbrev"/>
          </w:rPr>
          <w:noBreakHyphen/>
          <w:t>28</w:t>
        </w:r>
      </w:hyperlink>
      <w:r w:rsidR="00142B8A">
        <w:t xml:space="preserve"> amdts 2.9-2.12</w:t>
      </w:r>
      <w:r w:rsidR="002D405D">
        <w:t xml:space="preserve">; </w:t>
      </w:r>
      <w:hyperlink r:id="rId716" w:tooltip="Statute Law Amendment Act 2015" w:history="1">
        <w:r w:rsidR="002D405D">
          <w:rPr>
            <w:rStyle w:val="charCitHyperlinkAbbrev"/>
          </w:rPr>
          <w:t>A2015</w:t>
        </w:r>
        <w:r w:rsidR="002D405D">
          <w:rPr>
            <w:rStyle w:val="charCitHyperlinkAbbrev"/>
          </w:rPr>
          <w:noBreakHyphen/>
          <w:t>15</w:t>
        </w:r>
      </w:hyperlink>
      <w:r w:rsidR="002D405D">
        <w:t xml:space="preserve"> amdt 2.3</w:t>
      </w:r>
    </w:p>
    <w:p w14:paraId="00F64A07" w14:textId="77777777" w:rsidR="00BC4AF3" w:rsidRDefault="00BC4AF3" w:rsidP="00BC4AF3">
      <w:pPr>
        <w:pStyle w:val="AmdtsEntryHd"/>
      </w:pPr>
      <w:r>
        <w:t>Revival of affected laws</w:t>
      </w:r>
    </w:p>
    <w:p w14:paraId="03829463" w14:textId="63B6F9DD" w:rsidR="00BC4AF3" w:rsidRDefault="00BC4AF3" w:rsidP="00BC4AF3">
      <w:pPr>
        <w:pStyle w:val="AmdtsEntries"/>
      </w:pPr>
      <w:r>
        <w:t>s 66</w:t>
      </w:r>
      <w:r>
        <w:tab/>
        <w:t xml:space="preserve">am </w:t>
      </w:r>
      <w:hyperlink r:id="rId71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1.32</w:t>
      </w:r>
    </w:p>
    <w:p w14:paraId="43834307" w14:textId="77777777" w:rsidR="00BC4AF3" w:rsidRDefault="00BC4AF3" w:rsidP="00BC4AF3">
      <w:pPr>
        <w:pStyle w:val="AmdtsEntryHd"/>
      </w:pPr>
      <w:r>
        <w:t>Making of instrument same in substance within 6 months after disallowance</w:t>
      </w:r>
    </w:p>
    <w:p w14:paraId="1DAF3733" w14:textId="41E66A2B" w:rsidR="00BC4AF3" w:rsidRDefault="00BC4AF3" w:rsidP="00BC4AF3">
      <w:pPr>
        <w:pStyle w:val="AmdtsEntries"/>
      </w:pPr>
      <w:r>
        <w:t>s 67</w:t>
      </w:r>
      <w:r>
        <w:tab/>
        <w:t xml:space="preserve">am </w:t>
      </w:r>
      <w:hyperlink r:id="rId71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1.33; </w:t>
      </w:r>
      <w:hyperlink r:id="rId71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2.36; </w:t>
      </w:r>
      <w:hyperlink r:id="rId720" w:tooltip="Statute Law Amendment Act 2005 (No 2)" w:history="1">
        <w:r w:rsidR="003F5F90" w:rsidRPr="003F5F90">
          <w:rPr>
            <w:rStyle w:val="charCitHyperlinkAbbrev"/>
          </w:rPr>
          <w:t>A2005</w:t>
        </w:r>
        <w:r w:rsidR="003F5F90" w:rsidRPr="003F5F90">
          <w:rPr>
            <w:rStyle w:val="charCitHyperlinkAbbrev"/>
          </w:rPr>
          <w:noBreakHyphen/>
          <w:t>62</w:t>
        </w:r>
      </w:hyperlink>
      <w:r w:rsidR="00C723FF">
        <w:t xml:space="preserve"> amdt </w:t>
      </w:r>
      <w:r>
        <w:t>2.9</w:t>
      </w:r>
    </w:p>
    <w:p w14:paraId="65E556F9" w14:textId="77777777" w:rsidR="00BC4AF3" w:rsidRDefault="00BC4AF3" w:rsidP="00BC4AF3">
      <w:pPr>
        <w:pStyle w:val="AmdtsEntryHd"/>
      </w:pPr>
      <w:r>
        <w:lastRenderedPageBreak/>
        <w:t>Amendment by resolution of Assembly</w:t>
      </w:r>
    </w:p>
    <w:p w14:paraId="2A46782F" w14:textId="08DDCD9D" w:rsidR="00BC4AF3" w:rsidRDefault="00BC4AF3" w:rsidP="003C7A80">
      <w:pPr>
        <w:pStyle w:val="AmdtsEntries"/>
        <w:keepLines/>
      </w:pPr>
      <w:r>
        <w:t>s 68</w:t>
      </w:r>
      <w:r>
        <w:tab/>
        <w:t xml:space="preserve">am </w:t>
      </w:r>
      <w:hyperlink r:id="rId72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2.51-2.53; ss renum R1 LA (see </w:t>
      </w:r>
      <w:hyperlink r:id="rId72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2.54); </w:t>
      </w:r>
      <w:hyperlink r:id="rId72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1.34; </w:t>
      </w:r>
      <w:hyperlink r:id="rId72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2.7, amdt 2.8; </w:t>
      </w:r>
      <w:hyperlink r:id="rId72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2.37; </w:t>
      </w:r>
      <w:hyperlink r:id="rId726"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2.10</w:t>
      </w:r>
    </w:p>
    <w:p w14:paraId="6C7D61DD" w14:textId="77777777" w:rsidR="00BC4AF3" w:rsidRDefault="00BC4AF3" w:rsidP="00BC4AF3">
      <w:pPr>
        <w:pStyle w:val="AmdtsEntryHd"/>
      </w:pPr>
      <w:r>
        <w:t>Notification of amendments made by resolution of Assembly</w:t>
      </w:r>
    </w:p>
    <w:p w14:paraId="21203D5E" w14:textId="19B6EB9F" w:rsidR="00BC4AF3" w:rsidRPr="00476D06" w:rsidRDefault="00BC4AF3" w:rsidP="00BC4AF3">
      <w:pPr>
        <w:pStyle w:val="AmdtsEntries"/>
      </w:pPr>
      <w:r>
        <w:t>s 69</w:t>
      </w:r>
      <w:r>
        <w:tab/>
        <w:t xml:space="preserve">am </w:t>
      </w:r>
      <w:hyperlink r:id="rId72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2.55, amdt 2.56; </w:t>
      </w:r>
      <w:hyperlink r:id="rId7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1.35; </w:t>
      </w:r>
      <w:hyperlink r:id="rId72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2.8; </w:t>
      </w:r>
      <w:hyperlink r:id="rId730"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2.11</w:t>
      </w:r>
      <w:r w:rsidR="000F232F">
        <w:t xml:space="preserve">; </w:t>
      </w:r>
      <w:hyperlink r:id="rId731" w:tooltip="Statute Law Amendment Act 2011 (No 2)" w:history="1">
        <w:r w:rsidR="003F5F90" w:rsidRPr="003F5F90">
          <w:rPr>
            <w:rStyle w:val="charCitHyperlinkAbbrev"/>
          </w:rPr>
          <w:t>A2011</w:t>
        </w:r>
        <w:r w:rsidR="003F5F90" w:rsidRPr="003F5F90">
          <w:rPr>
            <w:rStyle w:val="charCitHyperlinkAbbrev"/>
          </w:rPr>
          <w:noBreakHyphen/>
          <w:t>28</w:t>
        </w:r>
      </w:hyperlink>
      <w:r w:rsidR="000F232F">
        <w:t xml:space="preserve"> amdts 2.13-2.16</w:t>
      </w:r>
      <w:r w:rsidR="002D405D">
        <w:t xml:space="preserve">; </w:t>
      </w:r>
      <w:hyperlink r:id="rId732" w:tooltip="Statute Law Amendment Act 2015" w:history="1">
        <w:r w:rsidR="002D405D">
          <w:rPr>
            <w:rStyle w:val="charCitHyperlinkAbbrev"/>
          </w:rPr>
          <w:t>A2015</w:t>
        </w:r>
        <w:r w:rsidR="002D405D">
          <w:rPr>
            <w:rStyle w:val="charCitHyperlinkAbbrev"/>
          </w:rPr>
          <w:noBreakHyphen/>
          <w:t>15</w:t>
        </w:r>
      </w:hyperlink>
      <w:r w:rsidR="002D405D">
        <w:t xml:space="preserve"> amdt 2.4</w:t>
      </w:r>
    </w:p>
    <w:p w14:paraId="6CDF1025" w14:textId="77777777" w:rsidR="00BC4AF3" w:rsidRDefault="00BC4AF3" w:rsidP="00BC4AF3">
      <w:pPr>
        <w:pStyle w:val="AmdtsEntryHd"/>
        <w:rPr>
          <w:color w:val="000000"/>
        </w:rPr>
      </w:pPr>
      <w:r>
        <w:rPr>
          <w:color w:val="000000"/>
        </w:rPr>
        <w:t>Making of amendment restoring effect of law within 6 months after amendment</w:t>
      </w:r>
    </w:p>
    <w:p w14:paraId="447B42D8" w14:textId="60980107" w:rsidR="00BC4AF3" w:rsidRDefault="00BC4AF3" w:rsidP="00BC4AF3">
      <w:pPr>
        <w:pStyle w:val="AmdtsEntries"/>
      </w:pPr>
      <w:r>
        <w:t>s 70</w:t>
      </w:r>
      <w:r>
        <w:tab/>
        <w:t xml:space="preserve">am </w:t>
      </w:r>
      <w:hyperlink r:id="rId73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1.36; </w:t>
      </w:r>
      <w:hyperlink r:id="rId73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2.38; </w:t>
      </w:r>
      <w:hyperlink r:id="rId735" w:tooltip="Statute Law Amendment Act 2005 (No 2)" w:history="1">
        <w:r w:rsidR="003F5F90" w:rsidRPr="003F5F90">
          <w:rPr>
            <w:rStyle w:val="charCitHyperlinkAbbrev"/>
          </w:rPr>
          <w:t>A2005</w:t>
        </w:r>
        <w:r w:rsidR="003F5F90" w:rsidRPr="003F5F90">
          <w:rPr>
            <w:rStyle w:val="charCitHyperlinkAbbrev"/>
          </w:rPr>
          <w:noBreakHyphen/>
          <w:t>62</w:t>
        </w:r>
      </w:hyperlink>
      <w:r w:rsidR="00C723FF">
        <w:t xml:space="preserve"> amdt </w:t>
      </w:r>
      <w:r>
        <w:t>2.12</w:t>
      </w:r>
    </w:p>
    <w:p w14:paraId="47C0256C" w14:textId="77777777" w:rsidR="00BC4AF3" w:rsidRDefault="00BC4AF3" w:rsidP="00BC4AF3">
      <w:pPr>
        <w:pStyle w:val="AmdtsEntryHd"/>
        <w:rPr>
          <w:color w:val="000000"/>
        </w:rPr>
      </w:pPr>
      <w:r>
        <w:rPr>
          <w:color w:val="000000"/>
        </w:rPr>
        <w:t>Effect of dissolution or expiry of Assembly on notice of motion</w:t>
      </w:r>
    </w:p>
    <w:p w14:paraId="3168689E" w14:textId="79B1C611" w:rsidR="00BC4AF3" w:rsidRDefault="00BC4AF3" w:rsidP="00BC4AF3">
      <w:pPr>
        <w:pStyle w:val="AmdtsEntries"/>
      </w:pPr>
      <w:r>
        <w:t>s 71</w:t>
      </w:r>
      <w:r>
        <w:tab/>
        <w:t xml:space="preserve">am </w:t>
      </w:r>
      <w:hyperlink r:id="rId73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1.37; </w:t>
      </w:r>
      <w:hyperlink r:id="rId73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2.39, amdt 2.40; </w:t>
      </w:r>
      <w:hyperlink r:id="rId738"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2.13</w:t>
      </w:r>
    </w:p>
    <w:p w14:paraId="0D823AB6" w14:textId="77777777" w:rsidR="00BC4AF3" w:rsidRDefault="00BC4AF3" w:rsidP="00BC4AF3">
      <w:pPr>
        <w:pStyle w:val="AmdtsEntryHd"/>
      </w:pPr>
      <w:r>
        <w:t xml:space="preserve">Meaning of </w:t>
      </w:r>
      <w:r w:rsidRPr="00476D06">
        <w:rPr>
          <w:rStyle w:val="charItals"/>
        </w:rPr>
        <w:t>law</w:t>
      </w:r>
      <w:r w:rsidR="00E537B6">
        <w:t>—</w:t>
      </w:r>
      <w:r>
        <w:t>ch 8</w:t>
      </w:r>
    </w:p>
    <w:p w14:paraId="58130C44" w14:textId="253C73A5" w:rsidR="00BC4AF3" w:rsidRDefault="00BC4AF3" w:rsidP="00BC4AF3">
      <w:pPr>
        <w:pStyle w:val="AmdtsEntries"/>
      </w:pPr>
      <w:r>
        <w:t>s 72</w:t>
      </w:r>
      <w:r>
        <w:tab/>
        <w:t xml:space="preserve">am </w:t>
      </w:r>
      <w:hyperlink r:id="rId73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2.9; </w:t>
      </w:r>
      <w:hyperlink r:id="rId74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2.41</w:t>
      </w:r>
    </w:p>
    <w:p w14:paraId="6DCA76B9" w14:textId="77777777" w:rsidR="00BC4AF3" w:rsidRDefault="00BC4AF3" w:rsidP="00BC4AF3">
      <w:pPr>
        <w:pStyle w:val="AmdtsEntryHd"/>
        <w:rPr>
          <w:color w:val="000000"/>
        </w:rPr>
      </w:pPr>
      <w:r>
        <w:rPr>
          <w:color w:val="000000"/>
        </w:rPr>
        <w:t>General rules about commencement</w:t>
      </w:r>
    </w:p>
    <w:p w14:paraId="0B39983D" w14:textId="167F28BE" w:rsidR="00BC4AF3" w:rsidRDefault="00BC4AF3" w:rsidP="00BC4AF3">
      <w:pPr>
        <w:pStyle w:val="AmdtsEntries"/>
      </w:pPr>
      <w:r>
        <w:t>s 73</w:t>
      </w:r>
      <w:r>
        <w:tab/>
        <w:t xml:space="preserve">am </w:t>
      </w:r>
      <w:hyperlink r:id="rId7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13, s 14, amdt 1.38, amdt 1.39; </w:t>
      </w:r>
      <w:hyperlink r:id="rId74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2.21; </w:t>
      </w:r>
      <w:hyperlink r:id="rId74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amdts 2.7-2.9; </w:t>
      </w:r>
      <w:hyperlink r:id="rId74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2.10; </w:t>
      </w:r>
      <w:hyperlink r:id="rId74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2.42; </w:t>
      </w:r>
      <w:hyperlink r:id="rId746"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r w:rsidR="00B267CB">
        <w:t xml:space="preserve">; </w:t>
      </w:r>
      <w:hyperlink r:id="rId747"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3B92078B" w14:textId="77777777" w:rsidR="00BC4AF3" w:rsidRDefault="00BC4AF3" w:rsidP="00BC4AF3">
      <w:pPr>
        <w:pStyle w:val="AmdtsEntryHd"/>
        <w:rPr>
          <w:color w:val="000000"/>
        </w:rPr>
      </w:pPr>
      <w:r>
        <w:rPr>
          <w:color w:val="000000"/>
        </w:rPr>
        <w:t>Time of commencement</w:t>
      </w:r>
    </w:p>
    <w:p w14:paraId="6C383FDA" w14:textId="7B203FF5" w:rsidR="00BC4AF3" w:rsidRDefault="00BC4AF3" w:rsidP="00BC4AF3">
      <w:pPr>
        <w:pStyle w:val="AmdtsEntries"/>
      </w:pPr>
      <w:r>
        <w:t>s 74</w:t>
      </w:r>
      <w:r>
        <w:tab/>
        <w:t xml:space="preserve">sub </w:t>
      </w:r>
      <w:hyperlink r:id="rId7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15</w:t>
      </w:r>
    </w:p>
    <w:p w14:paraId="44F67EAA" w14:textId="77777777" w:rsidR="00BC4AF3" w:rsidRDefault="00BC4AF3" w:rsidP="00BC4AF3">
      <w:pPr>
        <w:pStyle w:val="AmdtsEntryHd"/>
        <w:rPr>
          <w:color w:val="000000"/>
        </w:rPr>
      </w:pPr>
      <w:r>
        <w:t>Commencement of naming and commencement provisions</w:t>
      </w:r>
    </w:p>
    <w:p w14:paraId="3F660BF6" w14:textId="589E7AF3" w:rsidR="00BC4AF3" w:rsidRDefault="00BC4AF3" w:rsidP="004909F1">
      <w:pPr>
        <w:pStyle w:val="AmdtsEntries"/>
      </w:pPr>
      <w:r>
        <w:t>s 75 hdg</w:t>
      </w:r>
      <w:r>
        <w:tab/>
        <w:t xml:space="preserve">sub </w:t>
      </w:r>
      <w:hyperlink r:id="rId74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2.11</w:t>
      </w:r>
    </w:p>
    <w:p w14:paraId="48E5ABCA" w14:textId="15F81648" w:rsidR="00BC4AF3" w:rsidRDefault="00BC4AF3" w:rsidP="00BC4AF3">
      <w:pPr>
        <w:pStyle w:val="AmdtsEntries"/>
      </w:pPr>
      <w:r>
        <w:t>s 75</w:t>
      </w:r>
      <w:r>
        <w:tab/>
        <w:t xml:space="preserve">am </w:t>
      </w:r>
      <w:hyperlink r:id="rId7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16; </w:t>
      </w:r>
      <w:hyperlink r:id="rId75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2.9, amdt 2.10; </w:t>
      </w:r>
      <w:hyperlink r:id="rId75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2.10, amdt 2.11; </w:t>
      </w:r>
      <w:hyperlink r:id="rId75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2.12; ss renum R27 LA (see </w:t>
      </w:r>
      <w:hyperlink r:id="rId75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2.13) ; </w:t>
      </w:r>
      <w:hyperlink r:id="rId755" w:tooltip="Statute Law Amendment Act 2006" w:history="1">
        <w:r w:rsidR="003F5F90" w:rsidRPr="003F5F90">
          <w:rPr>
            <w:rStyle w:val="charCitHyperlinkAbbrev"/>
          </w:rPr>
          <w:t>A2006</w:t>
        </w:r>
        <w:r w:rsidR="003F5F90" w:rsidRPr="003F5F90">
          <w:rPr>
            <w:rStyle w:val="charCitHyperlinkAbbrev"/>
          </w:rPr>
          <w:noBreakHyphen/>
          <w:t>42</w:t>
        </w:r>
      </w:hyperlink>
      <w:r w:rsidRPr="008E4D6D">
        <w:t xml:space="preserve"> amdt 2.18</w:t>
      </w:r>
      <w:r w:rsidR="00B267CB">
        <w:t xml:space="preserve">; </w:t>
      </w:r>
      <w:hyperlink r:id="rId756"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2DFC52E7" w14:textId="77777777" w:rsidR="00BC4AF3" w:rsidRDefault="00BC4AF3" w:rsidP="00BC4AF3">
      <w:pPr>
        <w:pStyle w:val="AmdtsEntryHd"/>
      </w:pPr>
      <w:r>
        <w:t>Commencement of provisions identifying amended laws</w:t>
      </w:r>
    </w:p>
    <w:p w14:paraId="44053EAF" w14:textId="45089C12" w:rsidR="00BC4AF3" w:rsidRDefault="00BC4AF3" w:rsidP="00BC4AF3">
      <w:pPr>
        <w:pStyle w:val="AmdtsEntries"/>
      </w:pPr>
      <w:r>
        <w:t>s 75AA</w:t>
      </w:r>
      <w:r>
        <w:tab/>
        <w:t xml:space="preserve">ins </w:t>
      </w:r>
      <w:hyperlink r:id="rId75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2.5</w:t>
      </w:r>
    </w:p>
    <w:p w14:paraId="1842A674" w14:textId="77777777" w:rsidR="00BC4AF3" w:rsidRDefault="00BC4AF3" w:rsidP="00BC4AF3">
      <w:pPr>
        <w:pStyle w:val="AmdtsEntryHd"/>
        <w:rPr>
          <w:rStyle w:val="charItals"/>
        </w:rPr>
      </w:pPr>
      <w:r>
        <w:t xml:space="preserve">Meaning of commences </w:t>
      </w:r>
      <w:r>
        <w:rPr>
          <w:rStyle w:val="charItals"/>
        </w:rPr>
        <w:t>retrospectively</w:t>
      </w:r>
    </w:p>
    <w:p w14:paraId="4FF872AD" w14:textId="30DC79E5" w:rsidR="00BC4AF3" w:rsidRDefault="00BC4AF3" w:rsidP="00BC4AF3">
      <w:pPr>
        <w:pStyle w:val="AmdtsEntries"/>
      </w:pPr>
      <w:r>
        <w:t>s 75A</w:t>
      </w:r>
      <w:r>
        <w:tab/>
        <w:t xml:space="preserve">ins </w:t>
      </w:r>
      <w:hyperlink r:id="rId75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2.12</w:t>
      </w:r>
    </w:p>
    <w:p w14:paraId="09543C14" w14:textId="63CC328B" w:rsidR="00BC4AF3" w:rsidRDefault="00BC4AF3" w:rsidP="00BC4AF3">
      <w:pPr>
        <w:pStyle w:val="AmdtsEntries"/>
      </w:pPr>
      <w:r>
        <w:tab/>
        <w:t xml:space="preserve">am </w:t>
      </w:r>
      <w:hyperlink r:id="rId759"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7F918DF3" w14:textId="77777777" w:rsidR="00BC4AF3" w:rsidRDefault="00BC4AF3" w:rsidP="00BC4AF3">
      <w:pPr>
        <w:pStyle w:val="AmdtsEntryHd"/>
        <w:rPr>
          <w:color w:val="000000"/>
        </w:rPr>
      </w:pPr>
      <w:r>
        <w:t>Retrospective commencement requires clear indication</w:t>
      </w:r>
    </w:p>
    <w:p w14:paraId="0DFF9672" w14:textId="63CB45DB" w:rsidR="00BC4AF3" w:rsidRDefault="00BC4AF3" w:rsidP="004909F1">
      <w:pPr>
        <w:pStyle w:val="AmdtsEntries"/>
      </w:pPr>
      <w:r>
        <w:t>s 75B</w:t>
      </w:r>
      <w:r>
        <w:tab/>
        <w:t xml:space="preserve">ins </w:t>
      </w:r>
      <w:hyperlink r:id="rId76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2.12</w:t>
      </w:r>
    </w:p>
    <w:p w14:paraId="213B4DEF" w14:textId="1639525F" w:rsidR="00BC4AF3" w:rsidRDefault="00BC4AF3" w:rsidP="00BC4AF3">
      <w:pPr>
        <w:pStyle w:val="AmdtsEntries"/>
      </w:pPr>
      <w:r>
        <w:tab/>
        <w:t xml:space="preserve">am </w:t>
      </w:r>
      <w:hyperlink r:id="rId761"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2.14; ss renum R27 LA (see </w:t>
      </w:r>
      <w:hyperlink r:id="rId762"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2.15)</w:t>
      </w:r>
    </w:p>
    <w:p w14:paraId="7B299E57" w14:textId="77777777" w:rsidR="00BC4AF3" w:rsidRDefault="00BC4AF3" w:rsidP="00BC4AF3">
      <w:pPr>
        <w:pStyle w:val="AmdtsEntryHd"/>
        <w:rPr>
          <w:color w:val="000000"/>
        </w:rPr>
      </w:pPr>
      <w:r>
        <w:rPr>
          <w:color w:val="000000"/>
        </w:rPr>
        <w:lastRenderedPageBreak/>
        <w:t>Non-prejudicial provision may commence retrospectively</w:t>
      </w:r>
    </w:p>
    <w:p w14:paraId="06AC6B9E" w14:textId="34A1AF46" w:rsidR="00BC4AF3" w:rsidRDefault="00BC4AF3" w:rsidP="00BC4AF3">
      <w:pPr>
        <w:pStyle w:val="AmdtsEntries"/>
      </w:pPr>
      <w:r>
        <w:t>s 76</w:t>
      </w:r>
      <w:r>
        <w:tab/>
        <w:t xml:space="preserve">am </w:t>
      </w:r>
      <w:hyperlink r:id="rId76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1.40; ss renum R5 LA (see </w:t>
      </w:r>
      <w:hyperlink r:id="rId764"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 xml:space="preserve">1.41); </w:t>
      </w:r>
      <w:hyperlink r:id="rId76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2.13, amdt 2.14; </w:t>
      </w:r>
      <w:hyperlink r:id="rId76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2.46</w:t>
      </w:r>
    </w:p>
    <w:p w14:paraId="1FA93131" w14:textId="77777777" w:rsidR="00BC4AF3" w:rsidRDefault="00BC4AF3" w:rsidP="00BC4AF3">
      <w:pPr>
        <w:pStyle w:val="AmdtsEntryHd"/>
        <w:rPr>
          <w:color w:val="000000"/>
        </w:rPr>
      </w:pPr>
      <w:r>
        <w:rPr>
          <w:color w:val="000000"/>
        </w:rPr>
        <w:t>Commencement by commencement notice</w:t>
      </w:r>
    </w:p>
    <w:p w14:paraId="38D0DF65" w14:textId="6DDF0F3C" w:rsidR="00BC4AF3" w:rsidRPr="00476D06" w:rsidRDefault="00BC4AF3" w:rsidP="00BC4AF3">
      <w:pPr>
        <w:pStyle w:val="AmdtsEntries"/>
      </w:pPr>
      <w:r>
        <w:t>s 77</w:t>
      </w:r>
      <w:r>
        <w:tab/>
        <w:t xml:space="preserve">am </w:t>
      </w:r>
      <w:hyperlink r:id="rId76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17, amdt 1.42; </w:t>
      </w:r>
      <w:hyperlink r:id="rId768"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2.11; </w:t>
      </w:r>
      <w:hyperlink r:id="rId76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amdts 2.16-2.18</w:t>
      </w:r>
      <w:r w:rsidR="00B267CB">
        <w:t xml:space="preserve">; </w:t>
      </w:r>
      <w:hyperlink r:id="rId770"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4017012E" w14:textId="77777777" w:rsidR="00BC4AF3" w:rsidRDefault="00BC4AF3" w:rsidP="00BC4AF3">
      <w:pPr>
        <w:pStyle w:val="AmdtsEntryHd"/>
        <w:rPr>
          <w:color w:val="000000"/>
        </w:rPr>
      </w:pPr>
      <w:r>
        <w:rPr>
          <w:color w:val="000000"/>
        </w:rPr>
        <w:t>Separate commencement of amendments</w:t>
      </w:r>
    </w:p>
    <w:p w14:paraId="4D95133B" w14:textId="541A169D" w:rsidR="00BC4AF3" w:rsidRDefault="00BC4AF3" w:rsidP="00BC4AF3">
      <w:pPr>
        <w:pStyle w:val="AmdtsEntries"/>
      </w:pPr>
      <w:r>
        <w:t>s 78</w:t>
      </w:r>
      <w:r>
        <w:tab/>
        <w:t xml:space="preserve">sub </w:t>
      </w:r>
      <w:hyperlink r:id="rId77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1.43</w:t>
      </w:r>
    </w:p>
    <w:p w14:paraId="6B0FB03F" w14:textId="77777777" w:rsidR="00BC4AF3" w:rsidRDefault="00BC4AF3" w:rsidP="00BC4AF3">
      <w:pPr>
        <w:pStyle w:val="AmdtsEntryHd"/>
        <w:rPr>
          <w:color w:val="000000"/>
        </w:rPr>
      </w:pPr>
      <w:r>
        <w:rPr>
          <w:color w:val="000000"/>
        </w:rPr>
        <w:t>Automatic commencement of postponed law</w:t>
      </w:r>
    </w:p>
    <w:p w14:paraId="53E95DB7" w14:textId="5858444C" w:rsidR="00BC4AF3" w:rsidRDefault="00BC4AF3" w:rsidP="00BC4AF3">
      <w:pPr>
        <w:pStyle w:val="AmdtsEntries"/>
      </w:pPr>
      <w:r>
        <w:t>s 79</w:t>
      </w:r>
      <w:r>
        <w:tab/>
        <w:t xml:space="preserve">am </w:t>
      </w:r>
      <w:hyperlink r:id="rId77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1.44; </w:t>
      </w:r>
      <w:hyperlink r:id="rId773"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2.12; </w:t>
      </w:r>
      <w:hyperlink r:id="rId774" w:tooltip="Statute Law Amendment Act 2003" w:history="1">
        <w:r w:rsidR="003F5F90" w:rsidRPr="003F5F90">
          <w:rPr>
            <w:rStyle w:val="charCitHyperlinkAbbrev"/>
          </w:rPr>
          <w:t>A2003</w:t>
        </w:r>
        <w:r w:rsidR="003F5F90" w:rsidRPr="003F5F90">
          <w:rPr>
            <w:rStyle w:val="charCitHyperlinkAbbrev"/>
          </w:rPr>
          <w:noBreakHyphen/>
          <w:t>41</w:t>
        </w:r>
      </w:hyperlink>
      <w:r w:rsidR="00C723FF">
        <w:t xml:space="preserve"> amdt </w:t>
      </w:r>
      <w:r>
        <w:t xml:space="preserve">2.22; </w:t>
      </w:r>
      <w:hyperlink r:id="rId77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2.15, amdt 2.16; ss renum R21 LA (see </w:t>
      </w:r>
      <w:hyperlink r:id="rId77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2.17); </w:t>
      </w:r>
      <w:hyperlink r:id="rId777"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2.19; </w:t>
      </w:r>
      <w:r>
        <w:br/>
      </w:r>
      <w:hyperlink r:id="rId77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2.44, amdt 2.45</w:t>
      </w:r>
      <w:r w:rsidR="00B267CB">
        <w:t xml:space="preserve">; </w:t>
      </w:r>
      <w:hyperlink r:id="rId779"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3ABD26FF" w14:textId="77777777" w:rsidR="00BC4AF3" w:rsidRDefault="00BC4AF3" w:rsidP="00BC4AF3">
      <w:pPr>
        <w:pStyle w:val="AmdtsEntryHd"/>
      </w:pPr>
      <w:r>
        <w:t>Commencement of amendment of uncommenced law</w:t>
      </w:r>
    </w:p>
    <w:p w14:paraId="058DE599" w14:textId="52A0763D" w:rsidR="00BC4AF3" w:rsidRDefault="00BC4AF3" w:rsidP="00BC4AF3">
      <w:pPr>
        <w:pStyle w:val="AmdtsEntries"/>
      </w:pPr>
      <w:r>
        <w:t>s 79A</w:t>
      </w:r>
      <w:r>
        <w:tab/>
        <w:t xml:space="preserve">ins </w:t>
      </w:r>
      <w:hyperlink r:id="rId78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2.23</w:t>
      </w:r>
    </w:p>
    <w:p w14:paraId="2FADD3B5" w14:textId="77777777" w:rsidR="00BC4AF3" w:rsidRDefault="00BC4AF3" w:rsidP="00BC4AF3">
      <w:pPr>
        <w:pStyle w:val="AmdtsEntryHd"/>
      </w:pPr>
      <w:r>
        <w:t xml:space="preserve">References to </w:t>
      </w:r>
      <w:r>
        <w:rPr>
          <w:rStyle w:val="charItals"/>
        </w:rPr>
        <w:t xml:space="preserve">commencement </w:t>
      </w:r>
      <w:r>
        <w:t>of law</w:t>
      </w:r>
    </w:p>
    <w:p w14:paraId="3A9F9847" w14:textId="165483A0" w:rsidR="00BC4AF3" w:rsidRPr="00476D06" w:rsidRDefault="00BC4AF3" w:rsidP="00BC4AF3">
      <w:pPr>
        <w:pStyle w:val="AmdtsEntries"/>
      </w:pPr>
      <w:r>
        <w:t>s 80</w:t>
      </w:r>
      <w:r>
        <w:tab/>
        <w:t xml:space="preserve">am </w:t>
      </w:r>
      <w:hyperlink r:id="rId78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2.13</w:t>
      </w:r>
    </w:p>
    <w:p w14:paraId="17A1A740" w14:textId="77777777" w:rsidR="00BC4AF3" w:rsidRDefault="00BC4AF3" w:rsidP="00BC4AF3">
      <w:pPr>
        <w:pStyle w:val="AmdtsEntryHd"/>
        <w:rPr>
          <w:color w:val="000000"/>
        </w:rPr>
      </w:pPr>
      <w:r>
        <w:rPr>
          <w:color w:val="000000"/>
        </w:rPr>
        <w:t>Exercise of powers between notification and commencement</w:t>
      </w:r>
    </w:p>
    <w:p w14:paraId="2F99F25B" w14:textId="79DFB1D8" w:rsidR="00BC4AF3" w:rsidRDefault="00BC4AF3" w:rsidP="0005421E">
      <w:pPr>
        <w:pStyle w:val="AmdtsEntries"/>
        <w:keepNext/>
        <w:keepLines/>
      </w:pPr>
      <w:r>
        <w:t>s 81</w:t>
      </w:r>
      <w:r>
        <w:tab/>
        <w:t xml:space="preserve">am </w:t>
      </w:r>
      <w:hyperlink r:id="rId78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1.45-1.47; </w:t>
      </w:r>
      <w:hyperlink r:id="rId78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2.20, amdt 2.21; ss renum R27 LA (see </w:t>
      </w:r>
      <w:hyperlink r:id="rId78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2.22); </w:t>
      </w:r>
      <w:hyperlink r:id="rId785"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t xml:space="preserve"> s 25; ss renum R32 LA (see </w:t>
      </w:r>
      <w:hyperlink r:id="rId786"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t xml:space="preserve"> s 26); </w:t>
      </w:r>
      <w:r>
        <w:br/>
      </w:r>
      <w:hyperlink r:id="rId78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2.46; </w:t>
      </w:r>
      <w:hyperlink r:id="rId788"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3FF35810" w14:textId="77777777" w:rsidR="00BC4AF3" w:rsidRDefault="00E537B6" w:rsidP="00BC4AF3">
      <w:pPr>
        <w:pStyle w:val="AmdtsEntryHd"/>
      </w:pPr>
      <w:r>
        <w:t>Definitions—</w:t>
      </w:r>
      <w:r w:rsidR="00BC4AF3">
        <w:t>ch 9</w:t>
      </w:r>
    </w:p>
    <w:p w14:paraId="758630D5" w14:textId="47E635AD" w:rsidR="00BC4AF3" w:rsidRDefault="00BC4AF3" w:rsidP="004909F1">
      <w:pPr>
        <w:pStyle w:val="AmdtsEntries"/>
      </w:pPr>
      <w:r>
        <w:t>s 82</w:t>
      </w:r>
      <w:r>
        <w:tab/>
        <w:t xml:space="preserve">def </w:t>
      </w:r>
      <w:r w:rsidRPr="00476D06">
        <w:rPr>
          <w:rStyle w:val="charBoldItals"/>
        </w:rPr>
        <w:t xml:space="preserve">law </w:t>
      </w:r>
      <w:r>
        <w:t xml:space="preserve">sub </w:t>
      </w:r>
      <w:hyperlink r:id="rId78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2.23; </w:t>
      </w:r>
      <w:hyperlink r:id="rId79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2.47</w:t>
      </w:r>
    </w:p>
    <w:p w14:paraId="380C3F1C" w14:textId="2BFDAE12" w:rsidR="00BC4AF3" w:rsidRDefault="00BC4AF3" w:rsidP="004909F1">
      <w:pPr>
        <w:pStyle w:val="AmdtsEntries"/>
      </w:pPr>
      <w:r>
        <w:tab/>
        <w:t xml:space="preserve">def </w:t>
      </w:r>
      <w:r w:rsidRPr="00476D06">
        <w:rPr>
          <w:rStyle w:val="charBoldItals"/>
        </w:rPr>
        <w:t>repeal</w:t>
      </w:r>
      <w:r>
        <w:t xml:space="preserve"> sub </w:t>
      </w:r>
      <w:hyperlink r:id="rId79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2.14</w:t>
      </w:r>
    </w:p>
    <w:p w14:paraId="48DDE605" w14:textId="613E96AA" w:rsidR="00BC4AF3" w:rsidRDefault="00BC4AF3" w:rsidP="00BC4AF3">
      <w:pPr>
        <w:pStyle w:val="AmdtsEntriesDefL2"/>
      </w:pPr>
      <w:r>
        <w:tab/>
        <w:t xml:space="preserve">am </w:t>
      </w:r>
      <w:hyperlink r:id="rId792"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2.24</w:t>
      </w:r>
    </w:p>
    <w:p w14:paraId="03CE2749" w14:textId="77777777" w:rsidR="00BC4AF3" w:rsidRDefault="00BC4AF3" w:rsidP="00BC4AF3">
      <w:pPr>
        <w:pStyle w:val="AmdtsEntryHd"/>
        <w:rPr>
          <w:color w:val="000000"/>
        </w:rPr>
      </w:pPr>
      <w:r>
        <w:rPr>
          <w:color w:val="000000"/>
        </w:rPr>
        <w:t>Consequences of amendment of statutory instrument by Act</w:t>
      </w:r>
    </w:p>
    <w:p w14:paraId="16C5CA5A" w14:textId="21690A93" w:rsidR="00BC4AF3" w:rsidRDefault="00BC4AF3" w:rsidP="00BC4AF3">
      <w:pPr>
        <w:pStyle w:val="AmdtsEntries"/>
      </w:pPr>
      <w:r>
        <w:t>s 83</w:t>
      </w:r>
      <w:r>
        <w:tab/>
        <w:t xml:space="preserve">am </w:t>
      </w:r>
      <w:hyperlink r:id="rId79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1.48, amdt 1.49</w:t>
      </w:r>
    </w:p>
    <w:p w14:paraId="3CF0A654" w14:textId="77777777" w:rsidR="00BC4AF3" w:rsidRDefault="00BC4AF3" w:rsidP="00BC4AF3">
      <w:pPr>
        <w:pStyle w:val="AmdtsEntryHd"/>
        <w:rPr>
          <w:color w:val="000000"/>
        </w:rPr>
      </w:pPr>
      <w:r>
        <w:rPr>
          <w:color w:val="000000"/>
        </w:rPr>
        <w:t>Saving of operation of repealed and amended laws</w:t>
      </w:r>
    </w:p>
    <w:p w14:paraId="7729B0DD" w14:textId="22195DF6" w:rsidR="00BC4AF3" w:rsidRDefault="00BC4AF3" w:rsidP="00BC4AF3">
      <w:pPr>
        <w:pStyle w:val="AmdtsEntries"/>
      </w:pPr>
      <w:r>
        <w:t>s 84</w:t>
      </w:r>
      <w:r>
        <w:tab/>
        <w:t xml:space="preserve">am </w:t>
      </w:r>
      <w:hyperlink r:id="rId79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1.50; ss renum R5 LA (see </w:t>
      </w:r>
      <w:hyperlink r:id="rId795"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 xml:space="preserve">1.51); </w:t>
      </w:r>
      <w:hyperlink r:id="rId79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2.48</w:t>
      </w:r>
    </w:p>
    <w:p w14:paraId="15731203" w14:textId="77777777" w:rsidR="00BC4AF3" w:rsidRDefault="00BC4AF3" w:rsidP="00BC4AF3">
      <w:pPr>
        <w:pStyle w:val="AmdtsEntryHd"/>
      </w:pPr>
      <w:r>
        <w:rPr>
          <w:color w:val="000000"/>
        </w:rPr>
        <w:t>Creation of offences and changes in penalties</w:t>
      </w:r>
    </w:p>
    <w:p w14:paraId="7A86BD26" w14:textId="3A01E690" w:rsidR="00BC4AF3" w:rsidRDefault="00BC4AF3" w:rsidP="004909F1">
      <w:pPr>
        <w:pStyle w:val="AmdtsEntries"/>
      </w:pPr>
      <w:r>
        <w:t>s 84A</w:t>
      </w:r>
      <w:r>
        <w:tab/>
        <w:t xml:space="preserve">ins </w:t>
      </w:r>
      <w:hyperlink r:id="rId79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2.57</w:t>
      </w:r>
    </w:p>
    <w:p w14:paraId="1E1366A0" w14:textId="5C3CECD2" w:rsidR="00BC4AF3" w:rsidRDefault="00BC4AF3" w:rsidP="00BC4AF3">
      <w:pPr>
        <w:pStyle w:val="AmdtsEntries"/>
      </w:pPr>
      <w:r>
        <w:tab/>
        <w:t xml:space="preserve">am </w:t>
      </w:r>
      <w:hyperlink r:id="rId79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1.52; </w:t>
      </w:r>
      <w:hyperlink r:id="rId79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2.25; ss renum R27 LA (see </w:t>
      </w:r>
      <w:hyperlink r:id="rId80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2.26); </w:t>
      </w:r>
      <w:hyperlink r:id="rId80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2.49</w:t>
      </w:r>
    </w:p>
    <w:p w14:paraId="6954B980" w14:textId="77777777" w:rsidR="00BC4AF3" w:rsidRDefault="00BC4AF3" w:rsidP="00BC4AF3">
      <w:pPr>
        <w:pStyle w:val="AmdtsEntryHd"/>
      </w:pPr>
      <w:r>
        <w:t>When repeal takes effect</w:t>
      </w:r>
    </w:p>
    <w:p w14:paraId="725D583C" w14:textId="0A1DC602" w:rsidR="00BC4AF3" w:rsidRDefault="00BC4AF3" w:rsidP="00BC4AF3">
      <w:pPr>
        <w:pStyle w:val="AmdtsEntries"/>
      </w:pPr>
      <w:r>
        <w:t>s 85</w:t>
      </w:r>
      <w:r>
        <w:tab/>
        <w:t xml:space="preserve">sub </w:t>
      </w:r>
      <w:hyperlink r:id="rId80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18</w:t>
      </w:r>
    </w:p>
    <w:p w14:paraId="020EF5DA" w14:textId="77777777" w:rsidR="00BC4AF3" w:rsidRDefault="00BC4AF3" w:rsidP="00BC4AF3">
      <w:pPr>
        <w:pStyle w:val="AmdtsEntryHd"/>
      </w:pPr>
      <w:r>
        <w:lastRenderedPageBreak/>
        <w:t>Repealed and amended laws not revived on repeal of repealing and amending laws</w:t>
      </w:r>
    </w:p>
    <w:p w14:paraId="12FA7002" w14:textId="23E36D9D" w:rsidR="00BC4AF3" w:rsidRDefault="00BC4AF3" w:rsidP="00BC4AF3">
      <w:pPr>
        <w:pStyle w:val="AmdtsEntries"/>
      </w:pPr>
      <w:r>
        <w:t>s 86</w:t>
      </w:r>
      <w:r>
        <w:tab/>
        <w:t xml:space="preserve">am </w:t>
      </w:r>
      <w:hyperlink r:id="rId80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1.53; ss renum R5 LA (see </w:t>
      </w:r>
      <w:hyperlink r:id="rId804"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1.54)</w:t>
      </w:r>
      <w:r w:rsidR="00B267CB">
        <w:t xml:space="preserve">; </w:t>
      </w:r>
      <w:hyperlink r:id="rId805"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2CA7BEF8" w14:textId="77777777" w:rsidR="00BC4AF3" w:rsidRDefault="00BC4AF3" w:rsidP="00BC4AF3">
      <w:pPr>
        <w:pStyle w:val="AmdtsEntryHd"/>
      </w:pPr>
      <w:r>
        <w:t>Commencement not undone if repealed</w:t>
      </w:r>
    </w:p>
    <w:p w14:paraId="3A55EA17" w14:textId="4198871F" w:rsidR="00BC4AF3" w:rsidRDefault="00BC4AF3" w:rsidP="00BC4AF3">
      <w:pPr>
        <w:pStyle w:val="AmdtsEntries"/>
      </w:pPr>
      <w:r>
        <w:t>s 87</w:t>
      </w:r>
      <w:r>
        <w:tab/>
        <w:t xml:space="preserve">am </w:t>
      </w:r>
      <w:hyperlink r:id="rId80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1.55</w:t>
      </w:r>
    </w:p>
    <w:p w14:paraId="0D023E77" w14:textId="77777777" w:rsidR="00BC4AF3" w:rsidRDefault="00BC4AF3" w:rsidP="00BC4AF3">
      <w:pPr>
        <w:pStyle w:val="AmdtsEntryHd"/>
      </w:pPr>
      <w:r>
        <w:t>Repeal does not end effect of transitional laws etc</w:t>
      </w:r>
    </w:p>
    <w:p w14:paraId="2A2300FF" w14:textId="5F37132B" w:rsidR="00BC4AF3" w:rsidRDefault="00BC4AF3" w:rsidP="005675D0">
      <w:pPr>
        <w:pStyle w:val="AmdtsEntries"/>
        <w:keepNext/>
      </w:pPr>
      <w:r>
        <w:t>s 88 hdg</w:t>
      </w:r>
      <w:r>
        <w:tab/>
        <w:t xml:space="preserve">sub </w:t>
      </w:r>
      <w:hyperlink r:id="rId80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2.15</w:t>
      </w:r>
    </w:p>
    <w:p w14:paraId="1BE9FF18" w14:textId="712533B3" w:rsidR="00BC4AF3" w:rsidRDefault="00BC4AF3" w:rsidP="00BC4AF3">
      <w:pPr>
        <w:pStyle w:val="AmdtsEntries"/>
      </w:pPr>
      <w:r>
        <w:t>s 88</w:t>
      </w:r>
      <w:r>
        <w:tab/>
        <w:t xml:space="preserve">am </w:t>
      </w:r>
      <w:hyperlink r:id="rId80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1.56; </w:t>
      </w:r>
      <w:hyperlink r:id="rId80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2.18; </w:t>
      </w:r>
      <w:hyperlink r:id="rId810"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w:t>
      </w:r>
      <w:r>
        <w:t xml:space="preserve">2.50, amdt 2.51; ss renum R34 LA (see </w:t>
      </w:r>
      <w:hyperlink r:id="rId81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2.52); </w:t>
      </w:r>
      <w:hyperlink r:id="rId81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2.6, amdt 2.7</w:t>
      </w:r>
    </w:p>
    <w:p w14:paraId="7AEC07FE" w14:textId="77777777" w:rsidR="00BC4AF3" w:rsidRDefault="00BC4AF3" w:rsidP="00BC4AF3">
      <w:pPr>
        <w:pStyle w:val="AmdtsEntryHd"/>
      </w:pPr>
      <w:r>
        <w:t>Automatic repeal of certain laws and provisions</w:t>
      </w:r>
    </w:p>
    <w:p w14:paraId="4BFB9807" w14:textId="797C60EC" w:rsidR="00BC4AF3" w:rsidRDefault="00BC4AF3" w:rsidP="00BC4AF3">
      <w:pPr>
        <w:pStyle w:val="AmdtsEntries"/>
      </w:pPr>
      <w:r>
        <w:t>s 89</w:t>
      </w:r>
      <w:r>
        <w:tab/>
        <w:t xml:space="preserve">am </w:t>
      </w:r>
      <w:hyperlink r:id="rId8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1.57-1.59; ss renum R5 LA (see </w:t>
      </w:r>
      <w:hyperlink r:id="rId81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1.60); </w:t>
      </w:r>
      <w:hyperlink r:id="rId815"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2.3; </w:t>
      </w:r>
      <w:hyperlink r:id="rId81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amdts 2.16-2.18, 2.20-2.23; ss renum R13 LA (see </w:t>
      </w:r>
      <w:hyperlink r:id="rId81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2.19); </w:t>
      </w:r>
      <w:hyperlink r:id="rId81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amdts 2.19-2.23; ss renum R21 LA (see </w:t>
      </w:r>
      <w:hyperlink r:id="rId81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2.24); </w:t>
      </w:r>
      <w:hyperlink r:id="rId82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2.27, amdt 2.28, amdts 2.30-2.32; ss renum R27 LA (see </w:t>
      </w:r>
      <w:hyperlink r:id="rId821"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2.29); </w:t>
      </w:r>
      <w:hyperlink r:id="rId82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2.53-2.56; </w:t>
      </w:r>
      <w:hyperlink r:id="rId823"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2.8, amdt 2.18</w:t>
      </w:r>
      <w:r w:rsidR="006C6A59">
        <w:t xml:space="preserve">; </w:t>
      </w:r>
      <w:hyperlink r:id="rId824" w:tooltip="Statute Law Amendment Act 2021" w:history="1">
        <w:r w:rsidR="006C6A59">
          <w:rPr>
            <w:rStyle w:val="charCitHyperlinkAbbrev"/>
          </w:rPr>
          <w:t>A2021</w:t>
        </w:r>
        <w:r w:rsidR="006C6A59">
          <w:rPr>
            <w:rStyle w:val="charCitHyperlinkAbbrev"/>
          </w:rPr>
          <w:noBreakHyphen/>
          <w:t>12</w:t>
        </w:r>
      </w:hyperlink>
      <w:r w:rsidR="006C6A59">
        <w:t xml:space="preserve"> amdt 2.9</w:t>
      </w:r>
      <w:r w:rsidR="00B267CB">
        <w:t xml:space="preserve">; </w:t>
      </w:r>
      <w:hyperlink r:id="rId825"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0E042F05" w14:textId="77777777" w:rsidR="00BC4AF3" w:rsidRDefault="00BC4AF3" w:rsidP="00BC4AF3">
      <w:pPr>
        <w:pStyle w:val="AmdtsEntryHd"/>
      </w:pPr>
      <w:r>
        <w:t>Insertion of provisions by amending law</w:t>
      </w:r>
    </w:p>
    <w:p w14:paraId="518C8A90" w14:textId="1F699E85" w:rsidR="00BC4AF3" w:rsidRDefault="00BC4AF3" w:rsidP="00BC4AF3">
      <w:pPr>
        <w:pStyle w:val="AmdtsEntries"/>
      </w:pPr>
      <w:r>
        <w:t>s 91</w:t>
      </w:r>
      <w:r>
        <w:tab/>
        <w:t xml:space="preserve">am </w:t>
      </w:r>
      <w:hyperlink r:id="rId82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2.58; </w:t>
      </w:r>
      <w:hyperlink r:id="rId82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1.61-1.63; ss renum R5 LA (see </w:t>
      </w:r>
      <w:hyperlink r:id="rId8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1.64) ; </w:t>
      </w:r>
      <w:hyperlink r:id="rId829"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2.24; </w:t>
      </w:r>
      <w:hyperlink r:id="rId83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2.33, amdt 2.34; </w:t>
      </w:r>
      <w:hyperlink r:id="rId83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2.57; </w:t>
      </w:r>
      <w:hyperlink r:id="rId832"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2.6</w:t>
      </w:r>
      <w:r w:rsidR="00B267CB">
        <w:t xml:space="preserve">; </w:t>
      </w:r>
      <w:hyperlink r:id="rId833"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17AC958D" w14:textId="77777777" w:rsidR="00BC4AF3" w:rsidRDefault="00BC4AF3" w:rsidP="00BC4AF3">
      <w:pPr>
        <w:pStyle w:val="AmdtsEntryHd"/>
      </w:pPr>
      <w:r>
        <w:t>Amendment to be made whenever possible</w:t>
      </w:r>
    </w:p>
    <w:p w14:paraId="52F1F087" w14:textId="5B40BA20" w:rsidR="00BC4AF3" w:rsidRDefault="00BC4AF3" w:rsidP="00BC4AF3">
      <w:pPr>
        <w:pStyle w:val="AmdtsEntries"/>
      </w:pPr>
      <w:r>
        <w:t>s 92</w:t>
      </w:r>
      <w:r>
        <w:tab/>
        <w:t xml:space="preserve">am </w:t>
      </w:r>
      <w:hyperlink r:id="rId83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1.65-1.68; </w:t>
      </w:r>
      <w:hyperlink r:id="rId83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2.58</w:t>
      </w:r>
      <w:r w:rsidR="00B267CB">
        <w:t xml:space="preserve">; </w:t>
      </w:r>
      <w:hyperlink r:id="rId836"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26A54EA0" w14:textId="77777777" w:rsidR="00BC4AF3" w:rsidRDefault="00BC4AF3" w:rsidP="00BC4AF3">
      <w:pPr>
        <w:pStyle w:val="AmdtsEntryHd"/>
      </w:pPr>
      <w:r>
        <w:t>Provisions included in another provision for amendment purposes</w:t>
      </w:r>
    </w:p>
    <w:p w14:paraId="2EC612F6" w14:textId="0361E08F" w:rsidR="00BC4AF3" w:rsidRDefault="00BC4AF3" w:rsidP="00D31BF7">
      <w:pPr>
        <w:pStyle w:val="AmdtsEntries"/>
        <w:keepNext/>
      </w:pPr>
      <w:r>
        <w:t>s 93</w:t>
      </w:r>
      <w:r>
        <w:tab/>
        <w:t xml:space="preserve">am </w:t>
      </w:r>
      <w:hyperlink r:id="rId83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2.59, amdt 2.60; </w:t>
      </w:r>
      <w:hyperlink r:id="rId83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w:t>
      </w:r>
      <w:r w:rsidR="00D31BF7">
        <w:t> </w:t>
      </w:r>
      <w:r>
        <w:t xml:space="preserve">1.69; </w:t>
      </w:r>
      <w:hyperlink r:id="rId83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2.35, amdt 2.36; </w:t>
      </w:r>
      <w:hyperlink r:id="rId84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w:t>
      </w:r>
      <w:r w:rsidR="00465340">
        <w:t> </w:t>
      </w:r>
      <w:r>
        <w:t>2.59</w:t>
      </w:r>
    </w:p>
    <w:p w14:paraId="7FD2421A" w14:textId="77777777" w:rsidR="00BC4AF3" w:rsidRDefault="00BC4AF3" w:rsidP="00BC4AF3">
      <w:pPr>
        <w:pStyle w:val="AmdtsEntryHd"/>
      </w:pPr>
      <w:r>
        <w:t>Continuance of appointments etc made under amended provisions</w:t>
      </w:r>
    </w:p>
    <w:p w14:paraId="403EDE60" w14:textId="638DDBE1" w:rsidR="00BC4AF3" w:rsidRDefault="00BC4AF3" w:rsidP="00BC4AF3">
      <w:pPr>
        <w:pStyle w:val="AmdtsEntries"/>
      </w:pPr>
      <w:r>
        <w:t>s 94</w:t>
      </w:r>
      <w:r>
        <w:tab/>
        <w:t xml:space="preserve">am </w:t>
      </w:r>
      <w:hyperlink r:id="rId8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1.70; ss renum R5 LA (see </w:t>
      </w:r>
      <w:hyperlink r:id="rId842"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 xml:space="preserve">1.71); </w:t>
      </w:r>
      <w:hyperlink r:id="rId843"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2.24; </w:t>
      </w:r>
      <w:hyperlink r:id="rId844"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2.25</w:t>
      </w:r>
    </w:p>
    <w:p w14:paraId="46E5D753" w14:textId="77777777" w:rsidR="00BC4AF3" w:rsidRDefault="00BC4AF3" w:rsidP="00BC4AF3">
      <w:pPr>
        <w:pStyle w:val="AmdtsEntryHd"/>
      </w:pPr>
      <w:r>
        <w:t>Status of modifications</w:t>
      </w:r>
    </w:p>
    <w:p w14:paraId="7A826BCE" w14:textId="2EC05E25" w:rsidR="00BC4AF3" w:rsidRDefault="00BC4AF3" w:rsidP="00BC4AF3">
      <w:pPr>
        <w:pStyle w:val="AmdtsEntries"/>
      </w:pPr>
      <w:r>
        <w:t>s 95</w:t>
      </w:r>
      <w:r>
        <w:tab/>
        <w:t xml:space="preserve">am </w:t>
      </w:r>
      <w:hyperlink r:id="rId84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1.72, amdt 1.73</w:t>
      </w:r>
    </w:p>
    <w:p w14:paraId="786ECA2C" w14:textId="77777777" w:rsidR="00BC4AF3" w:rsidRDefault="00BC4AF3" w:rsidP="00BC4AF3">
      <w:pPr>
        <w:pStyle w:val="AmdtsEntryHd"/>
      </w:pPr>
      <w:r>
        <w:t>Relocated provisions</w:t>
      </w:r>
    </w:p>
    <w:p w14:paraId="4D4F026E" w14:textId="504A46C7" w:rsidR="00BC4AF3" w:rsidRDefault="00BC4AF3" w:rsidP="00BC4AF3">
      <w:pPr>
        <w:pStyle w:val="AmdtsEntries"/>
      </w:pPr>
      <w:r>
        <w:t>s 96</w:t>
      </w:r>
      <w:r>
        <w:tab/>
        <w:t xml:space="preserve">am </w:t>
      </w:r>
      <w:hyperlink r:id="rId84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1.74; </w:t>
      </w:r>
      <w:hyperlink r:id="rId84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2.60</w:t>
      </w:r>
      <w:r w:rsidR="00B267CB">
        <w:t xml:space="preserve">; </w:t>
      </w:r>
      <w:hyperlink r:id="rId848" w:tooltip="Statute Law Amendment Act 2021" w:history="1">
        <w:r w:rsidR="00B267CB">
          <w:rPr>
            <w:rStyle w:val="charCitHyperlinkAbbrev"/>
          </w:rPr>
          <w:t>A2021</w:t>
        </w:r>
        <w:r w:rsidR="00B267CB">
          <w:rPr>
            <w:rStyle w:val="charCitHyperlinkAbbrev"/>
          </w:rPr>
          <w:noBreakHyphen/>
          <w:t>12</w:t>
        </w:r>
      </w:hyperlink>
      <w:r w:rsidR="00B267CB">
        <w:t xml:space="preserve"> amdt</w:t>
      </w:r>
      <w:r w:rsidR="00606848">
        <w:t> </w:t>
      </w:r>
      <w:r w:rsidR="00B267CB">
        <w:t>2.13</w:t>
      </w:r>
    </w:p>
    <w:p w14:paraId="6B1D06F5" w14:textId="77777777" w:rsidR="00BC4AF3" w:rsidRDefault="00BC4AF3" w:rsidP="00BC4AF3">
      <w:pPr>
        <w:pStyle w:val="AmdtsEntryHd"/>
      </w:pPr>
      <w:r>
        <w:t>Referring to laws</w:t>
      </w:r>
    </w:p>
    <w:p w14:paraId="53A0CC67" w14:textId="6952D96F" w:rsidR="00BC4AF3" w:rsidRDefault="00BC4AF3" w:rsidP="00BC4AF3">
      <w:pPr>
        <w:pStyle w:val="AmdtsEntries"/>
      </w:pPr>
      <w:r>
        <w:t>ch 10 hdg</w:t>
      </w:r>
      <w:r>
        <w:tab/>
        <w:t xml:space="preserve">sub </w:t>
      </w:r>
      <w:hyperlink r:id="rId84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5ACE7EBB" w14:textId="77777777" w:rsidR="00BC4AF3" w:rsidRDefault="00E537B6" w:rsidP="00BC4AF3">
      <w:pPr>
        <w:pStyle w:val="AmdtsEntryHd"/>
      </w:pPr>
      <w:r>
        <w:lastRenderedPageBreak/>
        <w:t>Definitions—</w:t>
      </w:r>
      <w:r w:rsidR="00BC4AF3">
        <w:t>ch 10</w:t>
      </w:r>
    </w:p>
    <w:p w14:paraId="3EE0BAAE" w14:textId="1D469252" w:rsidR="00BC4AF3" w:rsidRDefault="00BC4AF3" w:rsidP="003C7A80">
      <w:pPr>
        <w:pStyle w:val="AmdtsEntries"/>
        <w:keepNext/>
      </w:pPr>
      <w:r>
        <w:t>s 97 hdg</w:t>
      </w:r>
      <w:r>
        <w:tab/>
        <w:t xml:space="preserve">sub </w:t>
      </w:r>
      <w:hyperlink r:id="rId85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2.61</w:t>
      </w:r>
    </w:p>
    <w:p w14:paraId="4E666A85" w14:textId="3180589C" w:rsidR="00BC4AF3" w:rsidRDefault="00BC4AF3" w:rsidP="00BC4AF3">
      <w:pPr>
        <w:pStyle w:val="AmdtsEntries"/>
      </w:pPr>
      <w:r>
        <w:t>s 97</w:t>
      </w:r>
      <w:r>
        <w:tab/>
        <w:t xml:space="preserve">am </w:t>
      </w:r>
      <w:hyperlink r:id="rId85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2.62</w:t>
      </w:r>
    </w:p>
    <w:p w14:paraId="4A114AD4" w14:textId="1F8E52A9" w:rsidR="00BC4AF3" w:rsidRDefault="00BC4AF3" w:rsidP="00BC4AF3">
      <w:pPr>
        <w:pStyle w:val="AmdtsEntries"/>
      </w:pPr>
      <w:r>
        <w:tab/>
        <w:t xml:space="preserve">sub </w:t>
      </w:r>
      <w:hyperlink r:id="rId85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1470910B" w14:textId="253340CA" w:rsidR="00BC4AF3" w:rsidRDefault="00BC4AF3" w:rsidP="00BC4AF3">
      <w:pPr>
        <w:pStyle w:val="AmdtsEntries"/>
      </w:pPr>
      <w:r>
        <w:tab/>
        <w:t xml:space="preserve">def </w:t>
      </w:r>
      <w:r w:rsidRPr="00476D06">
        <w:rPr>
          <w:rStyle w:val="charBoldItals"/>
        </w:rPr>
        <w:t xml:space="preserve">ACT law </w:t>
      </w:r>
      <w:r>
        <w:t xml:space="preserve">ins </w:t>
      </w:r>
      <w:hyperlink r:id="rId85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3D79074C" w14:textId="26B25A9D" w:rsidR="00BC4AF3" w:rsidRDefault="00BC4AF3" w:rsidP="00BC4AF3">
      <w:pPr>
        <w:pStyle w:val="AmdtsEntries"/>
      </w:pPr>
      <w:r>
        <w:tab/>
        <w:t xml:space="preserve">def </w:t>
      </w:r>
      <w:r w:rsidRPr="00476D06">
        <w:rPr>
          <w:rStyle w:val="charBoldItals"/>
        </w:rPr>
        <w:t xml:space="preserve">law </w:t>
      </w:r>
      <w:r>
        <w:t xml:space="preserve">ins </w:t>
      </w:r>
      <w:hyperlink r:id="rId85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6719C034" w14:textId="0D7422DA" w:rsidR="00BC4AF3" w:rsidRDefault="00BC4AF3" w:rsidP="00BC4AF3">
      <w:pPr>
        <w:pStyle w:val="AmdtsEntries"/>
      </w:pPr>
      <w:r>
        <w:tab/>
        <w:t xml:space="preserve">def </w:t>
      </w:r>
      <w:r w:rsidRPr="00476D06">
        <w:rPr>
          <w:rStyle w:val="charBoldItals"/>
        </w:rPr>
        <w:t xml:space="preserve">law of another jurisdiction </w:t>
      </w:r>
      <w:r>
        <w:t xml:space="preserve">ins </w:t>
      </w:r>
      <w:hyperlink r:id="rId85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61EF83AC" w14:textId="77777777" w:rsidR="00BC4AF3" w:rsidRDefault="00BC4AF3" w:rsidP="00BC4AF3">
      <w:pPr>
        <w:pStyle w:val="AmdtsEntryHd"/>
        <w:rPr>
          <w:color w:val="000000"/>
        </w:rPr>
      </w:pPr>
      <w:r>
        <w:t>References to ACT law include law containing reference</w:t>
      </w:r>
    </w:p>
    <w:p w14:paraId="3C9B5632" w14:textId="6001459F" w:rsidR="00BC4AF3" w:rsidRDefault="00BC4AF3" w:rsidP="00BC4AF3">
      <w:pPr>
        <w:pStyle w:val="AmdtsEntries"/>
      </w:pPr>
      <w:r>
        <w:t>s 98</w:t>
      </w:r>
      <w:r>
        <w:tab/>
        <w:t xml:space="preserve">am </w:t>
      </w:r>
      <w:hyperlink r:id="rId85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1.75</w:t>
      </w:r>
    </w:p>
    <w:p w14:paraId="2E46878B" w14:textId="39CC354D" w:rsidR="00BC4AF3" w:rsidRDefault="00BC4AF3" w:rsidP="00BC4AF3">
      <w:pPr>
        <w:pStyle w:val="AmdtsEntries"/>
      </w:pPr>
      <w:r>
        <w:tab/>
        <w:t xml:space="preserve">sub </w:t>
      </w:r>
      <w:hyperlink r:id="rId85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62CAAEFE" w14:textId="77777777" w:rsidR="00BC4AF3" w:rsidRDefault="00BC4AF3" w:rsidP="00BC4AF3">
      <w:pPr>
        <w:pStyle w:val="AmdtsEntryHd"/>
        <w:rPr>
          <w:b w:val="0"/>
          <w:bCs/>
        </w:rPr>
      </w:pPr>
      <w:r>
        <w:t xml:space="preserve">References in ACT statutory instruments to </w:t>
      </w:r>
      <w:r>
        <w:rPr>
          <w:rStyle w:val="charItals"/>
        </w:rPr>
        <w:t>the Act</w:t>
      </w:r>
    </w:p>
    <w:p w14:paraId="14A83BC4" w14:textId="4072D9C5" w:rsidR="00BC4AF3" w:rsidRDefault="00BC4AF3" w:rsidP="00BC4AF3">
      <w:pPr>
        <w:pStyle w:val="AmdtsEntries"/>
      </w:pPr>
      <w:r>
        <w:t>s 99</w:t>
      </w:r>
      <w:r>
        <w:tab/>
        <w:t xml:space="preserve">am </w:t>
      </w:r>
      <w:hyperlink r:id="rId85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2.25</w:t>
      </w:r>
    </w:p>
    <w:p w14:paraId="15097A7D" w14:textId="0F6F4649" w:rsidR="00BC4AF3" w:rsidRDefault="00BC4AF3" w:rsidP="00BC4AF3">
      <w:pPr>
        <w:pStyle w:val="AmdtsEntries"/>
      </w:pPr>
      <w:r>
        <w:tab/>
        <w:t xml:space="preserve">sub </w:t>
      </w:r>
      <w:hyperlink r:id="rId85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27ACCE4D" w14:textId="77777777" w:rsidR="00BC4AF3" w:rsidRDefault="00BC4AF3" w:rsidP="00BC4AF3">
      <w:pPr>
        <w:pStyle w:val="AmdtsEntryHd"/>
        <w:rPr>
          <w:b w:val="0"/>
          <w:bCs/>
        </w:rPr>
      </w:pPr>
      <w:r>
        <w:t>Referring to particular ACT laws</w:t>
      </w:r>
    </w:p>
    <w:p w14:paraId="2B731EFD" w14:textId="724109BD" w:rsidR="00BC4AF3" w:rsidRDefault="00BC4AF3" w:rsidP="00BC4AF3">
      <w:pPr>
        <w:pStyle w:val="AmdtsEntries"/>
      </w:pPr>
      <w:r>
        <w:t>s 100</w:t>
      </w:r>
      <w:r>
        <w:tab/>
        <w:t xml:space="preserve">am </w:t>
      </w:r>
      <w:hyperlink r:id="rId86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2.26</w:t>
      </w:r>
    </w:p>
    <w:p w14:paraId="7A78A088" w14:textId="0AD84D9F" w:rsidR="00BC4AF3" w:rsidRDefault="00BC4AF3" w:rsidP="00BC4AF3">
      <w:pPr>
        <w:pStyle w:val="AmdtsEntries"/>
      </w:pPr>
      <w:r>
        <w:tab/>
        <w:t xml:space="preserve">sub </w:t>
      </w:r>
      <w:hyperlink r:id="rId86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00B36C55" w14:textId="55FB75D7" w:rsidR="00142B8A" w:rsidRDefault="00142B8A" w:rsidP="00BC4AF3">
      <w:pPr>
        <w:pStyle w:val="AmdtsEntries"/>
      </w:pPr>
      <w:r>
        <w:tab/>
        <w:t xml:space="preserve">am </w:t>
      </w:r>
      <w:hyperlink r:id="rId862"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2.17</w:t>
      </w:r>
      <w:r w:rsidR="00B267CB">
        <w:t xml:space="preserve">; </w:t>
      </w:r>
      <w:hyperlink r:id="rId863" w:tooltip="Statute Law Amendment Act 2021" w:history="1">
        <w:r w:rsidR="00B267CB">
          <w:rPr>
            <w:rStyle w:val="charCitHyperlinkAbbrev"/>
          </w:rPr>
          <w:t>A2021</w:t>
        </w:r>
        <w:r w:rsidR="00B267CB">
          <w:rPr>
            <w:rStyle w:val="charCitHyperlinkAbbrev"/>
          </w:rPr>
          <w:noBreakHyphen/>
          <w:t>12</w:t>
        </w:r>
      </w:hyperlink>
      <w:r w:rsidR="00B267CB">
        <w:t xml:space="preserve"> amdt 2.13</w:t>
      </w:r>
    </w:p>
    <w:p w14:paraId="7E4FB425" w14:textId="77777777" w:rsidR="00BC4AF3" w:rsidRDefault="00BC4AF3" w:rsidP="00BC4AF3">
      <w:pPr>
        <w:pStyle w:val="AmdtsEntryHd"/>
      </w:pPr>
      <w:r>
        <w:t>Referring to particular laws of other jurisdictions etc</w:t>
      </w:r>
    </w:p>
    <w:p w14:paraId="52BEE348" w14:textId="21C0133B" w:rsidR="00BC4AF3" w:rsidRPr="00476D06" w:rsidRDefault="00BC4AF3" w:rsidP="00BC4AF3">
      <w:pPr>
        <w:pStyle w:val="AmdtsEntries"/>
      </w:pPr>
      <w:r>
        <w:t>s 101</w:t>
      </w:r>
      <w:r>
        <w:tab/>
        <w:t xml:space="preserve">am </w:t>
      </w:r>
      <w:hyperlink r:id="rId86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2.25</w:t>
      </w:r>
    </w:p>
    <w:p w14:paraId="00221F7F" w14:textId="20269FE1" w:rsidR="00BC4AF3" w:rsidRDefault="00BC4AF3" w:rsidP="00BC4AF3">
      <w:pPr>
        <w:pStyle w:val="AmdtsEntries"/>
      </w:pPr>
      <w:r>
        <w:tab/>
        <w:t xml:space="preserve">sub </w:t>
      </w:r>
      <w:hyperlink r:id="rId86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381EF28D" w14:textId="77777777" w:rsidR="00BC4AF3" w:rsidRDefault="00BC4AF3" w:rsidP="00BC4AF3">
      <w:pPr>
        <w:pStyle w:val="AmdtsEntryHd"/>
      </w:pPr>
      <w:r>
        <w:rPr>
          <w:color w:val="000000"/>
        </w:rPr>
        <w:t>Reference to provisions of law or instrument is inclusive</w:t>
      </w:r>
    </w:p>
    <w:p w14:paraId="164BD388" w14:textId="42615BF4" w:rsidR="00BC4AF3" w:rsidRDefault="00BC4AF3" w:rsidP="004909F1">
      <w:pPr>
        <w:pStyle w:val="AmdtsEntries"/>
      </w:pPr>
      <w:r>
        <w:t>s 101A</w:t>
      </w:r>
      <w:r>
        <w:tab/>
        <w:t xml:space="preserve">ins </w:t>
      </w:r>
      <w:hyperlink r:id="rId86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2.63</w:t>
      </w:r>
    </w:p>
    <w:p w14:paraId="75FED521" w14:textId="350999E2" w:rsidR="00BC4AF3" w:rsidRDefault="00BC4AF3" w:rsidP="00BC4AF3">
      <w:pPr>
        <w:pStyle w:val="AmdtsEntries"/>
      </w:pPr>
      <w:r>
        <w:tab/>
        <w:t xml:space="preserve">om </w:t>
      </w:r>
      <w:hyperlink r:id="rId86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4C435331" w14:textId="77777777" w:rsidR="00BC4AF3" w:rsidRDefault="00BC4AF3" w:rsidP="00BC4AF3">
      <w:pPr>
        <w:pStyle w:val="AmdtsEntryHd"/>
      </w:pPr>
      <w:r>
        <w:t>References to paragraphs etc</w:t>
      </w:r>
    </w:p>
    <w:p w14:paraId="4DDB508C" w14:textId="4A5EBBE8" w:rsidR="00BC4AF3" w:rsidRDefault="00BC4AF3" w:rsidP="00BC4AF3">
      <w:pPr>
        <w:pStyle w:val="AmdtsEntries"/>
      </w:pPr>
      <w:r>
        <w:t>s 101B</w:t>
      </w:r>
      <w:r>
        <w:tab/>
        <w:t xml:space="preserve">ins </w:t>
      </w:r>
      <w:hyperlink r:id="rId86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2.63</w:t>
      </w:r>
    </w:p>
    <w:p w14:paraId="71ADEB37" w14:textId="655E9A26" w:rsidR="00BC4AF3" w:rsidRDefault="00BC4AF3" w:rsidP="00BC4AF3">
      <w:pPr>
        <w:pStyle w:val="AmdtsEntries"/>
      </w:pPr>
      <w:r>
        <w:tab/>
        <w:t xml:space="preserve">om </w:t>
      </w:r>
      <w:hyperlink r:id="rId86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38258D73" w14:textId="77777777" w:rsidR="00BC4AF3" w:rsidRDefault="00BC4AF3" w:rsidP="00BC4AF3">
      <w:pPr>
        <w:pStyle w:val="AmdtsEntryHd"/>
      </w:pPr>
      <w:r>
        <w:t>References to laws include references to laws as in force from time to time</w:t>
      </w:r>
    </w:p>
    <w:p w14:paraId="13B040FC" w14:textId="5CF5453A" w:rsidR="00BC4AF3" w:rsidRDefault="00BC4AF3" w:rsidP="00BC4AF3">
      <w:pPr>
        <w:pStyle w:val="AmdtsEntries"/>
      </w:pPr>
      <w:r>
        <w:t>s 102</w:t>
      </w:r>
      <w:r>
        <w:tab/>
        <w:t xml:space="preserve">am </w:t>
      </w:r>
      <w:hyperlink r:id="rId87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1.76, amdt 1.77; </w:t>
      </w:r>
      <w:hyperlink r:id="rId87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2.27; ss renum R21 LA (see </w:t>
      </w:r>
      <w:hyperlink r:id="rId87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2.28)</w:t>
      </w:r>
    </w:p>
    <w:p w14:paraId="6BB9AC9B" w14:textId="2FC3CE2A" w:rsidR="00BC4AF3" w:rsidRDefault="00BC4AF3" w:rsidP="00BC4AF3">
      <w:pPr>
        <w:pStyle w:val="AmdtsEntries"/>
      </w:pPr>
      <w:r>
        <w:tab/>
        <w:t xml:space="preserve">sub </w:t>
      </w:r>
      <w:hyperlink r:id="rId87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4D1FA4D4" w14:textId="77777777" w:rsidR="00BC4AF3" w:rsidRDefault="00BC4AF3" w:rsidP="00BC4AF3">
      <w:pPr>
        <w:pStyle w:val="AmdtsEntryHd"/>
        <w:rPr>
          <w:b w:val="0"/>
          <w:bCs/>
        </w:rPr>
      </w:pPr>
      <w:r>
        <w:t>References to repealed laws</w:t>
      </w:r>
    </w:p>
    <w:p w14:paraId="52032FDB" w14:textId="069B6AB2" w:rsidR="00BC4AF3" w:rsidRDefault="00BC4AF3" w:rsidP="00BC4AF3">
      <w:pPr>
        <w:pStyle w:val="AmdtsEntries"/>
      </w:pPr>
      <w:r>
        <w:t>s 103</w:t>
      </w:r>
      <w:r>
        <w:tab/>
        <w:t xml:space="preserve">sub </w:t>
      </w:r>
      <w:hyperlink r:id="rId87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47D6F6B7" w14:textId="51E8A7C5" w:rsidR="00B267CB" w:rsidRDefault="00B267CB" w:rsidP="00BC4AF3">
      <w:pPr>
        <w:pStyle w:val="AmdtsEntries"/>
      </w:pPr>
      <w:r>
        <w:tab/>
        <w:t xml:space="preserve">am </w:t>
      </w:r>
      <w:hyperlink r:id="rId875" w:tooltip="Statute Law Amendment Act 2021" w:history="1">
        <w:r>
          <w:rPr>
            <w:rStyle w:val="charCitHyperlinkAbbrev"/>
          </w:rPr>
          <w:t>A2021</w:t>
        </w:r>
        <w:r>
          <w:rPr>
            <w:rStyle w:val="charCitHyperlinkAbbrev"/>
          </w:rPr>
          <w:noBreakHyphen/>
          <w:t>12</w:t>
        </w:r>
      </w:hyperlink>
      <w:r>
        <w:t xml:space="preserve"> amdt 2.13</w:t>
      </w:r>
    </w:p>
    <w:p w14:paraId="5F4FD267" w14:textId="77777777" w:rsidR="00BC4AF3" w:rsidRDefault="00BC4AF3" w:rsidP="00BC4AF3">
      <w:pPr>
        <w:pStyle w:val="AmdtsEntryHd"/>
      </w:pPr>
      <w:r>
        <w:t>References to laws include references to instruments under laws</w:t>
      </w:r>
    </w:p>
    <w:p w14:paraId="14479E33" w14:textId="70320235" w:rsidR="00BC4AF3" w:rsidRDefault="00BC4AF3" w:rsidP="00BC4AF3">
      <w:pPr>
        <w:pStyle w:val="AmdtsEntries"/>
      </w:pPr>
      <w:r>
        <w:t>s 104</w:t>
      </w:r>
      <w:r>
        <w:tab/>
        <w:t xml:space="preserve">am </w:t>
      </w:r>
      <w:hyperlink r:id="rId87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2.64</w:t>
      </w:r>
    </w:p>
    <w:p w14:paraId="1A8CC9C5" w14:textId="0E153B11" w:rsidR="00BC4AF3" w:rsidRDefault="00BC4AF3" w:rsidP="00BC4AF3">
      <w:pPr>
        <w:pStyle w:val="AmdtsEntries"/>
      </w:pPr>
      <w:r>
        <w:tab/>
        <w:t xml:space="preserve">sub </w:t>
      </w:r>
      <w:hyperlink r:id="rId87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262549BC" w14:textId="716403EF" w:rsidR="003D1D15" w:rsidRDefault="003D1D15" w:rsidP="00BC4AF3">
      <w:pPr>
        <w:pStyle w:val="AmdtsEntries"/>
      </w:pPr>
      <w:r>
        <w:tab/>
        <w:t xml:space="preserve">am </w:t>
      </w:r>
      <w:hyperlink r:id="rId878" w:tooltip="Statute Law Amendment Act 2015 (No 2)" w:history="1">
        <w:r>
          <w:rPr>
            <w:rStyle w:val="charCitHyperlinkAbbrev"/>
          </w:rPr>
          <w:t>A2015</w:t>
        </w:r>
        <w:r>
          <w:rPr>
            <w:rStyle w:val="charCitHyperlinkAbbrev"/>
          </w:rPr>
          <w:noBreakHyphen/>
          <w:t>50</w:t>
        </w:r>
      </w:hyperlink>
      <w:r>
        <w:t xml:space="preserve"> amdt 2.1</w:t>
      </w:r>
    </w:p>
    <w:p w14:paraId="7F8A697D" w14:textId="77777777" w:rsidR="00BC4AF3" w:rsidRDefault="00BC4AF3" w:rsidP="00BC4AF3">
      <w:pPr>
        <w:pStyle w:val="AmdtsEntryHd"/>
      </w:pPr>
      <w:r>
        <w:t>Referring to provisions of laws</w:t>
      </w:r>
    </w:p>
    <w:p w14:paraId="7BFDE973" w14:textId="5522CB26" w:rsidR="00BC4AF3" w:rsidRDefault="00BC4AF3" w:rsidP="00BC4AF3">
      <w:pPr>
        <w:pStyle w:val="AmdtsEntries"/>
      </w:pPr>
      <w:r>
        <w:t>s 105</w:t>
      </w:r>
      <w:r>
        <w:tab/>
        <w:t xml:space="preserve">am </w:t>
      </w:r>
      <w:hyperlink r:id="rId87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1.78, amdt 1.79</w:t>
      </w:r>
    </w:p>
    <w:p w14:paraId="56F1E985" w14:textId="30947804" w:rsidR="00BC4AF3" w:rsidRDefault="00BC4AF3" w:rsidP="00BC4AF3">
      <w:pPr>
        <w:pStyle w:val="AmdtsEntries"/>
      </w:pPr>
      <w:r>
        <w:tab/>
        <w:t xml:space="preserve">sub </w:t>
      </w:r>
      <w:hyperlink r:id="rId88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19988031" w14:textId="77777777" w:rsidR="00BC4AF3" w:rsidRDefault="00BC4AF3" w:rsidP="00BC4AF3">
      <w:pPr>
        <w:pStyle w:val="AmdtsEntryHd"/>
      </w:pPr>
      <w:r>
        <w:lastRenderedPageBreak/>
        <w:t>References to provisions of laws are inclusive</w:t>
      </w:r>
    </w:p>
    <w:p w14:paraId="0A7A885C" w14:textId="377EEAB0" w:rsidR="00BC4AF3" w:rsidRDefault="00BC4AF3" w:rsidP="003C7A80">
      <w:pPr>
        <w:pStyle w:val="AmdtsEntries"/>
        <w:keepNext/>
      </w:pPr>
      <w:r>
        <w:t>s 106</w:t>
      </w:r>
      <w:r>
        <w:tab/>
        <w:t xml:space="preserve">am </w:t>
      </w:r>
      <w:hyperlink r:id="rId881"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2.4</w:t>
      </w:r>
    </w:p>
    <w:p w14:paraId="19CDD983" w14:textId="2245E123" w:rsidR="00BC4AF3" w:rsidRDefault="00BC4AF3" w:rsidP="00BC4AF3">
      <w:pPr>
        <w:pStyle w:val="AmdtsEntries"/>
      </w:pPr>
      <w:r>
        <w:tab/>
        <w:t xml:space="preserve">sub </w:t>
      </w:r>
      <w:hyperlink r:id="rId88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091E30E3" w14:textId="77777777" w:rsidR="00BC4AF3" w:rsidRDefault="00BC4AF3" w:rsidP="00BC4AF3">
      <w:pPr>
        <w:pStyle w:val="AmdtsEntryHd"/>
        <w:rPr>
          <w:b w:val="0"/>
          <w:bCs/>
        </w:rPr>
      </w:pPr>
      <w:r>
        <w:t>References to paragraphs etc of laws</w:t>
      </w:r>
    </w:p>
    <w:p w14:paraId="66463414" w14:textId="7B710619" w:rsidR="00BC4AF3" w:rsidRDefault="00BC4AF3" w:rsidP="00BC4AF3">
      <w:pPr>
        <w:pStyle w:val="AmdtsEntries"/>
      </w:pPr>
      <w:r>
        <w:t>s 106A</w:t>
      </w:r>
      <w:r>
        <w:tab/>
        <w:t xml:space="preserve">ins </w:t>
      </w:r>
      <w:hyperlink r:id="rId88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1DAEBFC6" w14:textId="40490295" w:rsidR="00B267CB" w:rsidRDefault="00B267CB" w:rsidP="00BC4AF3">
      <w:pPr>
        <w:pStyle w:val="AmdtsEntries"/>
      </w:pPr>
      <w:r>
        <w:tab/>
        <w:t xml:space="preserve">am </w:t>
      </w:r>
      <w:hyperlink r:id="rId884" w:tooltip="Statute Law Amendment Act 2021" w:history="1">
        <w:r>
          <w:rPr>
            <w:rStyle w:val="charCitHyperlinkAbbrev"/>
          </w:rPr>
          <w:t>A2021</w:t>
        </w:r>
        <w:r>
          <w:rPr>
            <w:rStyle w:val="charCitHyperlinkAbbrev"/>
          </w:rPr>
          <w:noBreakHyphen/>
          <w:t>12</w:t>
        </w:r>
      </w:hyperlink>
      <w:r>
        <w:t xml:space="preserve"> amdt 2.13</w:t>
      </w:r>
    </w:p>
    <w:p w14:paraId="2E48C546" w14:textId="77777777" w:rsidR="00BC4AF3" w:rsidRDefault="00BC4AF3" w:rsidP="00BC4AF3">
      <w:pPr>
        <w:pStyle w:val="AmdtsEntryHd"/>
      </w:pPr>
      <w:r>
        <w:t xml:space="preserve">Meaning of </w:t>
      </w:r>
      <w:r w:rsidRPr="00476D06">
        <w:rPr>
          <w:rStyle w:val="charItals"/>
        </w:rPr>
        <w:t>law</w:t>
      </w:r>
      <w:r w:rsidR="00E537B6">
        <w:t>—</w:t>
      </w:r>
      <w:r>
        <w:t>ch 11</w:t>
      </w:r>
    </w:p>
    <w:p w14:paraId="38C4D862" w14:textId="0C741247" w:rsidR="00BC4AF3" w:rsidRDefault="00BC4AF3" w:rsidP="004909F1">
      <w:pPr>
        <w:pStyle w:val="AmdtsEntries"/>
      </w:pPr>
      <w:r>
        <w:t>s 107 hdg</w:t>
      </w:r>
      <w:r>
        <w:tab/>
        <w:t xml:space="preserve">sub </w:t>
      </w:r>
      <w:hyperlink r:id="rId885"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2.37</w:t>
      </w:r>
    </w:p>
    <w:p w14:paraId="72AE0C27" w14:textId="007392EE" w:rsidR="00BC4AF3" w:rsidRDefault="00BC4AF3" w:rsidP="004909F1">
      <w:pPr>
        <w:pStyle w:val="AmdtsEntries"/>
      </w:pPr>
      <w:r>
        <w:t>s 107</w:t>
      </w:r>
      <w:r>
        <w:tab/>
        <w:t xml:space="preserve">def </w:t>
      </w:r>
      <w:r w:rsidRPr="00476D06">
        <w:rPr>
          <w:rStyle w:val="charBoldItals"/>
        </w:rPr>
        <w:t xml:space="preserve">law </w:t>
      </w:r>
      <w:r>
        <w:t xml:space="preserve">am </w:t>
      </w:r>
      <w:hyperlink r:id="rId886"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2.26; </w:t>
      </w:r>
      <w:hyperlink r:id="rId88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2.62</w:t>
      </w:r>
    </w:p>
    <w:p w14:paraId="1A152B3B" w14:textId="44299E98" w:rsidR="00BC4AF3" w:rsidRDefault="00BC4AF3" w:rsidP="00BC4AF3">
      <w:pPr>
        <w:pStyle w:val="AmdtsEntries"/>
      </w:pPr>
      <w:r>
        <w:tab/>
        <w:t xml:space="preserve">def </w:t>
      </w:r>
      <w:r w:rsidRPr="00476D06">
        <w:rPr>
          <w:rStyle w:val="charBoldItals"/>
        </w:rPr>
        <w:t xml:space="preserve">republication </w:t>
      </w:r>
      <w:r>
        <w:t xml:space="preserve">ins </w:t>
      </w:r>
      <w:hyperlink r:id="rId888"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2.38</w:t>
      </w:r>
    </w:p>
    <w:p w14:paraId="39284209" w14:textId="77777777" w:rsidR="00BC4AF3" w:rsidRDefault="00BC4AF3" w:rsidP="00BC4AF3">
      <w:pPr>
        <w:pStyle w:val="AmdtsEntryHd"/>
      </w:pPr>
      <w:r>
        <w:t>Republication in register</w:t>
      </w:r>
    </w:p>
    <w:p w14:paraId="587A37AC" w14:textId="626A4E69" w:rsidR="00BC4AF3" w:rsidRDefault="00BC4AF3" w:rsidP="00BC4AF3">
      <w:pPr>
        <w:pStyle w:val="AmdtsEntries"/>
      </w:pPr>
      <w:r>
        <w:t>s 108</w:t>
      </w:r>
      <w:r>
        <w:tab/>
        <w:t xml:space="preserve">am </w:t>
      </w:r>
      <w:hyperlink r:id="rId88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2.65</w:t>
      </w:r>
    </w:p>
    <w:p w14:paraId="63B6AA9B" w14:textId="77777777" w:rsidR="00BC4AF3" w:rsidRDefault="00BC4AF3" w:rsidP="00BC4AF3">
      <w:pPr>
        <w:pStyle w:val="AmdtsEntryHd"/>
      </w:pPr>
      <w:r>
        <w:t>Republications may be published with other information</w:t>
      </w:r>
    </w:p>
    <w:p w14:paraId="71BBF670" w14:textId="29354C63" w:rsidR="00BC4AF3" w:rsidRDefault="00BC4AF3" w:rsidP="00BC4AF3">
      <w:pPr>
        <w:pStyle w:val="AmdtsEntries"/>
      </w:pPr>
      <w:r>
        <w:t>s 109</w:t>
      </w:r>
      <w:r>
        <w:tab/>
        <w:t xml:space="preserve">am </w:t>
      </w:r>
      <w:hyperlink r:id="rId89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2.27</w:t>
      </w:r>
    </w:p>
    <w:p w14:paraId="52EA29BC" w14:textId="77777777" w:rsidR="00BC4AF3" w:rsidRDefault="00BC4AF3" w:rsidP="00BC4AF3">
      <w:pPr>
        <w:pStyle w:val="AmdtsEntryHd"/>
      </w:pPr>
      <w:r>
        <w:t>Incorporation of amendments</w:t>
      </w:r>
    </w:p>
    <w:p w14:paraId="7C5005A8" w14:textId="779935F9" w:rsidR="00BC4AF3" w:rsidRDefault="00BC4AF3" w:rsidP="00BC4AF3">
      <w:pPr>
        <w:pStyle w:val="AmdtsEntries"/>
      </w:pPr>
      <w:r>
        <w:t>s 111</w:t>
      </w:r>
      <w:r>
        <w:tab/>
        <w:t xml:space="preserve">am </w:t>
      </w:r>
      <w:hyperlink r:id="rId89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2.63, amdt 2.64</w:t>
      </w:r>
    </w:p>
    <w:p w14:paraId="24F6019B" w14:textId="77777777" w:rsidR="00BC4AF3" w:rsidRDefault="00BC4AF3" w:rsidP="00BC4AF3">
      <w:pPr>
        <w:pStyle w:val="AmdtsEntryHd"/>
      </w:pPr>
      <w:r>
        <w:t>Authorisation for parliamentary counsel</w:t>
      </w:r>
    </w:p>
    <w:p w14:paraId="0CA86FA7" w14:textId="7F09FC8F" w:rsidR="00BC4AF3" w:rsidRDefault="00BC4AF3" w:rsidP="00BC4AF3">
      <w:pPr>
        <w:pStyle w:val="AmdtsEntries"/>
      </w:pPr>
      <w:r>
        <w:t>s 114</w:t>
      </w:r>
      <w:r>
        <w:tab/>
        <w:t xml:space="preserve">am </w:t>
      </w:r>
      <w:hyperlink r:id="rId892"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r>
        <w:t xml:space="preserve"> amdt 1.8</w:t>
      </w:r>
    </w:p>
    <w:p w14:paraId="34D01310" w14:textId="77777777" w:rsidR="00BC4AF3" w:rsidRDefault="00BC4AF3" w:rsidP="00BC4AF3">
      <w:pPr>
        <w:pStyle w:val="AmdtsEntryHd"/>
      </w:pPr>
      <w:r>
        <w:t>Ambit of editorial amendments</w:t>
      </w:r>
    </w:p>
    <w:p w14:paraId="2D782BE6" w14:textId="0C38DC4E" w:rsidR="00BC4AF3" w:rsidRDefault="00BC4AF3" w:rsidP="00BC4AF3">
      <w:pPr>
        <w:pStyle w:val="AmdtsEntries"/>
      </w:pPr>
      <w:r>
        <w:t>s 116</w:t>
      </w:r>
      <w:r>
        <w:tab/>
        <w:t xml:space="preserve">am </w:t>
      </w:r>
      <w:hyperlink r:id="rId89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2.29; </w:t>
      </w:r>
      <w:hyperlink r:id="rId89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2.65-2.68, amdt 2.146</w:t>
      </w:r>
    </w:p>
    <w:p w14:paraId="7638DD49" w14:textId="77777777" w:rsidR="00BC4AF3" w:rsidRDefault="00BC4AF3" w:rsidP="00BC4AF3">
      <w:pPr>
        <w:pStyle w:val="AmdtsEntryHd"/>
      </w:pPr>
      <w:r>
        <w:t>Delegation by parliamentary counsel</w:t>
      </w:r>
    </w:p>
    <w:p w14:paraId="7E8E2556" w14:textId="77777777" w:rsidR="00BC4AF3" w:rsidRDefault="00BC4AF3" w:rsidP="00BC4AF3">
      <w:pPr>
        <w:pStyle w:val="AmdtsEntries"/>
      </w:pPr>
      <w:r>
        <w:t>s 119</w:t>
      </w:r>
      <w:r>
        <w:tab/>
        <w:t>renum as s 260</w:t>
      </w:r>
    </w:p>
    <w:p w14:paraId="2E3B6322" w14:textId="77777777" w:rsidR="00BC4AF3" w:rsidRDefault="00BC4AF3" w:rsidP="00BC4AF3">
      <w:pPr>
        <w:pStyle w:val="AmdtsEntryHd"/>
      </w:pPr>
      <w:r>
        <w:t>Scope of Acts and statutory instruments</w:t>
      </w:r>
    </w:p>
    <w:p w14:paraId="3756D1D0" w14:textId="77777777" w:rsidR="00BC4AF3" w:rsidRDefault="00BC4AF3" w:rsidP="004909F1">
      <w:pPr>
        <w:pStyle w:val="AmdtsEntries"/>
      </w:pPr>
      <w:r>
        <w:t>ch 12 hdg</w:t>
      </w:r>
      <w:r>
        <w:tab/>
        <w:t>orig ch 12 hdg renum as ch 19 hdg and then ch 20 hdg</w:t>
      </w:r>
    </w:p>
    <w:p w14:paraId="18BBF6D3" w14:textId="46C82762" w:rsidR="00BC4AF3" w:rsidRDefault="00BC4AF3" w:rsidP="00BC4AF3">
      <w:pPr>
        <w:pStyle w:val="AmdtsEntries"/>
      </w:pPr>
      <w:r>
        <w:tab/>
        <w:t xml:space="preserve">ins </w:t>
      </w:r>
      <w:hyperlink r:id="rId89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DF8C375" w14:textId="77777777" w:rsidR="00BC4AF3" w:rsidRDefault="00BC4AF3" w:rsidP="00BC4AF3">
      <w:pPr>
        <w:pStyle w:val="AmdtsEntryHd"/>
      </w:pPr>
      <w:r>
        <w:t xml:space="preserve">Act to be interpreted not to exceed legislative powers of Assembly </w:t>
      </w:r>
    </w:p>
    <w:p w14:paraId="4B6F524B" w14:textId="77777777" w:rsidR="00BC4AF3" w:rsidRDefault="00BC4AF3" w:rsidP="004909F1">
      <w:pPr>
        <w:pStyle w:val="AmdtsEntries"/>
      </w:pPr>
      <w:r>
        <w:t>s 120</w:t>
      </w:r>
      <w:r>
        <w:tab/>
        <w:t>orig s 120 renum as s 261</w:t>
      </w:r>
    </w:p>
    <w:p w14:paraId="08B4EB94" w14:textId="7CA8163C" w:rsidR="00BC4AF3" w:rsidRDefault="00BC4AF3" w:rsidP="004909F1">
      <w:pPr>
        <w:pStyle w:val="AmdtsEntries"/>
      </w:pPr>
      <w:r>
        <w:tab/>
        <w:t xml:space="preserve">ins </w:t>
      </w:r>
      <w:hyperlink r:id="rId89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FBE4890" w14:textId="17B62098" w:rsidR="00BC4AF3" w:rsidRDefault="00BC4AF3" w:rsidP="00BC4AF3">
      <w:pPr>
        <w:pStyle w:val="AmdtsEntries"/>
      </w:pPr>
      <w:r>
        <w:tab/>
        <w:t xml:space="preserve">am </w:t>
      </w:r>
      <w:hyperlink r:id="rId89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1.80</w:t>
      </w:r>
    </w:p>
    <w:p w14:paraId="61F26DD7" w14:textId="77777777" w:rsidR="00BC4AF3" w:rsidRDefault="00BC4AF3" w:rsidP="00BC4AF3">
      <w:pPr>
        <w:pStyle w:val="AmdtsEntryHd"/>
      </w:pPr>
      <w:r>
        <w:t>Binding effect of Acts</w:t>
      </w:r>
    </w:p>
    <w:p w14:paraId="2C6CAD6B" w14:textId="77777777" w:rsidR="00BC4AF3" w:rsidRDefault="00BC4AF3" w:rsidP="00D31BF7">
      <w:pPr>
        <w:pStyle w:val="AmdtsEntries"/>
        <w:keepNext/>
      </w:pPr>
      <w:r>
        <w:t>s 121</w:t>
      </w:r>
      <w:r>
        <w:tab/>
        <w:t>orig s 121 renum as s 262 and then s 302</w:t>
      </w:r>
    </w:p>
    <w:p w14:paraId="6045B351" w14:textId="31D6AD08" w:rsidR="00BC4AF3" w:rsidRDefault="00BC4AF3" w:rsidP="00D31BF7">
      <w:pPr>
        <w:pStyle w:val="AmdtsEntries"/>
        <w:keepNext/>
      </w:pPr>
      <w:r>
        <w:tab/>
        <w:t xml:space="preserve">ins </w:t>
      </w:r>
      <w:hyperlink r:id="rId89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19</w:t>
      </w:r>
    </w:p>
    <w:p w14:paraId="6CFD1545" w14:textId="3561586F" w:rsidR="00BC4AF3" w:rsidRDefault="00BC4AF3" w:rsidP="00BC4AF3">
      <w:pPr>
        <w:pStyle w:val="AmdtsEntries"/>
      </w:pPr>
      <w:r>
        <w:tab/>
        <w:t xml:space="preserve">am </w:t>
      </w:r>
      <w:hyperlink r:id="rId899"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1.8</w:t>
      </w:r>
    </w:p>
    <w:p w14:paraId="4425F905" w14:textId="77777777" w:rsidR="00BC4AF3" w:rsidRDefault="00BC4AF3" w:rsidP="00BC4AF3">
      <w:pPr>
        <w:pStyle w:val="AmdtsEntryHd"/>
      </w:pPr>
      <w:r>
        <w:t>Application to Territory</w:t>
      </w:r>
    </w:p>
    <w:p w14:paraId="7FCEFF84" w14:textId="77777777" w:rsidR="00BC4AF3" w:rsidRDefault="00BC4AF3" w:rsidP="004909F1">
      <w:pPr>
        <w:pStyle w:val="AmdtsEntries"/>
      </w:pPr>
      <w:r>
        <w:t>s 122</w:t>
      </w:r>
      <w:r>
        <w:tab/>
        <w:t>orig s 122 renum as s 263</w:t>
      </w:r>
    </w:p>
    <w:p w14:paraId="432D6ED4" w14:textId="4221BD41" w:rsidR="00BC4AF3" w:rsidRDefault="00BC4AF3" w:rsidP="004909F1">
      <w:pPr>
        <w:pStyle w:val="AmdtsEntries"/>
      </w:pPr>
      <w:r>
        <w:tab/>
        <w:t xml:space="preserve">ins </w:t>
      </w:r>
      <w:hyperlink r:id="rId90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10188DE" w14:textId="21FA93E3" w:rsidR="00BC4AF3" w:rsidRDefault="00BC4AF3" w:rsidP="00BC4AF3">
      <w:pPr>
        <w:pStyle w:val="AmdtsEntries"/>
      </w:pPr>
      <w:r>
        <w:tab/>
        <w:t xml:space="preserve">am </w:t>
      </w:r>
      <w:hyperlink r:id="rId90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1.81</w:t>
      </w:r>
    </w:p>
    <w:p w14:paraId="72EC7BEB" w14:textId="77777777" w:rsidR="00BC4AF3" w:rsidRDefault="00BC4AF3" w:rsidP="00BC4AF3">
      <w:pPr>
        <w:pStyle w:val="AmdtsEntryHd"/>
      </w:pPr>
      <w:r>
        <w:t>Application of s 47 (2) and (3)</w:t>
      </w:r>
    </w:p>
    <w:p w14:paraId="755AED50" w14:textId="77777777" w:rsidR="00BC4AF3" w:rsidRDefault="00BC4AF3" w:rsidP="00BC4AF3">
      <w:pPr>
        <w:pStyle w:val="AmdtsEntries"/>
      </w:pPr>
      <w:r>
        <w:t>s 122A</w:t>
      </w:r>
      <w:r>
        <w:tab/>
        <w:t>renum as s 264 and then s 304</w:t>
      </w:r>
    </w:p>
    <w:p w14:paraId="3C4F1B83" w14:textId="77777777" w:rsidR="00BC4AF3" w:rsidRDefault="00BC4AF3" w:rsidP="00BC4AF3">
      <w:pPr>
        <w:pStyle w:val="AmdtsEntryHd"/>
      </w:pPr>
      <w:r>
        <w:lastRenderedPageBreak/>
        <w:t>Application of s 61 and s 62</w:t>
      </w:r>
    </w:p>
    <w:p w14:paraId="41DF3766" w14:textId="77777777" w:rsidR="00BC4AF3" w:rsidRDefault="00BC4AF3" w:rsidP="00BC4AF3">
      <w:pPr>
        <w:pStyle w:val="AmdtsEntries"/>
      </w:pPr>
      <w:r>
        <w:t>s 123</w:t>
      </w:r>
      <w:r>
        <w:tab/>
        <w:t>renum as s 265 and then s 305</w:t>
      </w:r>
    </w:p>
    <w:p w14:paraId="2B5D107C" w14:textId="77777777" w:rsidR="00BC4AF3" w:rsidRDefault="00BC4AF3" w:rsidP="00BC4AF3">
      <w:pPr>
        <w:pStyle w:val="AmdtsEntryHd"/>
      </w:pPr>
      <w:r>
        <w:t>Application of s 69</w:t>
      </w:r>
    </w:p>
    <w:p w14:paraId="2C4E2304" w14:textId="77777777" w:rsidR="00BC4AF3" w:rsidRDefault="00BC4AF3" w:rsidP="00BC4AF3">
      <w:pPr>
        <w:pStyle w:val="AmdtsEntries"/>
      </w:pPr>
      <w:r>
        <w:t>s 124</w:t>
      </w:r>
      <w:r>
        <w:tab/>
        <w:t>renum as s 266</w:t>
      </w:r>
    </w:p>
    <w:p w14:paraId="4CA20C3F" w14:textId="77777777" w:rsidR="00BC4AF3" w:rsidRDefault="00BC4AF3" w:rsidP="00BC4AF3">
      <w:pPr>
        <w:pStyle w:val="AmdtsEntryHd"/>
      </w:pPr>
      <w:r>
        <w:t>Structure of Acts and statutory instruments</w:t>
      </w:r>
    </w:p>
    <w:p w14:paraId="7FBCA4C6" w14:textId="77777777" w:rsidR="00BC4AF3" w:rsidRDefault="00BC4AF3" w:rsidP="004909F1">
      <w:pPr>
        <w:pStyle w:val="AmdtsEntries"/>
      </w:pPr>
      <w:r>
        <w:t>ch 13 hdg</w:t>
      </w:r>
      <w:r>
        <w:tab/>
        <w:t>orig ch 13 hdg renum as ch 20 hdg and then ch 21 hdg</w:t>
      </w:r>
    </w:p>
    <w:p w14:paraId="030A429C" w14:textId="47356B94" w:rsidR="00BC4AF3" w:rsidRDefault="00BC4AF3" w:rsidP="00BC4AF3">
      <w:pPr>
        <w:pStyle w:val="AmdtsEntries"/>
      </w:pPr>
      <w:r>
        <w:tab/>
        <w:t xml:space="preserve">ins </w:t>
      </w:r>
      <w:hyperlink r:id="rId90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BAA05C2" w14:textId="77777777" w:rsidR="00BC4AF3" w:rsidRDefault="00BC4AF3" w:rsidP="00BC4AF3">
      <w:pPr>
        <w:pStyle w:val="AmdtsEntryHd"/>
      </w:pPr>
      <w:r>
        <w:t>General</w:t>
      </w:r>
    </w:p>
    <w:p w14:paraId="04ABA7F8" w14:textId="5A21FF99" w:rsidR="00BC4AF3" w:rsidRDefault="00BC4AF3" w:rsidP="00BC4AF3">
      <w:pPr>
        <w:pStyle w:val="AmdtsEntries"/>
      </w:pPr>
      <w:r>
        <w:t>pt 13.1 hdg</w:t>
      </w:r>
      <w:r>
        <w:tab/>
        <w:t xml:space="preserve">ins </w:t>
      </w:r>
      <w:hyperlink r:id="rId90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85779F5" w14:textId="77777777" w:rsidR="00BC4AF3" w:rsidRDefault="00BC4AF3" w:rsidP="00BC4AF3">
      <w:pPr>
        <w:pStyle w:val="AmdtsEntryHd"/>
      </w:pPr>
      <w:r>
        <w:t xml:space="preserve">Meaning of </w:t>
      </w:r>
      <w:r>
        <w:rPr>
          <w:rStyle w:val="charItals"/>
        </w:rPr>
        <w:t>law</w:t>
      </w:r>
      <w:r w:rsidR="00E537B6">
        <w:t>—</w:t>
      </w:r>
      <w:r>
        <w:t>ch 13</w:t>
      </w:r>
    </w:p>
    <w:p w14:paraId="5EEE93EE" w14:textId="77777777" w:rsidR="00BC4AF3" w:rsidRDefault="00BC4AF3" w:rsidP="004909F1">
      <w:pPr>
        <w:pStyle w:val="AmdtsEntries"/>
      </w:pPr>
      <w:r>
        <w:t>s 125</w:t>
      </w:r>
      <w:r>
        <w:tab/>
        <w:t>orig s 125 renum as s 267 and then s 306</w:t>
      </w:r>
    </w:p>
    <w:p w14:paraId="01ADE8D5" w14:textId="6607BDFD" w:rsidR="00BC4AF3" w:rsidRDefault="00BC4AF3" w:rsidP="004909F1">
      <w:pPr>
        <w:pStyle w:val="AmdtsEntries"/>
      </w:pPr>
      <w:r>
        <w:tab/>
        <w:t xml:space="preserve">ins </w:t>
      </w:r>
      <w:hyperlink r:id="rId90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7C9DEEA" w14:textId="605E976A" w:rsidR="00BC4AF3" w:rsidRDefault="00BC4AF3" w:rsidP="00BC4AF3">
      <w:pPr>
        <w:pStyle w:val="AmdtsEntries"/>
      </w:pPr>
      <w:r>
        <w:tab/>
        <w:t xml:space="preserve">am </w:t>
      </w:r>
      <w:hyperlink r:id="rId90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2.69</w:t>
      </w:r>
    </w:p>
    <w:p w14:paraId="66797EF0" w14:textId="77777777" w:rsidR="00BC4AF3" w:rsidRDefault="00BC4AF3" w:rsidP="00BC4AF3">
      <w:pPr>
        <w:pStyle w:val="AmdtsEntryHd"/>
      </w:pPr>
      <w:r>
        <w:t xml:space="preserve">Material that is part of Act or statutory instrument </w:t>
      </w:r>
    </w:p>
    <w:p w14:paraId="5E07BC68" w14:textId="77777777" w:rsidR="00BC4AF3" w:rsidRDefault="00BC4AF3" w:rsidP="00A26F9B">
      <w:pPr>
        <w:pStyle w:val="AmdtsEntries"/>
        <w:keepNext/>
      </w:pPr>
      <w:r>
        <w:t>s 126</w:t>
      </w:r>
      <w:r>
        <w:tab/>
        <w:t>orig s 126 renum as s 268 and then s 307</w:t>
      </w:r>
    </w:p>
    <w:p w14:paraId="69D3BCAB" w14:textId="6206B96F" w:rsidR="00BC4AF3" w:rsidRDefault="00BC4AF3" w:rsidP="00A26F9B">
      <w:pPr>
        <w:pStyle w:val="AmdtsEntries"/>
        <w:keepNext/>
      </w:pPr>
      <w:r>
        <w:tab/>
        <w:t xml:space="preserve">ins </w:t>
      </w:r>
      <w:hyperlink r:id="rId90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AF9D29F" w14:textId="665D0987" w:rsidR="00BC4AF3" w:rsidRDefault="00BC4AF3" w:rsidP="00BC4AF3">
      <w:pPr>
        <w:pStyle w:val="AmdtsEntries"/>
      </w:pPr>
      <w:r>
        <w:tab/>
        <w:t xml:space="preserve">am </w:t>
      </w:r>
      <w:hyperlink r:id="rId90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1.82; </w:t>
      </w:r>
      <w:hyperlink r:id="rId908"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2.5; </w:t>
      </w:r>
      <w:hyperlink r:id="rId909" w:tooltip="Statute Law Amendment Act 2003 (No 2)" w:history="1">
        <w:r w:rsidR="003F5F90" w:rsidRPr="003F5F90">
          <w:rPr>
            <w:rStyle w:val="charCitHyperlinkAbbrev"/>
          </w:rPr>
          <w:t>A2003</w:t>
        </w:r>
        <w:r w:rsidR="003F5F90" w:rsidRPr="003F5F90">
          <w:rPr>
            <w:rStyle w:val="charCitHyperlinkAbbrev"/>
          </w:rPr>
          <w:noBreakHyphen/>
          <w:t>56</w:t>
        </w:r>
      </w:hyperlink>
      <w:r w:rsidR="00C723FF">
        <w:t xml:space="preserve"> amdt </w:t>
      </w:r>
      <w:r>
        <w:t xml:space="preserve">2.30; ss renum R21 LA (see </w:t>
      </w:r>
      <w:hyperlink r:id="rId91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2.31); </w:t>
      </w:r>
      <w:hyperlink r:id="rId91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2.70</w:t>
      </w:r>
    </w:p>
    <w:p w14:paraId="5D120A2E" w14:textId="77777777" w:rsidR="00BC4AF3" w:rsidRDefault="00BC4AF3" w:rsidP="00BC4AF3">
      <w:pPr>
        <w:pStyle w:val="AmdtsEntryHd"/>
      </w:pPr>
      <w:r>
        <w:t>Material that is not part of Act or statutory instrument</w:t>
      </w:r>
    </w:p>
    <w:p w14:paraId="181D809F" w14:textId="77777777" w:rsidR="00BC4AF3" w:rsidRDefault="00BC4AF3" w:rsidP="002A1A6D">
      <w:pPr>
        <w:pStyle w:val="AmdtsEntries"/>
        <w:keepNext/>
      </w:pPr>
      <w:r>
        <w:t>s 127</w:t>
      </w:r>
      <w:r>
        <w:tab/>
        <w:t>orig s 127 renum as s 269 and then s 308</w:t>
      </w:r>
    </w:p>
    <w:p w14:paraId="3EDC1B8B" w14:textId="25F2D83B" w:rsidR="00BC4AF3" w:rsidRDefault="00BC4AF3" w:rsidP="004909F1">
      <w:pPr>
        <w:pStyle w:val="AmdtsEntries"/>
      </w:pPr>
      <w:r>
        <w:tab/>
        <w:t xml:space="preserve">ins </w:t>
      </w:r>
      <w:hyperlink r:id="rId91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D197DCA" w14:textId="0C165D08" w:rsidR="00BC4AF3" w:rsidRDefault="00BC4AF3" w:rsidP="00BC4AF3">
      <w:pPr>
        <w:pStyle w:val="AmdtsEntries"/>
      </w:pPr>
      <w:r>
        <w:tab/>
        <w:t xml:space="preserve">am </w:t>
      </w:r>
      <w:hyperlink r:id="rId9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1.83; </w:t>
      </w:r>
      <w:hyperlink r:id="rId91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2.71</w:t>
      </w:r>
    </w:p>
    <w:p w14:paraId="75FB5D23" w14:textId="77777777" w:rsidR="00BC4AF3" w:rsidRDefault="00BC4AF3" w:rsidP="00BC4AF3">
      <w:pPr>
        <w:pStyle w:val="AmdtsEntryHd"/>
      </w:pPr>
      <w:r>
        <w:t>Status of certain instruments as notifiable instruments</w:t>
      </w:r>
    </w:p>
    <w:p w14:paraId="4730EEBE" w14:textId="77777777" w:rsidR="00BC4AF3" w:rsidRDefault="00BC4AF3" w:rsidP="00BC4AF3">
      <w:pPr>
        <w:pStyle w:val="AmdtsEntries"/>
      </w:pPr>
      <w:r>
        <w:t>s 128</w:t>
      </w:r>
      <w:r>
        <w:tab/>
        <w:t>renum as s 270 and then s 309</w:t>
      </w:r>
    </w:p>
    <w:p w14:paraId="3B43BF92" w14:textId="77777777" w:rsidR="00BC4AF3" w:rsidRDefault="00BC4AF3" w:rsidP="00BC4AF3">
      <w:pPr>
        <w:pStyle w:val="AmdtsEntryHd"/>
      </w:pPr>
      <w:r>
        <w:t xml:space="preserve">Compliance with authorisation or requirement to do something by notice in gazette </w:t>
      </w:r>
    </w:p>
    <w:p w14:paraId="311927FF" w14:textId="77777777" w:rsidR="00BC4AF3" w:rsidRDefault="00BC4AF3" w:rsidP="00BC4AF3">
      <w:pPr>
        <w:pStyle w:val="AmdtsEntries"/>
      </w:pPr>
      <w:r>
        <w:t>s 129</w:t>
      </w:r>
      <w:r>
        <w:tab/>
        <w:t>renum as s 271 and then s 310</w:t>
      </w:r>
    </w:p>
    <w:p w14:paraId="2D2020F4" w14:textId="77777777" w:rsidR="00BC4AF3" w:rsidRDefault="00BC4AF3" w:rsidP="00BC4AF3">
      <w:pPr>
        <w:pStyle w:val="AmdtsEntryHd"/>
      </w:pPr>
      <w:r>
        <w:t>Particular kinds of provisions</w:t>
      </w:r>
    </w:p>
    <w:p w14:paraId="449CF6C6" w14:textId="617020B0" w:rsidR="00BC4AF3" w:rsidRDefault="00BC4AF3" w:rsidP="00BC4AF3">
      <w:pPr>
        <w:pStyle w:val="AmdtsEntries"/>
      </w:pPr>
      <w:r>
        <w:t>pt 13.2 hdg</w:t>
      </w:r>
      <w:r>
        <w:tab/>
        <w:t xml:space="preserve">ins </w:t>
      </w:r>
      <w:hyperlink r:id="rId91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4B3E45E" w14:textId="77777777" w:rsidR="00BC4AF3" w:rsidRDefault="00BC4AF3" w:rsidP="00BC4AF3">
      <w:pPr>
        <w:pStyle w:val="AmdtsEntryHd"/>
      </w:pPr>
      <w:r>
        <w:t>What is a definition?</w:t>
      </w:r>
    </w:p>
    <w:p w14:paraId="144CCD35" w14:textId="77777777" w:rsidR="00BC4AF3" w:rsidRDefault="00BC4AF3" w:rsidP="000629EF">
      <w:pPr>
        <w:pStyle w:val="AmdtsEntries"/>
      </w:pPr>
      <w:r>
        <w:t>s 130</w:t>
      </w:r>
      <w:r>
        <w:tab/>
        <w:t>orig s 130 renum as s 272 and then s 313</w:t>
      </w:r>
    </w:p>
    <w:p w14:paraId="616922AC" w14:textId="7544250C" w:rsidR="00BC4AF3" w:rsidRDefault="00BC4AF3" w:rsidP="000629EF">
      <w:pPr>
        <w:pStyle w:val="AmdtsEntries"/>
      </w:pPr>
      <w:r>
        <w:tab/>
        <w:t xml:space="preserve">ins </w:t>
      </w:r>
      <w:hyperlink r:id="rId91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9641813" w14:textId="1B6C33CA" w:rsidR="00BC4AF3" w:rsidRDefault="00BC4AF3" w:rsidP="00BC4AF3">
      <w:pPr>
        <w:pStyle w:val="AmdtsEntries"/>
      </w:pPr>
      <w:r>
        <w:tab/>
        <w:t xml:space="preserve">am </w:t>
      </w:r>
      <w:hyperlink r:id="rId91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amdts 2.32-2.34</w:t>
      </w:r>
    </w:p>
    <w:p w14:paraId="2FFC407C" w14:textId="77777777" w:rsidR="00BC4AF3" w:rsidRDefault="00BC4AF3" w:rsidP="00BC4AF3">
      <w:pPr>
        <w:pStyle w:val="AmdtsEntryHd"/>
      </w:pPr>
      <w:r>
        <w:rPr>
          <w:color w:val="000000"/>
        </w:rPr>
        <w:t>Signpost definitions</w:t>
      </w:r>
      <w:r>
        <w:t xml:space="preserve"> </w:t>
      </w:r>
    </w:p>
    <w:p w14:paraId="7B4295A2" w14:textId="551A5FB7" w:rsidR="00BC4AF3" w:rsidRDefault="00BC4AF3" w:rsidP="000629EF">
      <w:pPr>
        <w:pStyle w:val="AmdtsEntries"/>
      </w:pPr>
      <w:r>
        <w:t>s 131</w:t>
      </w:r>
      <w:r>
        <w:tab/>
        <w:t xml:space="preserve">ins </w:t>
      </w:r>
      <w:hyperlink r:id="rId91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47357B8" w14:textId="22FF882A" w:rsidR="00BC4AF3" w:rsidRPr="00C57E3F" w:rsidRDefault="00BC4AF3" w:rsidP="00BC4AF3">
      <w:pPr>
        <w:pStyle w:val="AmdtsEntries"/>
      </w:pPr>
      <w:r>
        <w:tab/>
        <w:t xml:space="preserve">am </w:t>
      </w:r>
      <w:hyperlink r:id="rId91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2.26, amdt 2.27; </w:t>
      </w:r>
      <w:hyperlink r:id="rId92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2.35, amdt 2.36; ss renum R21 LA (see </w:t>
      </w:r>
      <w:hyperlink r:id="rId92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2.37); </w:t>
      </w:r>
      <w:hyperlink r:id="rId922" w:tooltip="Statute Law Amendment Act 2009" w:history="1">
        <w:r w:rsidR="003F5F90" w:rsidRPr="003F5F90">
          <w:rPr>
            <w:rStyle w:val="charCitHyperlinkAbbrev"/>
          </w:rPr>
          <w:t>A2009</w:t>
        </w:r>
        <w:r w:rsidR="003F5F90" w:rsidRPr="003F5F90">
          <w:rPr>
            <w:rStyle w:val="charCitHyperlinkAbbrev"/>
          </w:rPr>
          <w:noBreakHyphen/>
          <w:t>20</w:t>
        </w:r>
      </w:hyperlink>
      <w:r w:rsidRPr="00C57E3F">
        <w:t xml:space="preserve"> amdt 2.7; </w:t>
      </w:r>
      <w:hyperlink r:id="rId923" w:tooltip="Work Safety Legislation Amendment Act 2009" w:history="1">
        <w:r w:rsidR="003F5F90" w:rsidRPr="003F5F90">
          <w:rPr>
            <w:rStyle w:val="charCitHyperlinkAbbrev"/>
          </w:rPr>
          <w:t>A2009</w:t>
        </w:r>
        <w:r w:rsidR="003F5F90" w:rsidRPr="003F5F90">
          <w:rPr>
            <w:rStyle w:val="charCitHyperlinkAbbrev"/>
          </w:rPr>
          <w:noBreakHyphen/>
          <w:t>28</w:t>
        </w:r>
      </w:hyperlink>
      <w:r w:rsidRPr="00C57E3F">
        <w:t xml:space="preserve"> amdt 2.20</w:t>
      </w:r>
    </w:p>
    <w:p w14:paraId="17F90F07" w14:textId="77777777" w:rsidR="00BC4AF3" w:rsidRDefault="00BC4AF3" w:rsidP="00BC4AF3">
      <w:pPr>
        <w:pStyle w:val="AmdtsEntryHd"/>
      </w:pPr>
      <w:r>
        <w:rPr>
          <w:color w:val="000000"/>
        </w:rPr>
        <w:lastRenderedPageBreak/>
        <w:t>Examples</w:t>
      </w:r>
    </w:p>
    <w:p w14:paraId="48C24992" w14:textId="60A9DF7B" w:rsidR="00BC4AF3" w:rsidRDefault="00BC4AF3" w:rsidP="000629EF">
      <w:pPr>
        <w:pStyle w:val="AmdtsEntries"/>
      </w:pPr>
      <w:r>
        <w:t>s 132</w:t>
      </w:r>
      <w:r>
        <w:tab/>
        <w:t xml:space="preserve">ins </w:t>
      </w:r>
      <w:hyperlink r:id="rId92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08D518F" w14:textId="3BAA08DE" w:rsidR="00BC4AF3" w:rsidRDefault="00BC4AF3" w:rsidP="00BC4AF3">
      <w:pPr>
        <w:pStyle w:val="AmdtsEntries"/>
      </w:pPr>
      <w:r>
        <w:tab/>
        <w:t xml:space="preserve">am </w:t>
      </w:r>
      <w:hyperlink r:id="rId92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1.84</w:t>
      </w:r>
      <w:r w:rsidR="006C6A59">
        <w:t xml:space="preserve">; </w:t>
      </w:r>
      <w:hyperlink r:id="rId926" w:tooltip="Statute Law Amendment Act 2021" w:history="1">
        <w:r w:rsidR="006C6A59">
          <w:rPr>
            <w:rStyle w:val="charCitHyperlinkAbbrev"/>
          </w:rPr>
          <w:t>A2021</w:t>
        </w:r>
        <w:r w:rsidR="006C6A59">
          <w:rPr>
            <w:rStyle w:val="charCitHyperlinkAbbrev"/>
          </w:rPr>
          <w:noBreakHyphen/>
          <w:t>12</w:t>
        </w:r>
      </w:hyperlink>
      <w:r w:rsidR="006C6A59">
        <w:t xml:space="preserve"> amdt 2.10</w:t>
      </w:r>
      <w:r w:rsidR="001C405A">
        <w:t>, amdt 2.13</w:t>
      </w:r>
    </w:p>
    <w:p w14:paraId="287ECDE4" w14:textId="77777777" w:rsidR="00BC4AF3" w:rsidRDefault="00BC4AF3" w:rsidP="00BC4AF3">
      <w:pPr>
        <w:pStyle w:val="AmdtsEntryHd"/>
      </w:pPr>
      <w:r>
        <w:t xml:space="preserve">Penalty units </w:t>
      </w:r>
    </w:p>
    <w:p w14:paraId="23AD6FBC" w14:textId="2B9FFC60" w:rsidR="00BC4AF3" w:rsidRDefault="00BC4AF3" w:rsidP="000629EF">
      <w:pPr>
        <w:pStyle w:val="AmdtsEntries"/>
      </w:pPr>
      <w:r>
        <w:t>s 133</w:t>
      </w:r>
      <w:r>
        <w:tab/>
        <w:t xml:space="preserve">ins </w:t>
      </w:r>
      <w:hyperlink r:id="rId92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FA432D9" w14:textId="702724F3" w:rsidR="00BC4AF3" w:rsidRPr="00F044B9" w:rsidRDefault="00BC4AF3" w:rsidP="00BC4AF3">
      <w:pPr>
        <w:pStyle w:val="AmdtsEntries"/>
      </w:pPr>
      <w:r>
        <w:tab/>
        <w:t xml:space="preserve">am </w:t>
      </w:r>
      <w:hyperlink r:id="rId9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1.85; </w:t>
      </w:r>
      <w:hyperlink r:id="rId929" w:tooltip="Legislation (Penalty Units) Amendment Act 2009" w:history="1">
        <w:r w:rsidR="003F5F90" w:rsidRPr="003F5F90">
          <w:rPr>
            <w:rStyle w:val="charCitHyperlinkAbbrev"/>
          </w:rPr>
          <w:t>A2009</w:t>
        </w:r>
        <w:r w:rsidR="003F5F90" w:rsidRPr="003F5F90">
          <w:rPr>
            <w:rStyle w:val="charCitHyperlinkAbbrev"/>
          </w:rPr>
          <w:noBreakHyphen/>
          <w:t>35</w:t>
        </w:r>
      </w:hyperlink>
      <w:r>
        <w:t xml:space="preserve"> s 4; ss renum R67 LA</w:t>
      </w:r>
      <w:r w:rsidR="00D20ADF">
        <w:t xml:space="preserve">; </w:t>
      </w:r>
      <w:hyperlink r:id="rId930" w:tooltip="Legislation (Penalty Units) Amendment Act 2013" w:history="1">
        <w:r w:rsidR="00D20ADF">
          <w:rPr>
            <w:rStyle w:val="charCitHyperlinkAbbrev"/>
          </w:rPr>
          <w:t>A2013</w:t>
        </w:r>
        <w:r w:rsidR="00D20ADF">
          <w:rPr>
            <w:rStyle w:val="charCitHyperlinkAbbrev"/>
          </w:rPr>
          <w:noBreakHyphen/>
          <w:t>30</w:t>
        </w:r>
      </w:hyperlink>
      <w:r w:rsidR="007B232F">
        <w:t xml:space="preserve"> s 4; ss renum R86</w:t>
      </w:r>
      <w:r w:rsidR="00D20ADF">
        <w:t xml:space="preserve"> LA</w:t>
      </w:r>
      <w:r w:rsidR="00203A67">
        <w:t xml:space="preserve">; </w:t>
      </w:r>
      <w:hyperlink r:id="rId931" w:tooltip="Legislation (Penalty Units) Amendment Act 2013" w:history="1">
        <w:r w:rsidR="00203A67">
          <w:rPr>
            <w:rStyle w:val="charCitHyperlinkAbbrev"/>
          </w:rPr>
          <w:t>A2014</w:t>
        </w:r>
        <w:r w:rsidR="00203A67">
          <w:rPr>
            <w:rStyle w:val="charCitHyperlinkAbbrev"/>
          </w:rPr>
          <w:noBreakHyphen/>
          <w:t>37</w:t>
        </w:r>
      </w:hyperlink>
      <w:r w:rsidR="00203A67">
        <w:t xml:space="preserve"> s 4</w:t>
      </w:r>
      <w:r w:rsidR="00F044B9">
        <w:t xml:space="preserve">; </w:t>
      </w:r>
      <w:hyperlink r:id="rId932" w:tooltip="Crimes Legislation Amendment Act 2018 (No 2)" w:history="1">
        <w:r w:rsidR="00F044B9">
          <w:rPr>
            <w:rStyle w:val="charCitHyperlinkAbbrev"/>
          </w:rPr>
          <w:t>A2018</w:t>
        </w:r>
        <w:r w:rsidR="00F044B9">
          <w:rPr>
            <w:rStyle w:val="charCitHyperlinkAbbrev"/>
          </w:rPr>
          <w:noBreakHyphen/>
          <w:t>40</w:t>
        </w:r>
      </w:hyperlink>
      <w:r w:rsidR="00F044B9">
        <w:t xml:space="preserve"> s 18</w:t>
      </w:r>
      <w:r w:rsidR="001C405A">
        <w:t xml:space="preserve">; </w:t>
      </w:r>
      <w:hyperlink r:id="rId933" w:tooltip="Statute Law Amendment Act 2021" w:history="1">
        <w:r w:rsidR="001C405A">
          <w:rPr>
            <w:rStyle w:val="charCitHyperlinkAbbrev"/>
          </w:rPr>
          <w:t>A2021</w:t>
        </w:r>
        <w:r w:rsidR="001C405A">
          <w:rPr>
            <w:rStyle w:val="charCitHyperlinkAbbrev"/>
          </w:rPr>
          <w:noBreakHyphen/>
          <w:t>12</w:t>
        </w:r>
      </w:hyperlink>
      <w:r w:rsidR="001C405A">
        <w:t xml:space="preserve"> amdt 2.13</w:t>
      </w:r>
    </w:p>
    <w:p w14:paraId="693F8778" w14:textId="77777777" w:rsidR="00BC4AF3" w:rsidRDefault="00BC4AF3" w:rsidP="00BC4AF3">
      <w:pPr>
        <w:pStyle w:val="AmdtsEntryHd"/>
      </w:pPr>
      <w:r>
        <w:t xml:space="preserve">Penalties at end of sections and subsections </w:t>
      </w:r>
    </w:p>
    <w:p w14:paraId="453D023A" w14:textId="212C914C" w:rsidR="00BC4AF3" w:rsidRDefault="00BC4AF3" w:rsidP="000629EF">
      <w:pPr>
        <w:pStyle w:val="AmdtsEntries"/>
      </w:pPr>
      <w:r>
        <w:t>s 134</w:t>
      </w:r>
      <w:r>
        <w:tab/>
        <w:t xml:space="preserve">ins </w:t>
      </w:r>
      <w:hyperlink r:id="rId93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08B39AB" w14:textId="3247851C" w:rsidR="00BC4AF3" w:rsidRDefault="00BC4AF3" w:rsidP="00BC4AF3">
      <w:pPr>
        <w:pStyle w:val="AmdtsEntries"/>
      </w:pPr>
      <w:r>
        <w:tab/>
        <w:t xml:space="preserve">am </w:t>
      </w:r>
      <w:hyperlink r:id="rId93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1.86; </w:t>
      </w:r>
      <w:hyperlink r:id="rId93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2.28; </w:t>
      </w:r>
      <w:hyperlink r:id="rId937"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w:t>
      </w:r>
      <w:r>
        <w:t>2.72; amdt 2.73</w:t>
      </w:r>
    </w:p>
    <w:p w14:paraId="083043B8" w14:textId="77777777" w:rsidR="00BC4AF3" w:rsidRDefault="00BC4AF3" w:rsidP="00BC4AF3">
      <w:pPr>
        <w:pStyle w:val="AmdtsEntryHd"/>
      </w:pPr>
      <w:r>
        <w:t xml:space="preserve">Penalties not at end of sections and subsections </w:t>
      </w:r>
    </w:p>
    <w:p w14:paraId="3EA2A137" w14:textId="7A7BCC77" w:rsidR="00BC4AF3" w:rsidRDefault="00BC4AF3" w:rsidP="000629EF">
      <w:pPr>
        <w:pStyle w:val="AmdtsEntries"/>
      </w:pPr>
      <w:r>
        <w:t>s 135</w:t>
      </w:r>
      <w:r>
        <w:tab/>
        <w:t xml:space="preserve">ins </w:t>
      </w:r>
      <w:hyperlink r:id="rId93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00F9DBD" w14:textId="7E47A474" w:rsidR="00BC4AF3" w:rsidRDefault="00BC4AF3" w:rsidP="00BC4AF3">
      <w:pPr>
        <w:pStyle w:val="AmdtsEntries"/>
      </w:pPr>
      <w:r>
        <w:tab/>
        <w:t xml:space="preserve">am </w:t>
      </w:r>
      <w:hyperlink r:id="rId93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1.87; </w:t>
      </w:r>
      <w:hyperlink r:id="rId940"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2.29; </w:t>
      </w:r>
      <w:hyperlink r:id="rId941"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w:t>
      </w:r>
      <w:r>
        <w:t>2.74, amdt 2.75</w:t>
      </w:r>
    </w:p>
    <w:p w14:paraId="72231E92" w14:textId="77777777" w:rsidR="00BC4AF3" w:rsidRDefault="00BC4AF3" w:rsidP="00BC4AF3">
      <w:pPr>
        <w:pStyle w:val="AmdtsEntryHd"/>
      </w:pPr>
      <w:r>
        <w:t>Interpretation of Acts and statutory instruments</w:t>
      </w:r>
    </w:p>
    <w:p w14:paraId="4858A8BF" w14:textId="5A998707" w:rsidR="00BC4AF3" w:rsidRDefault="00BC4AF3" w:rsidP="000629EF">
      <w:pPr>
        <w:pStyle w:val="AmdtsEntries"/>
      </w:pPr>
      <w:r>
        <w:t>ch 14 hdg</w:t>
      </w:r>
      <w:r>
        <w:tab/>
        <w:t xml:space="preserve">ins </w:t>
      </w:r>
      <w:hyperlink r:id="rId94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20</w:t>
      </w:r>
    </w:p>
    <w:p w14:paraId="0C4E899F" w14:textId="3841F792" w:rsidR="00BC4AF3" w:rsidRDefault="00BC4AF3" w:rsidP="00BC4AF3">
      <w:pPr>
        <w:pStyle w:val="AmdtsEntries"/>
      </w:pPr>
      <w:r>
        <w:tab/>
        <w:t xml:space="preserve">sub </w:t>
      </w:r>
      <w:hyperlink r:id="rId943"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3C025142" w14:textId="77777777" w:rsidR="00BC4AF3" w:rsidRDefault="00BC4AF3" w:rsidP="00BC4AF3">
      <w:pPr>
        <w:pStyle w:val="AmdtsEntryHd"/>
        <w:rPr>
          <w:color w:val="000000"/>
        </w:rPr>
      </w:pPr>
      <w:r>
        <w:rPr>
          <w:color w:val="000000"/>
        </w:rPr>
        <w:t>Purpose and scope</w:t>
      </w:r>
    </w:p>
    <w:p w14:paraId="3FF4292B" w14:textId="43F60849" w:rsidR="00BC4AF3" w:rsidRDefault="00BC4AF3" w:rsidP="00BC4AF3">
      <w:pPr>
        <w:pStyle w:val="AmdtsEntries"/>
      </w:pPr>
      <w:r>
        <w:t>pt 14.1 hdg</w:t>
      </w:r>
      <w:r>
        <w:tab/>
        <w:t xml:space="preserve">ins </w:t>
      </w:r>
      <w:hyperlink r:id="rId944"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14DC2872" w14:textId="77777777" w:rsidR="00BC4AF3" w:rsidRDefault="00BC4AF3" w:rsidP="00BC4AF3">
      <w:pPr>
        <w:pStyle w:val="AmdtsEntryHd"/>
      </w:pPr>
      <w:r>
        <w:rPr>
          <w:color w:val="000000"/>
        </w:rPr>
        <w:t xml:space="preserve">Meaning of </w:t>
      </w:r>
      <w:r w:rsidRPr="00476D06">
        <w:rPr>
          <w:rStyle w:val="charItals"/>
        </w:rPr>
        <w:t>Act</w:t>
      </w:r>
      <w:r w:rsidR="00E537B6">
        <w:rPr>
          <w:color w:val="000000"/>
        </w:rPr>
        <w:t>—</w:t>
      </w:r>
      <w:r>
        <w:rPr>
          <w:color w:val="000000"/>
        </w:rPr>
        <w:t>ch 14</w:t>
      </w:r>
    </w:p>
    <w:p w14:paraId="5D085E60" w14:textId="71ACF227" w:rsidR="00BC4AF3" w:rsidRDefault="00BC4AF3" w:rsidP="000629EF">
      <w:pPr>
        <w:pStyle w:val="AmdtsEntries"/>
      </w:pPr>
      <w:r>
        <w:t>s 136</w:t>
      </w:r>
      <w:r>
        <w:tab/>
        <w:t xml:space="preserve">ins </w:t>
      </w:r>
      <w:hyperlink r:id="rId94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5197539" w14:textId="3988F2EB" w:rsidR="00BC4AF3" w:rsidRDefault="00BC4AF3" w:rsidP="000629EF">
      <w:pPr>
        <w:pStyle w:val="AmdtsEntries"/>
      </w:pPr>
      <w:r>
        <w:tab/>
        <w:t xml:space="preserve">om </w:t>
      </w:r>
      <w:hyperlink r:id="rId94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1.88</w:t>
      </w:r>
    </w:p>
    <w:p w14:paraId="5CB2D835" w14:textId="72B43EA0" w:rsidR="00BC4AF3" w:rsidRDefault="00BC4AF3" w:rsidP="00BC4AF3">
      <w:pPr>
        <w:pStyle w:val="AmdtsEntries"/>
      </w:pPr>
      <w:r>
        <w:tab/>
        <w:t xml:space="preserve">ins </w:t>
      </w:r>
      <w:hyperlink r:id="rId947"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541D548D" w14:textId="77777777" w:rsidR="00BC4AF3" w:rsidRDefault="00E537B6" w:rsidP="00BC4AF3">
      <w:pPr>
        <w:pStyle w:val="AmdtsEntryHd"/>
      </w:pPr>
      <w:r>
        <w:t>Purpose and scope—</w:t>
      </w:r>
      <w:r w:rsidR="00BC4AF3">
        <w:t>ch 14</w:t>
      </w:r>
    </w:p>
    <w:p w14:paraId="04418343" w14:textId="53A1F9B8" w:rsidR="00BC4AF3" w:rsidRDefault="00BC4AF3" w:rsidP="000629EF">
      <w:pPr>
        <w:pStyle w:val="AmdtsEntries"/>
      </w:pPr>
      <w:r>
        <w:t>s 137</w:t>
      </w:r>
      <w:r>
        <w:tab/>
        <w:t xml:space="preserve">ins </w:t>
      </w:r>
      <w:hyperlink r:id="rId9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20</w:t>
      </w:r>
    </w:p>
    <w:p w14:paraId="6055533E" w14:textId="7FA05F94" w:rsidR="00BC4AF3" w:rsidRDefault="00BC4AF3" w:rsidP="00BC4AF3">
      <w:pPr>
        <w:pStyle w:val="AmdtsEntries"/>
      </w:pPr>
      <w:r>
        <w:tab/>
        <w:t xml:space="preserve">sub </w:t>
      </w:r>
      <w:hyperlink r:id="rId949"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44674A50" w14:textId="77777777" w:rsidR="00BC4AF3" w:rsidRDefault="00BC4AF3" w:rsidP="00BC4AF3">
      <w:pPr>
        <w:pStyle w:val="AmdtsEntryHd"/>
        <w:rPr>
          <w:color w:val="000000"/>
        </w:rPr>
      </w:pPr>
      <w:r>
        <w:rPr>
          <w:color w:val="000000"/>
        </w:rPr>
        <w:t>Key principles of interpretation</w:t>
      </w:r>
    </w:p>
    <w:p w14:paraId="499AC244" w14:textId="2A81599B" w:rsidR="00BC4AF3" w:rsidRDefault="00BC4AF3" w:rsidP="00BC4AF3">
      <w:pPr>
        <w:pStyle w:val="AmdtsEntries"/>
      </w:pPr>
      <w:r>
        <w:t>pt 14.2 hdg</w:t>
      </w:r>
      <w:r>
        <w:tab/>
        <w:t xml:space="preserve">ins </w:t>
      </w:r>
      <w:hyperlink r:id="rId950"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511B976C" w14:textId="77777777" w:rsidR="00BC4AF3" w:rsidRPr="00B54F36" w:rsidRDefault="00BC4AF3" w:rsidP="00BC4AF3">
      <w:pPr>
        <w:pStyle w:val="AmdtsEntryHd"/>
      </w:pPr>
      <w:r>
        <w:t xml:space="preserve">Meaning of </w:t>
      </w:r>
      <w:r w:rsidRPr="00476D06">
        <w:rPr>
          <w:rStyle w:val="charItals"/>
        </w:rPr>
        <w:t>working out the meaning of an Act</w:t>
      </w:r>
      <w:r w:rsidR="00B54F36">
        <w:rPr>
          <w:iCs/>
        </w:rPr>
        <w:t>—pt 14.2</w:t>
      </w:r>
    </w:p>
    <w:p w14:paraId="2A8CF994" w14:textId="146FEAC0" w:rsidR="00BC4AF3" w:rsidRDefault="00BC4AF3" w:rsidP="000629EF">
      <w:pPr>
        <w:pStyle w:val="AmdtsEntries"/>
      </w:pPr>
      <w:r>
        <w:t>s 138</w:t>
      </w:r>
      <w:r>
        <w:tab/>
        <w:t xml:space="preserve">reloc from IA </w:t>
      </w:r>
      <w:hyperlink r:id="rId95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2.63</w:t>
      </w:r>
    </w:p>
    <w:p w14:paraId="7D4F7974" w14:textId="655AF39B" w:rsidR="00BC4AF3" w:rsidRDefault="00BC4AF3" w:rsidP="00BC4AF3">
      <w:pPr>
        <w:pStyle w:val="AmdtsEntries"/>
      </w:pPr>
      <w:r>
        <w:tab/>
        <w:t xml:space="preserve">sub </w:t>
      </w:r>
      <w:hyperlink r:id="rId952"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6CF35D69" w14:textId="77777777" w:rsidR="00BC4AF3" w:rsidRDefault="00BC4AF3" w:rsidP="00BC4AF3">
      <w:pPr>
        <w:pStyle w:val="AmdtsEntryHd"/>
      </w:pPr>
      <w:r>
        <w:t>Interpretation best achieving Act’s purpose</w:t>
      </w:r>
    </w:p>
    <w:p w14:paraId="4F53722A" w14:textId="5E78F2FA" w:rsidR="00BC4AF3" w:rsidRDefault="00BC4AF3" w:rsidP="00D31BF7">
      <w:pPr>
        <w:pStyle w:val="AmdtsEntries"/>
        <w:keepNext/>
      </w:pPr>
      <w:r>
        <w:t>s 139</w:t>
      </w:r>
      <w:r>
        <w:tab/>
        <w:t xml:space="preserve">reloc from IA </w:t>
      </w:r>
      <w:hyperlink r:id="rId95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2.63</w:t>
      </w:r>
    </w:p>
    <w:p w14:paraId="4F4F9A30" w14:textId="77777777" w:rsidR="00BC4AF3" w:rsidRDefault="00BC4AF3" w:rsidP="00D31BF7">
      <w:pPr>
        <w:pStyle w:val="AmdtsEntries"/>
        <w:keepNext/>
      </w:pPr>
      <w:r>
        <w:tab/>
        <w:t>pars renum R5 LA</w:t>
      </w:r>
    </w:p>
    <w:p w14:paraId="3BDAF09D" w14:textId="7B5766C5" w:rsidR="00BC4AF3" w:rsidRDefault="00BC4AF3" w:rsidP="00D31BF7">
      <w:pPr>
        <w:pStyle w:val="AmdtsEntries"/>
        <w:keepNext/>
      </w:pPr>
      <w:r>
        <w:tab/>
        <w:t xml:space="preserve">am </w:t>
      </w:r>
      <w:hyperlink r:id="rId95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2.30</w:t>
      </w:r>
    </w:p>
    <w:p w14:paraId="594D9452" w14:textId="3E22E286" w:rsidR="00BC4AF3" w:rsidRDefault="00BC4AF3" w:rsidP="00D31BF7">
      <w:pPr>
        <w:pStyle w:val="AmdtsEntries"/>
        <w:keepNext/>
      </w:pPr>
      <w:r>
        <w:tab/>
        <w:t xml:space="preserve">sub </w:t>
      </w:r>
      <w:hyperlink r:id="rId955"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103FED1A" w14:textId="0315B791" w:rsidR="00BC4AF3" w:rsidRDefault="00BC4AF3" w:rsidP="00BC4AF3">
      <w:pPr>
        <w:pStyle w:val="AmdtsEntries"/>
      </w:pPr>
      <w:r>
        <w:tab/>
        <w:t xml:space="preserve">am </w:t>
      </w:r>
      <w:hyperlink r:id="rId956" w:tooltip="Human Rights Act 2004" w:history="1">
        <w:r w:rsidR="003F5F90" w:rsidRPr="003F5F90">
          <w:rPr>
            <w:rStyle w:val="charCitHyperlinkAbbrev"/>
          </w:rPr>
          <w:t>A2004</w:t>
        </w:r>
        <w:r w:rsidR="003F5F90" w:rsidRPr="003F5F90">
          <w:rPr>
            <w:rStyle w:val="charCitHyperlinkAbbrev"/>
          </w:rPr>
          <w:noBreakHyphen/>
          <w:t>5</w:t>
        </w:r>
      </w:hyperlink>
      <w:r>
        <w:t xml:space="preserve"> amdt 2.7</w:t>
      </w:r>
    </w:p>
    <w:p w14:paraId="7F77B3B7" w14:textId="77777777" w:rsidR="00BC4AF3" w:rsidRDefault="00BC4AF3" w:rsidP="00BC4AF3">
      <w:pPr>
        <w:pStyle w:val="AmdtsEntryHd"/>
        <w:rPr>
          <w:color w:val="000000"/>
        </w:rPr>
      </w:pPr>
      <w:r>
        <w:rPr>
          <w:color w:val="000000"/>
        </w:rPr>
        <w:lastRenderedPageBreak/>
        <w:t>Legislative context</w:t>
      </w:r>
    </w:p>
    <w:p w14:paraId="2E36794E" w14:textId="120D17F4" w:rsidR="00BC4AF3" w:rsidRDefault="00BC4AF3" w:rsidP="00BD2DE2">
      <w:pPr>
        <w:pStyle w:val="AmdtsEntries"/>
        <w:keepNext/>
      </w:pPr>
      <w:r>
        <w:t>s 140</w:t>
      </w:r>
      <w:r>
        <w:tab/>
        <w:t xml:space="preserve">ins </w:t>
      </w:r>
      <w:hyperlink r:id="rId957"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7AD868B1" w14:textId="4E9E2D8C" w:rsidR="00BC4AF3" w:rsidRDefault="00BC4AF3" w:rsidP="00BC4AF3">
      <w:pPr>
        <w:pStyle w:val="AmdtsEntries"/>
      </w:pPr>
      <w:r>
        <w:tab/>
        <w:t xml:space="preserve">am </w:t>
      </w:r>
      <w:hyperlink r:id="rId958"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1.211</w:t>
      </w:r>
    </w:p>
    <w:p w14:paraId="5B3559D1" w14:textId="77777777" w:rsidR="00BC4AF3" w:rsidRDefault="00BC4AF3" w:rsidP="00BC4AF3">
      <w:pPr>
        <w:pStyle w:val="AmdtsEntryHd"/>
        <w:rPr>
          <w:color w:val="000000"/>
        </w:rPr>
      </w:pPr>
      <w:r>
        <w:rPr>
          <w:color w:val="000000"/>
        </w:rPr>
        <w:t>Non-legislative context generally</w:t>
      </w:r>
    </w:p>
    <w:p w14:paraId="28C38929" w14:textId="12A9E2CD" w:rsidR="00BC4AF3" w:rsidRDefault="00BC4AF3" w:rsidP="000629EF">
      <w:pPr>
        <w:pStyle w:val="AmdtsEntries"/>
      </w:pPr>
      <w:r>
        <w:t>s 141</w:t>
      </w:r>
      <w:r>
        <w:tab/>
        <w:t xml:space="preserve">ins </w:t>
      </w:r>
      <w:hyperlink r:id="rId959"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7071A263" w14:textId="20CA2246" w:rsidR="00BC4AF3" w:rsidRDefault="00BC4AF3" w:rsidP="00BC4AF3">
      <w:pPr>
        <w:pStyle w:val="AmdtsEntries"/>
      </w:pPr>
      <w:r>
        <w:tab/>
        <w:t xml:space="preserve">am </w:t>
      </w:r>
      <w:hyperlink r:id="rId96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2.28</w:t>
      </w:r>
    </w:p>
    <w:p w14:paraId="526FAE85" w14:textId="77777777" w:rsidR="00BC4AF3" w:rsidRDefault="00BC4AF3" w:rsidP="00BC4AF3">
      <w:pPr>
        <w:pStyle w:val="AmdtsEntryHd"/>
        <w:rPr>
          <w:color w:val="000000"/>
        </w:rPr>
      </w:pPr>
      <w:r>
        <w:rPr>
          <w:color w:val="000000"/>
        </w:rPr>
        <w:t>Non-legislative context—material that may be considered</w:t>
      </w:r>
    </w:p>
    <w:p w14:paraId="2186F637" w14:textId="3EA41442" w:rsidR="00BC4AF3" w:rsidRDefault="00BC4AF3" w:rsidP="000629EF">
      <w:pPr>
        <w:pStyle w:val="AmdtsEntries"/>
      </w:pPr>
      <w:r>
        <w:t>s 142</w:t>
      </w:r>
      <w:r>
        <w:tab/>
        <w:t xml:space="preserve">ins </w:t>
      </w:r>
      <w:hyperlink r:id="rId961"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51A063E9" w14:textId="470C0FF7" w:rsidR="00BC4AF3" w:rsidRDefault="00BC4AF3" w:rsidP="00BC4AF3">
      <w:pPr>
        <w:pStyle w:val="AmdtsEntries"/>
      </w:pPr>
      <w:r>
        <w:tab/>
        <w:t xml:space="preserve">am </w:t>
      </w:r>
      <w:hyperlink r:id="rId96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2.29; table renum R22 LA; </w:t>
      </w:r>
      <w:hyperlink r:id="rId96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2.76</w:t>
      </w:r>
    </w:p>
    <w:p w14:paraId="1125C9DF" w14:textId="77777777" w:rsidR="00BC4AF3" w:rsidRDefault="00BC4AF3" w:rsidP="00BC4AF3">
      <w:pPr>
        <w:pStyle w:val="AmdtsEntryHd"/>
        <w:rPr>
          <w:color w:val="000000"/>
        </w:rPr>
      </w:pPr>
      <w:r>
        <w:rPr>
          <w:color w:val="000000"/>
        </w:rPr>
        <w:t>Law stating material for consideration in working out meaning</w:t>
      </w:r>
    </w:p>
    <w:p w14:paraId="71BE3CE3" w14:textId="41AA58F5" w:rsidR="00BC4AF3" w:rsidRDefault="00BC4AF3" w:rsidP="00BC4AF3">
      <w:pPr>
        <w:pStyle w:val="AmdtsEntries"/>
      </w:pPr>
      <w:r>
        <w:t>s 143</w:t>
      </w:r>
      <w:r>
        <w:tab/>
        <w:t xml:space="preserve">ins </w:t>
      </w:r>
      <w:hyperlink r:id="rId964"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588BC2C0" w14:textId="4E31FB93" w:rsidR="001C405A" w:rsidRDefault="001C405A" w:rsidP="00BC4AF3">
      <w:pPr>
        <w:pStyle w:val="AmdtsEntries"/>
      </w:pPr>
      <w:r>
        <w:tab/>
        <w:t xml:space="preserve">am </w:t>
      </w:r>
      <w:hyperlink r:id="rId965" w:tooltip="Statute Law Amendment Act 2021" w:history="1">
        <w:r>
          <w:rPr>
            <w:rStyle w:val="charCitHyperlinkAbbrev"/>
          </w:rPr>
          <w:t>A2021</w:t>
        </w:r>
        <w:r>
          <w:rPr>
            <w:rStyle w:val="charCitHyperlinkAbbrev"/>
          </w:rPr>
          <w:noBreakHyphen/>
          <w:t>12</w:t>
        </w:r>
      </w:hyperlink>
      <w:r>
        <w:t xml:space="preserve"> amdt 2.13</w:t>
      </w:r>
    </w:p>
    <w:p w14:paraId="2A32B83E" w14:textId="77777777" w:rsidR="00BC4AF3" w:rsidRDefault="00BC4AF3" w:rsidP="00BC4AF3">
      <w:pPr>
        <w:pStyle w:val="AmdtsEntryHd"/>
      </w:pPr>
      <w:r>
        <w:t>Aids to interpretation</w:t>
      </w:r>
    </w:p>
    <w:p w14:paraId="76D2EC06" w14:textId="3721D043" w:rsidR="00BC4AF3" w:rsidRDefault="00BC4AF3" w:rsidP="000629EF">
      <w:pPr>
        <w:pStyle w:val="AmdtsEntries"/>
      </w:pPr>
      <w:r>
        <w:t>ch 15 hdg</w:t>
      </w:r>
      <w:r>
        <w:tab/>
        <w:t xml:space="preserve">ins </w:t>
      </w:r>
      <w:hyperlink r:id="rId96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4B5A9A7" w14:textId="4722685A" w:rsidR="00BC4AF3" w:rsidRDefault="00BC4AF3" w:rsidP="00BC4AF3">
      <w:pPr>
        <w:pStyle w:val="AmdtsEntries"/>
      </w:pPr>
      <w:r>
        <w:t>ch 15 hdg note</w:t>
      </w:r>
      <w:r>
        <w:tab/>
        <w:t xml:space="preserve">om </w:t>
      </w:r>
      <w:hyperlink r:id="rId96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1.89</w:t>
      </w:r>
    </w:p>
    <w:p w14:paraId="183A2EBB" w14:textId="77777777" w:rsidR="00BC4AF3" w:rsidRDefault="00BC4AF3" w:rsidP="00BC4AF3">
      <w:pPr>
        <w:pStyle w:val="AmdtsEntryHd"/>
      </w:pPr>
      <w:r>
        <w:t>General</w:t>
      </w:r>
    </w:p>
    <w:p w14:paraId="0B1F8538" w14:textId="32E69A9A" w:rsidR="00BC4AF3" w:rsidRDefault="00BC4AF3" w:rsidP="00BC4AF3">
      <w:pPr>
        <w:pStyle w:val="AmdtsEntries"/>
      </w:pPr>
      <w:r>
        <w:t>pt 15.1 hdg</w:t>
      </w:r>
      <w:r>
        <w:tab/>
        <w:t xml:space="preserve">ins </w:t>
      </w:r>
      <w:hyperlink r:id="rId96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3465B2F" w14:textId="77777777" w:rsidR="00BC4AF3" w:rsidRDefault="00BC4AF3" w:rsidP="00BC4AF3">
      <w:pPr>
        <w:pStyle w:val="AmdtsEntryHd"/>
      </w:pPr>
      <w:r>
        <w:rPr>
          <w:color w:val="000000"/>
        </w:rPr>
        <w:t>Meaning of commonly-used terms</w:t>
      </w:r>
      <w:r>
        <w:t xml:space="preserve"> </w:t>
      </w:r>
    </w:p>
    <w:p w14:paraId="4D24E97F" w14:textId="668C11B1" w:rsidR="00BC4AF3" w:rsidRDefault="00BC4AF3" w:rsidP="000629EF">
      <w:pPr>
        <w:pStyle w:val="AmdtsEntries"/>
      </w:pPr>
      <w:r>
        <w:t>s 144 hdg</w:t>
      </w:r>
      <w:r>
        <w:tab/>
        <w:t xml:space="preserve">sub </w:t>
      </w:r>
      <w:hyperlink r:id="rId96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2.38</w:t>
      </w:r>
    </w:p>
    <w:p w14:paraId="1C1E9BA9" w14:textId="7161F37B" w:rsidR="00BC4AF3" w:rsidRDefault="00BC4AF3" w:rsidP="00BC4AF3">
      <w:pPr>
        <w:pStyle w:val="AmdtsEntries"/>
      </w:pPr>
      <w:r>
        <w:t>s 144</w:t>
      </w:r>
      <w:r>
        <w:tab/>
        <w:t xml:space="preserve">ins </w:t>
      </w:r>
      <w:hyperlink r:id="rId97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D4652CC" w14:textId="77777777" w:rsidR="00BC4AF3" w:rsidRDefault="00BC4AF3" w:rsidP="00BC4AF3">
      <w:pPr>
        <w:pStyle w:val="AmdtsEntryHd"/>
      </w:pPr>
      <w:r>
        <w:rPr>
          <w:color w:val="000000"/>
        </w:rPr>
        <w:t>Gender and number</w:t>
      </w:r>
    </w:p>
    <w:p w14:paraId="6DE342FC" w14:textId="42D51BDE" w:rsidR="00BC4AF3" w:rsidRDefault="00BC4AF3" w:rsidP="002A1A6D">
      <w:pPr>
        <w:pStyle w:val="AmdtsEntries"/>
        <w:keepNext/>
      </w:pPr>
      <w:r>
        <w:t>s 145</w:t>
      </w:r>
      <w:r>
        <w:tab/>
        <w:t xml:space="preserve">ins </w:t>
      </w:r>
      <w:hyperlink r:id="rId97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28DA672" w14:textId="46CC43A0" w:rsidR="00BC4AF3" w:rsidRDefault="00BC4AF3" w:rsidP="00BC4AF3">
      <w:pPr>
        <w:pStyle w:val="AmdtsEntries"/>
      </w:pPr>
      <w:r>
        <w:tab/>
        <w:t xml:space="preserve">am </w:t>
      </w:r>
      <w:hyperlink r:id="rId97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1.90</w:t>
      </w:r>
    </w:p>
    <w:p w14:paraId="4F3748A4" w14:textId="77777777" w:rsidR="00BC4AF3" w:rsidRDefault="00BC4AF3" w:rsidP="00BC4AF3">
      <w:pPr>
        <w:pStyle w:val="AmdtsEntryHd"/>
      </w:pPr>
      <w:r>
        <w:rPr>
          <w:color w:val="000000"/>
        </w:rPr>
        <w:t xml:space="preserve">Meaning of </w:t>
      </w:r>
      <w:r>
        <w:rPr>
          <w:rStyle w:val="charItals"/>
        </w:rPr>
        <w:t>may</w:t>
      </w:r>
      <w:r>
        <w:rPr>
          <w:color w:val="000000"/>
        </w:rPr>
        <w:t xml:space="preserve"> and </w:t>
      </w:r>
      <w:r>
        <w:rPr>
          <w:rStyle w:val="charItals"/>
        </w:rPr>
        <w:t>must</w:t>
      </w:r>
      <w:r>
        <w:t xml:space="preserve"> </w:t>
      </w:r>
    </w:p>
    <w:p w14:paraId="16EAA4A1" w14:textId="4F6E7AE5" w:rsidR="00BC4AF3" w:rsidRDefault="00BC4AF3" w:rsidP="000629EF">
      <w:pPr>
        <w:pStyle w:val="AmdtsEntries"/>
      </w:pPr>
      <w:r>
        <w:t>s 146</w:t>
      </w:r>
      <w:r>
        <w:tab/>
        <w:t xml:space="preserve">ins </w:t>
      </w:r>
      <w:hyperlink r:id="rId97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2BA814A" w14:textId="4E036672" w:rsidR="00BC4AF3" w:rsidRDefault="00BC4AF3" w:rsidP="00BC4AF3">
      <w:pPr>
        <w:pStyle w:val="AmdtsEntries"/>
      </w:pPr>
      <w:r>
        <w:tab/>
        <w:t xml:space="preserve">am </w:t>
      </w:r>
      <w:hyperlink r:id="rId97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1.91, amdt 1.92; </w:t>
      </w:r>
      <w:hyperlink r:id="rId975"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2.6; </w:t>
      </w:r>
      <w:hyperlink r:id="rId97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2.39; </w:t>
      </w:r>
      <w:hyperlink r:id="rId97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2.77</w:t>
      </w:r>
    </w:p>
    <w:p w14:paraId="07FED4B2" w14:textId="77777777" w:rsidR="00BC4AF3" w:rsidRDefault="00BC4AF3" w:rsidP="00BC4AF3">
      <w:pPr>
        <w:pStyle w:val="AmdtsEntryHd"/>
      </w:pPr>
      <w:r>
        <w:rPr>
          <w:color w:val="000000"/>
        </w:rPr>
        <w:t>Changes of drafting practice not to affect meaning</w:t>
      </w:r>
      <w:r>
        <w:t xml:space="preserve"> </w:t>
      </w:r>
    </w:p>
    <w:p w14:paraId="563257DA" w14:textId="43389A7C" w:rsidR="00BC4AF3" w:rsidRDefault="00BC4AF3" w:rsidP="000629EF">
      <w:pPr>
        <w:pStyle w:val="AmdtsEntries"/>
      </w:pPr>
      <w:r>
        <w:t>s 147</w:t>
      </w:r>
      <w:r>
        <w:tab/>
        <w:t xml:space="preserve">ins </w:t>
      </w:r>
      <w:hyperlink r:id="rId97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4611FF5" w14:textId="1602824C" w:rsidR="00BC4AF3" w:rsidRDefault="00BC4AF3" w:rsidP="00BC4AF3">
      <w:pPr>
        <w:pStyle w:val="AmdtsEntries"/>
      </w:pPr>
      <w:r>
        <w:tab/>
        <w:t xml:space="preserve">am </w:t>
      </w:r>
      <w:hyperlink r:id="rId97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1.93</w:t>
      </w:r>
    </w:p>
    <w:p w14:paraId="7D13EB11" w14:textId="77777777" w:rsidR="00BC4AF3" w:rsidRDefault="00BC4AF3" w:rsidP="00BC4AF3">
      <w:pPr>
        <w:pStyle w:val="AmdtsEntryHd"/>
      </w:pPr>
      <w:r>
        <w:t xml:space="preserve">Terms used in instruments have same meanings as in authorising laws </w:t>
      </w:r>
    </w:p>
    <w:p w14:paraId="002DEF0E" w14:textId="26AB04FA" w:rsidR="00BC4AF3" w:rsidRDefault="00BC4AF3" w:rsidP="000629EF">
      <w:pPr>
        <w:pStyle w:val="AmdtsEntries"/>
      </w:pPr>
      <w:r>
        <w:t>s 148</w:t>
      </w:r>
      <w:r>
        <w:tab/>
        <w:t xml:space="preserve">ins </w:t>
      </w:r>
      <w:hyperlink r:id="rId98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D389392" w14:textId="1C9C4EAA" w:rsidR="00BC4AF3" w:rsidRDefault="00BC4AF3" w:rsidP="00BC4AF3">
      <w:pPr>
        <w:pStyle w:val="AmdtsEntries"/>
      </w:pPr>
      <w:r>
        <w:tab/>
        <w:t xml:space="preserve">am </w:t>
      </w:r>
      <w:hyperlink r:id="rId98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1.94; </w:t>
      </w:r>
      <w:hyperlink r:id="rId98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2.40</w:t>
      </w:r>
    </w:p>
    <w:p w14:paraId="7E823DAD" w14:textId="77777777" w:rsidR="00BC4AF3" w:rsidRDefault="00BC4AF3" w:rsidP="00BC4AF3">
      <w:pPr>
        <w:pStyle w:val="AmdtsEntryHd"/>
      </w:pPr>
      <w:r>
        <w:t xml:space="preserve">Age in years </w:t>
      </w:r>
    </w:p>
    <w:p w14:paraId="658504D1" w14:textId="31CBF3A5" w:rsidR="00BC4AF3" w:rsidRDefault="00BC4AF3" w:rsidP="00D31BF7">
      <w:pPr>
        <w:pStyle w:val="AmdtsEntries"/>
        <w:keepNext/>
      </w:pPr>
      <w:r>
        <w:t>s 149</w:t>
      </w:r>
      <w:r>
        <w:tab/>
        <w:t xml:space="preserve">ins </w:t>
      </w:r>
      <w:hyperlink r:id="rId98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B16A037" w14:textId="01CD779F" w:rsidR="00BC4AF3" w:rsidRDefault="00BC4AF3" w:rsidP="00BC4AF3">
      <w:pPr>
        <w:pStyle w:val="AmdtsEntries"/>
      </w:pPr>
      <w:r>
        <w:tab/>
        <w:t xml:space="preserve">am </w:t>
      </w:r>
      <w:hyperlink r:id="rId98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1.95</w:t>
      </w:r>
    </w:p>
    <w:p w14:paraId="6E0D3319" w14:textId="77777777" w:rsidR="00BC4AF3" w:rsidRDefault="00BC4AF3" w:rsidP="00BC4AF3">
      <w:pPr>
        <w:pStyle w:val="AmdtsEntryHd"/>
      </w:pPr>
      <w:r>
        <w:rPr>
          <w:color w:val="000000"/>
        </w:rPr>
        <w:t>Measurement of distance</w:t>
      </w:r>
    </w:p>
    <w:p w14:paraId="0B6E2D1D" w14:textId="45988698" w:rsidR="00BC4AF3" w:rsidRDefault="00BC4AF3" w:rsidP="000629EF">
      <w:pPr>
        <w:pStyle w:val="AmdtsEntries"/>
      </w:pPr>
      <w:r>
        <w:t>s 150</w:t>
      </w:r>
      <w:r>
        <w:tab/>
        <w:t xml:space="preserve">ins </w:t>
      </w:r>
      <w:hyperlink r:id="rId98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CC55BB9" w14:textId="7D6D0366" w:rsidR="00BC4AF3" w:rsidRDefault="00BC4AF3" w:rsidP="00BC4AF3">
      <w:pPr>
        <w:pStyle w:val="AmdtsEntries"/>
      </w:pPr>
      <w:r>
        <w:tab/>
        <w:t xml:space="preserve">am </w:t>
      </w:r>
      <w:hyperlink r:id="rId98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1.96</w:t>
      </w:r>
    </w:p>
    <w:p w14:paraId="5A5C85CC" w14:textId="77777777" w:rsidR="00BC4AF3" w:rsidRDefault="00BC4AF3" w:rsidP="00BC4AF3">
      <w:pPr>
        <w:pStyle w:val="AmdtsEntryHd"/>
      </w:pPr>
      <w:r>
        <w:lastRenderedPageBreak/>
        <w:t>Working out periods of time generally</w:t>
      </w:r>
    </w:p>
    <w:p w14:paraId="2A85C8CA" w14:textId="58EAC257" w:rsidR="00BC4AF3" w:rsidRDefault="00BC4AF3" w:rsidP="003C7A80">
      <w:pPr>
        <w:pStyle w:val="AmdtsEntries"/>
        <w:keepNext/>
      </w:pPr>
      <w:r>
        <w:t>s 151</w:t>
      </w:r>
      <w:r>
        <w:tab/>
        <w:t xml:space="preserve">ins </w:t>
      </w:r>
      <w:hyperlink r:id="rId98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21</w:t>
      </w:r>
    </w:p>
    <w:p w14:paraId="6974B383" w14:textId="48CBDEEB" w:rsidR="00BC4AF3" w:rsidRDefault="00BC4AF3" w:rsidP="003C7A80">
      <w:pPr>
        <w:pStyle w:val="AmdtsEntries"/>
        <w:keepNext/>
      </w:pPr>
      <w:r>
        <w:tab/>
        <w:t xml:space="preserve">am </w:t>
      </w:r>
      <w:hyperlink r:id="rId988"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2.31; </w:t>
      </w:r>
      <w:hyperlink r:id="rId98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2.41</w:t>
      </w:r>
    </w:p>
    <w:p w14:paraId="3D17A964" w14:textId="6D2D6B96" w:rsidR="00BC4AF3" w:rsidRDefault="00BC4AF3" w:rsidP="003C7A80">
      <w:pPr>
        <w:pStyle w:val="AmdtsEntries"/>
        <w:keepNext/>
      </w:pPr>
      <w:r>
        <w:tab/>
        <w:t xml:space="preserve">sub </w:t>
      </w:r>
      <w:hyperlink r:id="rId990"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14:paraId="4FCA4462" w14:textId="58C83C21" w:rsidR="00BC4AF3" w:rsidRDefault="00BC4AF3" w:rsidP="00BC4AF3">
      <w:pPr>
        <w:pStyle w:val="AmdtsEntries"/>
      </w:pPr>
      <w:r>
        <w:tab/>
        <w:t xml:space="preserve">am </w:t>
      </w:r>
      <w:hyperlink r:id="rId991"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2.9, amdt 2.10; ss renum R47 LA</w:t>
      </w:r>
      <w:r w:rsidR="008520AE">
        <w:t xml:space="preserve">; </w:t>
      </w:r>
      <w:hyperlink r:id="rId992" w:tooltip="Statute Law Amendment Act 2014 (No 2)" w:history="1">
        <w:r w:rsidR="008520AE">
          <w:rPr>
            <w:rStyle w:val="charCitHyperlinkAbbrev"/>
          </w:rPr>
          <w:t>A2014</w:t>
        </w:r>
        <w:r w:rsidR="008520AE">
          <w:rPr>
            <w:rStyle w:val="charCitHyperlinkAbbrev"/>
          </w:rPr>
          <w:noBreakHyphen/>
          <w:t>44</w:t>
        </w:r>
      </w:hyperlink>
      <w:r w:rsidR="008520AE">
        <w:t xml:space="preserve"> amdt 2.2, amdt 2.3</w:t>
      </w:r>
      <w:r w:rsidR="00F03F3D">
        <w:t>; ss renum R97</w:t>
      </w:r>
      <w:r w:rsidR="00051A7C">
        <w:t xml:space="preserve"> LA</w:t>
      </w:r>
    </w:p>
    <w:p w14:paraId="1DAE4263" w14:textId="77777777" w:rsidR="00BC4AF3" w:rsidRDefault="00BC4AF3" w:rsidP="00BC4AF3">
      <w:pPr>
        <w:pStyle w:val="AmdtsEntries"/>
      </w:pPr>
      <w:r>
        <w:tab/>
        <w:t>(10)-(12) exp 11 January 2007 (s 151 (12))</w:t>
      </w:r>
    </w:p>
    <w:p w14:paraId="4135A130" w14:textId="77777777" w:rsidR="00BC4AF3" w:rsidRDefault="00BC4AF3" w:rsidP="00BC4AF3">
      <w:pPr>
        <w:pStyle w:val="AmdtsEntryHd"/>
      </w:pPr>
      <w:r>
        <w:t>Periods of time ending on non-working days</w:t>
      </w:r>
    </w:p>
    <w:p w14:paraId="41758461" w14:textId="63DADF94" w:rsidR="00BC4AF3" w:rsidRDefault="00BC4AF3" w:rsidP="00BC4AF3">
      <w:pPr>
        <w:pStyle w:val="AmdtsEntries"/>
      </w:pPr>
      <w:r>
        <w:t>s 151A</w:t>
      </w:r>
      <w:r>
        <w:tab/>
        <w:t xml:space="preserve">ins </w:t>
      </w:r>
      <w:hyperlink r:id="rId993"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14:paraId="54646430" w14:textId="0DD8AF22" w:rsidR="00BC4AF3" w:rsidRDefault="00BC4AF3" w:rsidP="00BC4AF3">
      <w:pPr>
        <w:pStyle w:val="AmdtsEntries"/>
      </w:pPr>
      <w:r>
        <w:tab/>
        <w:t xml:space="preserve">am </w:t>
      </w:r>
      <w:hyperlink r:id="rId99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2.11</w:t>
      </w:r>
    </w:p>
    <w:p w14:paraId="2A64754F" w14:textId="77777777" w:rsidR="00BC4AF3" w:rsidRDefault="00BC4AF3" w:rsidP="00BC4AF3">
      <w:pPr>
        <w:pStyle w:val="AmdtsEntries"/>
      </w:pPr>
      <w:r>
        <w:tab/>
        <w:t>(5)-(7) exp 11 January 2007 (s 151A (7))</w:t>
      </w:r>
    </w:p>
    <w:p w14:paraId="6AF51271" w14:textId="77777777" w:rsidR="00BC4AF3" w:rsidRDefault="00BC4AF3" w:rsidP="00BC4AF3">
      <w:pPr>
        <w:pStyle w:val="AmdtsEntryHd"/>
      </w:pPr>
      <w:r>
        <w:t>Doing things for which no time is fixed</w:t>
      </w:r>
    </w:p>
    <w:p w14:paraId="56D16279" w14:textId="7CD7CB2B" w:rsidR="00BC4AF3" w:rsidRDefault="00BC4AF3" w:rsidP="00BC4AF3">
      <w:pPr>
        <w:pStyle w:val="AmdtsEntries"/>
      </w:pPr>
      <w:r>
        <w:t>s 151B</w:t>
      </w:r>
      <w:r>
        <w:tab/>
        <w:t xml:space="preserve">ins </w:t>
      </w:r>
      <w:hyperlink r:id="rId995"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14:paraId="39BBABAD" w14:textId="77777777" w:rsidR="00BC4AF3" w:rsidRDefault="00BC4AF3" w:rsidP="00BC4AF3">
      <w:pPr>
        <w:pStyle w:val="AmdtsEntryHd"/>
      </w:pPr>
      <w:r>
        <w:t>Power to extend time</w:t>
      </w:r>
    </w:p>
    <w:p w14:paraId="6FB5DF04" w14:textId="1F6C9F1C" w:rsidR="00BC4AF3" w:rsidRDefault="00BC4AF3" w:rsidP="00BC4AF3">
      <w:pPr>
        <w:pStyle w:val="AmdtsEntries"/>
      </w:pPr>
      <w:r>
        <w:t>s 151C</w:t>
      </w:r>
      <w:r>
        <w:tab/>
        <w:t xml:space="preserve">ins </w:t>
      </w:r>
      <w:hyperlink r:id="rId996"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14:paraId="2F398E1F" w14:textId="77777777" w:rsidR="00BC4AF3" w:rsidRDefault="00BC4AF3" w:rsidP="00BC4AF3">
      <w:pPr>
        <w:pStyle w:val="AmdtsEntryHd"/>
      </w:pPr>
      <w:r>
        <w:t>Continuing effect of obligations</w:t>
      </w:r>
    </w:p>
    <w:p w14:paraId="4E0E03DE" w14:textId="71827382" w:rsidR="00BC4AF3" w:rsidRDefault="00BC4AF3" w:rsidP="000629EF">
      <w:pPr>
        <w:pStyle w:val="AmdtsEntries"/>
      </w:pPr>
      <w:r>
        <w:t>s 152</w:t>
      </w:r>
      <w:r>
        <w:tab/>
        <w:t xml:space="preserve">ins </w:t>
      </w:r>
      <w:hyperlink r:id="rId99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21</w:t>
      </w:r>
    </w:p>
    <w:p w14:paraId="0AB735DE" w14:textId="014BE10F" w:rsidR="00BC4AF3" w:rsidRDefault="00BC4AF3" w:rsidP="00BC4AF3">
      <w:pPr>
        <w:pStyle w:val="AmdtsEntries"/>
      </w:pPr>
      <w:r>
        <w:tab/>
        <w:t xml:space="preserve">sub </w:t>
      </w:r>
      <w:hyperlink r:id="rId998"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2.32</w:t>
      </w:r>
    </w:p>
    <w:p w14:paraId="319A2D70" w14:textId="77777777" w:rsidR="00BC4AF3" w:rsidRDefault="00BC4AF3" w:rsidP="00BC4AF3">
      <w:pPr>
        <w:pStyle w:val="AmdtsEntryHd"/>
      </w:pPr>
      <w:r>
        <w:t>Definitions</w:t>
      </w:r>
    </w:p>
    <w:p w14:paraId="02CDE67A" w14:textId="118579E7" w:rsidR="00BC4AF3" w:rsidRDefault="00BC4AF3" w:rsidP="00BC4AF3">
      <w:pPr>
        <w:pStyle w:val="AmdtsEntries"/>
      </w:pPr>
      <w:r>
        <w:t>pt 15.2 hdg</w:t>
      </w:r>
      <w:r>
        <w:tab/>
        <w:t xml:space="preserve">ins </w:t>
      </w:r>
      <w:hyperlink r:id="rId99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00F800F" w14:textId="77777777" w:rsidR="00BC4AF3" w:rsidRDefault="00BC4AF3" w:rsidP="00BC4AF3">
      <w:pPr>
        <w:pStyle w:val="AmdtsEntryHd"/>
      </w:pPr>
      <w:r>
        <w:rPr>
          <w:color w:val="000000"/>
        </w:rPr>
        <w:t>Definitions apply subject to contrary intention</w:t>
      </w:r>
    </w:p>
    <w:p w14:paraId="5DB07998" w14:textId="1411A6C3" w:rsidR="00BC4AF3" w:rsidRDefault="00BC4AF3" w:rsidP="002A1A6D">
      <w:pPr>
        <w:pStyle w:val="AmdtsEntries"/>
        <w:keepNext/>
      </w:pPr>
      <w:r>
        <w:t>s 155</w:t>
      </w:r>
      <w:r>
        <w:tab/>
        <w:t xml:space="preserve">ins </w:t>
      </w:r>
      <w:hyperlink r:id="rId100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635AB43" w14:textId="5973DCAD" w:rsidR="00BC4AF3" w:rsidRDefault="00BC4AF3" w:rsidP="00BC4AF3">
      <w:pPr>
        <w:pStyle w:val="AmdtsEntries"/>
      </w:pPr>
      <w:r>
        <w:tab/>
        <w:t xml:space="preserve">am </w:t>
      </w:r>
      <w:hyperlink r:id="rId100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1.97, amdt 1.98</w:t>
      </w:r>
    </w:p>
    <w:p w14:paraId="63F80A85" w14:textId="77777777" w:rsidR="00BC4AF3" w:rsidRDefault="00BC4AF3" w:rsidP="00BC4AF3">
      <w:pPr>
        <w:pStyle w:val="AmdtsEntryHd"/>
      </w:pPr>
      <w:r>
        <w:rPr>
          <w:color w:val="000000"/>
        </w:rPr>
        <w:t>Application of definitions in dictionaries and sections</w:t>
      </w:r>
    </w:p>
    <w:p w14:paraId="3DB880B6" w14:textId="275A69B1" w:rsidR="00BC4AF3" w:rsidRDefault="00BC4AF3" w:rsidP="000629EF">
      <w:pPr>
        <w:pStyle w:val="AmdtsEntries"/>
      </w:pPr>
      <w:r>
        <w:t>s 156</w:t>
      </w:r>
      <w:r>
        <w:tab/>
        <w:t xml:space="preserve">ins </w:t>
      </w:r>
      <w:hyperlink r:id="rId100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A2E8B46" w14:textId="0B0C83D5" w:rsidR="00BC4AF3" w:rsidRDefault="00BC4AF3" w:rsidP="00BC4AF3">
      <w:pPr>
        <w:pStyle w:val="AmdtsEntries"/>
      </w:pPr>
      <w:r>
        <w:tab/>
        <w:t xml:space="preserve">am </w:t>
      </w:r>
      <w:hyperlink r:id="rId100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2.42; </w:t>
      </w:r>
      <w:hyperlink r:id="rId100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2.78-2.80</w:t>
      </w:r>
    </w:p>
    <w:p w14:paraId="16A1EF5F" w14:textId="77777777" w:rsidR="00BC4AF3" w:rsidRDefault="00BC4AF3" w:rsidP="00BC4AF3">
      <w:pPr>
        <w:pStyle w:val="AmdtsEntryHd"/>
      </w:pPr>
      <w:r>
        <w:rPr>
          <w:color w:val="000000"/>
        </w:rPr>
        <w:t>Defined terms—other parts of speech and grammatical forms</w:t>
      </w:r>
    </w:p>
    <w:p w14:paraId="5D68DB6A" w14:textId="408EE229" w:rsidR="00BC4AF3" w:rsidRDefault="00BC4AF3" w:rsidP="000629EF">
      <w:pPr>
        <w:pStyle w:val="AmdtsEntries"/>
      </w:pPr>
      <w:r>
        <w:t>s 157</w:t>
      </w:r>
      <w:r>
        <w:tab/>
        <w:t xml:space="preserve">ins </w:t>
      </w:r>
      <w:hyperlink r:id="rId100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AB64B6D" w14:textId="0F5F23DE" w:rsidR="00BC4AF3" w:rsidRDefault="00BC4AF3" w:rsidP="000629EF">
      <w:pPr>
        <w:pStyle w:val="AmdtsEntries"/>
      </w:pPr>
      <w:r>
        <w:tab/>
        <w:t xml:space="preserve">sub </w:t>
      </w:r>
      <w:hyperlink r:id="rId100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1.99</w:t>
      </w:r>
    </w:p>
    <w:p w14:paraId="5E7846DF" w14:textId="38D373A9" w:rsidR="00BC4AF3" w:rsidRDefault="00BC4AF3" w:rsidP="00BC4AF3">
      <w:pPr>
        <w:pStyle w:val="AmdtsEntries"/>
      </w:pPr>
      <w:r>
        <w:tab/>
        <w:t xml:space="preserve">am </w:t>
      </w:r>
      <w:hyperlink r:id="rId100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2.43</w:t>
      </w:r>
    </w:p>
    <w:p w14:paraId="4743D4A5" w14:textId="77777777" w:rsidR="00BC4AF3" w:rsidRDefault="00BC4AF3" w:rsidP="00BC4AF3">
      <w:pPr>
        <w:pStyle w:val="AmdtsEntryHd"/>
      </w:pPr>
      <w:r>
        <w:t>References to various entities and things</w:t>
      </w:r>
    </w:p>
    <w:p w14:paraId="10418C8B" w14:textId="284C81F4" w:rsidR="00BC4AF3" w:rsidRDefault="00BC4AF3" w:rsidP="00BC4AF3">
      <w:pPr>
        <w:pStyle w:val="AmdtsEntries"/>
      </w:pPr>
      <w:r>
        <w:t>pt 15.3 hdg</w:t>
      </w:r>
      <w:r>
        <w:tab/>
        <w:t xml:space="preserve">ins </w:t>
      </w:r>
      <w:hyperlink r:id="rId100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DB978BA" w14:textId="77777777" w:rsidR="00BC4AF3" w:rsidRDefault="00BC4AF3" w:rsidP="00BC4AF3">
      <w:pPr>
        <w:pStyle w:val="AmdtsEntryHd"/>
      </w:pPr>
      <w:r>
        <w:rPr>
          <w:color w:val="000000"/>
        </w:rPr>
        <w:t>References to people generally</w:t>
      </w:r>
      <w:r>
        <w:t xml:space="preserve"> </w:t>
      </w:r>
    </w:p>
    <w:p w14:paraId="0F59554F" w14:textId="3039CA10" w:rsidR="00BC4AF3" w:rsidRDefault="00BC4AF3" w:rsidP="000629EF">
      <w:pPr>
        <w:pStyle w:val="AmdtsEntries"/>
      </w:pPr>
      <w:r>
        <w:t>s 160</w:t>
      </w:r>
      <w:r>
        <w:tab/>
        <w:t xml:space="preserve">ins </w:t>
      </w:r>
      <w:hyperlink r:id="rId100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12A7417" w14:textId="602F1303" w:rsidR="00BC4AF3" w:rsidRDefault="00BC4AF3" w:rsidP="00BC4AF3">
      <w:pPr>
        <w:pStyle w:val="AmdtsEntries"/>
      </w:pPr>
      <w:r>
        <w:tab/>
        <w:t xml:space="preserve">am </w:t>
      </w:r>
      <w:hyperlink r:id="rId101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1.100, amdt 1.101; </w:t>
      </w:r>
      <w:hyperlink r:id="rId1011"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2.8</w:t>
      </w:r>
    </w:p>
    <w:p w14:paraId="04B47FA2" w14:textId="77777777" w:rsidR="00BC4AF3" w:rsidRDefault="00BC4AF3" w:rsidP="00BC4AF3">
      <w:pPr>
        <w:pStyle w:val="AmdtsEntryHd"/>
      </w:pPr>
      <w:r>
        <w:t xml:space="preserve">Corporations liable to offences </w:t>
      </w:r>
    </w:p>
    <w:p w14:paraId="1B912546" w14:textId="60322A9E" w:rsidR="00BC4AF3" w:rsidRDefault="00BC4AF3" w:rsidP="00D31BF7">
      <w:pPr>
        <w:pStyle w:val="AmdtsEntries"/>
        <w:keepNext/>
      </w:pPr>
      <w:r>
        <w:t>s 161</w:t>
      </w:r>
      <w:r>
        <w:tab/>
        <w:t xml:space="preserve">ins </w:t>
      </w:r>
      <w:hyperlink r:id="rId101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A4FA37B" w14:textId="3776619B" w:rsidR="00BC4AF3" w:rsidRDefault="00BC4AF3" w:rsidP="00BC4AF3">
      <w:pPr>
        <w:pStyle w:val="AmdtsEntries"/>
      </w:pPr>
      <w:r>
        <w:tab/>
        <w:t xml:space="preserve">am </w:t>
      </w:r>
      <w:hyperlink r:id="rId10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1.102; </w:t>
      </w:r>
      <w:hyperlink r:id="rId1014" w:tooltip="Criminal Code 2002" w:history="1">
        <w:r w:rsidR="003F5F90" w:rsidRPr="003F5F90">
          <w:rPr>
            <w:rStyle w:val="charCitHyperlinkAbbrev"/>
          </w:rPr>
          <w:t>A2002</w:t>
        </w:r>
        <w:r w:rsidR="003F5F90" w:rsidRPr="003F5F90">
          <w:rPr>
            <w:rStyle w:val="charCitHyperlinkAbbrev"/>
          </w:rPr>
          <w:noBreakHyphen/>
          <w:t>51</w:t>
        </w:r>
      </w:hyperlink>
      <w:r>
        <w:t xml:space="preserve"> amdt 1.23; </w:t>
      </w:r>
      <w:hyperlink r:id="rId1015"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2.33</w:t>
      </w:r>
    </w:p>
    <w:p w14:paraId="4C3F703D" w14:textId="77777777" w:rsidR="00BC4AF3" w:rsidRDefault="00BC4AF3" w:rsidP="00BC4AF3">
      <w:pPr>
        <w:pStyle w:val="AmdtsEntryHd"/>
      </w:pPr>
      <w:r>
        <w:lastRenderedPageBreak/>
        <w:t xml:space="preserve">References to </w:t>
      </w:r>
      <w:r>
        <w:rPr>
          <w:rStyle w:val="charItals"/>
        </w:rPr>
        <w:t>a Minister</w:t>
      </w:r>
      <w:r>
        <w:rPr>
          <w:color w:val="000000"/>
        </w:rPr>
        <w:t xml:space="preserve"> or </w:t>
      </w:r>
      <w:r>
        <w:rPr>
          <w:rStyle w:val="charItals"/>
        </w:rPr>
        <w:t>the Minister</w:t>
      </w:r>
      <w:r>
        <w:rPr>
          <w:color w:val="000000"/>
        </w:rPr>
        <w:t xml:space="preserve"> </w:t>
      </w:r>
    </w:p>
    <w:p w14:paraId="38C1A3BC" w14:textId="1F3CB871" w:rsidR="00BC4AF3" w:rsidRDefault="00BC4AF3" w:rsidP="00BC4AF3">
      <w:pPr>
        <w:pStyle w:val="AmdtsEntries"/>
      </w:pPr>
      <w:r>
        <w:t>s 162</w:t>
      </w:r>
      <w:r>
        <w:tab/>
        <w:t xml:space="preserve">ins </w:t>
      </w:r>
      <w:hyperlink r:id="rId101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7B33963" w14:textId="77777777" w:rsidR="00BC4AF3" w:rsidRDefault="0048048E" w:rsidP="00BC4AF3">
      <w:pPr>
        <w:pStyle w:val="AmdtsEntryHd"/>
      </w:pPr>
      <w:r w:rsidRPr="00D57A5C">
        <w:t xml:space="preserve">References to </w:t>
      </w:r>
      <w:r w:rsidRPr="00D57A5C">
        <w:rPr>
          <w:rStyle w:val="charItals"/>
        </w:rPr>
        <w:t>a</w:t>
      </w:r>
      <w:r w:rsidRPr="00D57A5C">
        <w:t xml:space="preserve"> </w:t>
      </w:r>
      <w:r>
        <w:rPr>
          <w:rStyle w:val="charItals"/>
        </w:rPr>
        <w:t>director</w:t>
      </w:r>
      <w:r>
        <w:rPr>
          <w:rStyle w:val="charItals"/>
        </w:rPr>
        <w:noBreakHyphen/>
        <w:t>general</w:t>
      </w:r>
      <w:r w:rsidRPr="00D57A5C">
        <w:t xml:space="preserve"> or </w:t>
      </w:r>
      <w:r w:rsidRPr="00D57A5C">
        <w:rPr>
          <w:rStyle w:val="charItals"/>
        </w:rPr>
        <w:t>the</w:t>
      </w:r>
      <w:r w:rsidRPr="00D57A5C">
        <w:t xml:space="preserve"> </w:t>
      </w:r>
      <w:r>
        <w:rPr>
          <w:rStyle w:val="charItals"/>
        </w:rPr>
        <w:t>director</w:t>
      </w:r>
      <w:r>
        <w:rPr>
          <w:rStyle w:val="charItals"/>
        </w:rPr>
        <w:noBreakHyphen/>
        <w:t>general</w:t>
      </w:r>
      <w:r w:rsidRPr="00D57A5C">
        <w:t xml:space="preserve"> </w:t>
      </w:r>
    </w:p>
    <w:p w14:paraId="31AD7FDB" w14:textId="7E80B2AF" w:rsidR="00BC4AF3" w:rsidRDefault="00BC4AF3" w:rsidP="000629EF">
      <w:pPr>
        <w:pStyle w:val="AmdtsEntries"/>
      </w:pPr>
      <w:r>
        <w:t>s 163</w:t>
      </w:r>
      <w:r>
        <w:tab/>
        <w:t xml:space="preserve">ins </w:t>
      </w:r>
      <w:hyperlink r:id="rId101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80EB5D2" w14:textId="6F561B0A" w:rsidR="00BC4AF3" w:rsidRDefault="00BC4AF3" w:rsidP="00BC4AF3">
      <w:pPr>
        <w:pStyle w:val="AmdtsEntries"/>
      </w:pPr>
      <w:r>
        <w:tab/>
        <w:t xml:space="preserve">am </w:t>
      </w:r>
      <w:hyperlink r:id="rId1018" w:tooltip="Public Sector Management Amendment Act 2005 (No 2)" w:history="1">
        <w:r w:rsidR="003F5F90" w:rsidRPr="003F5F90">
          <w:rPr>
            <w:rStyle w:val="charCitHyperlinkAbbrev"/>
          </w:rPr>
          <w:t>A2005</w:t>
        </w:r>
        <w:r w:rsidR="003F5F90" w:rsidRPr="003F5F90">
          <w:rPr>
            <w:rStyle w:val="charCitHyperlinkAbbrev"/>
          </w:rPr>
          <w:noBreakHyphen/>
          <w:t>44</w:t>
        </w:r>
      </w:hyperlink>
      <w:r>
        <w:t xml:space="preserve"> amdt 1.5</w:t>
      </w:r>
    </w:p>
    <w:p w14:paraId="17621B26" w14:textId="330F9087" w:rsidR="0048048E" w:rsidRDefault="0048048E" w:rsidP="00BC4AF3">
      <w:pPr>
        <w:pStyle w:val="AmdtsEntries"/>
      </w:pPr>
      <w:r>
        <w:tab/>
        <w:t xml:space="preserve">sub </w:t>
      </w:r>
      <w:hyperlink r:id="rId1019"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1.276</w:t>
      </w:r>
    </w:p>
    <w:p w14:paraId="29B83CD3" w14:textId="63BBA362" w:rsidR="005675D0" w:rsidRDefault="005675D0" w:rsidP="00BC4AF3">
      <w:pPr>
        <w:pStyle w:val="AmdtsEntries"/>
      </w:pPr>
      <w:r>
        <w:tab/>
        <w:t xml:space="preserve">am </w:t>
      </w:r>
      <w:hyperlink r:id="rId1020" w:tooltip="Statute Law Amendment Act 2017 (No 2)" w:history="1">
        <w:r>
          <w:rPr>
            <w:rStyle w:val="charCitHyperlinkAbbrev"/>
          </w:rPr>
          <w:t>A2017</w:t>
        </w:r>
        <w:r>
          <w:rPr>
            <w:rStyle w:val="charCitHyperlinkAbbrev"/>
          </w:rPr>
          <w:noBreakHyphen/>
          <w:t>28</w:t>
        </w:r>
      </w:hyperlink>
      <w:r>
        <w:t xml:space="preserve"> amdt 2.2</w:t>
      </w:r>
      <w:r w:rsidR="00AD7339">
        <w:t>, amdt 2.3</w:t>
      </w:r>
    </w:p>
    <w:p w14:paraId="1C023116" w14:textId="77777777" w:rsidR="00BC4AF3" w:rsidRDefault="00BC4AF3" w:rsidP="00BC4AF3">
      <w:pPr>
        <w:pStyle w:val="AmdtsEntryHd"/>
      </w:pPr>
      <w:r>
        <w:rPr>
          <w:color w:val="000000"/>
        </w:rPr>
        <w:t>References to Australian Standards etc</w:t>
      </w:r>
    </w:p>
    <w:p w14:paraId="1B21E8F1" w14:textId="00F5947F" w:rsidR="00BC4AF3" w:rsidRDefault="00BC4AF3" w:rsidP="000629EF">
      <w:pPr>
        <w:pStyle w:val="AmdtsEntries"/>
      </w:pPr>
      <w:r>
        <w:t>s 164</w:t>
      </w:r>
      <w:r>
        <w:tab/>
        <w:t xml:space="preserve">ins </w:t>
      </w:r>
      <w:hyperlink r:id="rId102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EF2381E" w14:textId="27F26B28" w:rsidR="00BC4AF3" w:rsidRDefault="00BC4AF3" w:rsidP="00BC4AF3">
      <w:pPr>
        <w:pStyle w:val="AmdtsEntries"/>
      </w:pPr>
      <w:r>
        <w:tab/>
        <w:t xml:space="preserve">sub </w:t>
      </w:r>
      <w:hyperlink r:id="rId102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2.44</w:t>
      </w:r>
    </w:p>
    <w:p w14:paraId="1CEB29F8" w14:textId="65AF47D5" w:rsidR="001C405A" w:rsidRDefault="001C405A" w:rsidP="00BC4AF3">
      <w:pPr>
        <w:pStyle w:val="AmdtsEntries"/>
      </w:pPr>
      <w:r>
        <w:tab/>
        <w:t xml:space="preserve">am </w:t>
      </w:r>
      <w:hyperlink r:id="rId1023" w:tooltip="Statute Law Amendment Act 2021" w:history="1">
        <w:r>
          <w:rPr>
            <w:rStyle w:val="charCitHyperlinkAbbrev"/>
          </w:rPr>
          <w:t>A2021</w:t>
        </w:r>
        <w:r>
          <w:rPr>
            <w:rStyle w:val="charCitHyperlinkAbbrev"/>
          </w:rPr>
          <w:noBreakHyphen/>
          <w:t>12</w:t>
        </w:r>
      </w:hyperlink>
      <w:r>
        <w:t xml:space="preserve"> amdt 2.13</w:t>
      </w:r>
    </w:p>
    <w:p w14:paraId="2D5FDD8C" w14:textId="77777777" w:rsidR="00BC4AF3" w:rsidRDefault="00BC4AF3" w:rsidP="00BC4AF3">
      <w:pPr>
        <w:pStyle w:val="AmdtsEntryHd"/>
      </w:pPr>
      <w:r>
        <w:rPr>
          <w:color w:val="000000"/>
        </w:rPr>
        <w:t>References to Assembly committees that no longer exist</w:t>
      </w:r>
    </w:p>
    <w:p w14:paraId="51C30712" w14:textId="5932C866" w:rsidR="00BC4AF3" w:rsidRDefault="00BC4AF3" w:rsidP="00BC4AF3">
      <w:pPr>
        <w:pStyle w:val="AmdtsEntries"/>
      </w:pPr>
      <w:r>
        <w:t>s 165</w:t>
      </w:r>
      <w:r>
        <w:tab/>
        <w:t xml:space="preserve">ins </w:t>
      </w:r>
      <w:hyperlink r:id="rId102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1F314C1" w14:textId="77777777" w:rsidR="00BC4AF3" w:rsidRDefault="00BC4AF3" w:rsidP="00BC4AF3">
      <w:pPr>
        <w:pStyle w:val="AmdtsEntryHd"/>
      </w:pPr>
      <w:r>
        <w:rPr>
          <w:color w:val="000000"/>
        </w:rPr>
        <w:t>References to person with interest in land include personal representative etc</w:t>
      </w:r>
    </w:p>
    <w:p w14:paraId="25701A70" w14:textId="62368B20" w:rsidR="00BC4AF3" w:rsidRDefault="00BC4AF3" w:rsidP="00BC4AF3">
      <w:pPr>
        <w:pStyle w:val="AmdtsEntries"/>
        <w:keepNext/>
      </w:pPr>
      <w:r>
        <w:t>s 168</w:t>
      </w:r>
      <w:r>
        <w:tab/>
        <w:t xml:space="preserve">ins </w:t>
      </w:r>
      <w:hyperlink r:id="rId102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8B30ADC" w14:textId="28FB726D" w:rsidR="00BC4AF3" w:rsidRDefault="00BC4AF3" w:rsidP="00BC4AF3">
      <w:pPr>
        <w:pStyle w:val="AmdtsEntries"/>
      </w:pPr>
      <w:r>
        <w:tab/>
        <w:t xml:space="preserve">am </w:t>
      </w:r>
      <w:hyperlink r:id="rId102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1.103</w:t>
      </w:r>
    </w:p>
    <w:p w14:paraId="67B48165" w14:textId="77777777" w:rsidR="00BC4AF3" w:rsidRDefault="00BC4AF3" w:rsidP="00BC4AF3">
      <w:pPr>
        <w:pStyle w:val="AmdtsEntryHd"/>
        <w:rPr>
          <w:rStyle w:val="charItals"/>
        </w:rPr>
      </w:pPr>
      <w:r>
        <w:t xml:space="preserve">References to </w:t>
      </w:r>
      <w:r>
        <w:rPr>
          <w:rStyle w:val="charItals"/>
        </w:rPr>
        <w:t xml:space="preserve">domestic partner </w:t>
      </w:r>
      <w:r>
        <w:t xml:space="preserve">and </w:t>
      </w:r>
      <w:r>
        <w:rPr>
          <w:rStyle w:val="charItals"/>
        </w:rPr>
        <w:t>domestic partnership</w:t>
      </w:r>
    </w:p>
    <w:p w14:paraId="12D4F9FA" w14:textId="24A1F964" w:rsidR="00BC4AF3" w:rsidRDefault="00BC4AF3" w:rsidP="00303F1C">
      <w:pPr>
        <w:pStyle w:val="AmdtsEntries"/>
        <w:keepNext/>
      </w:pPr>
      <w:r>
        <w:t>s 169</w:t>
      </w:r>
      <w:r>
        <w:tab/>
        <w:t xml:space="preserve">ins </w:t>
      </w:r>
      <w:hyperlink r:id="rId1027"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t xml:space="preserve"> s 4</w:t>
      </w:r>
    </w:p>
    <w:p w14:paraId="0F86B015" w14:textId="314AAB44" w:rsidR="00BC4AF3" w:rsidRPr="000629EF" w:rsidRDefault="00BC4AF3" w:rsidP="00C723FF">
      <w:pPr>
        <w:pStyle w:val="AmdtsEntries"/>
        <w:keepLines/>
      </w:pPr>
      <w:r w:rsidRPr="000629EF">
        <w:tab/>
        <w:t xml:space="preserve">am </w:t>
      </w:r>
      <w:hyperlink r:id="rId1028" w:tooltip="Civil Unions Act 2006" w:history="1">
        <w:r w:rsidR="003F5F90" w:rsidRPr="003F5F90">
          <w:rPr>
            <w:rStyle w:val="charCitHyperlinkAbbrev"/>
          </w:rPr>
          <w:t>A2006</w:t>
        </w:r>
        <w:r w:rsidR="003F5F90" w:rsidRPr="003F5F90">
          <w:rPr>
            <w:rStyle w:val="charCitHyperlinkAbbrev"/>
          </w:rPr>
          <w:noBreakHyphen/>
          <w:t>22</w:t>
        </w:r>
      </w:hyperlink>
      <w:r w:rsidRPr="000629EF">
        <w:t xml:space="preserve"> amdt 1.72, amdt 1.73 (</w:t>
      </w:r>
      <w:hyperlink r:id="rId1029" w:tooltip="Civil Unions Act 2006" w:history="1">
        <w:r w:rsidR="003F5F90" w:rsidRPr="003F5F90">
          <w:rPr>
            <w:rStyle w:val="charCitHyperlinkAbbrev"/>
          </w:rPr>
          <w:t>A2006</w:t>
        </w:r>
        <w:r w:rsidR="003F5F90" w:rsidRPr="003F5F90">
          <w:rPr>
            <w:rStyle w:val="charCitHyperlinkAbbrev"/>
          </w:rPr>
          <w:noBreakHyphen/>
          <w:t>22</w:t>
        </w:r>
      </w:hyperlink>
      <w:r w:rsidRPr="000629EF">
        <w:t xml:space="preserve"> rep before commenced by disallowance (see Cwlth Gaz 2006 No S93)); </w:t>
      </w:r>
      <w:hyperlink r:id="rId1030" w:tooltip="Civil Partnerships Act 2008" w:history="1">
        <w:r w:rsidR="003F5F90" w:rsidRPr="003F5F90">
          <w:rPr>
            <w:rStyle w:val="charCitHyperlinkAbbrev"/>
          </w:rPr>
          <w:t>A2008</w:t>
        </w:r>
        <w:r w:rsidR="003F5F90" w:rsidRPr="003F5F90">
          <w:rPr>
            <w:rStyle w:val="charCitHyperlinkAbbrev"/>
          </w:rPr>
          <w:noBreakHyphen/>
          <w:t>14</w:t>
        </w:r>
      </w:hyperlink>
      <w:r w:rsidRPr="000629EF">
        <w:t xml:space="preserve"> amdt 1.42, amdt 1.43</w:t>
      </w:r>
      <w:r w:rsidR="00CA0695">
        <w:t xml:space="preserve">; </w:t>
      </w:r>
      <w:hyperlink r:id="rId1031" w:tooltip="Civil Unions Act 2012" w:history="1">
        <w:r w:rsidR="003F5F90" w:rsidRPr="003F5F90">
          <w:rPr>
            <w:rStyle w:val="charCitHyperlinkAbbrev"/>
          </w:rPr>
          <w:t>A2012</w:t>
        </w:r>
        <w:r w:rsidR="003F5F90" w:rsidRPr="003F5F90">
          <w:rPr>
            <w:rStyle w:val="charCitHyperlinkAbbrev"/>
          </w:rPr>
          <w:noBreakHyphen/>
          <w:t>40</w:t>
        </w:r>
      </w:hyperlink>
      <w:r w:rsidR="00CA0695">
        <w:t xml:space="preserve"> amdt</w:t>
      </w:r>
      <w:r w:rsidR="00F953DE">
        <w:t> </w:t>
      </w:r>
      <w:r w:rsidR="00CA0695">
        <w:t>3.63, amdt 3.64</w:t>
      </w:r>
      <w:r w:rsidR="00F953DE">
        <w:t xml:space="preserve">; </w:t>
      </w:r>
      <w:hyperlink r:id="rId1032" w:tooltip="Marriage Equality (Same Sex) Act 2013" w:history="1">
        <w:r w:rsidR="00F953DE">
          <w:rPr>
            <w:rStyle w:val="charCitHyperlinkAbbrev"/>
          </w:rPr>
          <w:t>A2013</w:t>
        </w:r>
        <w:r w:rsidR="00F953DE">
          <w:rPr>
            <w:rStyle w:val="charCitHyperlinkAbbrev"/>
          </w:rPr>
          <w:noBreakHyphen/>
          <w:t>39</w:t>
        </w:r>
      </w:hyperlink>
      <w:r w:rsidR="00F953DE">
        <w:rPr>
          <w:rFonts w:cs="Arial"/>
        </w:rPr>
        <w:t xml:space="preserve"> amdt 2.36</w:t>
      </w:r>
      <w:r w:rsidR="00DF1A39">
        <w:rPr>
          <w:rFonts w:cs="Arial"/>
        </w:rPr>
        <w:t xml:space="preserve"> (</w:t>
      </w:r>
      <w:hyperlink r:id="rId1033" w:tooltip="Marriage Equality (Same Sex) Act 2013" w:history="1">
        <w:r w:rsidR="00DF1A39">
          <w:rPr>
            <w:rStyle w:val="charCitHyperlinkAbbrev"/>
          </w:rPr>
          <w:t>A2013</w:t>
        </w:r>
        <w:r w:rsidR="00DF1A39">
          <w:rPr>
            <w:rStyle w:val="charCitHyperlinkAbbrev"/>
          </w:rPr>
          <w:noBreakHyphen/>
          <w:t>39</w:t>
        </w:r>
      </w:hyperlink>
      <w:r w:rsidR="00DF1A39">
        <w:rPr>
          <w:rFonts w:cs="Arial"/>
        </w:rPr>
        <w:t xml:space="preserve"> never effective (see </w:t>
      </w:r>
      <w:r w:rsidR="00DF1A39" w:rsidRPr="00B74C47">
        <w:rPr>
          <w:rStyle w:val="charItals"/>
        </w:rPr>
        <w:t>Commonwealth v Australian Capital Territory</w:t>
      </w:r>
      <w:r w:rsidR="00DF1A39">
        <w:rPr>
          <w:rFonts w:cs="Arial"/>
        </w:rPr>
        <w:t xml:space="preserve"> [2013] HCA 55))</w:t>
      </w:r>
    </w:p>
    <w:p w14:paraId="3D1DDB50" w14:textId="77777777" w:rsidR="00BC4AF3" w:rsidRPr="00476D06" w:rsidRDefault="00BC4AF3" w:rsidP="00BC4AF3">
      <w:pPr>
        <w:pStyle w:val="AmdtsEntryHd"/>
        <w:rPr>
          <w:rStyle w:val="charItals"/>
        </w:rPr>
      </w:pPr>
      <w:r>
        <w:rPr>
          <w:snapToGrid w:val="0"/>
        </w:rPr>
        <w:t xml:space="preserve">References to </w:t>
      </w:r>
      <w:r w:rsidRPr="00476D06">
        <w:rPr>
          <w:rStyle w:val="charItals"/>
        </w:rPr>
        <w:t>transgender people</w:t>
      </w:r>
    </w:p>
    <w:p w14:paraId="3D73630E" w14:textId="47150895" w:rsidR="00BC4AF3" w:rsidRDefault="00BC4AF3" w:rsidP="00BC4AF3">
      <w:pPr>
        <w:pStyle w:val="AmdtsEntries"/>
      </w:pPr>
      <w:r>
        <w:t>s 169A</w:t>
      </w:r>
      <w:r>
        <w:tab/>
        <w:t xml:space="preserve">ins </w:t>
      </w:r>
      <w:hyperlink r:id="rId1034"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t xml:space="preserve"> s 4</w:t>
      </w:r>
    </w:p>
    <w:p w14:paraId="0EABE582" w14:textId="77777777" w:rsidR="00BC4AF3" w:rsidRDefault="00EE227C" w:rsidP="00BC4AF3">
      <w:pPr>
        <w:pStyle w:val="AmdtsEntryHd"/>
        <w:rPr>
          <w:rStyle w:val="charItals"/>
        </w:rPr>
      </w:pPr>
      <w:r w:rsidRPr="00F46450">
        <w:t xml:space="preserve">References to </w:t>
      </w:r>
      <w:r w:rsidRPr="00F46450">
        <w:rPr>
          <w:rStyle w:val="charItals"/>
        </w:rPr>
        <w:t>intersex people</w:t>
      </w:r>
    </w:p>
    <w:p w14:paraId="73906266" w14:textId="7D26E75E" w:rsidR="00BC4AF3" w:rsidRDefault="00BC4AF3" w:rsidP="00BC4AF3">
      <w:pPr>
        <w:pStyle w:val="AmdtsEntries"/>
      </w:pPr>
      <w:r>
        <w:t>s 169B</w:t>
      </w:r>
      <w:r>
        <w:tab/>
        <w:t xml:space="preserve">ins </w:t>
      </w:r>
      <w:hyperlink r:id="rId1035"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t xml:space="preserve"> s 4</w:t>
      </w:r>
    </w:p>
    <w:p w14:paraId="051BC969" w14:textId="4D20B8E4" w:rsidR="00EE227C" w:rsidRDefault="00EE227C" w:rsidP="00BC4AF3">
      <w:pPr>
        <w:pStyle w:val="AmdtsEntries"/>
      </w:pPr>
      <w:r>
        <w:tab/>
        <w:t xml:space="preserve">sub </w:t>
      </w:r>
      <w:hyperlink r:id="rId1036" w:tooltip="Births, Deaths and Marriages Registration Amendment Act 2014" w:history="1">
        <w:r>
          <w:rPr>
            <w:rStyle w:val="charCitHyperlinkAbbrev"/>
          </w:rPr>
          <w:t>A2014</w:t>
        </w:r>
        <w:r>
          <w:rPr>
            <w:rStyle w:val="charCitHyperlinkAbbrev"/>
          </w:rPr>
          <w:noBreakHyphen/>
          <w:t>8</w:t>
        </w:r>
      </w:hyperlink>
      <w:r>
        <w:t xml:space="preserve"> amdt 1.6</w:t>
      </w:r>
    </w:p>
    <w:p w14:paraId="160A796B" w14:textId="77777777" w:rsidR="00BC4AF3" w:rsidRDefault="00BC4AF3" w:rsidP="00BC4AF3">
      <w:pPr>
        <w:pStyle w:val="AmdtsEntryHd"/>
      </w:pPr>
      <w:r>
        <w:t>Preservation of certain common law privileges</w:t>
      </w:r>
    </w:p>
    <w:p w14:paraId="2AE0C129" w14:textId="76526728" w:rsidR="00BC4AF3" w:rsidRDefault="00BC4AF3" w:rsidP="00BC4AF3">
      <w:pPr>
        <w:pStyle w:val="AmdtsEntries"/>
      </w:pPr>
      <w:r>
        <w:t>pt 15.4 hdg</w:t>
      </w:r>
      <w:r>
        <w:tab/>
        <w:t xml:space="preserve">ins </w:t>
      </w:r>
      <w:hyperlink r:id="rId103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22</w:t>
      </w:r>
    </w:p>
    <w:p w14:paraId="0B5EF9B8" w14:textId="77777777" w:rsidR="00BC4AF3" w:rsidRDefault="00BC4AF3" w:rsidP="00BC4AF3">
      <w:pPr>
        <w:pStyle w:val="AmdtsEntryHd"/>
      </w:pPr>
      <w:r>
        <w:t>Privileges against self</w:t>
      </w:r>
      <w:r w:rsidR="00B95127">
        <w:t>-</w:t>
      </w:r>
      <w:r>
        <w:t>incrimination and exposure to civil penalty</w:t>
      </w:r>
    </w:p>
    <w:p w14:paraId="559EC7AF" w14:textId="599AD65E" w:rsidR="00BC4AF3" w:rsidRDefault="00BC4AF3" w:rsidP="00BC4AF3">
      <w:pPr>
        <w:pStyle w:val="AmdtsEntries"/>
      </w:pPr>
      <w:r>
        <w:t>s 170</w:t>
      </w:r>
      <w:r>
        <w:tab/>
        <w:t xml:space="preserve">ins </w:t>
      </w:r>
      <w:hyperlink r:id="rId103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22</w:t>
      </w:r>
    </w:p>
    <w:p w14:paraId="475F551F" w14:textId="4BB74A09" w:rsidR="00CA1062" w:rsidRDefault="00A8776E" w:rsidP="00BC4AF3">
      <w:pPr>
        <w:pStyle w:val="AmdtsEntries"/>
      </w:pPr>
      <w:r>
        <w:tab/>
        <w:t xml:space="preserve">am </w:t>
      </w:r>
      <w:hyperlink r:id="rId1039"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CA1062">
        <w:t xml:space="preserve">  amdt 1.34</w:t>
      </w:r>
    </w:p>
    <w:p w14:paraId="2F516A38" w14:textId="77777777" w:rsidR="00BC4AF3" w:rsidRDefault="00BC4AF3" w:rsidP="00BC4AF3">
      <w:pPr>
        <w:pStyle w:val="AmdtsEntryHd"/>
      </w:pPr>
      <w:r>
        <w:t>Client legal privilege</w:t>
      </w:r>
    </w:p>
    <w:p w14:paraId="6164A5A8" w14:textId="034E5C41" w:rsidR="00BC4AF3" w:rsidRDefault="00BC4AF3" w:rsidP="00BC4AF3">
      <w:pPr>
        <w:pStyle w:val="AmdtsEntries"/>
      </w:pPr>
      <w:r>
        <w:t>s 171</w:t>
      </w:r>
      <w:r>
        <w:tab/>
        <w:t xml:space="preserve">ins </w:t>
      </w:r>
      <w:hyperlink r:id="rId104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22</w:t>
      </w:r>
    </w:p>
    <w:p w14:paraId="6D340A86" w14:textId="5FEAD072" w:rsidR="00CA1062" w:rsidRDefault="00A8776E" w:rsidP="00CA1062">
      <w:pPr>
        <w:pStyle w:val="AmdtsEntries"/>
      </w:pPr>
      <w:r>
        <w:tab/>
        <w:t xml:space="preserve">am </w:t>
      </w:r>
      <w:hyperlink r:id="rId1041"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943726">
        <w:t xml:space="preserve">  amdt 1.35</w:t>
      </w:r>
    </w:p>
    <w:p w14:paraId="0084B77C" w14:textId="77777777" w:rsidR="00BC4AF3" w:rsidRDefault="00BC4AF3" w:rsidP="00BC4AF3">
      <w:pPr>
        <w:pStyle w:val="AmdtsEntryHd"/>
      </w:pPr>
      <w:r>
        <w:t>Courts, tribunals and other decision-makers</w:t>
      </w:r>
    </w:p>
    <w:p w14:paraId="7E7FCCCF" w14:textId="463D3A28" w:rsidR="00BC4AF3" w:rsidRDefault="00BC4AF3" w:rsidP="00BC4AF3">
      <w:pPr>
        <w:pStyle w:val="AmdtsEntries"/>
      </w:pPr>
      <w:r>
        <w:t>ch 16 hdg</w:t>
      </w:r>
      <w:r>
        <w:tab/>
        <w:t xml:space="preserve">ins </w:t>
      </w:r>
      <w:hyperlink r:id="rId104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7E12D52" w14:textId="77777777" w:rsidR="00BC4AF3" w:rsidRDefault="00BC4AF3" w:rsidP="00BC4AF3">
      <w:pPr>
        <w:pStyle w:val="AmdtsEntryHd"/>
      </w:pPr>
      <w:r>
        <w:lastRenderedPageBreak/>
        <w:t xml:space="preserve">Meaning of </w:t>
      </w:r>
      <w:r>
        <w:rPr>
          <w:rStyle w:val="charItals"/>
        </w:rPr>
        <w:t>law</w:t>
      </w:r>
      <w:r w:rsidR="00B54F36">
        <w:t>—</w:t>
      </w:r>
      <w:r>
        <w:t>ch 16</w:t>
      </w:r>
    </w:p>
    <w:p w14:paraId="64945510" w14:textId="5F0477DE" w:rsidR="00BC4AF3" w:rsidRDefault="00BC4AF3" w:rsidP="00BC4AF3">
      <w:pPr>
        <w:pStyle w:val="AmdtsEntries"/>
      </w:pPr>
      <w:r>
        <w:t>s 175</w:t>
      </w:r>
      <w:r>
        <w:tab/>
        <w:t xml:space="preserve">ins </w:t>
      </w:r>
      <w:hyperlink r:id="rId104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9904272" w14:textId="073FED94" w:rsidR="00BC4AF3" w:rsidRDefault="00BC4AF3" w:rsidP="00BC4AF3">
      <w:pPr>
        <w:pStyle w:val="AmdtsEntries"/>
      </w:pPr>
      <w:r>
        <w:tab/>
        <w:t xml:space="preserve">am </w:t>
      </w:r>
      <w:hyperlink r:id="rId104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2.81</w:t>
      </w:r>
    </w:p>
    <w:p w14:paraId="1E51DE04" w14:textId="77777777" w:rsidR="00BC4AF3" w:rsidRDefault="00BC4AF3" w:rsidP="00BC4AF3">
      <w:pPr>
        <w:pStyle w:val="AmdtsEntryHd"/>
      </w:pPr>
      <w:r>
        <w:rPr>
          <w:color w:val="000000"/>
        </w:rPr>
        <w:t>Jurisdiction of courts and tribunals</w:t>
      </w:r>
    </w:p>
    <w:p w14:paraId="45BF07AF" w14:textId="5C79D55D" w:rsidR="00BC4AF3" w:rsidRDefault="00BC4AF3" w:rsidP="00D31BF7">
      <w:pPr>
        <w:pStyle w:val="AmdtsEntries"/>
        <w:keepNext/>
      </w:pPr>
      <w:r>
        <w:t>s 176</w:t>
      </w:r>
      <w:r>
        <w:tab/>
        <w:t xml:space="preserve">ins </w:t>
      </w:r>
      <w:hyperlink r:id="rId104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C96A24F" w14:textId="68B5B5BD" w:rsidR="00BC4AF3" w:rsidRDefault="00BC4AF3" w:rsidP="00BC4AF3">
      <w:pPr>
        <w:pStyle w:val="AmdtsEntries"/>
      </w:pPr>
      <w:r>
        <w:tab/>
        <w:t xml:space="preserve">am </w:t>
      </w:r>
      <w:hyperlink r:id="rId104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1.104</w:t>
      </w:r>
    </w:p>
    <w:p w14:paraId="49DD9374" w14:textId="77777777" w:rsidR="00BC4AF3" w:rsidRDefault="00BC4AF3" w:rsidP="00BC4AF3">
      <w:pPr>
        <w:pStyle w:val="AmdtsEntryHd"/>
      </w:pPr>
      <w:r>
        <w:rPr>
          <w:color w:val="000000"/>
        </w:rPr>
        <w:t xml:space="preserve">Recovery of amounts owing under laws </w:t>
      </w:r>
    </w:p>
    <w:p w14:paraId="546EB26A" w14:textId="03B45672" w:rsidR="00BC4AF3" w:rsidRDefault="00BC4AF3" w:rsidP="000629EF">
      <w:pPr>
        <w:pStyle w:val="AmdtsEntries"/>
      </w:pPr>
      <w:r>
        <w:t>s 177</w:t>
      </w:r>
      <w:r>
        <w:tab/>
        <w:t xml:space="preserve">ins </w:t>
      </w:r>
      <w:hyperlink r:id="rId104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5BF6E37" w14:textId="143C87BB" w:rsidR="00BC4AF3" w:rsidRDefault="00BC4AF3" w:rsidP="00BC4AF3">
      <w:pPr>
        <w:pStyle w:val="AmdtsEntries"/>
      </w:pPr>
      <w:r>
        <w:tab/>
        <w:t xml:space="preserve">am </w:t>
      </w:r>
      <w:hyperlink r:id="rId10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1.105</w:t>
      </w:r>
    </w:p>
    <w:p w14:paraId="0BF4086E" w14:textId="5215B03A" w:rsidR="00BC4AF3" w:rsidRPr="00B13DA9" w:rsidRDefault="00BC4AF3" w:rsidP="00BC4AF3">
      <w:pPr>
        <w:pStyle w:val="AmdtsEntries"/>
      </w:pPr>
      <w:r>
        <w:tab/>
      </w:r>
      <w:r w:rsidRPr="00B13DA9">
        <w:t xml:space="preserve">sub </w:t>
      </w:r>
      <w:hyperlink r:id="rId1049"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r w:rsidRPr="00B13DA9">
        <w:t xml:space="preserve"> amdt 1.296</w:t>
      </w:r>
    </w:p>
    <w:p w14:paraId="2BF40C46" w14:textId="77777777" w:rsidR="00BC4AF3" w:rsidRDefault="00BC4AF3" w:rsidP="00AD7339">
      <w:pPr>
        <w:pStyle w:val="AmdtsEntryHd"/>
        <w:rPr>
          <w:color w:val="000000"/>
        </w:rPr>
      </w:pPr>
      <w:r>
        <w:t>Power to decide includes power to take evidence etc</w:t>
      </w:r>
    </w:p>
    <w:p w14:paraId="4C87A8A1" w14:textId="6CA974F7" w:rsidR="00BC4AF3" w:rsidRDefault="00BC4AF3" w:rsidP="00AD7339">
      <w:pPr>
        <w:pStyle w:val="AmdtsEntries"/>
        <w:keepNext/>
      </w:pPr>
      <w:r>
        <w:t>s 178 hdg</w:t>
      </w:r>
      <w:r>
        <w:tab/>
        <w:t xml:space="preserve">am </w:t>
      </w:r>
      <w:hyperlink r:id="rId105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2.30</w:t>
      </w:r>
    </w:p>
    <w:p w14:paraId="0B5D021B" w14:textId="601C11F7" w:rsidR="00BC4AF3" w:rsidRDefault="00BC4AF3" w:rsidP="00AD7339">
      <w:pPr>
        <w:pStyle w:val="AmdtsEntries"/>
        <w:keepNext/>
      </w:pPr>
      <w:r>
        <w:t>s 178</w:t>
      </w:r>
      <w:r>
        <w:tab/>
        <w:t xml:space="preserve">ins </w:t>
      </w:r>
      <w:hyperlink r:id="rId105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A268294" w14:textId="18D765D2" w:rsidR="00BC4AF3" w:rsidRDefault="00BC4AF3" w:rsidP="00AD7339">
      <w:pPr>
        <w:pStyle w:val="AmdtsEntries"/>
        <w:keepNext/>
      </w:pPr>
      <w:r>
        <w:tab/>
        <w:t xml:space="preserve">am </w:t>
      </w:r>
      <w:hyperlink r:id="rId105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1.106, amdt 1.107; </w:t>
      </w:r>
      <w:hyperlink r:id="rId105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2.31</w:t>
      </w:r>
    </w:p>
    <w:p w14:paraId="026C2729" w14:textId="6A32FDC7" w:rsidR="00BC4AF3" w:rsidRDefault="00BC4AF3" w:rsidP="00BC4AF3">
      <w:pPr>
        <w:pStyle w:val="AmdtsEntries"/>
      </w:pPr>
      <w:r>
        <w:tab/>
        <w:t xml:space="preserve">sub </w:t>
      </w:r>
      <w:hyperlink r:id="rId1054"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1.92</w:t>
      </w:r>
    </w:p>
    <w:p w14:paraId="0A26F6A3" w14:textId="77777777" w:rsidR="00BC4AF3" w:rsidRDefault="00BC4AF3" w:rsidP="00BC4AF3">
      <w:pPr>
        <w:pStyle w:val="AmdtsEntryHd"/>
      </w:pPr>
      <w:r>
        <w:rPr>
          <w:color w:val="000000"/>
        </w:rPr>
        <w:t>Content of statements of reasons for decisions</w:t>
      </w:r>
    </w:p>
    <w:p w14:paraId="13D07B2D" w14:textId="1D2D7A03" w:rsidR="00BC4AF3" w:rsidRDefault="00BC4AF3" w:rsidP="000629EF">
      <w:pPr>
        <w:pStyle w:val="AmdtsEntries"/>
      </w:pPr>
      <w:r>
        <w:t>s 179</w:t>
      </w:r>
      <w:r>
        <w:tab/>
        <w:t xml:space="preserve">ins </w:t>
      </w:r>
      <w:hyperlink r:id="rId105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0121B0B" w14:textId="6854EAE4" w:rsidR="00BC4AF3" w:rsidRDefault="00BC4AF3" w:rsidP="00BC4AF3">
      <w:pPr>
        <w:pStyle w:val="AmdtsEntries"/>
      </w:pPr>
      <w:r>
        <w:tab/>
        <w:t xml:space="preserve">am </w:t>
      </w:r>
      <w:hyperlink r:id="rId105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1.108; </w:t>
      </w:r>
      <w:hyperlink r:id="rId105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2.45</w:t>
      </w:r>
    </w:p>
    <w:p w14:paraId="11A45E50" w14:textId="77777777" w:rsidR="00BC4AF3" w:rsidRDefault="00BC4AF3" w:rsidP="00BC4AF3">
      <w:pPr>
        <w:pStyle w:val="AmdtsEntryHd"/>
      </w:pPr>
      <w:r>
        <w:t xml:space="preserve">Power to make decision includes power to reverse or change </w:t>
      </w:r>
    </w:p>
    <w:p w14:paraId="69C2CEAB" w14:textId="2A993941" w:rsidR="00BC4AF3" w:rsidRDefault="00BC4AF3" w:rsidP="000629EF">
      <w:pPr>
        <w:pStyle w:val="AmdtsEntries"/>
      </w:pPr>
      <w:r>
        <w:t>s 180</w:t>
      </w:r>
      <w:r>
        <w:tab/>
        <w:t xml:space="preserve">ins </w:t>
      </w:r>
      <w:hyperlink r:id="rId105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17F6B62" w14:textId="64FD515D" w:rsidR="00BC4AF3" w:rsidRDefault="00BC4AF3" w:rsidP="00BC4AF3">
      <w:pPr>
        <w:pStyle w:val="AmdtsEntries"/>
      </w:pPr>
      <w:r>
        <w:tab/>
        <w:t xml:space="preserve">am </w:t>
      </w:r>
      <w:hyperlink r:id="rId105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1.109</w:t>
      </w:r>
    </w:p>
    <w:p w14:paraId="404772B5" w14:textId="77777777" w:rsidR="00BC4AF3" w:rsidRDefault="00BC4AF3" w:rsidP="00BC4AF3">
      <w:pPr>
        <w:pStyle w:val="AmdtsEntryHd"/>
      </w:pPr>
      <w:r>
        <w:t>Entities and positions</w:t>
      </w:r>
    </w:p>
    <w:p w14:paraId="10085702" w14:textId="2DFF976F" w:rsidR="00BC4AF3" w:rsidRDefault="00BC4AF3" w:rsidP="00BC4AF3">
      <w:pPr>
        <w:pStyle w:val="AmdtsEntries"/>
      </w:pPr>
      <w:r>
        <w:t>ch 17 hdg</w:t>
      </w:r>
      <w:r>
        <w:tab/>
        <w:t xml:space="preserve">ins </w:t>
      </w:r>
      <w:hyperlink r:id="rId106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AFEA59E" w14:textId="77777777" w:rsidR="00BC4AF3" w:rsidRDefault="00BC4AF3" w:rsidP="00BC4AF3">
      <w:pPr>
        <w:pStyle w:val="AmdtsEntryHd"/>
      </w:pPr>
      <w:r>
        <w:t xml:space="preserve">Meaning of </w:t>
      </w:r>
      <w:r>
        <w:rPr>
          <w:rStyle w:val="charItals"/>
        </w:rPr>
        <w:t>law</w:t>
      </w:r>
      <w:r w:rsidR="00B54F36">
        <w:t>—</w:t>
      </w:r>
      <w:r>
        <w:t>ch 17</w:t>
      </w:r>
    </w:p>
    <w:p w14:paraId="06247997" w14:textId="4CD2C984" w:rsidR="00BC4AF3" w:rsidRDefault="00BC4AF3" w:rsidP="00C147D0">
      <w:pPr>
        <w:pStyle w:val="AmdtsEntries"/>
        <w:keepNext/>
        <w:keepLines/>
      </w:pPr>
      <w:r>
        <w:t>s 182</w:t>
      </w:r>
      <w:r>
        <w:tab/>
        <w:t xml:space="preserve">(prev s 185) ins </w:t>
      </w:r>
      <w:hyperlink r:id="rId106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0594B81" w14:textId="384023D8" w:rsidR="00BC4AF3" w:rsidRDefault="00BC4AF3" w:rsidP="00C147D0">
      <w:pPr>
        <w:pStyle w:val="AmdtsEntries"/>
        <w:keepNext/>
      </w:pPr>
      <w:r>
        <w:tab/>
        <w:t xml:space="preserve">renum </w:t>
      </w:r>
      <w:hyperlink r:id="rId106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1.110</w:t>
      </w:r>
    </w:p>
    <w:p w14:paraId="3CB26FCD" w14:textId="52B4F39C" w:rsidR="00BC4AF3" w:rsidRDefault="00BC4AF3" w:rsidP="00BC4AF3">
      <w:pPr>
        <w:pStyle w:val="AmdtsEntries"/>
      </w:pPr>
      <w:r>
        <w:tab/>
        <w:t xml:space="preserve">sub </w:t>
      </w:r>
      <w:hyperlink r:id="rId106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2.46</w:t>
      </w:r>
    </w:p>
    <w:p w14:paraId="2477E071" w14:textId="2F7E6C4F" w:rsidR="00BC4AF3" w:rsidRDefault="00BC4AF3" w:rsidP="00BC4AF3">
      <w:pPr>
        <w:pStyle w:val="AmdtsEntries"/>
      </w:pPr>
      <w:r>
        <w:tab/>
        <w:t xml:space="preserve">am </w:t>
      </w:r>
      <w:hyperlink r:id="rId1064" w:tooltip="Statute Law Amendment Act 2005" w:history="1">
        <w:r w:rsidR="003F5F90" w:rsidRPr="003F5F90">
          <w:rPr>
            <w:rStyle w:val="charCitHyperlinkAbbrev"/>
          </w:rPr>
          <w:t>A2005</w:t>
        </w:r>
        <w:r w:rsidR="003F5F90" w:rsidRPr="003F5F90">
          <w:rPr>
            <w:rStyle w:val="charCitHyperlinkAbbrev"/>
          </w:rPr>
          <w:noBreakHyphen/>
          <w:t>20</w:t>
        </w:r>
      </w:hyperlink>
      <w:r w:rsidR="00F471E3">
        <w:t xml:space="preserve"> amdt 2.82</w:t>
      </w:r>
    </w:p>
    <w:p w14:paraId="25EA2824" w14:textId="77777777" w:rsidR="00BC4AF3" w:rsidRDefault="00BC4AF3" w:rsidP="00BC4AF3">
      <w:pPr>
        <w:pStyle w:val="AmdtsEntryHd"/>
      </w:pPr>
      <w:r>
        <w:t>Change of name of entity</w:t>
      </w:r>
    </w:p>
    <w:p w14:paraId="2312C5CC" w14:textId="51F04A88" w:rsidR="00BC4AF3" w:rsidRDefault="00BC4AF3" w:rsidP="000629EF">
      <w:pPr>
        <w:pStyle w:val="AmdtsEntries"/>
      </w:pPr>
      <w:r>
        <w:t>s 183</w:t>
      </w:r>
      <w:r>
        <w:tab/>
        <w:t xml:space="preserve">(prev s 187) ins </w:t>
      </w:r>
      <w:hyperlink r:id="rId106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23AD8FC" w14:textId="5681B3B4" w:rsidR="00BC4AF3" w:rsidRDefault="00BC4AF3" w:rsidP="000629EF">
      <w:pPr>
        <w:pStyle w:val="AmdtsEntries"/>
      </w:pPr>
      <w:r>
        <w:tab/>
        <w:t xml:space="preserve">renum </w:t>
      </w:r>
      <w:hyperlink r:id="rId106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14:paraId="46A30607" w14:textId="2034490F" w:rsidR="00BC4AF3" w:rsidRDefault="00BC4AF3" w:rsidP="00BC4AF3">
      <w:pPr>
        <w:pStyle w:val="AmdtsEntries"/>
      </w:pPr>
      <w:r>
        <w:tab/>
        <w:t xml:space="preserve">am </w:t>
      </w:r>
      <w:hyperlink r:id="rId106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2.47</w:t>
      </w:r>
    </w:p>
    <w:p w14:paraId="772B0325" w14:textId="03E0D53A" w:rsidR="00BC4AF3" w:rsidRDefault="00BC4AF3" w:rsidP="00BC4AF3">
      <w:pPr>
        <w:pStyle w:val="AmdtsEntries"/>
      </w:pPr>
      <w:r>
        <w:tab/>
        <w:t xml:space="preserve">sub </w:t>
      </w:r>
      <w:hyperlink r:id="rId106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2.83</w:t>
      </w:r>
    </w:p>
    <w:p w14:paraId="4824A305" w14:textId="77777777" w:rsidR="00BC4AF3" w:rsidRDefault="00BC4AF3" w:rsidP="00BC4AF3">
      <w:pPr>
        <w:pStyle w:val="AmdtsEntryHd"/>
      </w:pPr>
      <w:r>
        <w:t>Change in constitution of entity</w:t>
      </w:r>
    </w:p>
    <w:p w14:paraId="408EC4F8" w14:textId="1325766C" w:rsidR="00BC4AF3" w:rsidRDefault="00BC4AF3" w:rsidP="000629EF">
      <w:pPr>
        <w:pStyle w:val="AmdtsEntries"/>
      </w:pPr>
      <w:r>
        <w:t>s 184</w:t>
      </w:r>
      <w:r>
        <w:tab/>
        <w:t xml:space="preserve">(prev s 188) ins </w:t>
      </w:r>
      <w:hyperlink r:id="rId106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02722E1" w14:textId="792FB27C" w:rsidR="00BC4AF3" w:rsidRDefault="00BC4AF3" w:rsidP="00BC4AF3">
      <w:pPr>
        <w:pStyle w:val="AmdtsEntries"/>
      </w:pPr>
      <w:r>
        <w:tab/>
        <w:t xml:space="preserve">renum </w:t>
      </w:r>
      <w:hyperlink r:id="rId107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14:paraId="3871E1D6" w14:textId="77777777" w:rsidR="00BC4AF3" w:rsidRDefault="00BC4AF3" w:rsidP="00BC4AF3">
      <w:pPr>
        <w:pStyle w:val="AmdtsEntryHd"/>
      </w:pPr>
      <w:r>
        <w:t>References to entity</w:t>
      </w:r>
    </w:p>
    <w:p w14:paraId="03F1AF41" w14:textId="4E26079E" w:rsidR="00BC4AF3" w:rsidRDefault="00BC4AF3" w:rsidP="00BC4AF3">
      <w:pPr>
        <w:pStyle w:val="AmdtsEntries"/>
      </w:pPr>
      <w:r>
        <w:t>s 184A</w:t>
      </w:r>
      <w:r>
        <w:tab/>
        <w:t xml:space="preserve">ins </w:t>
      </w:r>
      <w:hyperlink r:id="rId107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2.84</w:t>
      </w:r>
    </w:p>
    <w:p w14:paraId="69DD024A" w14:textId="77777777" w:rsidR="00BC4AF3" w:rsidRDefault="00BC4AF3" w:rsidP="003C7A80">
      <w:pPr>
        <w:pStyle w:val="AmdtsEntryHd"/>
      </w:pPr>
      <w:r>
        <w:lastRenderedPageBreak/>
        <w:t>References to occupant of position</w:t>
      </w:r>
    </w:p>
    <w:p w14:paraId="5EADBB21" w14:textId="77777777" w:rsidR="00BC4AF3" w:rsidRDefault="00BC4AF3" w:rsidP="003C7A80">
      <w:pPr>
        <w:pStyle w:val="AmdtsEntries"/>
        <w:keepNext/>
      </w:pPr>
      <w:r>
        <w:t>s 185</w:t>
      </w:r>
      <w:r>
        <w:tab/>
        <w:t>orig s 185 renum as s 182</w:t>
      </w:r>
    </w:p>
    <w:p w14:paraId="49F0D08E" w14:textId="0CC19072" w:rsidR="00BC4AF3" w:rsidRDefault="00BC4AF3" w:rsidP="003C7A80">
      <w:pPr>
        <w:pStyle w:val="AmdtsEntries"/>
        <w:keepNext/>
      </w:pPr>
      <w:r>
        <w:tab/>
        <w:t xml:space="preserve">(prev s 189) ins </w:t>
      </w:r>
      <w:hyperlink r:id="rId107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67DC32F" w14:textId="3D2886EC" w:rsidR="00BC4AF3" w:rsidRDefault="00BC4AF3" w:rsidP="000629EF">
      <w:pPr>
        <w:pStyle w:val="AmdtsEntries"/>
      </w:pPr>
      <w:r>
        <w:tab/>
        <w:t xml:space="preserve">renum </w:t>
      </w:r>
      <w:hyperlink r:id="rId107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14:paraId="11B5B59F" w14:textId="4F933176" w:rsidR="00BC4AF3" w:rsidRDefault="00BC4AF3" w:rsidP="000629EF">
      <w:pPr>
        <w:pStyle w:val="AmdtsEntries"/>
      </w:pPr>
      <w:r>
        <w:tab/>
        <w:t xml:space="preserve">am </w:t>
      </w:r>
      <w:hyperlink r:id="rId107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2.48; </w:t>
      </w:r>
      <w:hyperlink r:id="rId107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2.85, amdt 2.86</w:t>
      </w:r>
    </w:p>
    <w:p w14:paraId="03055C8C" w14:textId="77777777" w:rsidR="00BC4AF3" w:rsidRDefault="00BC4AF3" w:rsidP="000629EF">
      <w:pPr>
        <w:pStyle w:val="AmdtsEntryHd"/>
      </w:pPr>
      <w:r>
        <w:t>Change of name of position</w:t>
      </w:r>
    </w:p>
    <w:p w14:paraId="7FBC1AC8" w14:textId="336FC3F1" w:rsidR="00BC4AF3" w:rsidRDefault="00BC4AF3" w:rsidP="00D31BF7">
      <w:pPr>
        <w:pStyle w:val="AmdtsEntries"/>
        <w:keepNext/>
      </w:pPr>
      <w:r>
        <w:t>s 186</w:t>
      </w:r>
      <w:r>
        <w:tab/>
        <w:t xml:space="preserve">(orig s 186) ins </w:t>
      </w:r>
      <w:hyperlink r:id="rId107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E5C6623" w14:textId="230766D9" w:rsidR="00BC4AF3" w:rsidRDefault="00BC4AF3" w:rsidP="00D31BF7">
      <w:pPr>
        <w:pStyle w:val="AmdtsEntries"/>
        <w:keepNext/>
      </w:pPr>
      <w:r>
        <w:tab/>
        <w:t xml:space="preserve">om </w:t>
      </w:r>
      <w:hyperlink r:id="rId107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1.111</w:t>
      </w:r>
    </w:p>
    <w:p w14:paraId="69C74AD1" w14:textId="43F87F18" w:rsidR="00BC4AF3" w:rsidRDefault="00BC4AF3" w:rsidP="00D31BF7">
      <w:pPr>
        <w:pStyle w:val="AmdtsEntries"/>
        <w:keepNext/>
      </w:pPr>
      <w:r>
        <w:tab/>
        <w:t xml:space="preserve">(prev s 190) ins </w:t>
      </w:r>
      <w:hyperlink r:id="rId107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D8E28BE" w14:textId="73EC7761" w:rsidR="00BC4AF3" w:rsidRDefault="00BC4AF3" w:rsidP="00D31BF7">
      <w:pPr>
        <w:pStyle w:val="AmdtsEntries"/>
        <w:keepNext/>
      </w:pPr>
      <w:r>
        <w:tab/>
        <w:t xml:space="preserve">renum </w:t>
      </w:r>
      <w:hyperlink r:id="rId107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14:paraId="71BDBB51" w14:textId="6B5DBBC7" w:rsidR="00BC4AF3" w:rsidRDefault="00BC4AF3" w:rsidP="00D31BF7">
      <w:pPr>
        <w:pStyle w:val="AmdtsEntries"/>
        <w:keepNext/>
      </w:pPr>
      <w:r>
        <w:tab/>
        <w:t xml:space="preserve">am </w:t>
      </w:r>
      <w:hyperlink r:id="rId108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2.49</w:t>
      </w:r>
    </w:p>
    <w:p w14:paraId="16C7F868" w14:textId="5955D8BF" w:rsidR="00BC4AF3" w:rsidRDefault="00BC4AF3" w:rsidP="00BC4AF3">
      <w:pPr>
        <w:pStyle w:val="AmdtsEntries"/>
      </w:pPr>
      <w:r>
        <w:tab/>
        <w:t xml:space="preserve">sub </w:t>
      </w:r>
      <w:hyperlink r:id="rId108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2.87</w:t>
      </w:r>
    </w:p>
    <w:p w14:paraId="10916981" w14:textId="77777777" w:rsidR="00BC4AF3" w:rsidRDefault="00BC4AF3" w:rsidP="00BC4AF3">
      <w:pPr>
        <w:pStyle w:val="AmdtsEntryHd"/>
      </w:pPr>
      <w:r>
        <w:t>Chair and deputy chair etc</w:t>
      </w:r>
    </w:p>
    <w:p w14:paraId="3589246C" w14:textId="77777777" w:rsidR="00BC4AF3" w:rsidRDefault="00BC4AF3" w:rsidP="00AD7339">
      <w:pPr>
        <w:pStyle w:val="AmdtsEntries"/>
        <w:keepNext/>
      </w:pPr>
      <w:r>
        <w:t>s 187</w:t>
      </w:r>
      <w:r>
        <w:tab/>
        <w:t>orig s 187 renum as s 183</w:t>
      </w:r>
    </w:p>
    <w:p w14:paraId="694723AA" w14:textId="516D880A" w:rsidR="00BC4AF3" w:rsidRDefault="00BC4AF3" w:rsidP="004027C9">
      <w:pPr>
        <w:pStyle w:val="AmdtsEntries"/>
      </w:pPr>
      <w:r>
        <w:tab/>
        <w:t xml:space="preserve">(prev s 191) ins </w:t>
      </w:r>
      <w:hyperlink r:id="rId108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9302831" w14:textId="55016FFB" w:rsidR="00BC4AF3" w:rsidRDefault="00BC4AF3" w:rsidP="00BC4AF3">
      <w:pPr>
        <w:pStyle w:val="AmdtsEntries"/>
      </w:pPr>
      <w:r>
        <w:tab/>
        <w:t xml:space="preserve">renum </w:t>
      </w:r>
      <w:hyperlink r:id="rId108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14:paraId="7782CE2B" w14:textId="1ABAFBDA" w:rsidR="00BC4AF3" w:rsidRDefault="00BC4AF3" w:rsidP="00BC4AF3">
      <w:pPr>
        <w:pStyle w:val="AmdtsEntries"/>
      </w:pPr>
      <w:r>
        <w:tab/>
        <w:t xml:space="preserve">sub </w:t>
      </w:r>
      <w:hyperlink r:id="rId108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2.88</w:t>
      </w:r>
    </w:p>
    <w:p w14:paraId="702C36D0" w14:textId="77777777" w:rsidR="00BC4AF3" w:rsidRDefault="00BC4AF3" w:rsidP="00BC4AF3">
      <w:pPr>
        <w:pStyle w:val="AmdtsEntryHd"/>
      </w:pPr>
      <w:r>
        <w:t>Offences</w:t>
      </w:r>
    </w:p>
    <w:p w14:paraId="6B3FB8AE" w14:textId="77777777" w:rsidR="00BC4AF3" w:rsidRDefault="00BC4AF3" w:rsidP="004027C9">
      <w:pPr>
        <w:pStyle w:val="AmdtsEntries"/>
      </w:pPr>
      <w:r>
        <w:t>ch 18 hdg</w:t>
      </w:r>
      <w:r>
        <w:tab/>
        <w:t>orig ch 18 hdg renum as ch 19 hdg</w:t>
      </w:r>
    </w:p>
    <w:p w14:paraId="069CD371" w14:textId="04158CC3" w:rsidR="00BC4AF3" w:rsidRDefault="00BC4AF3" w:rsidP="00BC4AF3">
      <w:pPr>
        <w:pStyle w:val="AmdtsEntries"/>
      </w:pPr>
      <w:r>
        <w:tab/>
        <w:t xml:space="preserve">ins </w:t>
      </w:r>
      <w:hyperlink r:id="rId108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49683CA3" w14:textId="77777777" w:rsidR="00BC4AF3" w:rsidRDefault="00BC4AF3" w:rsidP="00BC4AF3">
      <w:pPr>
        <w:pStyle w:val="AmdtsEntryHd"/>
      </w:pPr>
      <w:r>
        <w:t>Introductory</w:t>
      </w:r>
    </w:p>
    <w:p w14:paraId="3EEB27F6" w14:textId="77777777" w:rsidR="00BC4AF3" w:rsidRDefault="00BC4AF3" w:rsidP="00BC4AF3">
      <w:pPr>
        <w:pStyle w:val="AmdtsEntries"/>
      </w:pPr>
      <w:r>
        <w:t>pt 18.1 hdg</w:t>
      </w:r>
      <w:r>
        <w:tab/>
        <w:t>renum as pt 19.1 hdg</w:t>
      </w:r>
    </w:p>
    <w:p w14:paraId="5E68CDAD" w14:textId="77777777" w:rsidR="00BC4AF3" w:rsidRDefault="00BC4AF3" w:rsidP="00BC4AF3">
      <w:pPr>
        <w:pStyle w:val="AmdtsEntryHd"/>
      </w:pPr>
      <w:r>
        <w:t>Functions</w:t>
      </w:r>
    </w:p>
    <w:p w14:paraId="75A7405C" w14:textId="77777777" w:rsidR="00BC4AF3" w:rsidRDefault="00BC4AF3" w:rsidP="00BC4AF3">
      <w:pPr>
        <w:pStyle w:val="AmdtsEntries"/>
      </w:pPr>
      <w:r>
        <w:t>pt 18.2 hdg</w:t>
      </w:r>
      <w:r>
        <w:tab/>
        <w:t>renum as pt 19.2 hdg</w:t>
      </w:r>
    </w:p>
    <w:p w14:paraId="2C5CF372" w14:textId="77777777" w:rsidR="00BC4AF3" w:rsidRDefault="00BC4AF3" w:rsidP="00BC4AF3">
      <w:pPr>
        <w:pStyle w:val="AmdtsEntryHd"/>
      </w:pPr>
      <w:r>
        <w:t>Appointments</w:t>
      </w:r>
    </w:p>
    <w:p w14:paraId="04F43728" w14:textId="77777777" w:rsidR="00BC4AF3" w:rsidRDefault="00BC4AF3" w:rsidP="00BC4AF3">
      <w:pPr>
        <w:pStyle w:val="AmdtsEntries"/>
      </w:pPr>
      <w:r>
        <w:t>pt 18.3 hdg</w:t>
      </w:r>
      <w:r>
        <w:tab/>
        <w:t>renum as pt 19.3 hdg</w:t>
      </w:r>
    </w:p>
    <w:p w14:paraId="27F4ABBC" w14:textId="77777777" w:rsidR="00BC4AF3" w:rsidRDefault="00BC4AF3" w:rsidP="00BC4AF3">
      <w:pPr>
        <w:pStyle w:val="AmdtsEntryHd"/>
      </w:pPr>
      <w:r>
        <w:t>Appointments—other than acting appointments</w:t>
      </w:r>
    </w:p>
    <w:p w14:paraId="706D1998" w14:textId="77777777" w:rsidR="00BC4AF3" w:rsidRDefault="00BC4AF3" w:rsidP="00BC4AF3">
      <w:pPr>
        <w:pStyle w:val="AmdtsEntries"/>
      </w:pPr>
      <w:r>
        <w:t>div 18.3.1 hdg</w:t>
      </w:r>
      <w:r>
        <w:tab/>
        <w:t>renum as div 19.3.1.hdg</w:t>
      </w:r>
    </w:p>
    <w:p w14:paraId="247BD54E" w14:textId="77777777" w:rsidR="00BC4AF3" w:rsidRDefault="00BC4AF3" w:rsidP="00BC4AF3">
      <w:pPr>
        <w:pStyle w:val="AmdtsEntryHd"/>
      </w:pPr>
      <w:r>
        <w:t>Acting appointments</w:t>
      </w:r>
    </w:p>
    <w:p w14:paraId="3DB2D931" w14:textId="77777777" w:rsidR="00BC4AF3" w:rsidRDefault="00BC4AF3" w:rsidP="00BC4AF3">
      <w:pPr>
        <w:pStyle w:val="AmdtsEntries"/>
      </w:pPr>
      <w:r>
        <w:t>div 18.3.2 hdg</w:t>
      </w:r>
      <w:r>
        <w:tab/>
        <w:t>renum as div 19.3.2 hdg</w:t>
      </w:r>
    </w:p>
    <w:p w14:paraId="11430E10" w14:textId="77777777" w:rsidR="00BC4AF3" w:rsidRDefault="00BC4AF3" w:rsidP="00BC4AF3">
      <w:pPr>
        <w:pStyle w:val="AmdtsEntryHd"/>
      </w:pPr>
      <w:r>
        <w:t>Delegations</w:t>
      </w:r>
    </w:p>
    <w:p w14:paraId="547F2672" w14:textId="77777777" w:rsidR="00BC4AF3" w:rsidRDefault="00BC4AF3" w:rsidP="00BC4AF3">
      <w:pPr>
        <w:pStyle w:val="AmdtsEntries"/>
      </w:pPr>
      <w:r>
        <w:t>pt 18.4 hdg</w:t>
      </w:r>
      <w:r>
        <w:tab/>
        <w:t>renum as pt 19.4 hdg</w:t>
      </w:r>
    </w:p>
    <w:p w14:paraId="2CF2CAD1" w14:textId="77777777" w:rsidR="00BC4AF3" w:rsidRDefault="00BC4AF3" w:rsidP="00BC4AF3">
      <w:pPr>
        <w:pStyle w:val="AmdtsEntryHd"/>
      </w:pPr>
      <w:r>
        <w:t>Service of documents</w:t>
      </w:r>
    </w:p>
    <w:p w14:paraId="795B80E0" w14:textId="77777777" w:rsidR="00BC4AF3" w:rsidRDefault="00BC4AF3" w:rsidP="00BC4AF3">
      <w:pPr>
        <w:pStyle w:val="AmdtsEntries"/>
      </w:pPr>
      <w:r>
        <w:t>pt 18.5 hdg</w:t>
      </w:r>
      <w:r>
        <w:tab/>
        <w:t>renum as pt 19.5 hdg</w:t>
      </w:r>
    </w:p>
    <w:p w14:paraId="466C001E" w14:textId="77777777" w:rsidR="00BC4AF3" w:rsidRDefault="00BC4AF3" w:rsidP="00BC4AF3">
      <w:pPr>
        <w:pStyle w:val="AmdtsEntryHd"/>
      </w:pPr>
      <w:r>
        <w:t>Other matters</w:t>
      </w:r>
    </w:p>
    <w:p w14:paraId="384D6AB9" w14:textId="77777777" w:rsidR="00BC4AF3" w:rsidRDefault="00BC4AF3" w:rsidP="00BC4AF3">
      <w:pPr>
        <w:pStyle w:val="AmdtsEntries"/>
      </w:pPr>
      <w:r>
        <w:t>pt 18.6 hdg</w:t>
      </w:r>
      <w:r>
        <w:tab/>
        <w:t>renum as pt 19.7 hdg</w:t>
      </w:r>
    </w:p>
    <w:p w14:paraId="0D03FD4C" w14:textId="77777777" w:rsidR="00BC4AF3" w:rsidRDefault="00BC4AF3" w:rsidP="00BC4AF3">
      <w:pPr>
        <w:pStyle w:val="AmdtsEntryHd"/>
      </w:pPr>
      <w:r>
        <w:t xml:space="preserve">Meaning of </w:t>
      </w:r>
      <w:r w:rsidRPr="00476D06">
        <w:rPr>
          <w:rStyle w:val="charItals"/>
        </w:rPr>
        <w:t>ACT law</w:t>
      </w:r>
      <w:r w:rsidR="00B54F36">
        <w:t>—</w:t>
      </w:r>
      <w:r>
        <w:t>ch 18</w:t>
      </w:r>
    </w:p>
    <w:p w14:paraId="6D190806" w14:textId="77777777" w:rsidR="00BC4AF3" w:rsidRDefault="00BC4AF3" w:rsidP="004027C9">
      <w:pPr>
        <w:pStyle w:val="AmdtsEntries"/>
      </w:pPr>
      <w:r>
        <w:t>s 188</w:t>
      </w:r>
      <w:r>
        <w:tab/>
        <w:t>orig s 188 renum as s 184</w:t>
      </w:r>
    </w:p>
    <w:p w14:paraId="7455CFF4" w14:textId="459106DB" w:rsidR="00BC4AF3" w:rsidRDefault="00BC4AF3" w:rsidP="00BC4AF3">
      <w:pPr>
        <w:pStyle w:val="AmdtsEntries"/>
      </w:pPr>
      <w:r>
        <w:tab/>
        <w:t xml:space="preserve">ins </w:t>
      </w:r>
      <w:hyperlink r:id="rId108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1B17B48F" w14:textId="6992500E" w:rsidR="00BC4AF3" w:rsidRDefault="00BC4AF3" w:rsidP="00BC4AF3">
      <w:pPr>
        <w:pStyle w:val="AmdtsEntries"/>
      </w:pPr>
      <w:r>
        <w:tab/>
        <w:t xml:space="preserve">sub </w:t>
      </w:r>
      <w:hyperlink r:id="rId108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2.89</w:t>
      </w:r>
    </w:p>
    <w:p w14:paraId="7776A198" w14:textId="77777777" w:rsidR="00BC4AF3" w:rsidRDefault="00BC4AF3" w:rsidP="00BC4AF3">
      <w:pPr>
        <w:pStyle w:val="AmdtsEntryHd"/>
      </w:pPr>
      <w:r>
        <w:lastRenderedPageBreak/>
        <w:t>Reference to offence includes reference to related ancillary offences</w:t>
      </w:r>
    </w:p>
    <w:p w14:paraId="1D2247A5" w14:textId="77777777" w:rsidR="00BC4AF3" w:rsidRDefault="00BC4AF3" w:rsidP="004027C9">
      <w:pPr>
        <w:pStyle w:val="AmdtsEntries"/>
      </w:pPr>
      <w:r>
        <w:t>s 189</w:t>
      </w:r>
      <w:r>
        <w:tab/>
        <w:t>orig s 189 renum as s 185</w:t>
      </w:r>
    </w:p>
    <w:p w14:paraId="47234F7F" w14:textId="4554D7E7" w:rsidR="00BC4AF3" w:rsidRDefault="00BC4AF3" w:rsidP="004027C9">
      <w:pPr>
        <w:pStyle w:val="AmdtsEntries"/>
      </w:pPr>
      <w:r>
        <w:tab/>
        <w:t xml:space="preserve">ins </w:t>
      </w:r>
      <w:hyperlink r:id="rId108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30AD8AB6" w14:textId="6FAC10BD" w:rsidR="00BC4AF3" w:rsidRDefault="00BC4AF3" w:rsidP="00BC4AF3">
      <w:pPr>
        <w:pStyle w:val="AmdtsEntries"/>
      </w:pPr>
      <w:r>
        <w:tab/>
        <w:t xml:space="preserve">am </w:t>
      </w:r>
      <w:hyperlink r:id="rId1089" w:tooltip="Criminal Code 2002" w:history="1">
        <w:r w:rsidR="003F5F90" w:rsidRPr="003F5F90">
          <w:rPr>
            <w:rStyle w:val="charCitHyperlinkAbbrev"/>
          </w:rPr>
          <w:t>A2002</w:t>
        </w:r>
        <w:r w:rsidR="003F5F90" w:rsidRPr="003F5F90">
          <w:rPr>
            <w:rStyle w:val="charCitHyperlinkAbbrev"/>
          </w:rPr>
          <w:noBreakHyphen/>
          <w:t>51</w:t>
        </w:r>
      </w:hyperlink>
      <w:r>
        <w:t xml:space="preserve"> amdt 1.24, amdt 1.25; </w:t>
      </w:r>
      <w:hyperlink r:id="rId109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2.90, amdt 2.91; </w:t>
      </w:r>
      <w:hyperlink r:id="rId1091"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1.93</w:t>
      </w:r>
    </w:p>
    <w:p w14:paraId="0CAF3E37" w14:textId="77777777" w:rsidR="00BC4AF3" w:rsidRDefault="00BC4AF3" w:rsidP="00BC4AF3">
      <w:pPr>
        <w:pStyle w:val="AmdtsEntryHd"/>
      </w:pPr>
      <w:r>
        <w:t>Indictable and summary offences</w:t>
      </w:r>
    </w:p>
    <w:p w14:paraId="39F26C25" w14:textId="77777777" w:rsidR="00BC4AF3" w:rsidRDefault="00BC4AF3" w:rsidP="00D31BF7">
      <w:pPr>
        <w:pStyle w:val="AmdtsEntries"/>
        <w:keepNext/>
      </w:pPr>
      <w:r>
        <w:t>s 190</w:t>
      </w:r>
      <w:r>
        <w:tab/>
        <w:t>orig s 190 renum as s 186</w:t>
      </w:r>
    </w:p>
    <w:p w14:paraId="242B88B5" w14:textId="4093120D" w:rsidR="00BC4AF3" w:rsidRDefault="00BC4AF3" w:rsidP="00D31BF7">
      <w:pPr>
        <w:pStyle w:val="AmdtsEntries"/>
        <w:keepNext/>
      </w:pPr>
      <w:r>
        <w:tab/>
        <w:t xml:space="preserve">ins </w:t>
      </w:r>
      <w:hyperlink r:id="rId109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3528433F" w14:textId="71EE432F" w:rsidR="00BC4AF3" w:rsidRPr="00D24BCD" w:rsidRDefault="00BC4AF3" w:rsidP="00BC4AF3">
      <w:pPr>
        <w:pStyle w:val="AmdtsEntries"/>
      </w:pPr>
      <w:r>
        <w:tab/>
        <w:t xml:space="preserve">am </w:t>
      </w:r>
      <w:hyperlink r:id="rId109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2.50; ss renum R21 LA (see </w:t>
      </w:r>
      <w:hyperlink r:id="rId109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w:t>
      </w:r>
      <w:r w:rsidRPr="00D24BCD">
        <w:t xml:space="preserve">amdt 2.51); </w:t>
      </w:r>
      <w:hyperlink r:id="rId1095" w:tooltip="Statute Law Amendment Act 2005" w:history="1">
        <w:r w:rsidR="003F5F90" w:rsidRPr="003F5F90">
          <w:rPr>
            <w:rStyle w:val="charCitHyperlinkAbbrev"/>
          </w:rPr>
          <w:t>A2005</w:t>
        </w:r>
        <w:r w:rsidR="003F5F90" w:rsidRPr="003F5F90">
          <w:rPr>
            <w:rStyle w:val="charCitHyperlinkAbbrev"/>
          </w:rPr>
          <w:noBreakHyphen/>
          <w:t>20</w:t>
        </w:r>
      </w:hyperlink>
      <w:r w:rsidRPr="00D24BCD">
        <w:t xml:space="preserve"> amdt 2.92; </w:t>
      </w:r>
      <w:hyperlink r:id="rId1096" w:tooltip="Crimes Legislation Amendment Act 2008" w:history="1">
        <w:r w:rsidR="003F5F90" w:rsidRPr="003F5F90">
          <w:rPr>
            <w:rStyle w:val="charCitHyperlinkAbbrev"/>
          </w:rPr>
          <w:t>A2008</w:t>
        </w:r>
        <w:r w:rsidR="003F5F90" w:rsidRPr="003F5F90">
          <w:rPr>
            <w:rStyle w:val="charCitHyperlinkAbbrev"/>
          </w:rPr>
          <w:noBreakHyphen/>
          <w:t>44</w:t>
        </w:r>
      </w:hyperlink>
      <w:r w:rsidRPr="00D24BCD">
        <w:t xml:space="preserve"> amdt 1.62</w:t>
      </w:r>
    </w:p>
    <w:p w14:paraId="64A8AA44" w14:textId="77777777" w:rsidR="00BC4AF3" w:rsidRDefault="00BC4AF3" w:rsidP="00BC4AF3">
      <w:pPr>
        <w:pStyle w:val="AmdtsEntryHd"/>
      </w:pPr>
      <w:r>
        <w:rPr>
          <w:color w:val="000000"/>
        </w:rPr>
        <w:t>Offences against 2 or more laws</w:t>
      </w:r>
    </w:p>
    <w:p w14:paraId="3598DF80" w14:textId="77777777" w:rsidR="00BC4AF3" w:rsidRDefault="00BC4AF3" w:rsidP="00AD7339">
      <w:pPr>
        <w:pStyle w:val="AmdtsEntries"/>
        <w:keepNext/>
      </w:pPr>
      <w:r>
        <w:t>s 191</w:t>
      </w:r>
      <w:r>
        <w:tab/>
        <w:t>orig s 191 renum as s 187</w:t>
      </w:r>
    </w:p>
    <w:p w14:paraId="44C30173" w14:textId="41604893" w:rsidR="00BC4AF3" w:rsidRDefault="00BC4AF3" w:rsidP="00BC4AF3">
      <w:pPr>
        <w:pStyle w:val="AmdtsEntries"/>
      </w:pPr>
      <w:r>
        <w:tab/>
        <w:t xml:space="preserve">ins </w:t>
      </w:r>
      <w:hyperlink r:id="rId109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081B6B5A" w14:textId="4663FBA2" w:rsidR="00BC4AF3" w:rsidRDefault="00BC4AF3" w:rsidP="00BC4AF3">
      <w:pPr>
        <w:pStyle w:val="AmdtsEntries"/>
      </w:pPr>
      <w:r>
        <w:tab/>
        <w:t xml:space="preserve">am </w:t>
      </w:r>
      <w:hyperlink r:id="rId109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2.93-2.96</w:t>
      </w:r>
    </w:p>
    <w:p w14:paraId="1EF2159E" w14:textId="77777777" w:rsidR="00BC4AF3" w:rsidRDefault="00BC4AF3" w:rsidP="00BC4AF3">
      <w:pPr>
        <w:pStyle w:val="AmdtsEntryHd"/>
      </w:pPr>
      <w:r>
        <w:t>When must prosecutions begin?</w:t>
      </w:r>
    </w:p>
    <w:p w14:paraId="48341189" w14:textId="56525287" w:rsidR="00BC4AF3" w:rsidRDefault="00BC4AF3" w:rsidP="004027C9">
      <w:pPr>
        <w:pStyle w:val="AmdtsEntries"/>
      </w:pPr>
      <w:r>
        <w:t>s 192</w:t>
      </w:r>
      <w:r>
        <w:tab/>
        <w:t xml:space="preserve">ins </w:t>
      </w:r>
      <w:hyperlink r:id="rId109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10918505" w14:textId="60C4C872" w:rsidR="00BC4AF3" w:rsidRDefault="00BC4AF3" w:rsidP="00BC4AF3">
      <w:pPr>
        <w:pStyle w:val="AmdtsEntries"/>
      </w:pPr>
      <w:r>
        <w:tab/>
        <w:t xml:space="preserve">am </w:t>
      </w:r>
      <w:hyperlink r:id="rId1100" w:tooltip="Criminal Code 2002" w:history="1">
        <w:r w:rsidR="003F5F90" w:rsidRPr="003F5F90">
          <w:rPr>
            <w:rStyle w:val="charCitHyperlinkAbbrev"/>
          </w:rPr>
          <w:t>A2002</w:t>
        </w:r>
        <w:r w:rsidR="003F5F90" w:rsidRPr="003F5F90">
          <w:rPr>
            <w:rStyle w:val="charCitHyperlinkAbbrev"/>
          </w:rPr>
          <w:noBreakHyphen/>
          <w:t>51</w:t>
        </w:r>
      </w:hyperlink>
      <w:r>
        <w:t xml:space="preserve"> amdt 1.26; </w:t>
      </w:r>
      <w:hyperlink r:id="rId1101" w:tooltip="Justice and Community Safety Legislation Amendment Act 2004 (No 2)" w:history="1">
        <w:r w:rsidR="003F5F90" w:rsidRPr="003F5F90">
          <w:rPr>
            <w:rStyle w:val="charCitHyperlinkAbbrev"/>
          </w:rPr>
          <w:t>A2004</w:t>
        </w:r>
        <w:r w:rsidR="003F5F90" w:rsidRPr="003F5F90">
          <w:rPr>
            <w:rStyle w:val="charCitHyperlinkAbbrev"/>
          </w:rPr>
          <w:noBreakHyphen/>
          <w:t>32</w:t>
        </w:r>
      </w:hyperlink>
      <w:r>
        <w:t xml:space="preserve"> s 90; </w:t>
      </w:r>
      <w:hyperlink r:id="rId1102"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t xml:space="preserve"> s 27; </w:t>
      </w:r>
      <w:hyperlink r:id="rId110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2.97; </w:t>
      </w:r>
      <w:hyperlink r:id="rId1104"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1.94; </w:t>
      </w:r>
      <w:hyperlink r:id="rId1105"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2.15, amdt 2.16; </w:t>
      </w:r>
      <w:hyperlink r:id="rId1106" w:tooltip="Statute Law Amendment Act 2007 (No 2)" w:history="1">
        <w:r w:rsidR="003F5F90" w:rsidRPr="003F5F90">
          <w:rPr>
            <w:rStyle w:val="charCitHyperlinkAbbrev"/>
          </w:rPr>
          <w:t>A2007</w:t>
        </w:r>
        <w:r w:rsidR="003F5F90" w:rsidRPr="003F5F90">
          <w:rPr>
            <w:rStyle w:val="charCitHyperlinkAbbrev"/>
          </w:rPr>
          <w:noBreakHyphen/>
          <w:t>16</w:t>
        </w:r>
      </w:hyperlink>
      <w:r>
        <w:t xml:space="preserve"> amdt 2.1, amdt 2.2</w:t>
      </w:r>
    </w:p>
    <w:p w14:paraId="39A8D8E6" w14:textId="77777777" w:rsidR="00BC4AF3" w:rsidRDefault="00BC4AF3" w:rsidP="00BC4AF3">
      <w:pPr>
        <w:pStyle w:val="AmdtsEntryHd"/>
      </w:pPr>
      <w:r>
        <w:t>Continuing offences</w:t>
      </w:r>
    </w:p>
    <w:p w14:paraId="1D95BF5B" w14:textId="64877D05" w:rsidR="00BC4AF3" w:rsidRDefault="00BC4AF3" w:rsidP="00BC4AF3">
      <w:pPr>
        <w:pStyle w:val="AmdtsEntries"/>
      </w:pPr>
      <w:r>
        <w:t>s 193</w:t>
      </w:r>
      <w:r>
        <w:tab/>
        <w:t xml:space="preserve">ins </w:t>
      </w:r>
      <w:hyperlink r:id="rId110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14DACAB2" w14:textId="2EB59ED7" w:rsidR="00BC4AF3" w:rsidRDefault="00BC4AF3" w:rsidP="00BC4AF3">
      <w:pPr>
        <w:pStyle w:val="AmdtsEntries"/>
      </w:pPr>
      <w:r>
        <w:tab/>
        <w:t xml:space="preserve">am </w:t>
      </w:r>
      <w:hyperlink r:id="rId110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2.98</w:t>
      </w:r>
    </w:p>
    <w:p w14:paraId="289ED0D4" w14:textId="77777777" w:rsidR="00BC4AF3" w:rsidRDefault="00BC4AF3" w:rsidP="00BC4AF3">
      <w:pPr>
        <w:pStyle w:val="AmdtsEntryHd"/>
      </w:pPr>
      <w:r>
        <w:t>Administrative and machinery provisions</w:t>
      </w:r>
    </w:p>
    <w:p w14:paraId="6FBE1766" w14:textId="77777777" w:rsidR="00BC4AF3" w:rsidRDefault="00BC4AF3" w:rsidP="004027C9">
      <w:pPr>
        <w:pStyle w:val="AmdtsEntries"/>
      </w:pPr>
      <w:r>
        <w:t>ch 19 hdg</w:t>
      </w:r>
      <w:r>
        <w:tab/>
        <w:t>(prev ch 12 hdg) renum as ch 19 hdg and then ch 20 hdg</w:t>
      </w:r>
    </w:p>
    <w:p w14:paraId="6A94A1B5" w14:textId="4C7B316F" w:rsidR="00BC4AF3" w:rsidRDefault="00BC4AF3" w:rsidP="004027C9">
      <w:pPr>
        <w:pStyle w:val="AmdtsEntries"/>
      </w:pPr>
      <w:r>
        <w:tab/>
        <w:t xml:space="preserve">(prev ch 18 hdg) ins </w:t>
      </w:r>
      <w:hyperlink r:id="rId110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30C8E1E" w14:textId="65AA0FD2" w:rsidR="00BC4AF3" w:rsidRDefault="00BC4AF3" w:rsidP="00BC4AF3">
      <w:pPr>
        <w:pStyle w:val="AmdtsEntries"/>
      </w:pPr>
      <w:r>
        <w:tab/>
        <w:t xml:space="preserve">renum as ch 19 hdg </w:t>
      </w:r>
      <w:hyperlink r:id="rId111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73B50E48" w14:textId="77777777" w:rsidR="00BC4AF3" w:rsidRDefault="00BC4AF3" w:rsidP="00BC4AF3">
      <w:pPr>
        <w:pStyle w:val="AmdtsEntryHd"/>
      </w:pPr>
      <w:r>
        <w:t>Introductory</w:t>
      </w:r>
    </w:p>
    <w:p w14:paraId="03F1C3E4" w14:textId="246555CF" w:rsidR="00BC4AF3" w:rsidRDefault="00BC4AF3" w:rsidP="004027C9">
      <w:pPr>
        <w:pStyle w:val="AmdtsEntries"/>
      </w:pPr>
      <w:r>
        <w:t>pt 19.1 hdg</w:t>
      </w:r>
      <w:r>
        <w:tab/>
        <w:t xml:space="preserve">(prev pt 18.1 hdg) ins </w:t>
      </w:r>
      <w:hyperlink r:id="rId111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CF4AC4F" w14:textId="4A271FCA" w:rsidR="00BC4AF3" w:rsidRDefault="00BC4AF3" w:rsidP="00BC4AF3">
      <w:pPr>
        <w:pStyle w:val="AmdtsEntries"/>
      </w:pPr>
      <w:r>
        <w:tab/>
        <w:t xml:space="preserve">renum </w:t>
      </w:r>
      <w:hyperlink r:id="rId111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01835288" w14:textId="77777777" w:rsidR="00BC4AF3" w:rsidRDefault="00BC4AF3" w:rsidP="00BC4AF3">
      <w:pPr>
        <w:pStyle w:val="AmdtsEntryHd"/>
      </w:pPr>
      <w:r>
        <w:t xml:space="preserve">Meaning of </w:t>
      </w:r>
      <w:r>
        <w:rPr>
          <w:rStyle w:val="charItals"/>
        </w:rPr>
        <w:t>law</w:t>
      </w:r>
      <w:r w:rsidR="00B54F36">
        <w:t>—</w:t>
      </w:r>
      <w:r>
        <w:t>ch 19</w:t>
      </w:r>
    </w:p>
    <w:p w14:paraId="2601DA63" w14:textId="1C10B517" w:rsidR="00BC4AF3" w:rsidRDefault="00BC4AF3" w:rsidP="009C2737">
      <w:pPr>
        <w:pStyle w:val="AmdtsEntries"/>
        <w:keepNext/>
      </w:pPr>
      <w:r>
        <w:t>s 195</w:t>
      </w:r>
      <w:r>
        <w:tab/>
        <w:t xml:space="preserve">ins </w:t>
      </w:r>
      <w:hyperlink r:id="rId111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023DD89" w14:textId="3EC8D0BE" w:rsidR="00BC4AF3" w:rsidRDefault="00BC4AF3" w:rsidP="00BC4AF3">
      <w:pPr>
        <w:pStyle w:val="AmdtsEntries"/>
      </w:pPr>
      <w:r>
        <w:tab/>
        <w:t xml:space="preserve">am </w:t>
      </w:r>
      <w:hyperlink r:id="rId111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2.99</w:t>
      </w:r>
    </w:p>
    <w:p w14:paraId="6AF6A061" w14:textId="77777777" w:rsidR="00BC4AF3" w:rsidRDefault="00BC4AF3" w:rsidP="00BC4AF3">
      <w:pPr>
        <w:pStyle w:val="AmdtsEntryHd"/>
      </w:pPr>
      <w:r>
        <w:t>Functions</w:t>
      </w:r>
    </w:p>
    <w:p w14:paraId="12739600" w14:textId="56F45CD6" w:rsidR="00BC4AF3" w:rsidRDefault="00BC4AF3" w:rsidP="004027C9">
      <w:pPr>
        <w:pStyle w:val="AmdtsEntries"/>
      </w:pPr>
      <w:r>
        <w:t>pt 19.2 hdg</w:t>
      </w:r>
      <w:r>
        <w:tab/>
        <w:t xml:space="preserve">(prev pt 18.2 hdg) ins </w:t>
      </w:r>
      <w:hyperlink r:id="rId111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74E3751" w14:textId="7AFB944F" w:rsidR="00BC4AF3" w:rsidRDefault="00BC4AF3" w:rsidP="00BC4AF3">
      <w:pPr>
        <w:pStyle w:val="AmdtsEntries"/>
      </w:pPr>
      <w:r>
        <w:tab/>
        <w:t xml:space="preserve">renum </w:t>
      </w:r>
      <w:hyperlink r:id="rId11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0EAD1CE8" w14:textId="77777777" w:rsidR="00BC4AF3" w:rsidRDefault="00BC4AF3" w:rsidP="00BC4AF3">
      <w:pPr>
        <w:pStyle w:val="AmdtsEntryHd"/>
      </w:pPr>
      <w:r>
        <w:t xml:space="preserve">Provision giving function gives power to exercise function </w:t>
      </w:r>
    </w:p>
    <w:p w14:paraId="223ABB23" w14:textId="5AFDDF14" w:rsidR="00BC4AF3" w:rsidRDefault="00BC4AF3" w:rsidP="00BC4AF3">
      <w:pPr>
        <w:pStyle w:val="AmdtsEntries"/>
      </w:pPr>
      <w:r>
        <w:t>s 196</w:t>
      </w:r>
      <w:r>
        <w:tab/>
        <w:t xml:space="preserve">ins </w:t>
      </w:r>
      <w:hyperlink r:id="rId111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229F2CD" w14:textId="77777777" w:rsidR="00BC4AF3" w:rsidRDefault="00BC4AF3" w:rsidP="00BC4AF3">
      <w:pPr>
        <w:pStyle w:val="AmdtsEntryHd"/>
      </w:pPr>
      <w:r>
        <w:rPr>
          <w:color w:val="000000"/>
        </w:rPr>
        <w:t>Statutory functions may be exercised from time to time</w:t>
      </w:r>
    </w:p>
    <w:p w14:paraId="5E546814" w14:textId="0A1F6810" w:rsidR="00BC4AF3" w:rsidRDefault="00BC4AF3" w:rsidP="004027C9">
      <w:pPr>
        <w:pStyle w:val="AmdtsEntries"/>
      </w:pPr>
      <w:r>
        <w:t>s 197</w:t>
      </w:r>
      <w:r>
        <w:tab/>
        <w:t xml:space="preserve">ins </w:t>
      </w:r>
      <w:hyperlink r:id="rId111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729BDA6" w14:textId="19344DD8" w:rsidR="00BC4AF3" w:rsidRDefault="00BC4AF3" w:rsidP="00BC4AF3">
      <w:pPr>
        <w:pStyle w:val="AmdtsEntries"/>
      </w:pPr>
      <w:r>
        <w:tab/>
        <w:t xml:space="preserve">am </w:t>
      </w:r>
      <w:hyperlink r:id="rId111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1.113, amdt 1.114; </w:t>
      </w:r>
      <w:hyperlink r:id="rId112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2.100</w:t>
      </w:r>
    </w:p>
    <w:p w14:paraId="475D8935" w14:textId="77777777" w:rsidR="00BC4AF3" w:rsidRDefault="00BC4AF3" w:rsidP="00BC4AF3">
      <w:pPr>
        <w:pStyle w:val="AmdtsEntryHd"/>
      </w:pPr>
      <w:r>
        <w:lastRenderedPageBreak/>
        <w:t xml:space="preserve">Functions of bodies </w:t>
      </w:r>
    </w:p>
    <w:p w14:paraId="6A65926A" w14:textId="08864EFB" w:rsidR="00BC4AF3" w:rsidRDefault="00BC4AF3" w:rsidP="004027C9">
      <w:pPr>
        <w:pStyle w:val="AmdtsEntries"/>
      </w:pPr>
      <w:r>
        <w:t>s 199</w:t>
      </w:r>
      <w:r>
        <w:tab/>
        <w:t xml:space="preserve">ins </w:t>
      </w:r>
      <w:hyperlink r:id="rId112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5AED661" w14:textId="3C11D14F" w:rsidR="00BC4AF3" w:rsidRDefault="00BC4AF3" w:rsidP="00BC4AF3">
      <w:pPr>
        <w:pStyle w:val="AmdtsEntries"/>
      </w:pPr>
      <w:r>
        <w:tab/>
        <w:t xml:space="preserve">am </w:t>
      </w:r>
      <w:hyperlink r:id="rId112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1.115, amdt 1.116; ss renum R5 LA (see </w:t>
      </w:r>
      <w:hyperlink r:id="rId112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1.117); </w:t>
      </w:r>
      <w:hyperlink r:id="rId1124"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2.32, amdt 2.33; ss renum R20 LA (see </w:t>
      </w:r>
      <w:hyperlink r:id="rId112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2.34)</w:t>
      </w:r>
    </w:p>
    <w:p w14:paraId="2F633A54" w14:textId="77777777" w:rsidR="00BC4AF3" w:rsidRDefault="00BC4AF3" w:rsidP="00BC4AF3">
      <w:pPr>
        <w:pStyle w:val="AmdtsEntryHd"/>
      </w:pPr>
      <w:r>
        <w:t xml:space="preserve">Functions of occupants of positions </w:t>
      </w:r>
    </w:p>
    <w:p w14:paraId="0CC1825C" w14:textId="5CB771FC" w:rsidR="00BC4AF3" w:rsidRDefault="00BC4AF3" w:rsidP="00BC4AF3">
      <w:pPr>
        <w:pStyle w:val="AmdtsEntries"/>
      </w:pPr>
      <w:r>
        <w:t>s 200</w:t>
      </w:r>
      <w:r>
        <w:tab/>
        <w:t xml:space="preserve">ins </w:t>
      </w:r>
      <w:hyperlink r:id="rId112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6B2AEBA" w14:textId="77777777" w:rsidR="00BC4AF3" w:rsidRDefault="00BC4AF3" w:rsidP="00BC4AF3">
      <w:pPr>
        <w:pStyle w:val="AmdtsEntryHd"/>
      </w:pPr>
      <w:r>
        <w:t>Appointments</w:t>
      </w:r>
    </w:p>
    <w:p w14:paraId="3FE61553" w14:textId="0CCAE0E7" w:rsidR="00BC4AF3" w:rsidRDefault="00BC4AF3" w:rsidP="004027C9">
      <w:pPr>
        <w:pStyle w:val="AmdtsEntries"/>
      </w:pPr>
      <w:r>
        <w:t>pt 19.3 hdg</w:t>
      </w:r>
      <w:r>
        <w:tab/>
        <w:t xml:space="preserve">(prev pt 18.3 hdg) ins </w:t>
      </w:r>
      <w:hyperlink r:id="rId112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8CCDF73" w14:textId="74D99767" w:rsidR="00BC4AF3" w:rsidRDefault="00BC4AF3" w:rsidP="00BC4AF3">
      <w:pPr>
        <w:pStyle w:val="AmdtsEntries"/>
      </w:pPr>
      <w:r>
        <w:tab/>
        <w:t xml:space="preserve">renum </w:t>
      </w:r>
      <w:hyperlink r:id="rId11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66A537DC" w14:textId="77777777" w:rsidR="00BC4AF3" w:rsidRDefault="00BC4AF3" w:rsidP="00BC4AF3">
      <w:pPr>
        <w:pStyle w:val="AmdtsEntryHd"/>
      </w:pPr>
      <w:r>
        <w:t>Appointments—general</w:t>
      </w:r>
    </w:p>
    <w:p w14:paraId="6B5CE124" w14:textId="37A4BA56" w:rsidR="00BC4AF3" w:rsidRDefault="00BC4AF3" w:rsidP="004027C9">
      <w:pPr>
        <w:pStyle w:val="AmdtsEntries"/>
      </w:pPr>
      <w:r>
        <w:t>div 19.3.1 hdg</w:t>
      </w:r>
      <w:r>
        <w:tab/>
        <w:t xml:space="preserve">(prev div 18.3.1 hdg) ins </w:t>
      </w:r>
      <w:hyperlink r:id="rId112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5360355" w14:textId="58B54F16" w:rsidR="00BC4AF3" w:rsidRDefault="00BC4AF3" w:rsidP="004027C9">
      <w:pPr>
        <w:pStyle w:val="AmdtsEntries"/>
      </w:pPr>
      <w:r>
        <w:tab/>
        <w:t xml:space="preserve">renum </w:t>
      </w:r>
      <w:hyperlink r:id="rId113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642ACB63" w14:textId="47FF9782" w:rsidR="00BC4AF3" w:rsidRDefault="00BC4AF3" w:rsidP="004027C9">
      <w:pPr>
        <w:pStyle w:val="AmdtsEntries"/>
      </w:pPr>
      <w:r>
        <w:tab/>
        <w:t xml:space="preserve">sub </w:t>
      </w:r>
      <w:hyperlink r:id="rId113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2.52</w:t>
      </w:r>
    </w:p>
    <w:p w14:paraId="58C98A4D" w14:textId="25BFEBE9" w:rsidR="00BC4AF3" w:rsidRDefault="00BC4AF3" w:rsidP="00BC4AF3">
      <w:pPr>
        <w:pStyle w:val="AmdtsEntries"/>
      </w:pPr>
      <w:r>
        <w:t>div 19.3.1 note</w:t>
      </w:r>
      <w:r>
        <w:tab/>
        <w:t xml:space="preserve">ins </w:t>
      </w:r>
      <w:hyperlink r:id="rId113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1.118</w:t>
      </w:r>
    </w:p>
    <w:p w14:paraId="4DDC4941" w14:textId="382B26F9" w:rsidR="00DA071C" w:rsidRDefault="00DA071C" w:rsidP="00BC4AF3">
      <w:pPr>
        <w:pStyle w:val="AmdtsEntries"/>
      </w:pPr>
      <w:r>
        <w:tab/>
        <w:t xml:space="preserve">am </w:t>
      </w:r>
      <w:hyperlink r:id="rId1133" w:tooltip="Legislation (Legislative Assembly Committees) Amendment Act 2022" w:history="1">
        <w:r>
          <w:rPr>
            <w:color w:val="0000FF" w:themeColor="hyperlink"/>
          </w:rPr>
          <w:t>A2022-4</w:t>
        </w:r>
      </w:hyperlink>
      <w:r>
        <w:t xml:space="preserve"> amdt 1.43</w:t>
      </w:r>
    </w:p>
    <w:p w14:paraId="46CB970C" w14:textId="77777777" w:rsidR="00BC4AF3" w:rsidRDefault="00B54F36" w:rsidP="00BC4AF3">
      <w:pPr>
        <w:pStyle w:val="AmdtsEntryHd"/>
      </w:pPr>
      <w:r>
        <w:t>Application—</w:t>
      </w:r>
      <w:r w:rsidR="00BC4AF3">
        <w:t xml:space="preserve">div 19.3.1 </w:t>
      </w:r>
    </w:p>
    <w:p w14:paraId="0B6E707E" w14:textId="3EF4DC57" w:rsidR="00BC4AF3" w:rsidRDefault="00BC4AF3" w:rsidP="004027C9">
      <w:pPr>
        <w:pStyle w:val="AmdtsEntries"/>
      </w:pPr>
      <w:r>
        <w:t>s 205</w:t>
      </w:r>
      <w:r>
        <w:tab/>
        <w:t xml:space="preserve">ins </w:t>
      </w:r>
      <w:hyperlink r:id="rId113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6DE500A" w14:textId="23687FA6" w:rsidR="00BC4AF3" w:rsidRDefault="00BC4AF3" w:rsidP="00BC4AF3">
      <w:pPr>
        <w:pStyle w:val="AmdtsEntries"/>
      </w:pPr>
      <w:r>
        <w:tab/>
        <w:t xml:space="preserve">am </w:t>
      </w:r>
      <w:hyperlink r:id="rId113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1.119, amdt 1.120</w:t>
      </w:r>
    </w:p>
    <w:p w14:paraId="39B1674D" w14:textId="77777777" w:rsidR="00BC4AF3" w:rsidRDefault="00BC4AF3" w:rsidP="00BC4AF3">
      <w:pPr>
        <w:pStyle w:val="AmdtsEntryHd"/>
      </w:pPr>
      <w:r>
        <w:t>Appointments must be in writing etc</w:t>
      </w:r>
    </w:p>
    <w:p w14:paraId="65D4BC61" w14:textId="42EFE01C" w:rsidR="00BC4AF3" w:rsidRDefault="00BC4AF3" w:rsidP="004027C9">
      <w:pPr>
        <w:pStyle w:val="AmdtsEntries"/>
      </w:pPr>
      <w:r>
        <w:t>s 206</w:t>
      </w:r>
      <w:r>
        <w:tab/>
        <w:t xml:space="preserve">ins </w:t>
      </w:r>
      <w:hyperlink r:id="rId113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D4BB30D" w14:textId="3C565C70" w:rsidR="00BC4AF3" w:rsidRDefault="00BC4AF3" w:rsidP="00BC4AF3">
      <w:pPr>
        <w:pStyle w:val="AmdtsEntries"/>
      </w:pPr>
      <w:r>
        <w:tab/>
        <w:t xml:space="preserve">sub </w:t>
      </w:r>
      <w:hyperlink r:id="rId113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25</w:t>
      </w:r>
    </w:p>
    <w:p w14:paraId="4C20BD15" w14:textId="77777777" w:rsidR="00BC4AF3" w:rsidRDefault="00BC4AF3" w:rsidP="00BC4AF3">
      <w:pPr>
        <w:pStyle w:val="AmdtsEntryHd"/>
      </w:pPr>
      <w:r>
        <w:t>Appointment may be by name or position</w:t>
      </w:r>
    </w:p>
    <w:p w14:paraId="1F02B3C9" w14:textId="2088A445" w:rsidR="00BC4AF3" w:rsidRDefault="00BC4AF3" w:rsidP="00BC4AF3">
      <w:pPr>
        <w:pStyle w:val="AmdtsEntries"/>
      </w:pPr>
      <w:r>
        <w:t>s 207</w:t>
      </w:r>
      <w:r>
        <w:tab/>
        <w:t xml:space="preserve">ins </w:t>
      </w:r>
      <w:hyperlink r:id="rId113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5B7E1BD" w14:textId="77777777" w:rsidR="00BC4AF3" w:rsidRDefault="00BC4AF3" w:rsidP="00BC4AF3">
      <w:pPr>
        <w:pStyle w:val="AmdtsEntryHd"/>
      </w:pPr>
      <w:r>
        <w:t xml:space="preserve">Power of appointment includes power to suspend etc </w:t>
      </w:r>
    </w:p>
    <w:p w14:paraId="3A5BE095" w14:textId="27F139CE" w:rsidR="00BC4AF3" w:rsidRDefault="00BC4AF3" w:rsidP="00DD7BFB">
      <w:pPr>
        <w:pStyle w:val="AmdtsEntries"/>
        <w:keepNext/>
      </w:pPr>
      <w:r>
        <w:t>s 208</w:t>
      </w:r>
      <w:r>
        <w:tab/>
        <w:t xml:space="preserve">ins </w:t>
      </w:r>
      <w:hyperlink r:id="rId113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1C3948F" w14:textId="704C691B" w:rsidR="00BC4AF3" w:rsidRDefault="00BC4AF3" w:rsidP="00BC4AF3">
      <w:pPr>
        <w:pStyle w:val="AmdtsEntries"/>
      </w:pPr>
      <w:r>
        <w:tab/>
        <w:t xml:space="preserve">am </w:t>
      </w:r>
      <w:hyperlink r:id="rId114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2.101</w:t>
      </w:r>
    </w:p>
    <w:p w14:paraId="77272962" w14:textId="77777777" w:rsidR="00BC4AF3" w:rsidRDefault="00BC4AF3" w:rsidP="00BC4AF3">
      <w:pPr>
        <w:pStyle w:val="AmdtsEntryHd"/>
      </w:pPr>
      <w:r>
        <w:t xml:space="preserve">Power of appointment includes power to make acting appointment </w:t>
      </w:r>
    </w:p>
    <w:p w14:paraId="346B831F" w14:textId="623FAC38" w:rsidR="00BC4AF3" w:rsidRDefault="00BC4AF3" w:rsidP="00BC4AF3">
      <w:pPr>
        <w:pStyle w:val="AmdtsEntries"/>
      </w:pPr>
      <w:r>
        <w:t>s 209</w:t>
      </w:r>
      <w:r>
        <w:tab/>
        <w:t xml:space="preserve">ins </w:t>
      </w:r>
      <w:hyperlink r:id="rId114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B92131B" w14:textId="77777777" w:rsidR="00BC4AF3" w:rsidRDefault="00BC4AF3" w:rsidP="00BC4AF3">
      <w:pPr>
        <w:pStyle w:val="AmdtsEntryHd"/>
      </w:pPr>
      <w:r>
        <w:t>Resignation of appointment</w:t>
      </w:r>
    </w:p>
    <w:p w14:paraId="4DF3BA4A" w14:textId="13750930" w:rsidR="00BC4AF3" w:rsidRDefault="00BC4AF3" w:rsidP="00BC4AF3">
      <w:pPr>
        <w:pStyle w:val="AmdtsEntries"/>
      </w:pPr>
      <w:r>
        <w:t>s 210</w:t>
      </w:r>
      <w:r>
        <w:tab/>
        <w:t xml:space="preserve">ins </w:t>
      </w:r>
      <w:hyperlink r:id="rId114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A3E8DAA" w14:textId="77777777" w:rsidR="00BC4AF3" w:rsidRDefault="00BC4AF3" w:rsidP="00BC4AF3">
      <w:pPr>
        <w:pStyle w:val="AmdtsEntryHd"/>
      </w:pPr>
      <w:r>
        <w:t>Appointment not affected by appointer changes</w:t>
      </w:r>
    </w:p>
    <w:p w14:paraId="6CCD71FF" w14:textId="4CEA0F3D" w:rsidR="00BC4AF3" w:rsidRDefault="00BC4AF3" w:rsidP="00BC4AF3">
      <w:pPr>
        <w:pStyle w:val="AmdtsEntries"/>
      </w:pPr>
      <w:r>
        <w:t>s 211</w:t>
      </w:r>
      <w:r>
        <w:tab/>
        <w:t xml:space="preserve">ins </w:t>
      </w:r>
      <w:hyperlink r:id="rId114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09B292B" w14:textId="77777777" w:rsidR="00BC4AF3" w:rsidRDefault="00BC4AF3" w:rsidP="00BC4AF3">
      <w:pPr>
        <w:pStyle w:val="AmdtsEntryHd"/>
      </w:pPr>
      <w:r>
        <w:t xml:space="preserve">Appointment not affected by defect etc </w:t>
      </w:r>
    </w:p>
    <w:p w14:paraId="7B870EE4" w14:textId="15C8137F" w:rsidR="00BC4AF3" w:rsidRDefault="00BC4AF3" w:rsidP="00BC4AF3">
      <w:pPr>
        <w:pStyle w:val="AmdtsEntries"/>
      </w:pPr>
      <w:r>
        <w:t>s 212</w:t>
      </w:r>
      <w:r>
        <w:tab/>
        <w:t xml:space="preserve">ins </w:t>
      </w:r>
      <w:hyperlink r:id="rId114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7532A7B" w14:textId="77777777" w:rsidR="00BC4AF3" w:rsidRDefault="00BC4AF3" w:rsidP="00BC4AF3">
      <w:pPr>
        <w:pStyle w:val="AmdtsEntryHd"/>
      </w:pPr>
      <w:r>
        <w:t>Acting appointments</w:t>
      </w:r>
    </w:p>
    <w:p w14:paraId="1C9168A8" w14:textId="2A2BFFF5" w:rsidR="00BC4AF3" w:rsidRDefault="00BC4AF3" w:rsidP="004027C9">
      <w:pPr>
        <w:pStyle w:val="AmdtsEntries"/>
      </w:pPr>
      <w:r>
        <w:t xml:space="preserve">div 19.3.2 hdg </w:t>
      </w:r>
      <w:r>
        <w:tab/>
        <w:t xml:space="preserve">(prev div 18.3.2 hdg) ins </w:t>
      </w:r>
      <w:hyperlink r:id="rId114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168C2CF" w14:textId="2CFB7E12" w:rsidR="00BC4AF3" w:rsidRDefault="00BC4AF3" w:rsidP="00BC4AF3">
      <w:pPr>
        <w:pStyle w:val="AmdtsEntries"/>
      </w:pPr>
      <w:r>
        <w:tab/>
        <w:t xml:space="preserve">renum </w:t>
      </w:r>
      <w:hyperlink r:id="rId114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7B064780" w14:textId="77777777" w:rsidR="00BC4AF3" w:rsidRDefault="00B54F36" w:rsidP="00BC4AF3">
      <w:pPr>
        <w:pStyle w:val="AmdtsEntryHd"/>
      </w:pPr>
      <w:r>
        <w:lastRenderedPageBreak/>
        <w:t>Application—</w:t>
      </w:r>
      <w:r w:rsidR="00BC4AF3">
        <w:t xml:space="preserve">div 19.3.2 </w:t>
      </w:r>
    </w:p>
    <w:p w14:paraId="3AF20491" w14:textId="3A2291A8" w:rsidR="00BC4AF3" w:rsidRDefault="00BC4AF3" w:rsidP="00857DA6">
      <w:pPr>
        <w:pStyle w:val="AmdtsEntries"/>
        <w:keepNext/>
      </w:pPr>
      <w:r>
        <w:t>s 215</w:t>
      </w:r>
      <w:r>
        <w:tab/>
        <w:t xml:space="preserve">ins </w:t>
      </w:r>
      <w:hyperlink r:id="rId114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1A60D4F" w14:textId="76F93956" w:rsidR="00BC4AF3" w:rsidRDefault="00BC4AF3" w:rsidP="00BC4AF3">
      <w:pPr>
        <w:pStyle w:val="AmdtsEntries"/>
      </w:pPr>
      <w:r>
        <w:tab/>
        <w:t xml:space="preserve">am </w:t>
      </w:r>
      <w:hyperlink r:id="rId11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1.121, amdt 1.122</w:t>
      </w:r>
    </w:p>
    <w:p w14:paraId="0A59795A" w14:textId="77777777" w:rsidR="00BC4AF3" w:rsidRDefault="00BC4AF3" w:rsidP="00BC4AF3">
      <w:pPr>
        <w:pStyle w:val="AmdtsEntryHd"/>
      </w:pPr>
      <w:r>
        <w:t>Acting appointments must be in writing etc</w:t>
      </w:r>
    </w:p>
    <w:p w14:paraId="259129AB" w14:textId="377F0741" w:rsidR="00BC4AF3" w:rsidRDefault="00BC4AF3" w:rsidP="004027C9">
      <w:pPr>
        <w:pStyle w:val="AmdtsEntries"/>
      </w:pPr>
      <w:r>
        <w:t>s 216</w:t>
      </w:r>
      <w:r>
        <w:tab/>
        <w:t xml:space="preserve">ins </w:t>
      </w:r>
      <w:hyperlink r:id="rId114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CF852E5" w14:textId="5D9990DC" w:rsidR="00BC4AF3" w:rsidRDefault="00BC4AF3" w:rsidP="00BC4AF3">
      <w:pPr>
        <w:pStyle w:val="AmdtsEntries"/>
      </w:pPr>
      <w:r>
        <w:tab/>
        <w:t xml:space="preserve">sub </w:t>
      </w:r>
      <w:hyperlink r:id="rId11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26</w:t>
      </w:r>
    </w:p>
    <w:p w14:paraId="6D9109DC" w14:textId="77777777" w:rsidR="00BC4AF3" w:rsidRDefault="00BC4AF3" w:rsidP="00BC4AF3">
      <w:pPr>
        <w:pStyle w:val="AmdtsEntryHd"/>
      </w:pPr>
      <w:r>
        <w:t>Acting appointment may be made by name or position</w:t>
      </w:r>
    </w:p>
    <w:p w14:paraId="7034219F" w14:textId="1549A0EB" w:rsidR="00BC4AF3" w:rsidRDefault="00BC4AF3" w:rsidP="00BC4AF3">
      <w:pPr>
        <w:pStyle w:val="AmdtsEntries"/>
      </w:pPr>
      <w:r>
        <w:t>s 217</w:t>
      </w:r>
      <w:r>
        <w:tab/>
        <w:t xml:space="preserve">ins </w:t>
      </w:r>
      <w:hyperlink r:id="rId115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AFAD5C3" w14:textId="77777777" w:rsidR="00BC4AF3" w:rsidRDefault="00BC4AF3" w:rsidP="00BC4AF3">
      <w:pPr>
        <w:pStyle w:val="AmdtsEntryHd"/>
      </w:pPr>
      <w:r>
        <w:t xml:space="preserve">Instrument may provide when acting appointment has effect etc </w:t>
      </w:r>
    </w:p>
    <w:p w14:paraId="23E75D34" w14:textId="0D2E36C1" w:rsidR="00BC4AF3" w:rsidRDefault="00BC4AF3" w:rsidP="00BC4AF3">
      <w:pPr>
        <w:pStyle w:val="AmdtsEntries"/>
      </w:pPr>
      <w:r>
        <w:t>s 218</w:t>
      </w:r>
      <w:r>
        <w:tab/>
        <w:t xml:space="preserve">ins </w:t>
      </w:r>
      <w:hyperlink r:id="rId115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DEF52AD" w14:textId="77777777" w:rsidR="00BC4AF3" w:rsidRDefault="00BC4AF3" w:rsidP="00BC4AF3">
      <w:pPr>
        <w:pStyle w:val="AmdtsEntryHd"/>
      </w:pPr>
      <w:r>
        <w:t>Appointer may decide terms of acting appointment etc</w:t>
      </w:r>
    </w:p>
    <w:p w14:paraId="6143BF4A" w14:textId="67BABEC2" w:rsidR="00BC4AF3" w:rsidRDefault="00BC4AF3" w:rsidP="00AD7339">
      <w:pPr>
        <w:pStyle w:val="AmdtsEntries"/>
        <w:keepNext/>
      </w:pPr>
      <w:r>
        <w:t>s 219</w:t>
      </w:r>
      <w:r>
        <w:tab/>
        <w:t xml:space="preserve">ins </w:t>
      </w:r>
      <w:hyperlink r:id="rId115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F0E713D" w14:textId="4820927B" w:rsidR="00BC4AF3" w:rsidRDefault="00BC4AF3" w:rsidP="00BC4AF3">
      <w:pPr>
        <w:pStyle w:val="AmdtsEntries"/>
      </w:pPr>
      <w:r>
        <w:tab/>
        <w:t xml:space="preserve">am </w:t>
      </w:r>
      <w:hyperlink r:id="rId115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1.123</w:t>
      </w:r>
    </w:p>
    <w:p w14:paraId="681B3EEC" w14:textId="77777777" w:rsidR="00BC4AF3" w:rsidRDefault="00BC4AF3" w:rsidP="00BC4AF3">
      <w:pPr>
        <w:pStyle w:val="AmdtsEntryHd"/>
      </w:pPr>
      <w:r>
        <w:t>Appointee may exercise functions under acting appointment etc</w:t>
      </w:r>
    </w:p>
    <w:p w14:paraId="7849D70C" w14:textId="35206C24" w:rsidR="00BC4AF3" w:rsidRDefault="00BC4AF3" w:rsidP="00BC4AF3">
      <w:pPr>
        <w:pStyle w:val="AmdtsEntries"/>
      </w:pPr>
      <w:r>
        <w:t>s 220</w:t>
      </w:r>
      <w:r>
        <w:tab/>
        <w:t xml:space="preserve">ins </w:t>
      </w:r>
      <w:hyperlink r:id="rId115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3CBD61A" w14:textId="77777777" w:rsidR="00BC4AF3" w:rsidRDefault="00BC4AF3" w:rsidP="00BC4AF3">
      <w:pPr>
        <w:pStyle w:val="AmdtsEntryHd"/>
      </w:pPr>
      <w:r>
        <w:t>How long does an acting appointment operate?</w:t>
      </w:r>
    </w:p>
    <w:p w14:paraId="7DE18F43" w14:textId="5EA2ED26" w:rsidR="00BC4AF3" w:rsidRDefault="00BC4AF3" w:rsidP="004027C9">
      <w:pPr>
        <w:pStyle w:val="AmdtsEntries"/>
      </w:pPr>
      <w:r>
        <w:t>s 221</w:t>
      </w:r>
      <w:r>
        <w:tab/>
        <w:t xml:space="preserve">ins </w:t>
      </w:r>
      <w:hyperlink r:id="rId115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1420C27" w14:textId="1B915DCE" w:rsidR="00BC4AF3" w:rsidRDefault="00BC4AF3" w:rsidP="00BC4AF3">
      <w:pPr>
        <w:pStyle w:val="AmdtsEntries"/>
      </w:pPr>
      <w:r>
        <w:tab/>
        <w:t xml:space="preserve">am </w:t>
      </w:r>
      <w:hyperlink r:id="rId115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1.124</w:t>
      </w:r>
    </w:p>
    <w:p w14:paraId="6DD91619" w14:textId="77777777" w:rsidR="00BC4AF3" w:rsidRDefault="00BC4AF3" w:rsidP="00BC4AF3">
      <w:pPr>
        <w:pStyle w:val="AmdtsEntryHd"/>
      </w:pPr>
      <w:r>
        <w:t xml:space="preserve">Resignation of acting appointment </w:t>
      </w:r>
    </w:p>
    <w:p w14:paraId="3C31A66F" w14:textId="4E2CBDA9" w:rsidR="00BC4AF3" w:rsidRDefault="00BC4AF3" w:rsidP="00BC4AF3">
      <w:pPr>
        <w:pStyle w:val="AmdtsEntries"/>
      </w:pPr>
      <w:r>
        <w:t>s 222</w:t>
      </w:r>
      <w:r>
        <w:tab/>
        <w:t xml:space="preserve">ins </w:t>
      </w:r>
      <w:hyperlink r:id="rId115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7CAB2C9" w14:textId="77777777" w:rsidR="00BC4AF3" w:rsidRDefault="00BC4AF3" w:rsidP="00BC4AF3">
      <w:pPr>
        <w:pStyle w:val="AmdtsEntryHd"/>
      </w:pPr>
      <w:r>
        <w:t>Effect of acting appointment on substantive appointment etc</w:t>
      </w:r>
    </w:p>
    <w:p w14:paraId="1639A748" w14:textId="104B3674" w:rsidR="00BC4AF3" w:rsidRDefault="00BC4AF3" w:rsidP="00BC4AF3">
      <w:pPr>
        <w:pStyle w:val="AmdtsEntries"/>
      </w:pPr>
      <w:r>
        <w:t>s 223</w:t>
      </w:r>
      <w:r>
        <w:tab/>
        <w:t xml:space="preserve">ins </w:t>
      </w:r>
      <w:hyperlink r:id="rId115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CD33BF7" w14:textId="77777777" w:rsidR="00BC4AF3" w:rsidRDefault="00BC4AF3" w:rsidP="00BC4AF3">
      <w:pPr>
        <w:pStyle w:val="AmdtsEntryHd"/>
      </w:pPr>
      <w:r>
        <w:t>Acting appointment not affected by appointer changes</w:t>
      </w:r>
    </w:p>
    <w:p w14:paraId="0EB03F29" w14:textId="07580EDE" w:rsidR="00BC4AF3" w:rsidRDefault="00BC4AF3" w:rsidP="00BC4AF3">
      <w:pPr>
        <w:pStyle w:val="AmdtsEntries"/>
      </w:pPr>
      <w:r>
        <w:t>s 224</w:t>
      </w:r>
      <w:r>
        <w:tab/>
        <w:t xml:space="preserve">ins </w:t>
      </w:r>
      <w:hyperlink r:id="rId116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A73C5DD" w14:textId="77777777" w:rsidR="00BC4AF3" w:rsidRDefault="00BC4AF3" w:rsidP="00BC4AF3">
      <w:pPr>
        <w:pStyle w:val="AmdtsEntryHd"/>
      </w:pPr>
      <w:r>
        <w:t>Acting appointment not affected by defect etc</w:t>
      </w:r>
    </w:p>
    <w:p w14:paraId="667A6B13" w14:textId="07BCDFE7" w:rsidR="00BC4AF3" w:rsidRDefault="00BC4AF3" w:rsidP="00BC4AF3">
      <w:pPr>
        <w:pStyle w:val="AmdtsEntries"/>
      </w:pPr>
      <w:r>
        <w:t>s 225</w:t>
      </w:r>
      <w:r>
        <w:tab/>
        <w:t xml:space="preserve">ins </w:t>
      </w:r>
      <w:hyperlink r:id="rId116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16AB629" w14:textId="77777777" w:rsidR="00BC4AF3" w:rsidRDefault="00BC4AF3" w:rsidP="00BC4AF3">
      <w:pPr>
        <w:pStyle w:val="AmdtsEntryHd"/>
      </w:pPr>
      <w:r>
        <w:t>Standing acting arrangements</w:t>
      </w:r>
    </w:p>
    <w:p w14:paraId="75DAF8D7" w14:textId="658880A3" w:rsidR="00BC4AF3" w:rsidRDefault="00BC4AF3" w:rsidP="00BC4AF3">
      <w:pPr>
        <w:pStyle w:val="AmdtsEntries"/>
      </w:pPr>
      <w:r>
        <w:t>div 19.3.2A hdg</w:t>
      </w:r>
      <w:r>
        <w:tab/>
        <w:t xml:space="preserve">ins </w:t>
      </w:r>
      <w:hyperlink r:id="rId116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2.35</w:t>
      </w:r>
    </w:p>
    <w:p w14:paraId="6C8947EA" w14:textId="77777777" w:rsidR="00BC4AF3" w:rsidRDefault="00B54F36" w:rsidP="00BC4AF3">
      <w:pPr>
        <w:pStyle w:val="AmdtsEntryHd"/>
      </w:pPr>
      <w:r>
        <w:t>Application—</w:t>
      </w:r>
      <w:r w:rsidR="00BC4AF3">
        <w:t>div 19.3.2A</w:t>
      </w:r>
    </w:p>
    <w:p w14:paraId="6998D278" w14:textId="03CC7C57" w:rsidR="00BC4AF3" w:rsidRDefault="00BC4AF3" w:rsidP="00BC4AF3">
      <w:pPr>
        <w:pStyle w:val="AmdtsEntries"/>
      </w:pPr>
      <w:r>
        <w:t>s 225A</w:t>
      </w:r>
      <w:r>
        <w:tab/>
        <w:t xml:space="preserve">ins </w:t>
      </w:r>
      <w:hyperlink r:id="rId116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2.35</w:t>
      </w:r>
    </w:p>
    <w:p w14:paraId="26CF262E" w14:textId="77777777" w:rsidR="00BC4AF3" w:rsidRDefault="00BC4AF3" w:rsidP="00BC4AF3">
      <w:pPr>
        <w:pStyle w:val="AmdtsEntryHd"/>
      </w:pPr>
      <w:r>
        <w:t>Person acting under standing acting arrangement may exercise functions</w:t>
      </w:r>
      <w:r w:rsidR="00030834">
        <w:t> </w:t>
      </w:r>
      <w:r>
        <w:t>etc</w:t>
      </w:r>
    </w:p>
    <w:p w14:paraId="73F86B5B" w14:textId="3E4028E7" w:rsidR="00BC4AF3" w:rsidRDefault="00BC4AF3" w:rsidP="00BC4AF3">
      <w:pPr>
        <w:pStyle w:val="AmdtsEntries"/>
      </w:pPr>
      <w:r>
        <w:t>s 225B hdg</w:t>
      </w:r>
      <w:r>
        <w:tab/>
        <w:t xml:space="preserve">sub </w:t>
      </w:r>
      <w:hyperlink r:id="rId116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2.102</w:t>
      </w:r>
    </w:p>
    <w:p w14:paraId="1C3B6830" w14:textId="1C418F6E" w:rsidR="00BC4AF3" w:rsidRDefault="00BC4AF3" w:rsidP="00BC4AF3">
      <w:pPr>
        <w:pStyle w:val="AmdtsEntries"/>
      </w:pPr>
      <w:r>
        <w:t>s 225B</w:t>
      </w:r>
      <w:r>
        <w:tab/>
        <w:t xml:space="preserve">ins </w:t>
      </w:r>
      <w:hyperlink r:id="rId116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2.35</w:t>
      </w:r>
    </w:p>
    <w:p w14:paraId="2E18C318" w14:textId="77777777" w:rsidR="00BC4AF3" w:rsidRDefault="00BC4AF3" w:rsidP="00BC4AF3">
      <w:pPr>
        <w:pStyle w:val="AmdtsEntryHd"/>
      </w:pPr>
      <w:r>
        <w:t>Appointments—Assembly consultation</w:t>
      </w:r>
    </w:p>
    <w:p w14:paraId="07013867" w14:textId="0FF4BD6A" w:rsidR="00BC4AF3" w:rsidRDefault="00BC4AF3" w:rsidP="00BC4AF3">
      <w:pPr>
        <w:pStyle w:val="AmdtsEntries"/>
      </w:pPr>
      <w:r>
        <w:t>div 19.3.3 hdg</w:t>
      </w:r>
      <w:r>
        <w:tab/>
        <w:t xml:space="preserve">ins </w:t>
      </w:r>
      <w:hyperlink r:id="rId116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14:paraId="54DD823C" w14:textId="77777777" w:rsidR="00BC4AF3" w:rsidRDefault="00BC4AF3" w:rsidP="00BC4AF3">
      <w:pPr>
        <w:pStyle w:val="AmdtsEntryHd"/>
      </w:pPr>
      <w:r>
        <w:t xml:space="preserve">Meaning of </w:t>
      </w:r>
      <w:r w:rsidRPr="00476D06">
        <w:rPr>
          <w:rStyle w:val="charItals"/>
        </w:rPr>
        <w:t>statutory position</w:t>
      </w:r>
      <w:r w:rsidR="00B54F36">
        <w:t>—</w:t>
      </w:r>
      <w:r>
        <w:t>div 19.3.3</w:t>
      </w:r>
    </w:p>
    <w:p w14:paraId="50DA2830" w14:textId="6F4F7997" w:rsidR="00BC4AF3" w:rsidRDefault="00BC4AF3" w:rsidP="00BC4AF3">
      <w:pPr>
        <w:pStyle w:val="AmdtsEntries"/>
      </w:pPr>
      <w:r>
        <w:t>s 226</w:t>
      </w:r>
      <w:r>
        <w:tab/>
        <w:t xml:space="preserve">ins </w:t>
      </w:r>
      <w:hyperlink r:id="rId116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14:paraId="5C44A4F5" w14:textId="77777777" w:rsidR="00BC4AF3" w:rsidRDefault="00B54F36" w:rsidP="00BC4AF3">
      <w:pPr>
        <w:pStyle w:val="AmdtsEntryHd"/>
      </w:pPr>
      <w:r>
        <w:lastRenderedPageBreak/>
        <w:t>Application—</w:t>
      </w:r>
      <w:r w:rsidR="00BC4AF3">
        <w:t>div 19.3.3</w:t>
      </w:r>
    </w:p>
    <w:p w14:paraId="50793DF1" w14:textId="19F7CB52" w:rsidR="00BC4AF3" w:rsidRDefault="00BC4AF3" w:rsidP="0000083C">
      <w:pPr>
        <w:pStyle w:val="AmdtsEntries"/>
        <w:keepNext/>
      </w:pPr>
      <w:r>
        <w:t>s 227</w:t>
      </w:r>
      <w:r>
        <w:tab/>
        <w:t xml:space="preserve">ins </w:t>
      </w:r>
      <w:hyperlink r:id="rId116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14:paraId="564A38D1" w14:textId="3F80939B" w:rsidR="00BC4AF3" w:rsidRDefault="00BC4AF3" w:rsidP="0000083C">
      <w:pPr>
        <w:pStyle w:val="AmdtsEntries"/>
        <w:keepNext/>
      </w:pPr>
      <w:r>
        <w:tab/>
        <w:t xml:space="preserve">am </w:t>
      </w:r>
      <w:hyperlink r:id="rId116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2.34; </w:t>
      </w:r>
      <w:hyperlink r:id="rId1170" w:tooltip="Emergencies Act 2004" w:history="1">
        <w:r w:rsidR="003F5F90" w:rsidRPr="003F5F90">
          <w:rPr>
            <w:rStyle w:val="charCitHyperlinkAbbrev"/>
          </w:rPr>
          <w:t>A2004</w:t>
        </w:r>
        <w:r w:rsidR="003F5F90" w:rsidRPr="003F5F90">
          <w:rPr>
            <w:rStyle w:val="charCitHyperlinkAbbrev"/>
          </w:rPr>
          <w:noBreakHyphen/>
          <w:t>28</w:t>
        </w:r>
      </w:hyperlink>
      <w:r>
        <w:t xml:space="preserve"> amdt 3.32</w:t>
      </w:r>
    </w:p>
    <w:p w14:paraId="787283D6" w14:textId="6CDE0CCC" w:rsidR="00BC4AF3" w:rsidRPr="004027C9" w:rsidRDefault="00BC4AF3" w:rsidP="00BC4AF3">
      <w:pPr>
        <w:pStyle w:val="AmdtsEntries"/>
      </w:pPr>
      <w:r w:rsidRPr="004027C9">
        <w:tab/>
        <w:t xml:space="preserve">(3), (4) exp 22 December 2004 (s 227 (4) and see </w:t>
      </w:r>
      <w:hyperlink r:id="rId1171" w:tooltip="Emergencies Act 2004" w:history="1">
        <w:r w:rsidR="003F5F90" w:rsidRPr="003F5F90">
          <w:rPr>
            <w:rStyle w:val="charCitHyperlinkAbbrev"/>
          </w:rPr>
          <w:t>A2004</w:t>
        </w:r>
        <w:r w:rsidR="003F5F90" w:rsidRPr="003F5F90">
          <w:rPr>
            <w:rStyle w:val="charCitHyperlinkAbbrev"/>
          </w:rPr>
          <w:noBreakHyphen/>
          <w:t>28</w:t>
        </w:r>
      </w:hyperlink>
      <w:r w:rsidRPr="004027C9">
        <w:t xml:space="preserve">, s 211 (1) and </w:t>
      </w:r>
      <w:hyperlink r:id="rId1172" w:tooltip="NI2004-486" w:history="1">
        <w:r w:rsidR="007F6ACD" w:rsidRPr="007F6ACD">
          <w:rPr>
            <w:rStyle w:val="charCitHyperlinkAbbrev"/>
          </w:rPr>
          <w:t>NI2004-486</w:t>
        </w:r>
      </w:hyperlink>
      <w:r w:rsidRPr="004027C9">
        <w:t>)</w:t>
      </w:r>
    </w:p>
    <w:p w14:paraId="5C38A7BF" w14:textId="4AEC9180" w:rsidR="00BC4AF3" w:rsidRDefault="00BC4AF3" w:rsidP="00BC4AF3">
      <w:pPr>
        <w:pStyle w:val="AmdtsEntries"/>
      </w:pPr>
      <w:r>
        <w:tab/>
        <w:t xml:space="preserve">am </w:t>
      </w:r>
      <w:hyperlink r:id="rId1173"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2.1</w:t>
      </w:r>
    </w:p>
    <w:p w14:paraId="04881FBC" w14:textId="58AFA2BC" w:rsidR="00BC4AF3" w:rsidRDefault="00DA071C" w:rsidP="00BC4AF3">
      <w:pPr>
        <w:pStyle w:val="AmdtsEntryHd"/>
      </w:pPr>
      <w:r w:rsidRPr="00DC6149">
        <w:t>Consultation with relevant Assembly committee</w:t>
      </w:r>
    </w:p>
    <w:p w14:paraId="39D7E242" w14:textId="631620FD" w:rsidR="00DA071C" w:rsidRDefault="00DA071C" w:rsidP="00BC4AF3">
      <w:pPr>
        <w:pStyle w:val="AmdtsEntries"/>
      </w:pPr>
      <w:r>
        <w:t>s 228 hdg</w:t>
      </w:r>
      <w:r>
        <w:tab/>
        <w:t xml:space="preserve">sub </w:t>
      </w:r>
      <w:hyperlink r:id="rId1174" w:tooltip="Legislation (Legislative Assembly Committees) Amendment Act 2022" w:history="1">
        <w:r>
          <w:rPr>
            <w:color w:val="0000FF" w:themeColor="hyperlink"/>
          </w:rPr>
          <w:t>A2022-4</w:t>
        </w:r>
      </w:hyperlink>
      <w:r>
        <w:t xml:space="preserve"> amdt 1.44</w:t>
      </w:r>
    </w:p>
    <w:p w14:paraId="75361E80" w14:textId="0968B8F5" w:rsidR="00BC4AF3" w:rsidRDefault="00BC4AF3" w:rsidP="00BC4AF3">
      <w:pPr>
        <w:pStyle w:val="AmdtsEntries"/>
      </w:pPr>
      <w:r>
        <w:t>s 228</w:t>
      </w:r>
      <w:r>
        <w:tab/>
        <w:t xml:space="preserve">ins </w:t>
      </w:r>
      <w:hyperlink r:id="rId117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14:paraId="5C0FE86C" w14:textId="4DC53002" w:rsidR="00DA071C" w:rsidRDefault="00DA071C" w:rsidP="00BC4AF3">
      <w:pPr>
        <w:pStyle w:val="AmdtsEntries"/>
      </w:pPr>
      <w:r>
        <w:tab/>
        <w:t xml:space="preserve">am </w:t>
      </w:r>
      <w:hyperlink r:id="rId1176" w:tooltip="Legislation (Legislative Assembly Committees) Amendment Act 2022" w:history="1">
        <w:r>
          <w:rPr>
            <w:color w:val="0000FF" w:themeColor="hyperlink"/>
          </w:rPr>
          <w:t>A2022-4</w:t>
        </w:r>
      </w:hyperlink>
      <w:r>
        <w:t xml:space="preserve"> amdt 1.45, amdt 1.46</w:t>
      </w:r>
    </w:p>
    <w:p w14:paraId="383CFEF9" w14:textId="77777777" w:rsidR="00BC4AF3" w:rsidRDefault="00BC4AF3" w:rsidP="00BC4AF3">
      <w:pPr>
        <w:pStyle w:val="AmdtsEntryHd"/>
      </w:pPr>
      <w:r>
        <w:t>Appointment is disallowable instrument</w:t>
      </w:r>
    </w:p>
    <w:p w14:paraId="170E74A5" w14:textId="5914B039" w:rsidR="00BC4AF3" w:rsidRDefault="00BC4AF3" w:rsidP="004027C9">
      <w:pPr>
        <w:pStyle w:val="AmdtsEntries"/>
      </w:pPr>
      <w:r>
        <w:t>s 229 hdg</w:t>
      </w:r>
      <w:r>
        <w:tab/>
        <w:t xml:space="preserve">sub </w:t>
      </w:r>
      <w:hyperlink r:id="rId117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2.35</w:t>
      </w:r>
    </w:p>
    <w:p w14:paraId="209D9DC8" w14:textId="2796BD65" w:rsidR="00BC4AF3" w:rsidRDefault="00BC4AF3" w:rsidP="00BC4AF3">
      <w:pPr>
        <w:pStyle w:val="AmdtsEntries"/>
      </w:pPr>
      <w:r>
        <w:t>s 229</w:t>
      </w:r>
      <w:r>
        <w:tab/>
        <w:t xml:space="preserve">ins </w:t>
      </w:r>
      <w:hyperlink r:id="rId117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14:paraId="59BAD234" w14:textId="77777777" w:rsidR="00BC4AF3" w:rsidRDefault="00BC4AF3" w:rsidP="00BC4AF3">
      <w:pPr>
        <w:pStyle w:val="AmdtsEntryHd"/>
      </w:pPr>
      <w:r>
        <w:t>Delegations</w:t>
      </w:r>
    </w:p>
    <w:p w14:paraId="6F1EF8D8" w14:textId="785BA057" w:rsidR="00BC4AF3" w:rsidRDefault="00BC4AF3" w:rsidP="004027C9">
      <w:pPr>
        <w:pStyle w:val="AmdtsEntries"/>
      </w:pPr>
      <w:r>
        <w:t>pt 19.4 hdg</w:t>
      </w:r>
      <w:r>
        <w:tab/>
        <w:t xml:space="preserve">(prev pt 18.4 hdg) ins </w:t>
      </w:r>
      <w:hyperlink r:id="rId117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23D5C26" w14:textId="564CB8D7" w:rsidR="00BC4AF3" w:rsidRDefault="00BC4AF3" w:rsidP="00BC4AF3">
      <w:pPr>
        <w:pStyle w:val="AmdtsEntries"/>
      </w:pPr>
      <w:r>
        <w:tab/>
        <w:t xml:space="preserve">renum </w:t>
      </w:r>
      <w:hyperlink r:id="rId118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5704E403" w14:textId="77777777" w:rsidR="00BC4AF3" w:rsidRDefault="00B54F36" w:rsidP="00BC4AF3">
      <w:pPr>
        <w:pStyle w:val="AmdtsEntryHd"/>
      </w:pPr>
      <w:r>
        <w:t>Application—</w:t>
      </w:r>
      <w:r w:rsidR="00BC4AF3">
        <w:t>pt 19.4 generally</w:t>
      </w:r>
    </w:p>
    <w:p w14:paraId="71AC287E" w14:textId="5C949345" w:rsidR="00BC4AF3" w:rsidRDefault="00BC4AF3" w:rsidP="004027C9">
      <w:pPr>
        <w:pStyle w:val="AmdtsEntries"/>
      </w:pPr>
      <w:r>
        <w:t>s 230</w:t>
      </w:r>
      <w:r>
        <w:tab/>
        <w:t xml:space="preserve">ins </w:t>
      </w:r>
      <w:hyperlink r:id="rId118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49A6F11" w14:textId="182CB5AE" w:rsidR="00BC4AF3" w:rsidRDefault="00BC4AF3" w:rsidP="00BC4AF3">
      <w:pPr>
        <w:pStyle w:val="AmdtsEntries"/>
      </w:pPr>
      <w:r>
        <w:tab/>
        <w:t xml:space="preserve">am </w:t>
      </w:r>
      <w:hyperlink r:id="rId118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1.125; </w:t>
      </w:r>
      <w:hyperlink r:id="rId118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2.103, amdt 2.104</w:t>
      </w:r>
    </w:p>
    <w:p w14:paraId="63A3E4C5" w14:textId="77777777" w:rsidR="00BC4AF3" w:rsidRDefault="00B54F36" w:rsidP="00BC4AF3">
      <w:pPr>
        <w:pStyle w:val="AmdtsEntryHd"/>
      </w:pPr>
      <w:r>
        <w:t>Application—</w:t>
      </w:r>
      <w:r w:rsidR="00BC4AF3">
        <w:t xml:space="preserve">pt 19.4 to subdelegations </w:t>
      </w:r>
    </w:p>
    <w:p w14:paraId="218C54AD" w14:textId="428FCEC6" w:rsidR="00BC4AF3" w:rsidRDefault="00BC4AF3" w:rsidP="004027C9">
      <w:pPr>
        <w:pStyle w:val="AmdtsEntries"/>
      </w:pPr>
      <w:r>
        <w:t>s 231</w:t>
      </w:r>
      <w:r>
        <w:tab/>
        <w:t xml:space="preserve">ins </w:t>
      </w:r>
      <w:hyperlink r:id="rId118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F993509" w14:textId="30F6C9EF" w:rsidR="00BC4AF3" w:rsidRDefault="00BC4AF3" w:rsidP="00BC4AF3">
      <w:pPr>
        <w:pStyle w:val="AmdtsEntries"/>
      </w:pPr>
      <w:r>
        <w:tab/>
        <w:t xml:space="preserve">am </w:t>
      </w:r>
      <w:hyperlink r:id="rId118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1.126; </w:t>
      </w:r>
      <w:hyperlink r:id="rId118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2.53, amdt 2.54</w:t>
      </w:r>
    </w:p>
    <w:p w14:paraId="539458FC" w14:textId="77777777" w:rsidR="00BC4AF3" w:rsidRDefault="00BC4AF3" w:rsidP="00BC4AF3">
      <w:pPr>
        <w:pStyle w:val="AmdtsEntryHd"/>
      </w:pPr>
      <w:r>
        <w:rPr>
          <w:color w:val="000000"/>
        </w:rPr>
        <w:t xml:space="preserve">Delegation </w:t>
      </w:r>
      <w:r>
        <w:t>must be in writing etc</w:t>
      </w:r>
    </w:p>
    <w:p w14:paraId="7D2696A8" w14:textId="4CD1E59D" w:rsidR="00BC4AF3" w:rsidRDefault="00BC4AF3" w:rsidP="00BC4AF3">
      <w:pPr>
        <w:pStyle w:val="AmdtsEntries"/>
      </w:pPr>
      <w:r>
        <w:t>s 232</w:t>
      </w:r>
      <w:r>
        <w:tab/>
        <w:t xml:space="preserve">ins </w:t>
      </w:r>
      <w:hyperlink r:id="rId118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C6EA670" w14:textId="77777777" w:rsidR="00BC4AF3" w:rsidRDefault="00BC4AF3" w:rsidP="00BC4AF3">
      <w:pPr>
        <w:pStyle w:val="AmdtsEntryHd"/>
      </w:pPr>
      <w:r>
        <w:rPr>
          <w:color w:val="000000"/>
        </w:rPr>
        <w:t xml:space="preserve">Delegation </w:t>
      </w:r>
      <w:r>
        <w:t xml:space="preserve">may be made by name or position </w:t>
      </w:r>
    </w:p>
    <w:p w14:paraId="4BF3F6D2" w14:textId="02998C7C" w:rsidR="00BC4AF3" w:rsidRDefault="00BC4AF3" w:rsidP="00BC4AF3">
      <w:pPr>
        <w:pStyle w:val="AmdtsEntries"/>
      </w:pPr>
      <w:r>
        <w:t>s 233</w:t>
      </w:r>
      <w:r>
        <w:tab/>
        <w:t xml:space="preserve">ins </w:t>
      </w:r>
      <w:hyperlink r:id="rId118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950B1D9" w14:textId="77777777" w:rsidR="00BC4AF3" w:rsidRDefault="00BC4AF3" w:rsidP="00BC4AF3">
      <w:pPr>
        <w:pStyle w:val="AmdtsEntryHd"/>
      </w:pPr>
      <w:r>
        <w:t xml:space="preserve">Instrument may provide when delegation has effect etc </w:t>
      </w:r>
    </w:p>
    <w:p w14:paraId="57C3D0AF" w14:textId="77AB3CBC" w:rsidR="00BC4AF3" w:rsidRDefault="00BC4AF3" w:rsidP="004027C9">
      <w:pPr>
        <w:pStyle w:val="AmdtsEntries"/>
      </w:pPr>
      <w:r>
        <w:t>s 234</w:t>
      </w:r>
      <w:r>
        <w:tab/>
        <w:t xml:space="preserve">ins </w:t>
      </w:r>
      <w:hyperlink r:id="rId118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E29B746" w14:textId="3A49D906" w:rsidR="00BC4AF3" w:rsidRDefault="00BC4AF3" w:rsidP="00BC4AF3">
      <w:pPr>
        <w:pStyle w:val="AmdtsEntries"/>
      </w:pPr>
      <w:r>
        <w:tab/>
        <w:t xml:space="preserve">am </w:t>
      </w:r>
      <w:hyperlink r:id="rId119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2.36</w:t>
      </w:r>
    </w:p>
    <w:p w14:paraId="7168A8E8" w14:textId="77777777" w:rsidR="00BC4AF3" w:rsidRDefault="00BC4AF3" w:rsidP="00BC4AF3">
      <w:pPr>
        <w:pStyle w:val="AmdtsEntryHd"/>
      </w:pPr>
      <w:r>
        <w:rPr>
          <w:color w:val="000000"/>
        </w:rPr>
        <w:t xml:space="preserve">Delegation </w:t>
      </w:r>
      <w:r>
        <w:t>may be made to 2 or more delegates</w:t>
      </w:r>
    </w:p>
    <w:p w14:paraId="5724BA20" w14:textId="28AE7EA6" w:rsidR="00BC4AF3" w:rsidRDefault="00BC4AF3" w:rsidP="00BC4AF3">
      <w:pPr>
        <w:pStyle w:val="AmdtsEntries"/>
      </w:pPr>
      <w:r>
        <w:t>s 235</w:t>
      </w:r>
      <w:r>
        <w:tab/>
        <w:t xml:space="preserve">ins </w:t>
      </w:r>
      <w:hyperlink r:id="rId119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705428E" w14:textId="77777777" w:rsidR="00BC4AF3" w:rsidRDefault="00BC4AF3" w:rsidP="00BC4AF3">
      <w:pPr>
        <w:pStyle w:val="AmdtsEntryHd"/>
      </w:pPr>
      <w:r>
        <w:rPr>
          <w:color w:val="000000"/>
        </w:rPr>
        <w:t xml:space="preserve">Power to delegate </w:t>
      </w:r>
      <w:r>
        <w:t>may not be delegated</w:t>
      </w:r>
    </w:p>
    <w:p w14:paraId="5FD70EC3" w14:textId="522899A3" w:rsidR="00BC4AF3" w:rsidRDefault="00BC4AF3" w:rsidP="004027C9">
      <w:pPr>
        <w:pStyle w:val="AmdtsEntries"/>
      </w:pPr>
      <w:r>
        <w:t>s 236</w:t>
      </w:r>
      <w:r>
        <w:tab/>
        <w:t xml:space="preserve">ins </w:t>
      </w:r>
      <w:hyperlink r:id="rId119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85E2C20" w14:textId="237A056E" w:rsidR="00BC4AF3" w:rsidRDefault="00BC4AF3" w:rsidP="004027C9">
      <w:pPr>
        <w:pStyle w:val="AmdtsEntries"/>
      </w:pPr>
      <w:r>
        <w:tab/>
        <w:t xml:space="preserve">am </w:t>
      </w:r>
      <w:hyperlink r:id="rId119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1.127</w:t>
      </w:r>
    </w:p>
    <w:p w14:paraId="2FCFA6EF" w14:textId="789A730B" w:rsidR="00BC4AF3" w:rsidRDefault="00BC4AF3" w:rsidP="00BC4AF3">
      <w:pPr>
        <w:pStyle w:val="AmdtsEntries"/>
      </w:pPr>
      <w:r>
        <w:tab/>
        <w:t xml:space="preserve">sub </w:t>
      </w:r>
      <w:hyperlink r:id="rId119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2.55</w:t>
      </w:r>
    </w:p>
    <w:p w14:paraId="4C43FA76" w14:textId="77777777" w:rsidR="00BC4AF3" w:rsidRDefault="00BC4AF3" w:rsidP="00BC4AF3">
      <w:pPr>
        <w:pStyle w:val="AmdtsEntryHd"/>
      </w:pPr>
      <w:r>
        <w:rPr>
          <w:color w:val="000000"/>
        </w:rPr>
        <w:t xml:space="preserve">Delegation </w:t>
      </w:r>
      <w:r>
        <w:t>may be amended or revoked</w:t>
      </w:r>
    </w:p>
    <w:p w14:paraId="66EC6053" w14:textId="1D5EFB82" w:rsidR="00BC4AF3" w:rsidRDefault="00BC4AF3" w:rsidP="00BC4AF3">
      <w:pPr>
        <w:pStyle w:val="AmdtsEntries"/>
      </w:pPr>
      <w:r>
        <w:t>s 237</w:t>
      </w:r>
      <w:r>
        <w:tab/>
        <w:t xml:space="preserve">ins </w:t>
      </w:r>
      <w:hyperlink r:id="rId119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53839BB" w14:textId="30077A24" w:rsidR="00BC4AF3" w:rsidRDefault="00BC4AF3" w:rsidP="00BC4AF3">
      <w:pPr>
        <w:pStyle w:val="AmdtsEntries"/>
      </w:pPr>
      <w:r>
        <w:tab/>
        <w:t xml:space="preserve">am </w:t>
      </w:r>
      <w:hyperlink r:id="rId119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2.105</w:t>
      </w:r>
    </w:p>
    <w:p w14:paraId="290B6BCA" w14:textId="77777777" w:rsidR="00BC4AF3" w:rsidRDefault="00BC4AF3" w:rsidP="00BC4AF3">
      <w:pPr>
        <w:pStyle w:val="AmdtsEntryHd"/>
      </w:pPr>
      <w:r>
        <w:rPr>
          <w:color w:val="000000"/>
        </w:rPr>
        <w:t>Appointer responsible for</w:t>
      </w:r>
      <w:r>
        <w:t xml:space="preserve"> delegated function</w:t>
      </w:r>
    </w:p>
    <w:p w14:paraId="3632E858" w14:textId="672BF695" w:rsidR="00BC4AF3" w:rsidRDefault="00BC4AF3" w:rsidP="00BC4AF3">
      <w:pPr>
        <w:pStyle w:val="AmdtsEntries"/>
      </w:pPr>
      <w:r>
        <w:t>s 238</w:t>
      </w:r>
      <w:r>
        <w:tab/>
        <w:t xml:space="preserve">ins </w:t>
      </w:r>
      <w:hyperlink r:id="rId119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A084824" w14:textId="77777777" w:rsidR="00BC4AF3" w:rsidRDefault="00BC4AF3" w:rsidP="00BC4AF3">
      <w:pPr>
        <w:pStyle w:val="AmdtsEntryHd"/>
      </w:pPr>
      <w:r>
        <w:rPr>
          <w:color w:val="000000"/>
        </w:rPr>
        <w:lastRenderedPageBreak/>
        <w:t>Exercise of delegation by delegate</w:t>
      </w:r>
      <w:r>
        <w:t xml:space="preserve"> </w:t>
      </w:r>
    </w:p>
    <w:p w14:paraId="0AC4748F" w14:textId="353B9C0B" w:rsidR="00BC4AF3" w:rsidRDefault="00BC4AF3" w:rsidP="0000083C">
      <w:pPr>
        <w:pStyle w:val="AmdtsEntries"/>
        <w:keepNext/>
      </w:pPr>
      <w:r>
        <w:t>s 239</w:t>
      </w:r>
      <w:r>
        <w:tab/>
        <w:t xml:space="preserve">ins </w:t>
      </w:r>
      <w:hyperlink r:id="rId119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DB83F82" w14:textId="4C276B39" w:rsidR="00BC4AF3" w:rsidRDefault="00BC4AF3" w:rsidP="00BC4AF3">
      <w:pPr>
        <w:pStyle w:val="AmdtsEntries"/>
      </w:pPr>
      <w:r>
        <w:tab/>
        <w:t xml:space="preserve">am </w:t>
      </w:r>
      <w:hyperlink r:id="rId119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2.36, amdt 2.37; </w:t>
      </w:r>
      <w:hyperlink r:id="rId120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2.56</w:t>
      </w:r>
    </w:p>
    <w:p w14:paraId="1069227D" w14:textId="77777777" w:rsidR="00BC4AF3" w:rsidRDefault="00BC4AF3" w:rsidP="00BC4AF3">
      <w:pPr>
        <w:pStyle w:val="AmdtsEntryHd"/>
      </w:pPr>
      <w:r>
        <w:t xml:space="preserve">Appointer may exercise delegated function </w:t>
      </w:r>
    </w:p>
    <w:p w14:paraId="2C5CDB18" w14:textId="57EDAC53" w:rsidR="00BC4AF3" w:rsidRDefault="00BC4AF3" w:rsidP="00BC4AF3">
      <w:pPr>
        <w:pStyle w:val="AmdtsEntries"/>
      </w:pPr>
      <w:r>
        <w:t>s 240</w:t>
      </w:r>
      <w:r>
        <w:tab/>
        <w:t xml:space="preserve">ins </w:t>
      </w:r>
      <w:hyperlink r:id="rId120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14DFEB7" w14:textId="77777777" w:rsidR="00BC4AF3" w:rsidRDefault="00BC4AF3" w:rsidP="00BC4AF3">
      <w:pPr>
        <w:pStyle w:val="AmdtsEntryHd"/>
      </w:pPr>
      <w:r>
        <w:rPr>
          <w:color w:val="000000"/>
        </w:rPr>
        <w:t xml:space="preserve">Delegation </w:t>
      </w:r>
      <w:r>
        <w:t xml:space="preserve">not affected by appointer changes </w:t>
      </w:r>
    </w:p>
    <w:p w14:paraId="2831618A" w14:textId="0B7F9F8D" w:rsidR="00BC4AF3" w:rsidRDefault="00BC4AF3" w:rsidP="00BC4AF3">
      <w:pPr>
        <w:pStyle w:val="AmdtsEntries"/>
      </w:pPr>
      <w:r>
        <w:t>s 241</w:t>
      </w:r>
      <w:r>
        <w:tab/>
        <w:t xml:space="preserve">ins </w:t>
      </w:r>
      <w:hyperlink r:id="rId120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977A150" w14:textId="77777777" w:rsidR="00BC4AF3" w:rsidRDefault="00BC4AF3" w:rsidP="00BC4AF3">
      <w:pPr>
        <w:pStyle w:val="AmdtsEntryHd"/>
      </w:pPr>
      <w:r>
        <w:rPr>
          <w:color w:val="000000"/>
        </w:rPr>
        <w:t xml:space="preserve">Delegation </w:t>
      </w:r>
      <w:r>
        <w:t>not affected by defect etc</w:t>
      </w:r>
    </w:p>
    <w:p w14:paraId="4D741F30" w14:textId="5BC887FA" w:rsidR="00BC4AF3" w:rsidRDefault="00BC4AF3" w:rsidP="00BC4AF3">
      <w:pPr>
        <w:pStyle w:val="AmdtsEntries"/>
      </w:pPr>
      <w:r>
        <w:t>s 242</w:t>
      </w:r>
      <w:r>
        <w:tab/>
        <w:t xml:space="preserve">ins </w:t>
      </w:r>
      <w:hyperlink r:id="rId120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ADD6191" w14:textId="77777777" w:rsidR="00BC4AF3" w:rsidRDefault="00BC4AF3" w:rsidP="00BC4AF3">
      <w:pPr>
        <w:pStyle w:val="AmdtsEntryHd"/>
      </w:pPr>
      <w:r>
        <w:t>Service of documents</w:t>
      </w:r>
    </w:p>
    <w:p w14:paraId="19F4FA34" w14:textId="48A0FD1E" w:rsidR="00BC4AF3" w:rsidRDefault="00BC4AF3" w:rsidP="004027C9">
      <w:pPr>
        <w:pStyle w:val="AmdtsEntries"/>
      </w:pPr>
      <w:r>
        <w:t>pt 19.5 hdg</w:t>
      </w:r>
      <w:r>
        <w:tab/>
        <w:t xml:space="preserve">(prev pt 18.5 hdg) ins </w:t>
      </w:r>
      <w:hyperlink r:id="rId120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62F608D" w14:textId="2AA11FB5" w:rsidR="00BC4AF3" w:rsidRDefault="00BC4AF3" w:rsidP="00BC4AF3">
      <w:pPr>
        <w:pStyle w:val="AmdtsEntries"/>
      </w:pPr>
      <w:r>
        <w:tab/>
        <w:t xml:space="preserve">renum </w:t>
      </w:r>
      <w:hyperlink r:id="rId120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4297DBE3" w14:textId="77777777" w:rsidR="00BC4AF3" w:rsidRDefault="00B54F36" w:rsidP="00BC4AF3">
      <w:pPr>
        <w:pStyle w:val="AmdtsEntryHd"/>
      </w:pPr>
      <w:r>
        <w:t>Application—</w:t>
      </w:r>
      <w:r w:rsidR="00BC4AF3">
        <w:t>pt 19.5</w:t>
      </w:r>
    </w:p>
    <w:p w14:paraId="56DB6510" w14:textId="7559A102" w:rsidR="00BC4AF3" w:rsidRDefault="00BC4AF3" w:rsidP="00BC4AF3">
      <w:pPr>
        <w:pStyle w:val="AmdtsEntries"/>
      </w:pPr>
      <w:r>
        <w:t>s 245</w:t>
      </w:r>
      <w:r>
        <w:tab/>
        <w:t xml:space="preserve">ins </w:t>
      </w:r>
      <w:hyperlink r:id="rId120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9C0E93C" w14:textId="77777777" w:rsidR="00BC4AF3" w:rsidRDefault="00B54F36" w:rsidP="00BC4AF3">
      <w:pPr>
        <w:pStyle w:val="AmdtsEntryHd"/>
      </w:pPr>
      <w:r>
        <w:t>Definitions—</w:t>
      </w:r>
      <w:r w:rsidR="00BC4AF3">
        <w:t>pt 19.5</w:t>
      </w:r>
    </w:p>
    <w:p w14:paraId="38C07525" w14:textId="5530A7A7" w:rsidR="00BC4AF3" w:rsidRDefault="00BC4AF3" w:rsidP="004027C9">
      <w:pPr>
        <w:pStyle w:val="AmdtsEntries"/>
      </w:pPr>
      <w:r>
        <w:t>s 246</w:t>
      </w:r>
      <w:r>
        <w:tab/>
        <w:t xml:space="preserve">ins </w:t>
      </w:r>
      <w:hyperlink r:id="rId120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A5AD7D2" w14:textId="0252815B" w:rsidR="00F6466C" w:rsidRPr="00F6466C" w:rsidRDefault="00F6466C" w:rsidP="004027C9">
      <w:pPr>
        <w:pStyle w:val="AmdtsEntries"/>
      </w:pPr>
      <w:r>
        <w:tab/>
        <w:t xml:space="preserve">def </w:t>
      </w:r>
      <w:r w:rsidRPr="00476D06">
        <w:rPr>
          <w:rStyle w:val="charBoldItals"/>
        </w:rPr>
        <w:t xml:space="preserve">executive officer </w:t>
      </w:r>
      <w:r>
        <w:t xml:space="preserve">am </w:t>
      </w:r>
      <w:hyperlink r:id="rId1208"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1.277</w:t>
      </w:r>
    </w:p>
    <w:p w14:paraId="1A1662CA" w14:textId="557297DA" w:rsidR="00BC4AF3" w:rsidRDefault="00BC4AF3" w:rsidP="00BC4AF3">
      <w:pPr>
        <w:pStyle w:val="AmdtsEntries"/>
      </w:pPr>
      <w:r>
        <w:tab/>
        <w:t xml:space="preserve">def </w:t>
      </w:r>
      <w:r w:rsidRPr="00476D06">
        <w:rPr>
          <w:rStyle w:val="charBoldItals"/>
        </w:rPr>
        <w:t>home address</w:t>
      </w:r>
      <w:r>
        <w:t xml:space="preserve"> am </w:t>
      </w:r>
      <w:hyperlink r:id="rId1209"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2.7</w:t>
      </w:r>
    </w:p>
    <w:p w14:paraId="67D8AE81" w14:textId="77777777" w:rsidR="00BC4AF3" w:rsidRDefault="00BC4AF3" w:rsidP="00BC4AF3">
      <w:pPr>
        <w:pStyle w:val="AmdtsEntryHd"/>
      </w:pPr>
      <w:r>
        <w:rPr>
          <w:color w:val="000000"/>
        </w:rPr>
        <w:t>Service of documents</w:t>
      </w:r>
      <w:r>
        <w:t xml:space="preserve"> on individuals</w:t>
      </w:r>
    </w:p>
    <w:p w14:paraId="7EAB83DE" w14:textId="15F708E0" w:rsidR="00BC4AF3" w:rsidRDefault="00BC4AF3" w:rsidP="004027C9">
      <w:pPr>
        <w:pStyle w:val="AmdtsEntries"/>
      </w:pPr>
      <w:r>
        <w:t>s 247</w:t>
      </w:r>
      <w:r>
        <w:tab/>
        <w:t xml:space="preserve">ins </w:t>
      </w:r>
      <w:hyperlink r:id="rId121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4EEE944" w14:textId="727E2704" w:rsidR="00BC4AF3" w:rsidRDefault="00BC4AF3" w:rsidP="00BC4AF3">
      <w:pPr>
        <w:pStyle w:val="AmdtsEntries"/>
      </w:pPr>
      <w:r>
        <w:tab/>
        <w:t xml:space="preserve">am </w:t>
      </w:r>
      <w:hyperlink r:id="rId121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2.38, amdt 2.39</w:t>
      </w:r>
    </w:p>
    <w:p w14:paraId="2C7794DF" w14:textId="77777777" w:rsidR="00BC4AF3" w:rsidRDefault="00BC4AF3" w:rsidP="00BC4AF3">
      <w:pPr>
        <w:pStyle w:val="AmdtsEntryHd"/>
      </w:pPr>
      <w:r>
        <w:rPr>
          <w:color w:val="000000"/>
        </w:rPr>
        <w:t>Service of documents</w:t>
      </w:r>
      <w:r>
        <w:t xml:space="preserve"> on corporations </w:t>
      </w:r>
    </w:p>
    <w:p w14:paraId="0296E736" w14:textId="1595A7EB" w:rsidR="00BC4AF3" w:rsidRDefault="00BC4AF3" w:rsidP="00C723FF">
      <w:pPr>
        <w:pStyle w:val="AmdtsEntries"/>
        <w:keepNext/>
      </w:pPr>
      <w:r>
        <w:t>s 248</w:t>
      </w:r>
      <w:r>
        <w:tab/>
        <w:t xml:space="preserve">ins </w:t>
      </w:r>
      <w:hyperlink r:id="rId121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230BEEF" w14:textId="20F6EDAD" w:rsidR="00BC4AF3" w:rsidRDefault="00BC4AF3" w:rsidP="00BC4AF3">
      <w:pPr>
        <w:pStyle w:val="AmdtsEntries"/>
      </w:pPr>
      <w:r>
        <w:tab/>
        <w:t xml:space="preserve">am </w:t>
      </w:r>
      <w:hyperlink r:id="rId1213"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2.40, amdt 2.41</w:t>
      </w:r>
    </w:p>
    <w:p w14:paraId="5319B922" w14:textId="77777777" w:rsidR="00BC4AF3" w:rsidRDefault="00BC4AF3" w:rsidP="00BC4AF3">
      <w:pPr>
        <w:pStyle w:val="AmdtsEntryHd"/>
      </w:pPr>
      <w:r>
        <w:rPr>
          <w:color w:val="000000"/>
        </w:rPr>
        <w:t>Service of documents</w:t>
      </w:r>
      <w:r>
        <w:t xml:space="preserve"> on agencies</w:t>
      </w:r>
    </w:p>
    <w:p w14:paraId="1CE023E5" w14:textId="3A778040" w:rsidR="00BC4AF3" w:rsidRDefault="00BC4AF3" w:rsidP="00BC4AF3">
      <w:pPr>
        <w:pStyle w:val="AmdtsEntries"/>
      </w:pPr>
      <w:r>
        <w:t>s 249</w:t>
      </w:r>
      <w:r>
        <w:tab/>
        <w:t xml:space="preserve">ins </w:t>
      </w:r>
      <w:hyperlink r:id="rId121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DCDDA29" w14:textId="77777777" w:rsidR="00BC4AF3" w:rsidRDefault="00BC4AF3" w:rsidP="00BC4AF3">
      <w:pPr>
        <w:pStyle w:val="AmdtsEntryHd"/>
      </w:pPr>
      <w:r>
        <w:rPr>
          <w:color w:val="000000"/>
        </w:rPr>
        <w:t>When document taken to be served</w:t>
      </w:r>
      <w:r>
        <w:t xml:space="preserve"> </w:t>
      </w:r>
    </w:p>
    <w:p w14:paraId="3D374C28" w14:textId="6656E7C9" w:rsidR="00BC4AF3" w:rsidRDefault="00BC4AF3" w:rsidP="0005421E">
      <w:pPr>
        <w:pStyle w:val="AmdtsEntries"/>
        <w:keepNext/>
      </w:pPr>
      <w:r>
        <w:t>s 250 hdg</w:t>
      </w:r>
      <w:r>
        <w:tab/>
        <w:t xml:space="preserve">sub </w:t>
      </w:r>
      <w:hyperlink r:id="rId121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2.106</w:t>
      </w:r>
    </w:p>
    <w:p w14:paraId="0D717EA4" w14:textId="3B84C55D" w:rsidR="00BC4AF3" w:rsidRDefault="00BC4AF3" w:rsidP="00BC4AF3">
      <w:pPr>
        <w:pStyle w:val="AmdtsEntries"/>
        <w:keepNext/>
      </w:pPr>
      <w:r>
        <w:t>s 250</w:t>
      </w:r>
      <w:r>
        <w:tab/>
        <w:t xml:space="preserve">ins </w:t>
      </w:r>
      <w:hyperlink r:id="rId121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6140077" w14:textId="5075C1A4" w:rsidR="000A61F6" w:rsidRDefault="00BC4AF3" w:rsidP="000A61F6">
      <w:pPr>
        <w:pStyle w:val="AmdtsEntries"/>
      </w:pPr>
      <w:r>
        <w:tab/>
        <w:t xml:space="preserve">am </w:t>
      </w:r>
      <w:hyperlink r:id="rId121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1.128</w:t>
      </w:r>
      <w:r w:rsidR="00943726">
        <w:t xml:space="preserve">; </w:t>
      </w:r>
      <w:hyperlink r:id="rId1218"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943726">
        <w:t xml:space="preserve">  amdt 1.36</w:t>
      </w:r>
      <w:r w:rsidR="001F5C6F">
        <w:t xml:space="preserve">; </w:t>
      </w:r>
      <w:hyperlink r:id="rId1219" w:tooltip="Courts and Other Justice Legislation Amendment Act 2018" w:history="1">
        <w:r w:rsidR="001F5C6F">
          <w:rPr>
            <w:rStyle w:val="charCitHyperlinkAbbrev"/>
          </w:rPr>
          <w:t>A2018</w:t>
        </w:r>
        <w:r w:rsidR="001F5C6F">
          <w:rPr>
            <w:rStyle w:val="charCitHyperlinkAbbrev"/>
          </w:rPr>
          <w:noBreakHyphen/>
          <w:t>9</w:t>
        </w:r>
      </w:hyperlink>
      <w:r w:rsidR="001F5C6F">
        <w:t xml:space="preserve"> s</w:t>
      </w:r>
      <w:r w:rsidR="001D271E">
        <w:t> </w:t>
      </w:r>
      <w:r w:rsidR="001F5C6F">
        <w:t>102</w:t>
      </w:r>
    </w:p>
    <w:p w14:paraId="5862B97C" w14:textId="77777777" w:rsidR="00BC4AF3" w:rsidRDefault="00BC4AF3" w:rsidP="00BC4AF3">
      <w:pPr>
        <w:pStyle w:val="AmdtsEntryHd"/>
      </w:pPr>
      <w:r>
        <w:rPr>
          <w:color w:val="000000"/>
        </w:rPr>
        <w:t>Other laws not affected</w:t>
      </w:r>
      <w:r>
        <w:t xml:space="preserve"> etc</w:t>
      </w:r>
    </w:p>
    <w:p w14:paraId="5E72A53C" w14:textId="1F428EA7" w:rsidR="00BC4AF3" w:rsidRDefault="00BC4AF3" w:rsidP="004027C9">
      <w:pPr>
        <w:pStyle w:val="AmdtsEntries"/>
      </w:pPr>
      <w:r>
        <w:t>s 251</w:t>
      </w:r>
      <w:r>
        <w:tab/>
        <w:t xml:space="preserve">ins </w:t>
      </w:r>
      <w:hyperlink r:id="rId122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F39CACE" w14:textId="31A2AB4E" w:rsidR="00BC4AF3" w:rsidRDefault="00BC4AF3" w:rsidP="00BC4AF3">
      <w:pPr>
        <w:pStyle w:val="AmdtsEntries"/>
      </w:pPr>
      <w:r>
        <w:tab/>
        <w:t xml:space="preserve">am </w:t>
      </w:r>
      <w:hyperlink r:id="rId122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1.129</w:t>
      </w:r>
    </w:p>
    <w:p w14:paraId="17264324" w14:textId="77777777" w:rsidR="00BC4AF3" w:rsidRDefault="00BC4AF3" w:rsidP="00BC4AF3">
      <w:pPr>
        <w:pStyle w:val="AmdtsEntryHd"/>
      </w:pPr>
      <w:r>
        <w:rPr>
          <w:color w:val="000000"/>
        </w:rPr>
        <w:t>Powers of courts and tribunals not affected</w:t>
      </w:r>
    </w:p>
    <w:p w14:paraId="31EA6AC2" w14:textId="3A7A172A" w:rsidR="00BC4AF3" w:rsidRDefault="00BC4AF3" w:rsidP="00BC4AF3">
      <w:pPr>
        <w:pStyle w:val="AmdtsEntries"/>
      </w:pPr>
      <w:r>
        <w:t>s 252</w:t>
      </w:r>
      <w:r>
        <w:tab/>
        <w:t xml:space="preserve">ins </w:t>
      </w:r>
      <w:hyperlink r:id="rId122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90E748A" w14:textId="77777777" w:rsidR="00BC4AF3" w:rsidRDefault="00BC4AF3" w:rsidP="00BC4AF3">
      <w:pPr>
        <w:pStyle w:val="AmdtsEntryHd"/>
      </w:pPr>
      <w:r>
        <w:t>Functions of Executive and Ministers</w:t>
      </w:r>
    </w:p>
    <w:p w14:paraId="0A99805E" w14:textId="7A99FBF2" w:rsidR="00BC4AF3" w:rsidRDefault="00BC4AF3" w:rsidP="00BC4AF3">
      <w:pPr>
        <w:pStyle w:val="AmdtsEntries"/>
      </w:pPr>
      <w:r>
        <w:t>pt 19.6 hdg</w:t>
      </w:r>
      <w:r>
        <w:tab/>
        <w:t xml:space="preserve">ins </w:t>
      </w:r>
      <w:hyperlink r:id="rId122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14:paraId="3DDE4C66" w14:textId="77777777" w:rsidR="00BC4AF3" w:rsidRDefault="00BC4AF3" w:rsidP="00BC4AF3">
      <w:pPr>
        <w:pStyle w:val="AmdtsEntryHd"/>
      </w:pPr>
      <w:r>
        <w:lastRenderedPageBreak/>
        <w:t>Exercise of functions of Executive</w:t>
      </w:r>
    </w:p>
    <w:p w14:paraId="1425AC04" w14:textId="0180A072" w:rsidR="00BC4AF3" w:rsidRDefault="00BC4AF3" w:rsidP="0000083C">
      <w:pPr>
        <w:pStyle w:val="AmdtsEntries"/>
        <w:keepNext/>
      </w:pPr>
      <w:r>
        <w:t>s 253</w:t>
      </w:r>
      <w:r>
        <w:tab/>
        <w:t xml:space="preserve">ins </w:t>
      </w:r>
      <w:hyperlink r:id="rId122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14:paraId="0444C975" w14:textId="33FD42B3" w:rsidR="00BC4AF3" w:rsidRPr="000508BA" w:rsidRDefault="00BC4AF3" w:rsidP="00BC4AF3">
      <w:pPr>
        <w:pStyle w:val="AmdtsEntries"/>
      </w:pPr>
      <w:r>
        <w:tab/>
        <w:t xml:space="preserve">am </w:t>
      </w:r>
      <w:hyperlink r:id="rId122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2.37; </w:t>
      </w:r>
      <w:hyperlink r:id="rId1226"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2.17</w:t>
      </w:r>
      <w:r w:rsidR="000508BA">
        <w:t xml:space="preserve">; </w:t>
      </w:r>
      <w:hyperlink r:id="rId1227" w:tooltip="Justice and Community Safety Legislation Amendment Act 2021" w:history="1">
        <w:r w:rsidR="000508BA">
          <w:rPr>
            <w:rStyle w:val="charCitHyperlinkAbbrev"/>
          </w:rPr>
          <w:t>A2021</w:t>
        </w:r>
        <w:r w:rsidR="000508BA">
          <w:rPr>
            <w:rStyle w:val="charCitHyperlinkAbbrev"/>
          </w:rPr>
          <w:noBreakHyphen/>
          <w:t>3</w:t>
        </w:r>
      </w:hyperlink>
      <w:r w:rsidR="000508BA">
        <w:t xml:space="preserve"> s 27</w:t>
      </w:r>
    </w:p>
    <w:p w14:paraId="5DF1433A" w14:textId="77777777" w:rsidR="00BC4AF3" w:rsidRDefault="00BC4AF3" w:rsidP="00BC4AF3">
      <w:pPr>
        <w:pStyle w:val="AmdtsEntryHd"/>
      </w:pPr>
      <w:r>
        <w:t>Administration of matters not allocated</w:t>
      </w:r>
    </w:p>
    <w:p w14:paraId="0BACEAFB" w14:textId="645F3394" w:rsidR="00BC4AF3" w:rsidRDefault="00BC4AF3" w:rsidP="00BC4AF3">
      <w:pPr>
        <w:pStyle w:val="AmdtsEntries"/>
      </w:pPr>
      <w:r>
        <w:t>s 254</w:t>
      </w:r>
      <w:r>
        <w:tab/>
        <w:t xml:space="preserve">ins </w:t>
      </w:r>
      <w:hyperlink r:id="rId12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14:paraId="03BF49AC" w14:textId="77777777" w:rsidR="00BC4AF3" w:rsidRDefault="00BC4AF3" w:rsidP="00BC4AF3">
      <w:pPr>
        <w:pStyle w:val="AmdtsEntryHd"/>
      </w:pPr>
      <w:r>
        <w:t>Delegation by Minister</w:t>
      </w:r>
    </w:p>
    <w:p w14:paraId="5C79FE96" w14:textId="521EF602" w:rsidR="00BC4AF3" w:rsidRDefault="00BC4AF3" w:rsidP="00BC4AF3">
      <w:pPr>
        <w:pStyle w:val="AmdtsEntries"/>
      </w:pPr>
      <w:r>
        <w:t>s 254A</w:t>
      </w:r>
      <w:r>
        <w:tab/>
        <w:t xml:space="preserve">ins </w:t>
      </w:r>
      <w:hyperlink r:id="rId122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14:paraId="4F2895AF" w14:textId="77777777" w:rsidR="00BC4AF3" w:rsidRDefault="00BC4AF3" w:rsidP="00BC4AF3">
      <w:pPr>
        <w:pStyle w:val="AmdtsEntryHd"/>
      </w:pPr>
      <w:r>
        <w:t>Other matters</w:t>
      </w:r>
    </w:p>
    <w:p w14:paraId="63034891" w14:textId="4526A191" w:rsidR="00BC4AF3" w:rsidRDefault="00BC4AF3" w:rsidP="00D31BF7">
      <w:pPr>
        <w:pStyle w:val="AmdtsEntries"/>
        <w:keepNext/>
      </w:pPr>
      <w:r>
        <w:t>pt 19.7 hdg</w:t>
      </w:r>
      <w:r>
        <w:tab/>
        <w:t xml:space="preserve">(prev pt 18.6 hdg) ins </w:t>
      </w:r>
      <w:hyperlink r:id="rId123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003D565" w14:textId="0A46AAB2" w:rsidR="00BC4AF3" w:rsidRDefault="00BC4AF3" w:rsidP="00BC4AF3">
      <w:pPr>
        <w:pStyle w:val="AmdtsEntries"/>
      </w:pPr>
      <w:r>
        <w:tab/>
        <w:t xml:space="preserve">sub </w:t>
      </w:r>
      <w:hyperlink r:id="rId123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28</w:t>
      </w:r>
    </w:p>
    <w:p w14:paraId="7E1E3AAF" w14:textId="77777777" w:rsidR="00BC4AF3" w:rsidRDefault="00BC4AF3" w:rsidP="00BC4AF3">
      <w:pPr>
        <w:pStyle w:val="AmdtsEntryHd"/>
      </w:pPr>
      <w:r>
        <w:rPr>
          <w:color w:val="000000"/>
        </w:rPr>
        <w:t>Forms</w:t>
      </w:r>
    </w:p>
    <w:p w14:paraId="68BE5836" w14:textId="62671EB7" w:rsidR="00BC4AF3" w:rsidRDefault="00BC4AF3" w:rsidP="004027C9">
      <w:pPr>
        <w:pStyle w:val="AmdtsEntries"/>
      </w:pPr>
      <w:r>
        <w:t>s 255</w:t>
      </w:r>
      <w:r>
        <w:tab/>
        <w:t xml:space="preserve">ins </w:t>
      </w:r>
      <w:hyperlink r:id="rId123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94B0D92" w14:textId="30059F05" w:rsidR="00BC4AF3" w:rsidRDefault="00BC4AF3" w:rsidP="00BC4AF3">
      <w:pPr>
        <w:pStyle w:val="AmdtsEntries"/>
      </w:pPr>
      <w:r>
        <w:tab/>
        <w:t xml:space="preserve">am </w:t>
      </w:r>
      <w:hyperlink r:id="rId123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1.130, amdt 1.131; </w:t>
      </w:r>
      <w:hyperlink r:id="rId123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2.42; </w:t>
      </w:r>
      <w:hyperlink r:id="rId123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2.38; </w:t>
      </w:r>
      <w:hyperlink r:id="rId123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2.107, amdt 2.108; </w:t>
      </w:r>
      <w:hyperlink r:id="rId123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2.12, amdt 2.19</w:t>
      </w:r>
      <w:r w:rsidR="006C6A59">
        <w:t xml:space="preserve">; </w:t>
      </w:r>
      <w:hyperlink r:id="rId1238" w:tooltip="Statute Law Amendment Act 2021" w:history="1">
        <w:r w:rsidR="006C6A59">
          <w:rPr>
            <w:rStyle w:val="charCitHyperlinkAbbrev"/>
          </w:rPr>
          <w:t>A2021</w:t>
        </w:r>
        <w:r w:rsidR="006C6A59">
          <w:rPr>
            <w:rStyle w:val="charCitHyperlinkAbbrev"/>
          </w:rPr>
          <w:noBreakHyphen/>
          <w:t>12</w:t>
        </w:r>
      </w:hyperlink>
      <w:r w:rsidR="006C6A59">
        <w:t xml:space="preserve"> amdt 2.11</w:t>
      </w:r>
    </w:p>
    <w:p w14:paraId="7F5480D6" w14:textId="77777777" w:rsidR="00BC4AF3" w:rsidRDefault="00BC4AF3" w:rsidP="00BC4AF3">
      <w:pPr>
        <w:pStyle w:val="AmdtsEntryHd"/>
      </w:pPr>
      <w:r>
        <w:rPr>
          <w:color w:val="000000"/>
        </w:rPr>
        <w:t>Production of records kept in computers etc</w:t>
      </w:r>
      <w:r>
        <w:t xml:space="preserve"> </w:t>
      </w:r>
    </w:p>
    <w:p w14:paraId="67DF9A09" w14:textId="6C4C50B9" w:rsidR="00BC4AF3" w:rsidRDefault="00BC4AF3" w:rsidP="00BC4AF3">
      <w:pPr>
        <w:pStyle w:val="AmdtsEntries"/>
      </w:pPr>
      <w:r>
        <w:t>s 256</w:t>
      </w:r>
      <w:r>
        <w:tab/>
        <w:t xml:space="preserve">ins </w:t>
      </w:r>
      <w:hyperlink r:id="rId123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82534B3" w14:textId="10E02F59" w:rsidR="00BC4AF3" w:rsidRDefault="00BC4AF3" w:rsidP="00BC4AF3">
      <w:pPr>
        <w:pStyle w:val="AmdtsEntries"/>
      </w:pPr>
      <w:r>
        <w:tab/>
        <w:t xml:space="preserve">am </w:t>
      </w:r>
      <w:hyperlink r:id="rId124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2.109</w:t>
      </w:r>
    </w:p>
    <w:p w14:paraId="166359F2" w14:textId="77777777" w:rsidR="003D1D15" w:rsidRDefault="003D1D15" w:rsidP="00BC4AF3">
      <w:pPr>
        <w:pStyle w:val="AmdtsEntryHd"/>
      </w:pPr>
      <w:r w:rsidRPr="00130EF2">
        <w:t>Out-of-session presentation of documents to Legislative Assembly</w:t>
      </w:r>
    </w:p>
    <w:p w14:paraId="7C7E651D" w14:textId="238CAFEF" w:rsidR="003D1D15" w:rsidRDefault="003D1D15" w:rsidP="003D1D15">
      <w:pPr>
        <w:pStyle w:val="AmdtsEntries"/>
      </w:pPr>
      <w:r>
        <w:t>s 257</w:t>
      </w:r>
      <w:r>
        <w:tab/>
        <w:t xml:space="preserve">ins </w:t>
      </w:r>
      <w:hyperlink r:id="rId1241" w:tooltip="Statute Law Amendment Act 2015 (No 2)" w:history="1">
        <w:r>
          <w:rPr>
            <w:rStyle w:val="charCitHyperlinkAbbrev"/>
          </w:rPr>
          <w:t>A2015</w:t>
        </w:r>
        <w:r>
          <w:rPr>
            <w:rStyle w:val="charCitHyperlinkAbbrev"/>
          </w:rPr>
          <w:noBreakHyphen/>
          <w:t>50</w:t>
        </w:r>
      </w:hyperlink>
      <w:r>
        <w:t xml:space="preserve"> amdt 2.2</w:t>
      </w:r>
    </w:p>
    <w:p w14:paraId="26F15409" w14:textId="0BC9DF2B" w:rsidR="001C405A" w:rsidRPr="003D1D15" w:rsidRDefault="001C405A" w:rsidP="003D1D15">
      <w:pPr>
        <w:pStyle w:val="AmdtsEntries"/>
      </w:pPr>
      <w:r>
        <w:tab/>
        <w:t xml:space="preserve">am </w:t>
      </w:r>
      <w:hyperlink r:id="rId1242" w:tooltip="Statute Law Amendment Act 2021" w:history="1">
        <w:r>
          <w:rPr>
            <w:rStyle w:val="charCitHyperlinkAbbrev"/>
          </w:rPr>
          <w:t>A2021</w:t>
        </w:r>
        <w:r>
          <w:rPr>
            <w:rStyle w:val="charCitHyperlinkAbbrev"/>
          </w:rPr>
          <w:noBreakHyphen/>
          <w:t>12</w:t>
        </w:r>
      </w:hyperlink>
      <w:r>
        <w:t xml:space="preserve"> amdt 2.13</w:t>
      </w:r>
    </w:p>
    <w:p w14:paraId="17F9FF53" w14:textId="77777777" w:rsidR="00BC4AF3" w:rsidRDefault="00BC4AF3" w:rsidP="00BC4AF3">
      <w:pPr>
        <w:pStyle w:val="AmdtsEntryHd"/>
        <w:rPr>
          <w:rStyle w:val="CharChapText"/>
        </w:rPr>
      </w:pPr>
      <w:r>
        <w:rPr>
          <w:rStyle w:val="CharChapText"/>
        </w:rPr>
        <w:t>Delegation by parliamentary counsel</w:t>
      </w:r>
    </w:p>
    <w:p w14:paraId="6CC4DB4E" w14:textId="74193F17" w:rsidR="00BC4AF3" w:rsidRDefault="00BC4AF3" w:rsidP="004027C9">
      <w:pPr>
        <w:pStyle w:val="AmdtsEntries"/>
      </w:pPr>
      <w:r>
        <w:t>s 260</w:t>
      </w:r>
      <w:r>
        <w:tab/>
        <w:t xml:space="preserve">(prev s 119) renum </w:t>
      </w:r>
      <w:hyperlink r:id="rId124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571E3C77" w14:textId="29103228" w:rsidR="00BC4AF3" w:rsidRDefault="00BC4AF3" w:rsidP="00BC4AF3">
      <w:pPr>
        <w:pStyle w:val="AmdtsEntries"/>
      </w:pPr>
      <w:r>
        <w:tab/>
        <w:t xml:space="preserve">om </w:t>
      </w:r>
      <w:hyperlink r:id="rId124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14:paraId="3E028842" w14:textId="77777777" w:rsidR="00BC4AF3" w:rsidRDefault="00BC4AF3" w:rsidP="00BC4AF3">
      <w:pPr>
        <w:pStyle w:val="AmdtsEntryHd"/>
      </w:pPr>
      <w:r>
        <w:t>References to Administration Act 1989 etc</w:t>
      </w:r>
    </w:p>
    <w:p w14:paraId="02321C74" w14:textId="38A5A1BC" w:rsidR="00BC4AF3" w:rsidRDefault="00BC4AF3" w:rsidP="004027C9">
      <w:pPr>
        <w:pStyle w:val="AmdtsEntries"/>
      </w:pPr>
      <w:r>
        <w:t>s 261</w:t>
      </w:r>
      <w:r>
        <w:tab/>
        <w:t xml:space="preserve">(prev s 120) renum </w:t>
      </w:r>
      <w:hyperlink r:id="rId124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577A44C3" w14:textId="6F94F518" w:rsidR="00BC4AF3" w:rsidRDefault="00BC4AF3" w:rsidP="00BC4AF3">
      <w:pPr>
        <w:pStyle w:val="AmdtsEntries"/>
      </w:pPr>
      <w:r>
        <w:tab/>
        <w:t xml:space="preserve">om </w:t>
      </w:r>
      <w:hyperlink r:id="rId124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14:paraId="08ACD6A5" w14:textId="77777777" w:rsidR="00BC4AF3" w:rsidRDefault="00BC4AF3" w:rsidP="00BC4AF3">
      <w:pPr>
        <w:pStyle w:val="AmdtsEntryHd"/>
      </w:pPr>
      <w:r>
        <w:t>Regulation-making power</w:t>
      </w:r>
    </w:p>
    <w:p w14:paraId="69B32E56" w14:textId="77777777" w:rsidR="00BC4AF3" w:rsidRDefault="00BC4AF3" w:rsidP="00BC4AF3">
      <w:pPr>
        <w:pStyle w:val="AmdtsEntries"/>
      </w:pPr>
      <w:r>
        <w:t>s 262</w:t>
      </w:r>
      <w:r>
        <w:tab/>
        <w:t>(prev s 121) renum as s 262 and then s 302</w:t>
      </w:r>
    </w:p>
    <w:p w14:paraId="1A059480" w14:textId="77777777" w:rsidR="00BC4AF3" w:rsidRDefault="00BC4AF3" w:rsidP="00BC4AF3">
      <w:pPr>
        <w:pStyle w:val="AmdtsEntryHd"/>
      </w:pPr>
      <w:r>
        <w:t>Application of s 28</w:t>
      </w:r>
    </w:p>
    <w:p w14:paraId="631EC49F" w14:textId="4304EDDE" w:rsidR="00BC4AF3" w:rsidRDefault="00BC4AF3" w:rsidP="004027C9">
      <w:pPr>
        <w:pStyle w:val="AmdtsEntries"/>
      </w:pPr>
      <w:r>
        <w:t>s 263</w:t>
      </w:r>
      <w:r>
        <w:tab/>
        <w:t xml:space="preserve">(prev s 122) renum </w:t>
      </w:r>
      <w:hyperlink r:id="rId124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2E69E499" w14:textId="77777777" w:rsidR="00BC4AF3" w:rsidRDefault="00BC4AF3" w:rsidP="00BC4AF3">
      <w:pPr>
        <w:pStyle w:val="AmdtsEntries"/>
      </w:pPr>
      <w:r>
        <w:tab/>
        <w:t>exp 12 March 2002 (s 263 (2))</w:t>
      </w:r>
    </w:p>
    <w:p w14:paraId="2F739D72" w14:textId="77777777" w:rsidR="00BC4AF3" w:rsidRDefault="00BC4AF3" w:rsidP="00BC4AF3">
      <w:pPr>
        <w:pStyle w:val="AmdtsEntryHd"/>
      </w:pPr>
      <w:r>
        <w:t>Application of s 47 (2) to (6)</w:t>
      </w:r>
    </w:p>
    <w:p w14:paraId="016BEC6B" w14:textId="77777777" w:rsidR="00BC4AF3" w:rsidRDefault="00BC4AF3" w:rsidP="00BC4AF3">
      <w:pPr>
        <w:pStyle w:val="AmdtsEntries"/>
      </w:pPr>
      <w:r>
        <w:t>s 264</w:t>
      </w:r>
      <w:r>
        <w:tab/>
        <w:t>(prev s 122A) renum as s 264 and then s 304</w:t>
      </w:r>
    </w:p>
    <w:p w14:paraId="24597BB8" w14:textId="77777777" w:rsidR="00BC4AF3" w:rsidRDefault="00BC4AF3" w:rsidP="00BC4AF3">
      <w:pPr>
        <w:pStyle w:val="AmdtsEntryHd"/>
      </w:pPr>
      <w:r>
        <w:t>Application of s 61 and s 62</w:t>
      </w:r>
    </w:p>
    <w:p w14:paraId="17EC1A30" w14:textId="77777777" w:rsidR="00BC4AF3" w:rsidRDefault="00BC4AF3" w:rsidP="00BC4AF3">
      <w:pPr>
        <w:pStyle w:val="AmdtsEntries"/>
      </w:pPr>
      <w:r>
        <w:t>s 265</w:t>
      </w:r>
      <w:r>
        <w:tab/>
        <w:t>(prev s 123) renum as s 265 and then s 305</w:t>
      </w:r>
    </w:p>
    <w:p w14:paraId="57B56855" w14:textId="77777777" w:rsidR="00BC4AF3" w:rsidRDefault="00BC4AF3" w:rsidP="00BC4AF3">
      <w:pPr>
        <w:pStyle w:val="AmdtsEntryHd"/>
      </w:pPr>
      <w:r>
        <w:t>Application of s 69</w:t>
      </w:r>
    </w:p>
    <w:p w14:paraId="6570729C" w14:textId="658DC637" w:rsidR="00BC4AF3" w:rsidRDefault="00BC4AF3" w:rsidP="004027C9">
      <w:pPr>
        <w:pStyle w:val="AmdtsEntries"/>
      </w:pPr>
      <w:r>
        <w:t>s 266</w:t>
      </w:r>
      <w:r>
        <w:tab/>
        <w:t xml:space="preserve">(prev s 124) renum </w:t>
      </w:r>
      <w:hyperlink r:id="rId124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25E9B838" w14:textId="77777777" w:rsidR="00BC4AF3" w:rsidRDefault="00BC4AF3" w:rsidP="00BC4AF3">
      <w:pPr>
        <w:pStyle w:val="AmdtsEntries"/>
      </w:pPr>
      <w:r>
        <w:tab/>
        <w:t>exp 12 March 2002 (s 266 (2))</w:t>
      </w:r>
    </w:p>
    <w:p w14:paraId="124D0541" w14:textId="77777777" w:rsidR="00BC4AF3" w:rsidRDefault="00BC4AF3" w:rsidP="00BC4AF3">
      <w:pPr>
        <w:pStyle w:val="AmdtsEntryHd"/>
      </w:pPr>
      <w:r>
        <w:lastRenderedPageBreak/>
        <w:t>Transitional regulations</w:t>
      </w:r>
    </w:p>
    <w:p w14:paraId="2FCF37FA" w14:textId="77777777" w:rsidR="00BC4AF3" w:rsidRDefault="00BC4AF3" w:rsidP="00BC4AF3">
      <w:pPr>
        <w:pStyle w:val="AmdtsEntries"/>
      </w:pPr>
      <w:r>
        <w:t>s 267</w:t>
      </w:r>
      <w:r>
        <w:tab/>
        <w:t>(prev s 125) renum as s 267 and then s 306</w:t>
      </w:r>
    </w:p>
    <w:p w14:paraId="3BA32F7D" w14:textId="77777777" w:rsidR="00BC4AF3" w:rsidRDefault="00BC4AF3" w:rsidP="00BC4AF3">
      <w:pPr>
        <w:pStyle w:val="AmdtsEntryHd"/>
        <w:rPr>
          <w:color w:val="000000"/>
        </w:rPr>
      </w:pPr>
      <w:r>
        <w:rPr>
          <w:color w:val="000000"/>
        </w:rPr>
        <w:t>Modification of ch 20’s operation</w:t>
      </w:r>
    </w:p>
    <w:p w14:paraId="7E6194B0" w14:textId="77777777" w:rsidR="00BC4AF3" w:rsidRDefault="00BC4AF3" w:rsidP="00BC4AF3">
      <w:pPr>
        <w:pStyle w:val="AmdtsEntries"/>
      </w:pPr>
      <w:r>
        <w:t>s 268</w:t>
      </w:r>
      <w:r>
        <w:tab/>
        <w:t>(prev s 126) renum as s 268 and then s 307</w:t>
      </w:r>
    </w:p>
    <w:p w14:paraId="009232AE" w14:textId="77777777" w:rsidR="00BC4AF3" w:rsidRDefault="00BC4AF3" w:rsidP="00BC4AF3">
      <w:pPr>
        <w:pStyle w:val="AmdtsEntryHd"/>
      </w:pPr>
      <w:r>
        <w:t>Status of certain instruments as disallowable instruments</w:t>
      </w:r>
    </w:p>
    <w:p w14:paraId="03AEF1BD" w14:textId="77777777" w:rsidR="00BC4AF3" w:rsidRDefault="00BC4AF3" w:rsidP="00BC4AF3">
      <w:pPr>
        <w:pStyle w:val="AmdtsEntries"/>
      </w:pPr>
      <w:r>
        <w:t>s 269</w:t>
      </w:r>
      <w:r>
        <w:tab/>
        <w:t>(prev s 127) renum as s 269 and then s 308</w:t>
      </w:r>
    </w:p>
    <w:p w14:paraId="697C9FCC" w14:textId="77777777" w:rsidR="00BC4AF3" w:rsidRDefault="00BC4AF3" w:rsidP="00BC4AF3">
      <w:pPr>
        <w:pStyle w:val="AmdtsEntryHd"/>
      </w:pPr>
      <w:r>
        <w:t>Status of certain instruments as notifiable instruments</w:t>
      </w:r>
    </w:p>
    <w:p w14:paraId="6D0B4D06" w14:textId="77777777" w:rsidR="00BC4AF3" w:rsidRDefault="00BC4AF3" w:rsidP="00BC4AF3">
      <w:pPr>
        <w:pStyle w:val="AmdtsEntries"/>
      </w:pPr>
      <w:r>
        <w:t>s 270</w:t>
      </w:r>
      <w:r>
        <w:tab/>
        <w:t>(prev s 128) renum as s 270 and then s 309</w:t>
      </w:r>
    </w:p>
    <w:p w14:paraId="6596E00E" w14:textId="77777777" w:rsidR="00BC4AF3" w:rsidRDefault="00BC4AF3" w:rsidP="00BC4AF3">
      <w:pPr>
        <w:pStyle w:val="AmdtsEntryHd"/>
      </w:pPr>
      <w:r>
        <w:t>Compliance with authorisation or requirement to do something by notice in gazette</w:t>
      </w:r>
    </w:p>
    <w:p w14:paraId="681E631B" w14:textId="77777777" w:rsidR="00BC4AF3" w:rsidRDefault="00BC4AF3" w:rsidP="00BC4AF3">
      <w:pPr>
        <w:pStyle w:val="AmdtsEntries"/>
      </w:pPr>
      <w:r>
        <w:t>s 271</w:t>
      </w:r>
      <w:r>
        <w:tab/>
        <w:t>(prev s 129) renum as s 271 and then s 310</w:t>
      </w:r>
    </w:p>
    <w:p w14:paraId="70CD03D5" w14:textId="77777777" w:rsidR="00BC4AF3" w:rsidRDefault="00BC4AF3" w:rsidP="00BC4AF3">
      <w:pPr>
        <w:pStyle w:val="AmdtsEntryHd"/>
      </w:pPr>
      <w:r>
        <w:t>Commencement of Acts that refer to notification or notice in the gazette</w:t>
      </w:r>
    </w:p>
    <w:p w14:paraId="0418FA58" w14:textId="77777777" w:rsidR="00BC4AF3" w:rsidRDefault="00BC4AF3" w:rsidP="00BC4AF3">
      <w:pPr>
        <w:pStyle w:val="AmdtsEntries"/>
      </w:pPr>
      <w:r>
        <w:t>s 271B</w:t>
      </w:r>
      <w:r>
        <w:tab/>
        <w:t>renum as s 311</w:t>
      </w:r>
    </w:p>
    <w:p w14:paraId="4D48AE1A" w14:textId="77777777" w:rsidR="00BC4AF3" w:rsidRDefault="00BC4AF3" w:rsidP="00BC4AF3">
      <w:pPr>
        <w:pStyle w:val="AmdtsEntryHd"/>
      </w:pPr>
      <w:r>
        <w:t>Commencement of registrable instruments that refer to notification or notice in the gazette</w:t>
      </w:r>
    </w:p>
    <w:p w14:paraId="784BF4C2" w14:textId="77777777" w:rsidR="00BC4AF3" w:rsidRDefault="00BC4AF3" w:rsidP="00BC4AF3">
      <w:pPr>
        <w:pStyle w:val="AmdtsEntries"/>
      </w:pPr>
      <w:r>
        <w:t>s 271C</w:t>
      </w:r>
      <w:r>
        <w:tab/>
        <w:t>renum as s 312</w:t>
      </w:r>
    </w:p>
    <w:p w14:paraId="14F9A41A" w14:textId="77777777" w:rsidR="00BC4AF3" w:rsidRDefault="00BC4AF3" w:rsidP="00BC4AF3">
      <w:pPr>
        <w:pStyle w:val="AmdtsEntryHd"/>
      </w:pPr>
      <w:r>
        <w:t>Status of republications under Legislation (Republication) Act 1996</w:t>
      </w:r>
    </w:p>
    <w:p w14:paraId="48192308" w14:textId="77777777" w:rsidR="00BC4AF3" w:rsidRDefault="00BC4AF3" w:rsidP="00BC4AF3">
      <w:pPr>
        <w:pStyle w:val="AmdtsEntries"/>
      </w:pPr>
      <w:r>
        <w:t>s 272</w:t>
      </w:r>
      <w:r>
        <w:tab/>
        <w:t>(prev s 130) renum as s 272 and then s 313</w:t>
      </w:r>
    </w:p>
    <w:p w14:paraId="0761BC7B" w14:textId="77777777" w:rsidR="00BC4AF3" w:rsidRDefault="00BC4AF3" w:rsidP="00BC4AF3">
      <w:pPr>
        <w:pStyle w:val="AmdtsEntryHd"/>
        <w:rPr>
          <w:b w:val="0"/>
          <w:bCs/>
        </w:rPr>
      </w:pPr>
      <w:r>
        <w:rPr>
          <w:color w:val="000000"/>
        </w:rPr>
        <w:t>Transitional provisions about penalties</w:t>
      </w:r>
    </w:p>
    <w:p w14:paraId="4B88749A" w14:textId="77777777" w:rsidR="00BC4AF3" w:rsidRDefault="00BC4AF3" w:rsidP="00BC4AF3">
      <w:pPr>
        <w:pStyle w:val="AmdtsEntries"/>
      </w:pPr>
      <w:r>
        <w:t>s 273</w:t>
      </w:r>
      <w:r>
        <w:tab/>
        <w:t>renum as s 314</w:t>
      </w:r>
    </w:p>
    <w:p w14:paraId="4CEE2172" w14:textId="77777777" w:rsidR="00BC4AF3" w:rsidRDefault="00BC4AF3" w:rsidP="00BC4AF3">
      <w:pPr>
        <w:pStyle w:val="AmdtsEntryHd"/>
      </w:pPr>
      <w:r>
        <w:t>Status of certain determinations</w:t>
      </w:r>
    </w:p>
    <w:p w14:paraId="6685E2A9" w14:textId="77777777" w:rsidR="00BC4AF3" w:rsidRDefault="00BC4AF3" w:rsidP="00BC4AF3">
      <w:pPr>
        <w:pStyle w:val="AmdtsEntries"/>
      </w:pPr>
      <w:r>
        <w:t>s 274</w:t>
      </w:r>
      <w:r>
        <w:tab/>
        <w:t>renum as s 315</w:t>
      </w:r>
    </w:p>
    <w:p w14:paraId="39555BD7" w14:textId="77777777" w:rsidR="00BC4AF3" w:rsidRDefault="00BC4AF3" w:rsidP="00BC4AF3">
      <w:pPr>
        <w:pStyle w:val="AmdtsEntryHd"/>
        <w:rPr>
          <w:rStyle w:val="CharChapText"/>
        </w:rPr>
      </w:pPr>
      <w:r>
        <w:rPr>
          <w:rStyle w:val="CharChapText"/>
        </w:rPr>
        <w:t>Miscellaneous</w:t>
      </w:r>
    </w:p>
    <w:p w14:paraId="1AB116E8" w14:textId="77777777" w:rsidR="00BC4AF3" w:rsidRDefault="00BC4AF3" w:rsidP="004027C9">
      <w:pPr>
        <w:pStyle w:val="AmdtsEntries"/>
      </w:pPr>
      <w:r>
        <w:t>ch 20 hdg</w:t>
      </w:r>
      <w:r>
        <w:tab/>
        <w:t>(prev ch 13 hdg) renum as ch 20 hdg and then ch 21 hdg</w:t>
      </w:r>
    </w:p>
    <w:p w14:paraId="16C886EB" w14:textId="34D7F9CC" w:rsidR="00BC4AF3" w:rsidRDefault="00BC4AF3" w:rsidP="004027C9">
      <w:pPr>
        <w:pStyle w:val="AmdtsEntries"/>
      </w:pPr>
      <w:r>
        <w:tab/>
        <w:t xml:space="preserve">(prev ch 12 hdg) renum as ch 19 hdg </w:t>
      </w:r>
      <w:hyperlink r:id="rId124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2.66</w:t>
      </w:r>
    </w:p>
    <w:p w14:paraId="25ECA789" w14:textId="23603A87" w:rsidR="00BC4AF3" w:rsidRDefault="00BC4AF3" w:rsidP="00BC4AF3">
      <w:pPr>
        <w:pStyle w:val="AmdtsEntries"/>
      </w:pPr>
      <w:r>
        <w:tab/>
        <w:t xml:space="preserve">renum as ch 20 hdg </w:t>
      </w:r>
      <w:hyperlink r:id="rId12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02E3F529" w14:textId="77777777" w:rsidR="00BC4AF3" w:rsidRDefault="00BC4AF3" w:rsidP="00BC4AF3">
      <w:pPr>
        <w:pStyle w:val="AmdtsEntryHd"/>
      </w:pPr>
      <w:r>
        <w:t>Delegation by parliamentary counsel</w:t>
      </w:r>
    </w:p>
    <w:p w14:paraId="7E40D6D2" w14:textId="756DEA93" w:rsidR="00BC4AF3" w:rsidRDefault="00BC4AF3" w:rsidP="00BC4AF3">
      <w:pPr>
        <w:pStyle w:val="AmdtsEntries"/>
      </w:pPr>
      <w:r>
        <w:t>s 300</w:t>
      </w:r>
      <w:r>
        <w:tab/>
        <w:t xml:space="preserve">ins </w:t>
      </w:r>
      <w:hyperlink r:id="rId125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14:paraId="187E2796" w14:textId="16CB8A18" w:rsidR="00BC4AF3" w:rsidRDefault="00BC4AF3" w:rsidP="00BC4AF3">
      <w:pPr>
        <w:pStyle w:val="AmdtsEntries"/>
      </w:pPr>
      <w:r>
        <w:tab/>
        <w:t xml:space="preserve">am </w:t>
      </w:r>
      <w:hyperlink r:id="rId1252"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t xml:space="preserve"> amdt 1.175</w:t>
      </w:r>
    </w:p>
    <w:p w14:paraId="3AC16242" w14:textId="77777777" w:rsidR="00BC4AF3" w:rsidRDefault="00BC4AF3" w:rsidP="00BC4AF3">
      <w:pPr>
        <w:pStyle w:val="AmdtsEntryHd"/>
      </w:pPr>
      <w:r>
        <w:t>References to Administration Act 1989 etc</w:t>
      </w:r>
    </w:p>
    <w:p w14:paraId="27E363BB" w14:textId="7C74E046" w:rsidR="00BC4AF3" w:rsidRDefault="00BC4AF3" w:rsidP="00BC4AF3">
      <w:pPr>
        <w:pStyle w:val="AmdtsEntries"/>
      </w:pPr>
      <w:r>
        <w:t>s 301</w:t>
      </w:r>
      <w:r>
        <w:tab/>
        <w:t xml:space="preserve">ins </w:t>
      </w:r>
      <w:hyperlink r:id="rId125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14:paraId="5975CA09" w14:textId="77777777" w:rsidR="00BC4AF3" w:rsidRDefault="00BC4AF3" w:rsidP="00BC4AF3">
      <w:pPr>
        <w:pStyle w:val="AmdtsEntryHd"/>
      </w:pPr>
      <w:r>
        <w:t>Regulation-making power</w:t>
      </w:r>
    </w:p>
    <w:p w14:paraId="16D49197" w14:textId="0CBEEB4D" w:rsidR="00BC4AF3" w:rsidRDefault="00BC4AF3" w:rsidP="009C2737">
      <w:pPr>
        <w:pStyle w:val="AmdtsEntries"/>
        <w:keepNext/>
      </w:pPr>
      <w:r>
        <w:t>s 302</w:t>
      </w:r>
      <w:r>
        <w:tab/>
        <w:t xml:space="preserve">(prev s 121) renum as s 262 </w:t>
      </w:r>
      <w:hyperlink r:id="rId125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73E20AEB" w14:textId="5490EE45" w:rsidR="00BC4AF3" w:rsidRDefault="00BC4AF3" w:rsidP="009C2737">
      <w:pPr>
        <w:pStyle w:val="AmdtsEntries"/>
        <w:keepNext/>
      </w:pPr>
      <w:r>
        <w:tab/>
        <w:t xml:space="preserve">renum as s 302 R5 LA (see </w:t>
      </w:r>
      <w:hyperlink r:id="rId125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1.133)</w:t>
      </w:r>
    </w:p>
    <w:p w14:paraId="41C9DAFF" w14:textId="5CDDB133" w:rsidR="00BC4AF3" w:rsidRDefault="00BC4AF3" w:rsidP="00BC4AF3">
      <w:pPr>
        <w:pStyle w:val="AmdtsEntries"/>
      </w:pPr>
      <w:r>
        <w:tab/>
        <w:t xml:space="preserve">sub </w:t>
      </w:r>
      <w:hyperlink r:id="rId1256"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2.39</w:t>
      </w:r>
    </w:p>
    <w:p w14:paraId="77E34BC4" w14:textId="4AE1BF38" w:rsidR="00BC4AF3" w:rsidRDefault="00BC4AF3" w:rsidP="00BC4AF3">
      <w:pPr>
        <w:pStyle w:val="AmdtsEntries"/>
      </w:pPr>
      <w:r>
        <w:tab/>
        <w:t xml:space="preserve">am </w:t>
      </w:r>
      <w:hyperlink r:id="rId125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r w:rsidR="00142B8A">
        <w:t xml:space="preserve">; </w:t>
      </w:r>
      <w:hyperlink r:id="rId1258" w:tooltip="Statute Law Amendment Act 2011 (No 2)" w:history="1">
        <w:r w:rsidR="003F5F90" w:rsidRPr="003F5F90">
          <w:rPr>
            <w:rStyle w:val="charCitHyperlinkAbbrev"/>
          </w:rPr>
          <w:t>A2011</w:t>
        </w:r>
        <w:r w:rsidR="003F5F90" w:rsidRPr="003F5F90">
          <w:rPr>
            <w:rStyle w:val="charCitHyperlinkAbbrev"/>
          </w:rPr>
          <w:noBreakHyphen/>
          <w:t>28</w:t>
        </w:r>
      </w:hyperlink>
      <w:r w:rsidR="00142B8A">
        <w:t xml:space="preserve"> amdt 2.18</w:t>
      </w:r>
    </w:p>
    <w:p w14:paraId="65DE83F4" w14:textId="77777777" w:rsidR="00BC4AF3" w:rsidRDefault="00BC4AF3" w:rsidP="00BC4AF3">
      <w:pPr>
        <w:pStyle w:val="AmdtsEntryHd"/>
      </w:pPr>
      <w:r>
        <w:lastRenderedPageBreak/>
        <w:t>Transitional</w:t>
      </w:r>
    </w:p>
    <w:p w14:paraId="24791B42" w14:textId="10C5684A" w:rsidR="00BC4AF3" w:rsidRDefault="00BC4AF3" w:rsidP="003C7A80">
      <w:pPr>
        <w:pStyle w:val="AmdtsEntries"/>
        <w:keepNext/>
      </w:pPr>
      <w:r>
        <w:t>ch 21 hdg</w:t>
      </w:r>
      <w:r>
        <w:tab/>
        <w:t xml:space="preserve">(prev ch 13 hdg) renum as ch 20 hdg </w:t>
      </w:r>
      <w:hyperlink r:id="rId125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2.66</w:t>
      </w:r>
    </w:p>
    <w:p w14:paraId="551770DE" w14:textId="7E4D64E3" w:rsidR="00BC4AF3" w:rsidRDefault="00BC4AF3" w:rsidP="003C7A80">
      <w:pPr>
        <w:pStyle w:val="AmdtsEntries"/>
        <w:keepNext/>
      </w:pPr>
      <w:r>
        <w:tab/>
        <w:t xml:space="preserve">renum as ch 21 hdg </w:t>
      </w:r>
      <w:hyperlink r:id="rId126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7F51CFD5" w14:textId="77777777" w:rsidR="00BC4AF3" w:rsidRDefault="00BC4AF3" w:rsidP="004027C9">
      <w:pPr>
        <w:pStyle w:val="AmdtsEntries"/>
      </w:pPr>
      <w:r>
        <w:tab/>
        <w:t>om R29 LA</w:t>
      </w:r>
    </w:p>
    <w:p w14:paraId="009F20C2" w14:textId="77777777" w:rsidR="00BC4AF3" w:rsidRDefault="00BC4AF3" w:rsidP="00BC4AF3">
      <w:pPr>
        <w:pStyle w:val="AmdtsEntryHd"/>
      </w:pPr>
      <w:r>
        <w:t>Transitional—meaning of optometrist</w:t>
      </w:r>
    </w:p>
    <w:p w14:paraId="73B8680C" w14:textId="60CC0845" w:rsidR="00BC4AF3" w:rsidRDefault="00BC4AF3" w:rsidP="00BC4AF3">
      <w:pPr>
        <w:pStyle w:val="AmdtsEntries"/>
      </w:pPr>
      <w:r>
        <w:t>s 303</w:t>
      </w:r>
      <w:r>
        <w:tab/>
        <w:t xml:space="preserve">ins </w:t>
      </w:r>
      <w:hyperlink r:id="rId1261" w:tooltip="Optometrists Legislation Amendment Act 2005" w:history="1">
        <w:r w:rsidR="003F5F90" w:rsidRPr="003F5F90">
          <w:rPr>
            <w:rStyle w:val="charCitHyperlinkAbbrev"/>
          </w:rPr>
          <w:t>A2005</w:t>
        </w:r>
        <w:r w:rsidR="003F5F90" w:rsidRPr="003F5F90">
          <w:rPr>
            <w:rStyle w:val="charCitHyperlinkAbbrev"/>
          </w:rPr>
          <w:noBreakHyphen/>
          <w:t>9</w:t>
        </w:r>
      </w:hyperlink>
      <w:r>
        <w:t xml:space="preserve"> amdt 1.1</w:t>
      </w:r>
    </w:p>
    <w:p w14:paraId="047C8FB2" w14:textId="019662C3" w:rsidR="00BC4AF3" w:rsidRDefault="00BC4AF3" w:rsidP="00BC4AF3">
      <w:pPr>
        <w:pStyle w:val="AmdtsEntries"/>
      </w:pPr>
      <w:r>
        <w:tab/>
        <w:t xml:space="preserve">exp 9 January 2007 (see the </w:t>
      </w:r>
      <w:hyperlink r:id="rId1262" w:tooltip="A2004-38" w:history="1">
        <w:r w:rsidR="003F5F90" w:rsidRPr="003F5F90">
          <w:rPr>
            <w:rStyle w:val="charCitHyperlinkAbbrev"/>
          </w:rPr>
          <w:t>Health Professionals Act 2004</w:t>
        </w:r>
      </w:hyperlink>
      <w:r>
        <w:t xml:space="preserve"> s 136 (1) (h)) (s 303 (2))</w:t>
      </w:r>
    </w:p>
    <w:p w14:paraId="39A15DEE" w14:textId="77777777" w:rsidR="00BC4AF3" w:rsidRDefault="00BC4AF3" w:rsidP="00BC4AF3">
      <w:pPr>
        <w:pStyle w:val="AmdtsEntryHd"/>
      </w:pPr>
      <w:r>
        <w:t>Application of s 47 (2) to (6)</w:t>
      </w:r>
    </w:p>
    <w:p w14:paraId="7E9D4B20" w14:textId="77777777" w:rsidR="00BC4AF3" w:rsidRDefault="00BC4AF3" w:rsidP="00D31BF7">
      <w:pPr>
        <w:pStyle w:val="AmdtsEntries"/>
        <w:keepNext/>
      </w:pPr>
      <w:r>
        <w:t>s 304 hdg</w:t>
      </w:r>
      <w:r>
        <w:tab/>
        <w:t>(prev s 122A hdg) renum as s 264 hdg and then s 304 hdg</w:t>
      </w:r>
    </w:p>
    <w:p w14:paraId="7357F864" w14:textId="16699BDC" w:rsidR="00BC4AF3" w:rsidRDefault="00BC4AF3" w:rsidP="00D31BF7">
      <w:pPr>
        <w:pStyle w:val="AmdtsEntries"/>
        <w:keepNext/>
      </w:pPr>
      <w:r>
        <w:tab/>
        <w:t xml:space="preserve">sub </w:t>
      </w:r>
      <w:hyperlink r:id="rId126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1.134</w:t>
      </w:r>
    </w:p>
    <w:p w14:paraId="10E11894" w14:textId="78FFD3AE" w:rsidR="00BC4AF3" w:rsidRDefault="00BC4AF3" w:rsidP="00D31BF7">
      <w:pPr>
        <w:pStyle w:val="AmdtsEntries"/>
        <w:keepNext/>
      </w:pPr>
      <w:r>
        <w:t>s 304</w:t>
      </w:r>
      <w:r>
        <w:tab/>
        <w:t xml:space="preserve">(prev s 122A) ins </w:t>
      </w:r>
      <w:hyperlink r:id="rId1264"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1.2623</w:t>
      </w:r>
    </w:p>
    <w:p w14:paraId="2678B02C" w14:textId="1048D754" w:rsidR="00BC4AF3" w:rsidRDefault="00BC4AF3" w:rsidP="00D31BF7">
      <w:pPr>
        <w:pStyle w:val="AmdtsEntries"/>
        <w:keepNext/>
      </w:pPr>
      <w:r>
        <w:tab/>
        <w:t xml:space="preserve">renum as s 264 </w:t>
      </w:r>
      <w:hyperlink r:id="rId126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7F0B499E" w14:textId="2F26BECC" w:rsidR="00BC4AF3" w:rsidRPr="004027C9" w:rsidRDefault="00BC4AF3" w:rsidP="00D31BF7">
      <w:pPr>
        <w:pStyle w:val="AmdtsEntries"/>
        <w:keepNext/>
      </w:pPr>
      <w:r w:rsidRPr="004027C9">
        <w:tab/>
        <w:t xml:space="preserve">am </w:t>
      </w:r>
      <w:hyperlink r:id="rId1266" w:tooltip="Legislation Amendment Act 2002" w:history="1">
        <w:r w:rsidR="003F5F90" w:rsidRPr="003F5F90">
          <w:rPr>
            <w:rStyle w:val="charCitHyperlinkAbbrev"/>
          </w:rPr>
          <w:t>A2002</w:t>
        </w:r>
        <w:r w:rsidR="003F5F90" w:rsidRPr="003F5F90">
          <w:rPr>
            <w:rStyle w:val="charCitHyperlinkAbbrev"/>
          </w:rPr>
          <w:noBreakHyphen/>
          <w:t>11</w:t>
        </w:r>
      </w:hyperlink>
      <w:r w:rsidRPr="004027C9">
        <w:t xml:space="preserve"> amdt 1.135</w:t>
      </w:r>
    </w:p>
    <w:p w14:paraId="6F143718" w14:textId="4C28B8DB" w:rsidR="00BC4AF3" w:rsidRPr="004027C9" w:rsidRDefault="00BC4AF3" w:rsidP="00D31BF7">
      <w:pPr>
        <w:pStyle w:val="AmdtsEntries"/>
        <w:keepNext/>
      </w:pPr>
      <w:r w:rsidRPr="004027C9">
        <w:tab/>
        <w:t xml:space="preserve">renum as s 304 R5 LA (see </w:t>
      </w:r>
      <w:hyperlink r:id="rId1267" w:tooltip="Legislation Amendment Act 2002" w:history="1">
        <w:r w:rsidR="003F5F90" w:rsidRPr="003F5F90">
          <w:rPr>
            <w:rStyle w:val="charCitHyperlinkAbbrev"/>
          </w:rPr>
          <w:t>A2002</w:t>
        </w:r>
        <w:r w:rsidR="003F5F90" w:rsidRPr="003F5F90">
          <w:rPr>
            <w:rStyle w:val="charCitHyperlinkAbbrev"/>
          </w:rPr>
          <w:noBreakHyphen/>
          <w:t>11</w:t>
        </w:r>
      </w:hyperlink>
      <w:r w:rsidRPr="004027C9">
        <w:t xml:space="preserve"> amdt 1.136)</w:t>
      </w:r>
    </w:p>
    <w:p w14:paraId="759287EE" w14:textId="77777777" w:rsidR="00BC4AF3" w:rsidRDefault="00BC4AF3" w:rsidP="00BC4AF3">
      <w:pPr>
        <w:pStyle w:val="AmdtsEntries"/>
      </w:pPr>
      <w:r>
        <w:tab/>
        <w:t>exp 12 September 2004 (s 304 (4))</w:t>
      </w:r>
    </w:p>
    <w:p w14:paraId="1175AB2D" w14:textId="77777777" w:rsidR="00BC4AF3" w:rsidRDefault="00BC4AF3" w:rsidP="00BC4AF3">
      <w:pPr>
        <w:pStyle w:val="AmdtsEntryHd"/>
      </w:pPr>
      <w:r>
        <w:t>Application of s 61 and s 62</w:t>
      </w:r>
    </w:p>
    <w:p w14:paraId="6A349E9C" w14:textId="6710A446" w:rsidR="00BC4AF3" w:rsidRDefault="00BC4AF3" w:rsidP="004027C9">
      <w:pPr>
        <w:pStyle w:val="AmdtsEntries"/>
      </w:pPr>
      <w:r>
        <w:t>s 305</w:t>
      </w:r>
      <w:r>
        <w:tab/>
        <w:t xml:space="preserve">(prev s 123) renum as s 265 </w:t>
      </w:r>
      <w:hyperlink r:id="rId126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7FB5A886" w14:textId="7F5211AD" w:rsidR="00BC4AF3" w:rsidRDefault="00BC4AF3" w:rsidP="004027C9">
      <w:pPr>
        <w:pStyle w:val="AmdtsEntries"/>
      </w:pPr>
      <w:r>
        <w:tab/>
        <w:t xml:space="preserve">renum as s 305 R5 LA (see </w:t>
      </w:r>
      <w:hyperlink r:id="rId126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770F256C" w14:textId="77777777" w:rsidR="00BC4AF3" w:rsidRDefault="00BC4AF3" w:rsidP="00BC4AF3">
      <w:pPr>
        <w:pStyle w:val="AmdtsEntries"/>
      </w:pPr>
      <w:r>
        <w:tab/>
        <w:t>exp 12 September 2002 (s 305 (3))</w:t>
      </w:r>
    </w:p>
    <w:p w14:paraId="1B1B8D1C" w14:textId="77777777" w:rsidR="00BC4AF3" w:rsidRDefault="00BC4AF3" w:rsidP="00BC4AF3">
      <w:pPr>
        <w:pStyle w:val="AmdtsEntryHd"/>
      </w:pPr>
      <w:r>
        <w:t>Transitional regulations</w:t>
      </w:r>
    </w:p>
    <w:p w14:paraId="0B011BCE" w14:textId="7CDBB0C7" w:rsidR="00BC4AF3" w:rsidRDefault="00BC4AF3" w:rsidP="004027C9">
      <w:pPr>
        <w:pStyle w:val="AmdtsEntries"/>
      </w:pPr>
      <w:r>
        <w:t>s 306</w:t>
      </w:r>
      <w:r>
        <w:tab/>
        <w:t xml:space="preserve">(prev s 125) am </w:t>
      </w:r>
      <w:hyperlink r:id="rId1270"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1.2624</w:t>
      </w:r>
    </w:p>
    <w:p w14:paraId="44945CE4" w14:textId="5B1418D1" w:rsidR="00BC4AF3" w:rsidRDefault="00BC4AF3" w:rsidP="004027C9">
      <w:pPr>
        <w:pStyle w:val="AmdtsEntries"/>
      </w:pPr>
      <w:r>
        <w:tab/>
        <w:t xml:space="preserve">renum as s 267 </w:t>
      </w:r>
      <w:hyperlink r:id="rId127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0ABC735E" w14:textId="5BC57AFB" w:rsidR="00BC4AF3" w:rsidRDefault="00BC4AF3" w:rsidP="004027C9">
      <w:pPr>
        <w:pStyle w:val="AmdtsEntries"/>
      </w:pPr>
      <w:r>
        <w:tab/>
        <w:t xml:space="preserve">am </w:t>
      </w:r>
      <w:hyperlink r:id="rId127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2.69-2.71; </w:t>
      </w:r>
      <w:hyperlink r:id="rId127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w:t>
      </w:r>
      <w:r>
        <w:br/>
        <w:t>amdts 1.137-1.140</w:t>
      </w:r>
    </w:p>
    <w:p w14:paraId="7AA29D22" w14:textId="5A48500C" w:rsidR="00BC4AF3" w:rsidRDefault="00BC4AF3" w:rsidP="00BC4AF3">
      <w:pPr>
        <w:pStyle w:val="AmdtsEntries"/>
        <w:keepNext/>
      </w:pPr>
      <w:r>
        <w:tab/>
        <w:t xml:space="preserve">renum as s 306 R5 LA (see </w:t>
      </w:r>
      <w:hyperlink r:id="rId127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4B732633" w14:textId="77777777" w:rsidR="00BC4AF3" w:rsidRDefault="00BC4AF3" w:rsidP="00BC4AF3">
      <w:pPr>
        <w:pStyle w:val="AmdtsEntries"/>
      </w:pPr>
      <w:r>
        <w:tab/>
        <w:t>exp 28 May 2003 (s 306 (5))</w:t>
      </w:r>
    </w:p>
    <w:p w14:paraId="1B8D4E51" w14:textId="77777777" w:rsidR="00BC4AF3" w:rsidRDefault="00BC4AF3" w:rsidP="00BC4AF3">
      <w:pPr>
        <w:pStyle w:val="AmdtsEntryHd"/>
        <w:rPr>
          <w:color w:val="000000"/>
        </w:rPr>
      </w:pPr>
      <w:r>
        <w:rPr>
          <w:color w:val="000000"/>
        </w:rPr>
        <w:t>Modification of ch 20’s operation</w:t>
      </w:r>
    </w:p>
    <w:p w14:paraId="17024076" w14:textId="13E9DCCB" w:rsidR="00BC4AF3" w:rsidRDefault="00BC4AF3" w:rsidP="00517696">
      <w:pPr>
        <w:pStyle w:val="AmdtsEntries"/>
        <w:keepNext/>
      </w:pPr>
      <w:r>
        <w:t>s 307 hdg</w:t>
      </w:r>
      <w:r>
        <w:tab/>
        <w:t xml:space="preserve">(prev s 268 hdg) sub </w:t>
      </w:r>
      <w:hyperlink r:id="rId127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2.72</w:t>
      </w:r>
    </w:p>
    <w:p w14:paraId="4C6FA9D6" w14:textId="5185574C" w:rsidR="00BC4AF3" w:rsidRDefault="00BC4AF3" w:rsidP="00517696">
      <w:pPr>
        <w:pStyle w:val="AmdtsEntries"/>
        <w:keepNext/>
      </w:pPr>
      <w:r>
        <w:t>s 307</w:t>
      </w:r>
      <w:r>
        <w:tab/>
        <w:t xml:space="preserve">(prev s 126) renum as s 268 </w:t>
      </w:r>
      <w:hyperlink r:id="rId127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72D34EB5" w14:textId="68006448" w:rsidR="00BC4AF3" w:rsidRDefault="00BC4AF3" w:rsidP="00517696">
      <w:pPr>
        <w:pStyle w:val="AmdtsEntries"/>
        <w:keepNext/>
      </w:pPr>
      <w:r>
        <w:tab/>
        <w:t xml:space="preserve">am </w:t>
      </w:r>
      <w:hyperlink r:id="rId127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1.141</w:t>
      </w:r>
    </w:p>
    <w:p w14:paraId="2F7F5909" w14:textId="08FD1FAD" w:rsidR="00BC4AF3" w:rsidRDefault="00BC4AF3" w:rsidP="00517696">
      <w:pPr>
        <w:pStyle w:val="AmdtsEntries"/>
        <w:keepNext/>
      </w:pPr>
      <w:r>
        <w:tab/>
        <w:t xml:space="preserve">renum as s 307 R5 LA (see </w:t>
      </w:r>
      <w:hyperlink r:id="rId127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w:t>
      </w:r>
    </w:p>
    <w:p w14:paraId="43877BAC" w14:textId="42680580" w:rsidR="00BC4AF3" w:rsidRPr="004027C9" w:rsidRDefault="00BC4AF3" w:rsidP="00517696">
      <w:pPr>
        <w:pStyle w:val="AmdtsEntries"/>
        <w:keepNext/>
      </w:pPr>
      <w:r w:rsidRPr="004027C9">
        <w:tab/>
        <w:t xml:space="preserve">am </w:t>
      </w:r>
      <w:hyperlink r:id="rId1279" w:tooltip="Statute Law Amendment Act 2002 (No 2)" w:history="1">
        <w:r w:rsidR="003F5F90" w:rsidRPr="003F5F90">
          <w:rPr>
            <w:rStyle w:val="charCitHyperlinkAbbrev"/>
          </w:rPr>
          <w:t>A2002</w:t>
        </w:r>
        <w:r w:rsidR="003F5F90" w:rsidRPr="003F5F90">
          <w:rPr>
            <w:rStyle w:val="charCitHyperlinkAbbrev"/>
          </w:rPr>
          <w:noBreakHyphen/>
          <w:t>49</w:t>
        </w:r>
      </w:hyperlink>
      <w:r w:rsidRPr="004027C9">
        <w:t xml:space="preserve"> amdt 2.54</w:t>
      </w:r>
    </w:p>
    <w:p w14:paraId="3FA04150" w14:textId="77777777" w:rsidR="00BC4AF3" w:rsidRDefault="00BC4AF3" w:rsidP="00BC4AF3">
      <w:pPr>
        <w:pStyle w:val="AmdtsEntries"/>
      </w:pPr>
      <w:r>
        <w:tab/>
        <w:t>exp 28 May 2003 (s 307 (2))</w:t>
      </w:r>
    </w:p>
    <w:p w14:paraId="01F66D03" w14:textId="77777777" w:rsidR="00BC4AF3" w:rsidRDefault="00BC4AF3" w:rsidP="00BC4AF3">
      <w:pPr>
        <w:pStyle w:val="AmdtsEntryHd"/>
      </w:pPr>
      <w:r>
        <w:t>Status of certain instruments as disallowable instruments</w:t>
      </w:r>
    </w:p>
    <w:p w14:paraId="65C0C27C" w14:textId="5E80D059" w:rsidR="00BC4AF3" w:rsidRDefault="00BC4AF3" w:rsidP="00DD7BFB">
      <w:pPr>
        <w:pStyle w:val="AmdtsEntries"/>
        <w:keepNext/>
      </w:pPr>
      <w:r>
        <w:t>s 308</w:t>
      </w:r>
      <w:r>
        <w:tab/>
        <w:t xml:space="preserve">(prev s 127) renum as s 269 </w:t>
      </w:r>
      <w:hyperlink r:id="rId128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2EF20A4F" w14:textId="5707C003" w:rsidR="00BC4AF3" w:rsidRDefault="00BC4AF3" w:rsidP="00F53A77">
      <w:pPr>
        <w:pStyle w:val="AmdtsEntries"/>
      </w:pPr>
      <w:r>
        <w:tab/>
        <w:t xml:space="preserve">renum as s 308 R5 LA (see </w:t>
      </w:r>
      <w:hyperlink r:id="rId128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16823B77" w14:textId="77777777" w:rsidR="00BC4AF3" w:rsidRDefault="00BC4AF3" w:rsidP="00BC4AF3">
      <w:pPr>
        <w:pStyle w:val="AmdtsEntries"/>
      </w:pPr>
      <w:r>
        <w:tab/>
        <w:t>exp 12 September 2004 (s 308 (4))</w:t>
      </w:r>
    </w:p>
    <w:p w14:paraId="1D2FF1A4" w14:textId="77777777" w:rsidR="00BC4AF3" w:rsidRDefault="00BC4AF3" w:rsidP="00BC4AF3">
      <w:pPr>
        <w:pStyle w:val="AmdtsEntryHd"/>
      </w:pPr>
      <w:r>
        <w:t>Status of certain instruments as notifiable instruments</w:t>
      </w:r>
    </w:p>
    <w:p w14:paraId="5355D6E6" w14:textId="386D3DC0" w:rsidR="00BC4AF3" w:rsidRDefault="00BC4AF3" w:rsidP="001B035E">
      <w:pPr>
        <w:pStyle w:val="AmdtsEntries"/>
        <w:keepNext/>
      </w:pPr>
      <w:r>
        <w:t>s 309</w:t>
      </w:r>
      <w:r>
        <w:tab/>
        <w:t xml:space="preserve">(prev s 128) renum as s 270 </w:t>
      </w:r>
      <w:hyperlink r:id="rId128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1F2229D9" w14:textId="1E17559E" w:rsidR="00BC4AF3" w:rsidRDefault="00BC4AF3" w:rsidP="001B035E">
      <w:pPr>
        <w:pStyle w:val="AmdtsEntries"/>
        <w:keepNext/>
      </w:pPr>
      <w:r>
        <w:tab/>
        <w:t xml:space="preserve">renum as s 309 R5 LA (see </w:t>
      </w:r>
      <w:hyperlink r:id="rId128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7CAC19B5" w14:textId="77777777" w:rsidR="00BC4AF3" w:rsidRDefault="00BC4AF3" w:rsidP="00BC4AF3">
      <w:pPr>
        <w:pStyle w:val="AmdtsEntries"/>
      </w:pPr>
      <w:r>
        <w:tab/>
        <w:t>exp 12 September 2004 (s 309 (7))</w:t>
      </w:r>
    </w:p>
    <w:p w14:paraId="71633793" w14:textId="77777777" w:rsidR="00BC4AF3" w:rsidRDefault="00BC4AF3" w:rsidP="003208CA">
      <w:pPr>
        <w:pStyle w:val="AmdtsEntryHd"/>
      </w:pPr>
      <w:r>
        <w:lastRenderedPageBreak/>
        <w:t xml:space="preserve">Compliance with authorisation or requirement to do something by notice in gazette </w:t>
      </w:r>
    </w:p>
    <w:p w14:paraId="0658084E" w14:textId="222E0642" w:rsidR="00BC4AF3" w:rsidRDefault="00BC4AF3" w:rsidP="003208CA">
      <w:pPr>
        <w:pStyle w:val="AmdtsEntries"/>
        <w:keepNext/>
      </w:pPr>
      <w:r>
        <w:t>s 310</w:t>
      </w:r>
      <w:r>
        <w:tab/>
        <w:t xml:space="preserve">(prev s 129) renum as s 271 </w:t>
      </w:r>
      <w:hyperlink r:id="rId128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7A433C39" w14:textId="182289A2" w:rsidR="00BC4AF3" w:rsidRDefault="00BC4AF3" w:rsidP="003208CA">
      <w:pPr>
        <w:pStyle w:val="AmdtsEntries"/>
        <w:keepNext/>
      </w:pPr>
      <w:r>
        <w:tab/>
        <w:t xml:space="preserve">am </w:t>
      </w:r>
      <w:hyperlink r:id="rId128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2.73</w:t>
      </w:r>
    </w:p>
    <w:p w14:paraId="006A5723" w14:textId="1D6850E1" w:rsidR="00BC4AF3" w:rsidRDefault="00BC4AF3" w:rsidP="003208CA">
      <w:pPr>
        <w:pStyle w:val="AmdtsEntries"/>
        <w:keepNext/>
      </w:pPr>
      <w:r>
        <w:tab/>
        <w:t xml:space="preserve">renum as s 310 R5 LA (see </w:t>
      </w:r>
      <w:hyperlink r:id="rId128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0A9D9A15" w14:textId="77777777" w:rsidR="00BC4AF3" w:rsidRDefault="00BC4AF3" w:rsidP="00BC4AF3">
      <w:pPr>
        <w:pStyle w:val="AmdtsEntries"/>
      </w:pPr>
      <w:r>
        <w:tab/>
        <w:t>exp 12 September 2004 (s 310 (5))</w:t>
      </w:r>
    </w:p>
    <w:p w14:paraId="5B2CCC3A" w14:textId="77777777" w:rsidR="00BC4AF3" w:rsidRDefault="00BC4AF3" w:rsidP="00BC4AF3">
      <w:pPr>
        <w:pStyle w:val="AmdtsEntryHd"/>
      </w:pPr>
      <w:r>
        <w:t>Application of s 89 to registrable instrument</w:t>
      </w:r>
    </w:p>
    <w:p w14:paraId="60A3C60A" w14:textId="2CE6DCF5" w:rsidR="00BC4AF3" w:rsidRDefault="00BC4AF3" w:rsidP="00F53A77">
      <w:pPr>
        <w:pStyle w:val="AmdtsEntries"/>
      </w:pPr>
      <w:r>
        <w:t>s 310A</w:t>
      </w:r>
      <w:r>
        <w:tab/>
        <w:t xml:space="preserve">ins </w:t>
      </w:r>
      <w:hyperlink r:id="rId128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2.57</w:t>
      </w:r>
    </w:p>
    <w:p w14:paraId="05F1649F" w14:textId="77777777" w:rsidR="00BC4AF3" w:rsidRDefault="00BC4AF3" w:rsidP="00BC4AF3">
      <w:pPr>
        <w:pStyle w:val="AmdtsEntries"/>
      </w:pPr>
      <w:r>
        <w:tab/>
        <w:t>exp 12 September 2004 (s 310A (2))</w:t>
      </w:r>
    </w:p>
    <w:p w14:paraId="18ADEC53" w14:textId="77777777" w:rsidR="00BC4AF3" w:rsidRDefault="00BC4AF3" w:rsidP="00BC4AF3">
      <w:pPr>
        <w:pStyle w:val="AmdtsEntryHd"/>
      </w:pPr>
      <w:r>
        <w:t>Commencement of Acts that refer to notification or notice in the gazette</w:t>
      </w:r>
    </w:p>
    <w:p w14:paraId="634FE758" w14:textId="2BB08DFD" w:rsidR="00BC4AF3" w:rsidRDefault="00BC4AF3" w:rsidP="00F53A77">
      <w:pPr>
        <w:pStyle w:val="AmdtsEntries"/>
      </w:pPr>
      <w:r>
        <w:t>s 311</w:t>
      </w:r>
      <w:r>
        <w:tab/>
        <w:t xml:space="preserve">(prev s 271B) ins as mod </w:t>
      </w:r>
      <w:hyperlink r:id="rId1288" w:tooltip="Legislation Regulations 2001" w:history="1">
        <w:r w:rsidR="003F5F90" w:rsidRPr="003F5F90">
          <w:rPr>
            <w:rStyle w:val="charCitHyperlinkAbbrev"/>
          </w:rPr>
          <w:t>SL2001</w:t>
        </w:r>
        <w:r w:rsidR="003F5F90" w:rsidRPr="003F5F90">
          <w:rPr>
            <w:rStyle w:val="charCitHyperlinkAbbrev"/>
          </w:rPr>
          <w:noBreakHyphen/>
          <w:t>34</w:t>
        </w:r>
      </w:hyperlink>
      <w:r>
        <w:t xml:space="preserve"> reg 6</w:t>
      </w:r>
    </w:p>
    <w:p w14:paraId="0B6B07D8" w14:textId="5D302FD6" w:rsidR="00BC4AF3" w:rsidRDefault="00BC4AF3" w:rsidP="00F53A77">
      <w:pPr>
        <w:pStyle w:val="AmdtsEntries"/>
      </w:pPr>
      <w:r>
        <w:tab/>
        <w:t xml:space="preserve">renum R5 LA (see </w:t>
      </w:r>
      <w:hyperlink r:id="rId128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24189A06" w14:textId="77777777" w:rsidR="00BC4AF3" w:rsidRDefault="00BC4AF3" w:rsidP="00BC4AF3">
      <w:pPr>
        <w:pStyle w:val="AmdtsEntries"/>
      </w:pPr>
      <w:r>
        <w:tab/>
        <w:t>exp 13 September 2002 (s 311 (5))</w:t>
      </w:r>
    </w:p>
    <w:p w14:paraId="5ED9A6A1" w14:textId="77777777" w:rsidR="00BC4AF3" w:rsidRDefault="00BC4AF3" w:rsidP="00D31BF7">
      <w:pPr>
        <w:pStyle w:val="AmdtsEntryHd"/>
      </w:pPr>
      <w:r>
        <w:t>Commencement of registrable instruments that refer to notification or notice in the gazette</w:t>
      </w:r>
    </w:p>
    <w:p w14:paraId="5EDA4F25" w14:textId="759917E2" w:rsidR="00BC4AF3" w:rsidRDefault="00BC4AF3" w:rsidP="00D31BF7">
      <w:pPr>
        <w:pStyle w:val="AmdtsEntries"/>
        <w:keepNext/>
      </w:pPr>
      <w:r>
        <w:t>s 312</w:t>
      </w:r>
      <w:r>
        <w:tab/>
        <w:t xml:space="preserve">(prev s 271C) ins as mod </w:t>
      </w:r>
      <w:hyperlink r:id="rId1290" w:tooltip="Legislation Regulations 2001" w:history="1">
        <w:r w:rsidR="003F5F90" w:rsidRPr="003F5F90">
          <w:rPr>
            <w:rStyle w:val="charCitHyperlinkAbbrev"/>
          </w:rPr>
          <w:t>SL2001</w:t>
        </w:r>
        <w:r w:rsidR="003F5F90" w:rsidRPr="003F5F90">
          <w:rPr>
            <w:rStyle w:val="charCitHyperlinkAbbrev"/>
          </w:rPr>
          <w:noBreakHyphen/>
          <w:t>34</w:t>
        </w:r>
      </w:hyperlink>
      <w:r>
        <w:t xml:space="preserve"> reg 6</w:t>
      </w:r>
    </w:p>
    <w:p w14:paraId="781B246A" w14:textId="7110DBCF" w:rsidR="00BC4AF3" w:rsidRDefault="00BC4AF3" w:rsidP="00D31BF7">
      <w:pPr>
        <w:pStyle w:val="AmdtsEntries"/>
        <w:keepNext/>
      </w:pPr>
      <w:r>
        <w:tab/>
        <w:t xml:space="preserve">renum R5 LA (see </w:t>
      </w:r>
      <w:hyperlink r:id="rId129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4450FEE1" w14:textId="77777777" w:rsidR="00BC4AF3" w:rsidRDefault="00BC4AF3" w:rsidP="00BC4AF3">
      <w:pPr>
        <w:pStyle w:val="AmdtsEntries"/>
      </w:pPr>
      <w:r>
        <w:tab/>
        <w:t>exp 13 September 2002 (s 312 (5))</w:t>
      </w:r>
    </w:p>
    <w:p w14:paraId="724EC7B1" w14:textId="77777777" w:rsidR="00BC4AF3" w:rsidRDefault="00BC4AF3" w:rsidP="00BC4AF3">
      <w:pPr>
        <w:pStyle w:val="AmdtsEntryHd"/>
      </w:pPr>
      <w:r>
        <w:t>Status of republications under Legislation (Republication) Act 1996</w:t>
      </w:r>
    </w:p>
    <w:p w14:paraId="534FB5DB" w14:textId="1DE8BA95" w:rsidR="00BC4AF3" w:rsidRDefault="00BC4AF3" w:rsidP="001B035E">
      <w:pPr>
        <w:pStyle w:val="AmdtsEntries"/>
        <w:keepNext/>
      </w:pPr>
      <w:r>
        <w:t>s 313</w:t>
      </w:r>
      <w:r>
        <w:tab/>
        <w:t xml:space="preserve">(prev s 130) renum as s 272 </w:t>
      </w:r>
      <w:hyperlink r:id="rId129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34006368" w14:textId="3D63BBF0" w:rsidR="00BC4AF3" w:rsidRDefault="00BC4AF3" w:rsidP="001B035E">
      <w:pPr>
        <w:pStyle w:val="AmdtsEntries"/>
        <w:keepNext/>
      </w:pPr>
      <w:r>
        <w:tab/>
        <w:t xml:space="preserve">renum as s 313 R5 LA (see </w:t>
      </w:r>
      <w:hyperlink r:id="rId129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0DF26640" w14:textId="77777777" w:rsidR="00BC4AF3" w:rsidRDefault="00BC4AF3" w:rsidP="00BC4AF3">
      <w:pPr>
        <w:pStyle w:val="AmdtsEntries"/>
      </w:pPr>
      <w:r>
        <w:tab/>
        <w:t>exp 12 September 2004 (s 313 (3))</w:t>
      </w:r>
    </w:p>
    <w:p w14:paraId="27495415" w14:textId="77777777" w:rsidR="00BC4AF3" w:rsidRDefault="00BC4AF3" w:rsidP="00BC4AF3">
      <w:pPr>
        <w:pStyle w:val="AmdtsEntryHd"/>
        <w:rPr>
          <w:b w:val="0"/>
          <w:bCs/>
        </w:rPr>
      </w:pPr>
      <w:r>
        <w:rPr>
          <w:color w:val="000000"/>
        </w:rPr>
        <w:t>Transitional provisions about penalties</w:t>
      </w:r>
      <w:r>
        <w:rPr>
          <w:b w:val="0"/>
          <w:bCs/>
        </w:rPr>
        <w:t xml:space="preserve"> </w:t>
      </w:r>
    </w:p>
    <w:p w14:paraId="432B7143" w14:textId="13048B8A" w:rsidR="00BC4AF3" w:rsidRDefault="00BC4AF3" w:rsidP="001B035E">
      <w:pPr>
        <w:pStyle w:val="AmdtsEntries"/>
        <w:keepNext/>
      </w:pPr>
      <w:r>
        <w:t>s 314</w:t>
      </w:r>
      <w:r>
        <w:tab/>
        <w:t xml:space="preserve">(prev s 273) ins </w:t>
      </w:r>
      <w:hyperlink r:id="rId129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2.74</w:t>
      </w:r>
    </w:p>
    <w:p w14:paraId="74A4E3B0" w14:textId="69282EDA" w:rsidR="00BC4AF3" w:rsidRDefault="00BC4AF3" w:rsidP="001B035E">
      <w:pPr>
        <w:pStyle w:val="AmdtsEntries"/>
        <w:keepNext/>
      </w:pPr>
      <w:r>
        <w:tab/>
        <w:t xml:space="preserve">renum R5 LA (see </w:t>
      </w:r>
      <w:hyperlink r:id="rId129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74BFDAA9" w14:textId="77777777" w:rsidR="00BC4AF3" w:rsidRDefault="00BC4AF3" w:rsidP="00BC4AF3">
      <w:pPr>
        <w:pStyle w:val="AmdtsEntries"/>
      </w:pPr>
      <w:r>
        <w:tab/>
        <w:t>exp 12 September 2003 (s 314 (5))</w:t>
      </w:r>
    </w:p>
    <w:p w14:paraId="7F346BD1" w14:textId="77777777" w:rsidR="00BC4AF3" w:rsidRDefault="00BC4AF3" w:rsidP="00BC4AF3">
      <w:pPr>
        <w:pStyle w:val="AmdtsEntryHd"/>
        <w:rPr>
          <w:b w:val="0"/>
          <w:bCs/>
        </w:rPr>
      </w:pPr>
      <w:r>
        <w:t>Status of certain determinations</w:t>
      </w:r>
    </w:p>
    <w:p w14:paraId="19193CD2" w14:textId="4958F41F" w:rsidR="00BC4AF3" w:rsidRDefault="00BC4AF3" w:rsidP="001B035E">
      <w:pPr>
        <w:pStyle w:val="AmdtsEntries"/>
        <w:keepNext/>
      </w:pPr>
      <w:r>
        <w:t>s 315</w:t>
      </w:r>
      <w:r>
        <w:tab/>
        <w:t xml:space="preserve">(prev s 274) ins </w:t>
      </w:r>
      <w:hyperlink r:id="rId129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2.74</w:t>
      </w:r>
    </w:p>
    <w:p w14:paraId="783EFC8F" w14:textId="592483E6" w:rsidR="00BC4AF3" w:rsidRDefault="00BC4AF3" w:rsidP="001B035E">
      <w:pPr>
        <w:pStyle w:val="AmdtsEntries"/>
        <w:keepNext/>
      </w:pPr>
      <w:r>
        <w:tab/>
        <w:t xml:space="preserve">renum R5 LA (see </w:t>
      </w:r>
      <w:hyperlink r:id="rId129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236BE39A" w14:textId="77777777" w:rsidR="00BC4AF3" w:rsidRDefault="00BC4AF3" w:rsidP="00BC4AF3">
      <w:pPr>
        <w:pStyle w:val="AmdtsEntries"/>
      </w:pPr>
      <w:r>
        <w:tab/>
        <w:t>exp 12 September 2003 (s 315 (6))</w:t>
      </w:r>
    </w:p>
    <w:p w14:paraId="7D0742EA" w14:textId="77777777" w:rsidR="00BC4AF3" w:rsidRDefault="00BC4AF3" w:rsidP="00BC4AF3">
      <w:pPr>
        <w:pStyle w:val="AmdtsEntryHd"/>
      </w:pPr>
      <w:r>
        <w:t>Delegations under Administration Act 1989</w:t>
      </w:r>
    </w:p>
    <w:p w14:paraId="1A9EFF26" w14:textId="3399DB00" w:rsidR="00BC4AF3" w:rsidRDefault="00BC4AF3" w:rsidP="001B035E">
      <w:pPr>
        <w:pStyle w:val="AmdtsEntries"/>
        <w:keepNext/>
      </w:pPr>
      <w:r>
        <w:t>s 316</w:t>
      </w:r>
      <w:r>
        <w:tab/>
        <w:t xml:space="preserve">ins </w:t>
      </w:r>
      <w:hyperlink r:id="rId129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2.58</w:t>
      </w:r>
    </w:p>
    <w:p w14:paraId="60AF1D42" w14:textId="77777777" w:rsidR="00BC4AF3" w:rsidRDefault="00BC4AF3" w:rsidP="00BC4AF3">
      <w:pPr>
        <w:pStyle w:val="AmdtsEntries"/>
      </w:pPr>
      <w:r>
        <w:tab/>
        <w:t>exp 12 September 2004 (s 316 (3))</w:t>
      </w:r>
    </w:p>
    <w:p w14:paraId="39025F9E" w14:textId="77777777" w:rsidR="00BC4AF3" w:rsidRDefault="00BC4AF3" w:rsidP="00BC4AF3">
      <w:pPr>
        <w:pStyle w:val="AmdtsEntryHd"/>
      </w:pPr>
      <w:r>
        <w:lastRenderedPageBreak/>
        <w:t xml:space="preserve">Former NSW and </w:t>
      </w:r>
      <w:smartTag w:uri="urn:schemas-microsoft-com:office:smarttags" w:element="place">
        <w:smartTag w:uri="urn:schemas-microsoft-com:office:smarttags" w:element="country-region">
          <w:r>
            <w:t>UK</w:t>
          </w:r>
        </w:smartTag>
      </w:smartTag>
      <w:r>
        <w:t xml:space="preserve"> Acts in force before establishment of Territory</w:t>
      </w:r>
    </w:p>
    <w:p w14:paraId="2B1B06CB" w14:textId="525C81E3" w:rsidR="00BC4AF3" w:rsidRDefault="00BC4AF3" w:rsidP="009C2737">
      <w:pPr>
        <w:pStyle w:val="AmdtsEntries"/>
        <w:keepNext/>
      </w:pPr>
      <w:r>
        <w:t>sch 1 pt 1.1 hdg</w:t>
      </w:r>
      <w:r>
        <w:tab/>
        <w:t xml:space="preserve">(prev sch 1 pt 1 hdg) sub and renum </w:t>
      </w:r>
      <w:hyperlink r:id="rId129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2.75</w:t>
      </w:r>
    </w:p>
    <w:p w14:paraId="46E05DC8" w14:textId="77EA5566" w:rsidR="00BC4AF3" w:rsidRDefault="00BC4AF3" w:rsidP="009C2737">
      <w:pPr>
        <w:pStyle w:val="AmdtsEntries"/>
        <w:keepNext/>
      </w:pPr>
      <w:r>
        <w:t>sch 1 pt 1.1</w:t>
      </w:r>
      <w:r>
        <w:tab/>
        <w:t xml:space="preserve">am </w:t>
      </w:r>
      <w:hyperlink r:id="rId1300"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1.2625; </w:t>
      </w:r>
      <w:hyperlink r:id="rId130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2.76-2.79; </w:t>
      </w:r>
      <w:hyperlink r:id="rId1302" w:tooltip="Defamation (Criminal Proceedings) Act 2001" w:history="1">
        <w:r w:rsidR="003F5F90" w:rsidRPr="003F5F90">
          <w:rPr>
            <w:rStyle w:val="charCitHyperlinkAbbrev"/>
          </w:rPr>
          <w:t>A2001</w:t>
        </w:r>
        <w:r w:rsidR="003F5F90" w:rsidRPr="003F5F90">
          <w:rPr>
            <w:rStyle w:val="charCitHyperlinkAbbrev"/>
          </w:rPr>
          <w:noBreakHyphen/>
          <w:t>88</w:t>
        </w:r>
      </w:hyperlink>
      <w:r>
        <w:t xml:space="preserve"> s 43 (2); </w:t>
      </w:r>
      <w:hyperlink r:id="rId1303" w:tooltip="Civil Law (Wrongs) Act 2002" w:history="1">
        <w:r w:rsidR="003F5F90" w:rsidRPr="003F5F90">
          <w:rPr>
            <w:rStyle w:val="charCitHyperlinkAbbrev"/>
          </w:rPr>
          <w:t>A2002</w:t>
        </w:r>
        <w:r w:rsidR="003F5F90" w:rsidRPr="003F5F90">
          <w:rPr>
            <w:rStyle w:val="charCitHyperlinkAbbrev"/>
          </w:rPr>
          <w:noBreakHyphen/>
          <w:t>40</w:t>
        </w:r>
      </w:hyperlink>
      <w:r>
        <w:t xml:space="preserve"> amdt 3.28; items renum R11 LA (see </w:t>
      </w:r>
      <w:hyperlink r:id="rId1304" w:tooltip="Civil Law (Wrongs) Act 2002" w:history="1">
        <w:r w:rsidR="003F5F90" w:rsidRPr="003F5F90">
          <w:rPr>
            <w:rStyle w:val="charCitHyperlinkAbbrev"/>
          </w:rPr>
          <w:t>A2002</w:t>
        </w:r>
        <w:r w:rsidR="003F5F90" w:rsidRPr="003F5F90">
          <w:rPr>
            <w:rStyle w:val="charCitHyperlinkAbbrev"/>
          </w:rPr>
          <w:noBreakHyphen/>
          <w:t>40</w:t>
        </w:r>
      </w:hyperlink>
      <w:r>
        <w:t xml:space="preserve"> amdt 3.29)</w:t>
      </w:r>
    </w:p>
    <w:p w14:paraId="287A98CD" w14:textId="380E0D73" w:rsidR="00BC4AF3" w:rsidRDefault="00BC4AF3" w:rsidP="00BC4AF3">
      <w:pPr>
        <w:pStyle w:val="AmdtsEntries"/>
        <w:keepNext/>
      </w:pPr>
      <w:r>
        <w:tab/>
        <w:t xml:space="preserve">sub </w:t>
      </w:r>
      <w:hyperlink r:id="rId1305"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2.43</w:t>
      </w:r>
    </w:p>
    <w:p w14:paraId="0244AD78" w14:textId="7BFD84B0" w:rsidR="00BC4AF3" w:rsidRPr="00476D06" w:rsidRDefault="00BC4AF3" w:rsidP="002A0717">
      <w:pPr>
        <w:pStyle w:val="AmdtsEntries"/>
        <w:keepLines/>
      </w:pPr>
      <w:r>
        <w:tab/>
        <w:t xml:space="preserve">am </w:t>
      </w:r>
      <w:hyperlink r:id="rId130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2.59; items renum R21 LA (see </w:t>
      </w:r>
      <w:hyperlink r:id="rId1307" w:tooltip="Statute Law Amendment Act 2003 (No 2)" w:history="1">
        <w:r w:rsidR="003F5F90" w:rsidRPr="003F5F90">
          <w:rPr>
            <w:rStyle w:val="charCitHyperlinkAbbrev"/>
          </w:rPr>
          <w:t>A2003</w:t>
        </w:r>
        <w:r w:rsidR="003F5F90" w:rsidRPr="003F5F90">
          <w:rPr>
            <w:rStyle w:val="charCitHyperlinkAbbrev"/>
          </w:rPr>
          <w:noBreakHyphen/>
          <w:t>56</w:t>
        </w:r>
      </w:hyperlink>
      <w:r w:rsidRPr="00F53A77">
        <w:t xml:space="preserve"> amdt 2.60); </w:t>
      </w:r>
      <w:hyperlink r:id="rId1308" w:tooltip="Education Act 2004" w:history="1">
        <w:r w:rsidR="003F5F90" w:rsidRPr="003F5F90">
          <w:rPr>
            <w:rStyle w:val="charCitHyperlinkAbbrev"/>
          </w:rPr>
          <w:t>A2004</w:t>
        </w:r>
        <w:r w:rsidR="003F5F90" w:rsidRPr="003F5F90">
          <w:rPr>
            <w:rStyle w:val="charCitHyperlinkAbbrev"/>
          </w:rPr>
          <w:noBreakHyphen/>
          <w:t>17</w:t>
        </w:r>
      </w:hyperlink>
      <w:r w:rsidRPr="00F53A77">
        <w:t xml:space="preserve"> amdt 2.10; items renum R30 LA (see </w:t>
      </w:r>
      <w:hyperlink r:id="rId1309" w:tooltip="Education Act 2004" w:history="1">
        <w:r w:rsidR="003F5F90" w:rsidRPr="003F5F90">
          <w:rPr>
            <w:rStyle w:val="charCitHyperlinkAbbrev"/>
          </w:rPr>
          <w:t>A2004</w:t>
        </w:r>
        <w:r w:rsidR="003F5F90" w:rsidRPr="003F5F90">
          <w:rPr>
            <w:rStyle w:val="charCitHyperlinkAbbrev"/>
          </w:rPr>
          <w:noBreakHyphen/>
          <w:t>17</w:t>
        </w:r>
      </w:hyperlink>
      <w:r w:rsidRPr="00F53A77">
        <w:t xml:space="preserve"> amdt 2.11); </w:t>
      </w:r>
      <w:hyperlink r:id="rId1310"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rsidRPr="00F53A77">
        <w:t xml:space="preserve"> amdt 1.176; items</w:t>
      </w:r>
      <w:r>
        <w:t xml:space="preserve"> renum R31 LA (see </w:t>
      </w:r>
      <w:hyperlink r:id="rId1311"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rsidR="00F53A77">
        <w:t xml:space="preserve"> amdt 1.177); </w:t>
      </w:r>
      <w:hyperlink r:id="rId1312" w:tooltip="Civil Law (Property) Act 2006" w:history="1">
        <w:r w:rsidR="003F5F90" w:rsidRPr="003F5F90">
          <w:rPr>
            <w:rStyle w:val="charCitHyperlinkAbbrev"/>
          </w:rPr>
          <w:t>A2006</w:t>
        </w:r>
        <w:r w:rsidR="003F5F90" w:rsidRPr="003F5F90">
          <w:rPr>
            <w:rStyle w:val="charCitHyperlinkAbbrev"/>
          </w:rPr>
          <w:noBreakHyphen/>
          <w:t>38</w:t>
        </w:r>
      </w:hyperlink>
      <w:r w:rsidR="00F53A77">
        <w:t xml:space="preserve"> amdt </w:t>
      </w:r>
      <w:r>
        <w:t xml:space="preserve">1.9; items renum R52 LA (see </w:t>
      </w:r>
      <w:hyperlink r:id="rId1313"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1.10); </w:t>
      </w:r>
      <w:hyperlink r:id="rId1314" w:tooltip="Unlawful Gambling Act 2009" w:history="1">
        <w:r w:rsidR="003F5F90" w:rsidRPr="003F5F90">
          <w:rPr>
            <w:rStyle w:val="charCitHyperlinkAbbrev"/>
          </w:rPr>
          <w:t>A2009</w:t>
        </w:r>
        <w:r w:rsidR="003F5F90" w:rsidRPr="003F5F90">
          <w:rPr>
            <w:rStyle w:val="charCitHyperlinkAbbrev"/>
          </w:rPr>
          <w:noBreakHyphen/>
          <w:t>39</w:t>
        </w:r>
      </w:hyperlink>
      <w:r w:rsidRPr="008805EF">
        <w:t xml:space="preserve"> amdt 2.5</w:t>
      </w:r>
      <w:r>
        <w:t>; items renum R70 LA</w:t>
      </w:r>
      <w:r w:rsidRPr="00730FE5">
        <w:t xml:space="preserve">; </w:t>
      </w:r>
      <w:hyperlink r:id="rId1315" w:tooltip="Building and Construction Industry (Security of Payment) Act 2009" w:history="1">
        <w:r w:rsidR="003F5F90" w:rsidRPr="003F5F90">
          <w:rPr>
            <w:rStyle w:val="charCitHyperlinkAbbrev"/>
          </w:rPr>
          <w:t>A2009</w:t>
        </w:r>
        <w:r w:rsidR="003F5F90" w:rsidRPr="003F5F90">
          <w:rPr>
            <w:rStyle w:val="charCitHyperlinkAbbrev"/>
          </w:rPr>
          <w:noBreakHyphen/>
          <w:t>50</w:t>
        </w:r>
      </w:hyperlink>
      <w:r w:rsidRPr="00772E32">
        <w:t xml:space="preserve"> s 50</w:t>
      </w:r>
      <w:r>
        <w:t>; items renum R71 LA</w:t>
      </w:r>
      <w:r w:rsidR="004723D9">
        <w:t xml:space="preserve">; </w:t>
      </w:r>
      <w:hyperlink r:id="rId1316" w:tooltip="Statute Law Amendment Act 2021" w:history="1">
        <w:r w:rsidR="004723D9">
          <w:rPr>
            <w:rStyle w:val="charCitHyperlinkAbbrev"/>
          </w:rPr>
          <w:t>A2021</w:t>
        </w:r>
        <w:r w:rsidR="004723D9">
          <w:rPr>
            <w:rStyle w:val="charCitHyperlinkAbbrev"/>
          </w:rPr>
          <w:noBreakHyphen/>
          <w:t>12</w:t>
        </w:r>
      </w:hyperlink>
      <w:r w:rsidR="004723D9">
        <w:t xml:space="preserve"> amdt 2.12; items renum R121 LA</w:t>
      </w:r>
    </w:p>
    <w:p w14:paraId="1FBF8287" w14:textId="77777777" w:rsidR="00BC4AF3" w:rsidRDefault="00BC4AF3" w:rsidP="00BC4AF3">
      <w:pPr>
        <w:pStyle w:val="AmdtsEntryHd"/>
      </w:pPr>
      <w:r>
        <w:t>Former NSW Acts applied after establishment of Territory</w:t>
      </w:r>
    </w:p>
    <w:p w14:paraId="10FF35C9" w14:textId="5068C31A" w:rsidR="00BC4AF3" w:rsidRDefault="00BC4AF3" w:rsidP="002A0717">
      <w:pPr>
        <w:pStyle w:val="AmdtsEntries"/>
        <w:keepNext/>
      </w:pPr>
      <w:r>
        <w:t>sch 1 pt 1.2 hdg</w:t>
      </w:r>
      <w:r>
        <w:tab/>
        <w:t xml:space="preserve">(prev sch 1 pt 2 hdg) sub and renum </w:t>
      </w:r>
      <w:hyperlink r:id="rId131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2.80</w:t>
      </w:r>
    </w:p>
    <w:p w14:paraId="29BF281A" w14:textId="40D6FBF0" w:rsidR="00BC4AF3" w:rsidRDefault="00BC4AF3" w:rsidP="00BC4AF3">
      <w:pPr>
        <w:pStyle w:val="AmdtsEntries"/>
      </w:pPr>
      <w:r>
        <w:t>sch 1 pt 1.2</w:t>
      </w:r>
      <w:r>
        <w:tab/>
        <w:t xml:space="preserve">am </w:t>
      </w:r>
      <w:hyperlink r:id="rId1318"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1.2626, amdt 1.2627; </w:t>
      </w:r>
      <w:hyperlink r:id="rId131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2.81; </w:t>
      </w:r>
      <w:hyperlink r:id="rId1320" w:tooltip="Dangerous Substances Act 2004" w:history="1">
        <w:r w:rsidR="003F5F90" w:rsidRPr="003F5F90">
          <w:rPr>
            <w:rStyle w:val="charCitHyperlinkAbbrev"/>
          </w:rPr>
          <w:t>A2004</w:t>
        </w:r>
        <w:r w:rsidR="003F5F90" w:rsidRPr="003F5F90">
          <w:rPr>
            <w:rStyle w:val="charCitHyperlinkAbbrev"/>
          </w:rPr>
          <w:noBreakHyphen/>
          <w:t>7</w:t>
        </w:r>
      </w:hyperlink>
      <w:r>
        <w:t xml:space="preserve"> amdt 1.5; </w:t>
      </w:r>
      <w:hyperlink r:id="rId1321"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1.11; items renum R52 LA (see </w:t>
      </w:r>
      <w:hyperlink r:id="rId1322"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1.12)</w:t>
      </w:r>
    </w:p>
    <w:p w14:paraId="25723D3F" w14:textId="77777777" w:rsidR="00BC4AF3" w:rsidRDefault="00BC4AF3" w:rsidP="00BC4AF3">
      <w:pPr>
        <w:pStyle w:val="AmdtsEntryHd"/>
      </w:pPr>
      <w:r>
        <w:t>Meaning of commonly-used terms</w:t>
      </w:r>
    </w:p>
    <w:p w14:paraId="2AA45E86" w14:textId="212EAF9A" w:rsidR="00BC4AF3" w:rsidRPr="00FD0CEF" w:rsidRDefault="00BC4AF3" w:rsidP="00BC4AF3">
      <w:pPr>
        <w:pStyle w:val="AmdtsEntries"/>
      </w:pPr>
      <w:r w:rsidRPr="00FD0CEF">
        <w:t>dict pt 1 hdg</w:t>
      </w:r>
      <w:r w:rsidRPr="00FD0CEF">
        <w:tab/>
        <w:t xml:space="preserve">sub </w:t>
      </w:r>
      <w:hyperlink r:id="rId1323"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2.61</w:t>
      </w:r>
    </w:p>
    <w:p w14:paraId="7ECAFCD6" w14:textId="61631AA6" w:rsidR="00BC4AF3" w:rsidRPr="00FD0CEF" w:rsidRDefault="00BC4AF3" w:rsidP="00BC4AF3">
      <w:pPr>
        <w:pStyle w:val="AmdtsEntries"/>
      </w:pPr>
      <w:r w:rsidRPr="00FD0CEF">
        <w:t>dict pt 1 note</w:t>
      </w:r>
      <w:r w:rsidRPr="00FD0CEF">
        <w:tab/>
        <w:t xml:space="preserve">sub </w:t>
      </w:r>
      <w:hyperlink r:id="rId1324"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2.61</w:t>
      </w:r>
    </w:p>
    <w:p w14:paraId="4C52ACDB" w14:textId="19E2A7EA" w:rsidR="00BC4AF3" w:rsidRDefault="00BC4AF3" w:rsidP="00BC4AF3">
      <w:pPr>
        <w:pStyle w:val="AmdtsEntries"/>
      </w:pPr>
      <w:r w:rsidRPr="00FD0CEF">
        <w:t>dict pt 1</w:t>
      </w:r>
      <w:r w:rsidRPr="00FD0CEF">
        <w:tab/>
      </w:r>
      <w:r>
        <w:t xml:space="preserve">def </w:t>
      </w:r>
      <w:r w:rsidRPr="00476D06">
        <w:rPr>
          <w:rStyle w:val="charBoldItals"/>
        </w:rPr>
        <w:t>AAT</w:t>
      </w:r>
      <w:r>
        <w:t xml:space="preserve"> ins </w:t>
      </w:r>
      <w:hyperlink r:id="rId1325"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2.44</w:t>
      </w:r>
    </w:p>
    <w:p w14:paraId="1ABE2501" w14:textId="57D9AB4A" w:rsidR="00BC4AF3" w:rsidRPr="00FD0CEF" w:rsidRDefault="00BC4AF3" w:rsidP="00BC4AF3">
      <w:pPr>
        <w:pStyle w:val="AmdtsEntriesDefL2"/>
      </w:pPr>
      <w:r>
        <w:tab/>
      </w:r>
      <w:r w:rsidRPr="00B13DA9">
        <w:t xml:space="preserve">om </w:t>
      </w:r>
      <w:hyperlink r:id="rId1326"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r w:rsidRPr="00B13DA9">
        <w:t xml:space="preserve"> amdt 1.297</w:t>
      </w:r>
    </w:p>
    <w:p w14:paraId="0B9E49DE" w14:textId="4510C1D1" w:rsidR="00BC4AF3" w:rsidRPr="00FD0CEF" w:rsidRDefault="00BC4AF3" w:rsidP="00F53A77">
      <w:pPr>
        <w:pStyle w:val="AmdtsEntries"/>
      </w:pPr>
      <w:r w:rsidRPr="00FD0CEF">
        <w:tab/>
        <w:t xml:space="preserve">def </w:t>
      </w:r>
      <w:r w:rsidRPr="00476D06">
        <w:rPr>
          <w:rStyle w:val="charBoldItals"/>
        </w:rPr>
        <w:t>ACAT</w:t>
      </w:r>
      <w:r w:rsidRPr="00FD0CEF">
        <w:t xml:space="preserve"> ins </w:t>
      </w:r>
      <w:hyperlink r:id="rId1327"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FD0CEF">
        <w:t xml:space="preserve"> amdt 1.409</w:t>
      </w:r>
    </w:p>
    <w:p w14:paraId="52848D75" w14:textId="1E620E37" w:rsidR="00BC4AF3" w:rsidRPr="00FD0CEF" w:rsidRDefault="00BC4AF3" w:rsidP="00F53A77">
      <w:pPr>
        <w:pStyle w:val="AmdtsEntries"/>
      </w:pPr>
      <w:r w:rsidRPr="00FD0CEF">
        <w:tab/>
        <w:t xml:space="preserve">def </w:t>
      </w:r>
      <w:r w:rsidRPr="00476D06">
        <w:rPr>
          <w:rStyle w:val="charBoldItals"/>
        </w:rPr>
        <w:t>Act</w:t>
      </w:r>
      <w:r w:rsidRPr="00FD0CEF">
        <w:t xml:space="preserve"> sub </w:t>
      </w:r>
      <w:hyperlink r:id="rId132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4233AA1B" w14:textId="42EC15F9" w:rsidR="00BC4AF3" w:rsidRPr="00FD0CEF" w:rsidRDefault="00BC4AF3" w:rsidP="00BC4AF3">
      <w:pPr>
        <w:pStyle w:val="AmdtsEntriesDefL2"/>
      </w:pPr>
      <w:r w:rsidRPr="00FD0CEF">
        <w:tab/>
        <w:t xml:space="preserve">am </w:t>
      </w:r>
      <w:hyperlink r:id="rId1329"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2.110</w:t>
      </w:r>
    </w:p>
    <w:p w14:paraId="5311972A" w14:textId="6F2622E4" w:rsidR="00BC4AF3" w:rsidRPr="00FD0CEF" w:rsidRDefault="00BC4AF3" w:rsidP="00BC4AF3">
      <w:pPr>
        <w:pStyle w:val="AmdtsEntries"/>
      </w:pPr>
      <w:r w:rsidRPr="00FD0CEF">
        <w:tab/>
        <w:t xml:space="preserve">def </w:t>
      </w:r>
      <w:r w:rsidRPr="00476D06">
        <w:rPr>
          <w:rStyle w:val="charBoldItals"/>
        </w:rPr>
        <w:t>ACT</w:t>
      </w:r>
      <w:r w:rsidRPr="00FD0CEF">
        <w:t xml:space="preserve"> reloc from IA </w:t>
      </w:r>
      <w:hyperlink r:id="rId133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4E0F96D" w14:textId="465B0D1E" w:rsidR="00BC4AF3" w:rsidRPr="00FD0CEF" w:rsidRDefault="00BC4AF3" w:rsidP="00D31BF7">
      <w:pPr>
        <w:pStyle w:val="AmdtsEntries"/>
        <w:keepNext/>
      </w:pPr>
      <w:r w:rsidRPr="00FD0CEF">
        <w:tab/>
        <w:t xml:space="preserve">def </w:t>
      </w:r>
      <w:r w:rsidRPr="00476D06">
        <w:rPr>
          <w:rStyle w:val="charBoldItals"/>
        </w:rPr>
        <w:t>ADI</w:t>
      </w:r>
      <w:r w:rsidRPr="00FD0CEF">
        <w:t xml:space="preserve"> reloc from IA </w:t>
      </w:r>
      <w:hyperlink r:id="rId133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5CDBC44" w14:textId="2D122C08" w:rsidR="00BC4AF3" w:rsidRDefault="00BC4AF3" w:rsidP="00BC4AF3">
      <w:pPr>
        <w:pStyle w:val="AmdtsEntriesDefL2"/>
      </w:pPr>
      <w:r w:rsidRPr="00FD0CEF">
        <w:tab/>
      </w:r>
      <w:r>
        <w:t xml:space="preserve">sub </w:t>
      </w:r>
      <w:hyperlink r:id="rId133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2.45</w:t>
      </w:r>
    </w:p>
    <w:p w14:paraId="60BC453B" w14:textId="2468149B" w:rsidR="00BC4AF3" w:rsidRPr="00FD0CEF" w:rsidRDefault="00BC4AF3" w:rsidP="00BC4AF3">
      <w:pPr>
        <w:pStyle w:val="AmdtsEntries"/>
      </w:pPr>
      <w:r w:rsidRPr="00FD0CEF">
        <w:tab/>
        <w:t xml:space="preserve">def </w:t>
      </w:r>
      <w:r w:rsidRPr="00476D06">
        <w:rPr>
          <w:rStyle w:val="charBoldItals"/>
        </w:rPr>
        <w:t>administrative appeals tribunal</w:t>
      </w:r>
      <w:r w:rsidRPr="00FD0CEF">
        <w:t xml:space="preserve"> </w:t>
      </w:r>
      <w:r w:rsidR="00F53A77" w:rsidRPr="00FD0CEF">
        <w:t xml:space="preserve">reloc from IA </w:t>
      </w:r>
      <w:hyperlink r:id="rId133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1B8E20B" w14:textId="29E0E425" w:rsidR="00BC4AF3" w:rsidRPr="00FD0CEF" w:rsidRDefault="00BC4AF3" w:rsidP="00BC4AF3">
      <w:pPr>
        <w:pStyle w:val="AmdtsEntriesDefL2"/>
      </w:pPr>
      <w:r>
        <w:tab/>
      </w:r>
      <w:r w:rsidRPr="00B13DA9">
        <w:t xml:space="preserve">om </w:t>
      </w:r>
      <w:hyperlink r:id="rId1334"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r w:rsidRPr="00B13DA9">
        <w:t xml:space="preserve"> amdt 1.297</w:t>
      </w:r>
    </w:p>
    <w:p w14:paraId="1CC49245" w14:textId="2CFCA6C2" w:rsidR="00BC4AF3" w:rsidRPr="00FD0CEF" w:rsidRDefault="00BC4AF3" w:rsidP="00BC4AF3">
      <w:pPr>
        <w:pStyle w:val="AmdtsEntries"/>
      </w:pPr>
      <w:r w:rsidRPr="00FD0CEF">
        <w:tab/>
        <w:t xml:space="preserve">def </w:t>
      </w:r>
      <w:r w:rsidRPr="00476D06">
        <w:rPr>
          <w:rStyle w:val="charBoldItals"/>
        </w:rPr>
        <w:t>administrative unit</w:t>
      </w:r>
      <w:r w:rsidRPr="00FD0CEF">
        <w:t xml:space="preserve"> reloc from IA </w:t>
      </w:r>
      <w:hyperlink r:id="rId133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C2C257A" w14:textId="6408F573" w:rsidR="00BC4AF3" w:rsidRPr="00FD0CEF" w:rsidRDefault="00BC4AF3" w:rsidP="00BC4AF3">
      <w:pPr>
        <w:pStyle w:val="AmdtsEntries"/>
      </w:pPr>
      <w:r w:rsidRPr="00FD0CEF">
        <w:tab/>
        <w:t xml:space="preserve">def </w:t>
      </w:r>
      <w:r w:rsidRPr="00476D06">
        <w:rPr>
          <w:rStyle w:val="charBoldItals"/>
        </w:rPr>
        <w:t>adult</w:t>
      </w:r>
      <w:r w:rsidRPr="00FD0CEF">
        <w:t xml:space="preserve"> reloc from IA </w:t>
      </w:r>
      <w:hyperlink r:id="rId133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4A68CF2" w14:textId="645AC08B" w:rsidR="00BC4AF3" w:rsidRPr="00FD0CEF" w:rsidRDefault="00BC4AF3" w:rsidP="00BC4AF3">
      <w:pPr>
        <w:pStyle w:val="AmdtsEntries"/>
      </w:pPr>
      <w:r w:rsidRPr="00FD0CEF">
        <w:tab/>
        <w:t xml:space="preserve">def </w:t>
      </w:r>
      <w:r w:rsidRPr="00476D06">
        <w:rPr>
          <w:rStyle w:val="charBoldItals"/>
        </w:rPr>
        <w:t>affidavit</w:t>
      </w:r>
      <w:r w:rsidRPr="00FD0CEF">
        <w:t xml:space="preserve"> reloc from IA </w:t>
      </w:r>
      <w:hyperlink r:id="rId133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479C84E" w14:textId="0546BB96" w:rsidR="00BC4AF3" w:rsidRPr="00FD0CEF" w:rsidRDefault="00BC4AF3" w:rsidP="00BC4AF3">
      <w:pPr>
        <w:pStyle w:val="AmdtsEntriesDefL2"/>
      </w:pPr>
      <w:r w:rsidRPr="00FD0CEF">
        <w:tab/>
        <w:t xml:space="preserve">om </w:t>
      </w:r>
      <w:hyperlink r:id="rId1338"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rsidRPr="00FD0CEF">
        <w:t xml:space="preserve"> amdt 1.95</w:t>
      </w:r>
    </w:p>
    <w:p w14:paraId="4F060824" w14:textId="0F5C3D7F" w:rsidR="00BC4AF3" w:rsidRPr="00FD0CEF" w:rsidRDefault="00BC4AF3" w:rsidP="00F53A77">
      <w:pPr>
        <w:pStyle w:val="AmdtsEntries"/>
      </w:pPr>
      <w:r w:rsidRPr="00FD0CEF">
        <w:tab/>
        <w:t xml:space="preserve">def </w:t>
      </w:r>
      <w:r w:rsidRPr="00476D06">
        <w:rPr>
          <w:rStyle w:val="charBoldItals"/>
        </w:rPr>
        <w:t>ambulance service</w:t>
      </w:r>
      <w:r>
        <w:t xml:space="preserve"> </w:t>
      </w:r>
      <w:r w:rsidRPr="00FD0CEF">
        <w:t xml:space="preserve">reloc from IA </w:t>
      </w:r>
      <w:hyperlink r:id="rId133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5732293" w14:textId="5715EA61" w:rsidR="00BC4AF3" w:rsidRPr="00FD0CEF" w:rsidRDefault="00BC4AF3" w:rsidP="00BC4AF3">
      <w:pPr>
        <w:pStyle w:val="AmdtsEntriesDefL2"/>
      </w:pPr>
      <w:r w:rsidRPr="00FD0CEF">
        <w:tab/>
        <w:t xml:space="preserve">sub </w:t>
      </w:r>
      <w:hyperlink r:id="rId1340" w:tooltip="Emergencies Act 2004" w:history="1">
        <w:r w:rsidR="003F5F90" w:rsidRPr="003F5F90">
          <w:rPr>
            <w:rStyle w:val="charCitHyperlinkAbbrev"/>
          </w:rPr>
          <w:t>A2004</w:t>
        </w:r>
        <w:r w:rsidR="003F5F90" w:rsidRPr="003F5F90">
          <w:rPr>
            <w:rStyle w:val="charCitHyperlinkAbbrev"/>
          </w:rPr>
          <w:noBreakHyphen/>
          <w:t>28</w:t>
        </w:r>
      </w:hyperlink>
      <w:r w:rsidRPr="00FD0CEF">
        <w:t xml:space="preserve"> amdt 3.33</w:t>
      </w:r>
    </w:p>
    <w:p w14:paraId="1D021E8C" w14:textId="28FBFE51" w:rsidR="00BC4AF3" w:rsidRPr="00FD0CEF" w:rsidRDefault="00BC4AF3" w:rsidP="00517696">
      <w:pPr>
        <w:pStyle w:val="AmdtsEntries"/>
        <w:keepNext/>
      </w:pPr>
      <w:r>
        <w:tab/>
      </w:r>
      <w:r w:rsidRPr="00FD0CEF">
        <w:t xml:space="preserve">def </w:t>
      </w:r>
      <w:r w:rsidRPr="00476D06">
        <w:rPr>
          <w:rStyle w:val="charBoldItals"/>
        </w:rPr>
        <w:t>amend</w:t>
      </w:r>
      <w:r>
        <w:t xml:space="preserve"> </w:t>
      </w:r>
      <w:r w:rsidRPr="00FD0CEF">
        <w:t xml:space="preserve">sub </w:t>
      </w:r>
      <w:hyperlink r:id="rId134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755A9CB9" w14:textId="63025A68" w:rsidR="00BC4AF3" w:rsidRPr="00FD0CEF" w:rsidRDefault="00BC4AF3" w:rsidP="00BC4AF3">
      <w:pPr>
        <w:pStyle w:val="AmdtsEntriesDefL2"/>
      </w:pPr>
      <w:r w:rsidRPr="00FD0CEF">
        <w:tab/>
        <w:t xml:space="preserve">am </w:t>
      </w:r>
      <w:hyperlink r:id="rId1342"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2.111, amdt 2.112</w:t>
      </w:r>
    </w:p>
    <w:p w14:paraId="303B6A6E" w14:textId="511D2A4E" w:rsidR="00BC4AF3" w:rsidRDefault="00BC4AF3" w:rsidP="00BC4AF3">
      <w:pPr>
        <w:pStyle w:val="AmdtsEntries"/>
        <w:rPr>
          <w:b/>
          <w:bCs/>
        </w:rPr>
      </w:pPr>
      <w:r w:rsidRPr="00FD0CEF">
        <w:tab/>
        <w:t xml:space="preserve">def </w:t>
      </w:r>
      <w:r w:rsidRPr="00476D06">
        <w:rPr>
          <w:rStyle w:val="charBoldItals"/>
        </w:rPr>
        <w:t>appoint</w:t>
      </w:r>
      <w:r>
        <w:rPr>
          <w:b/>
          <w:bCs/>
        </w:rPr>
        <w:t xml:space="preserve"> </w:t>
      </w:r>
      <w:r w:rsidRPr="00FD0CEF">
        <w:t xml:space="preserve">reloc from IA </w:t>
      </w:r>
      <w:hyperlink r:id="rId134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26ED64C" w14:textId="277E13B5" w:rsidR="00BC4AF3" w:rsidRPr="004B341D" w:rsidRDefault="00BC4AF3" w:rsidP="00BC4AF3">
      <w:pPr>
        <w:pStyle w:val="AmdtsEntries"/>
      </w:pPr>
      <w:r>
        <w:tab/>
        <w:t xml:space="preserve">def </w:t>
      </w:r>
      <w:r w:rsidRPr="00476D06">
        <w:rPr>
          <w:rStyle w:val="charBoldItals"/>
        </w:rPr>
        <w:t>AS</w:t>
      </w:r>
      <w:r w:rsidRPr="00FD0CEF">
        <w:t xml:space="preserve"> </w:t>
      </w:r>
      <w:r>
        <w:t xml:space="preserve">ins </w:t>
      </w:r>
      <w:hyperlink r:id="rId1344"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14:paraId="212027BC" w14:textId="2972469A" w:rsidR="00BC4AF3" w:rsidRPr="004B341D" w:rsidRDefault="00BC4AF3" w:rsidP="00BC4AF3">
      <w:pPr>
        <w:pStyle w:val="AmdtsEntries"/>
      </w:pPr>
      <w:r>
        <w:tab/>
        <w:t xml:space="preserve">def </w:t>
      </w:r>
      <w:r w:rsidRPr="00476D06">
        <w:rPr>
          <w:rStyle w:val="charBoldItals"/>
        </w:rPr>
        <w:t>AS/NZS</w:t>
      </w:r>
      <w:r w:rsidRPr="00FD0CEF">
        <w:t xml:space="preserve"> </w:t>
      </w:r>
      <w:r>
        <w:t xml:space="preserve">ins </w:t>
      </w:r>
      <w:hyperlink r:id="rId1345"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14:paraId="69A1102A" w14:textId="6B352913" w:rsidR="00BC4AF3" w:rsidRDefault="00BC4AF3" w:rsidP="00BC4AF3">
      <w:pPr>
        <w:pStyle w:val="AmdtsEntries"/>
      </w:pPr>
      <w:r w:rsidRPr="00FD0CEF">
        <w:tab/>
        <w:t xml:space="preserve">def </w:t>
      </w:r>
      <w:r w:rsidRPr="00476D06">
        <w:rPr>
          <w:rStyle w:val="charBoldItals"/>
        </w:rPr>
        <w:t>asset</w:t>
      </w:r>
      <w:r>
        <w:rPr>
          <w:b/>
          <w:bCs/>
        </w:rPr>
        <w:t xml:space="preserve"> </w:t>
      </w:r>
      <w:r w:rsidRPr="00FD0CEF">
        <w:t xml:space="preserve">reloc from IA </w:t>
      </w:r>
      <w:hyperlink r:id="rId134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2F6164A" w14:textId="4961CDB7" w:rsidR="003C2C23" w:rsidRDefault="003C2C23" w:rsidP="00BC4AF3">
      <w:pPr>
        <w:pStyle w:val="AmdtsEntries"/>
      </w:pPr>
      <w:r>
        <w:tab/>
        <w:t xml:space="preserve">def </w:t>
      </w:r>
      <w:r w:rsidRPr="00476D06">
        <w:rPr>
          <w:rStyle w:val="charBoldItals"/>
        </w:rPr>
        <w:t>ass</w:t>
      </w:r>
      <w:r>
        <w:rPr>
          <w:rStyle w:val="charBoldItals"/>
        </w:rPr>
        <w:t>ociate judge</w:t>
      </w:r>
      <w:r>
        <w:t xml:space="preserve"> ins </w:t>
      </w:r>
      <w:hyperlink r:id="rId1347" w:tooltip="Courts Legislation Amendment Act 2015" w:history="1">
        <w:r>
          <w:rPr>
            <w:rStyle w:val="charCitHyperlinkAbbrev"/>
          </w:rPr>
          <w:t>A2015</w:t>
        </w:r>
        <w:r>
          <w:rPr>
            <w:rStyle w:val="charCitHyperlinkAbbrev"/>
          </w:rPr>
          <w:noBreakHyphen/>
          <w:t>10</w:t>
        </w:r>
      </w:hyperlink>
      <w:r>
        <w:t xml:space="preserve"> s 32</w:t>
      </w:r>
    </w:p>
    <w:p w14:paraId="7C46302E" w14:textId="395B31CA" w:rsidR="0086434E" w:rsidRPr="003C2C23" w:rsidRDefault="0086434E" w:rsidP="0086434E">
      <w:pPr>
        <w:pStyle w:val="AmdtsEntriesDefL2"/>
      </w:pPr>
      <w:r>
        <w:tab/>
        <w:t xml:space="preserve">om </w:t>
      </w:r>
      <w:hyperlink r:id="rId1348" w:tooltip="Courts Legislation Amendment Act 2023" w:history="1">
        <w:r w:rsidR="000955B2">
          <w:rPr>
            <w:rStyle w:val="charCitHyperlinkAbbrev"/>
          </w:rPr>
          <w:t>A2023-37</w:t>
        </w:r>
      </w:hyperlink>
      <w:r w:rsidR="000955B2">
        <w:t xml:space="preserve"> amdt 1.1</w:t>
      </w:r>
      <w:r w:rsidR="00E30EB4">
        <w:t>6</w:t>
      </w:r>
    </w:p>
    <w:p w14:paraId="15C1F877" w14:textId="4806BC13" w:rsidR="00BC4AF3" w:rsidRDefault="00BC4AF3" w:rsidP="00BC4AF3">
      <w:pPr>
        <w:pStyle w:val="AmdtsEntries"/>
      </w:pPr>
      <w:r w:rsidRPr="00FD0CEF">
        <w:lastRenderedPageBreak/>
        <w:tab/>
        <w:t xml:space="preserve">def </w:t>
      </w:r>
      <w:r w:rsidRPr="00476D06">
        <w:rPr>
          <w:rStyle w:val="charBoldItals"/>
        </w:rPr>
        <w:t>Attorney-General</w:t>
      </w:r>
      <w:r>
        <w:t xml:space="preserve"> </w:t>
      </w:r>
      <w:r w:rsidRPr="00FD0CEF">
        <w:t xml:space="preserve">ins </w:t>
      </w:r>
      <w:hyperlink r:id="rId134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4D65B011" w14:textId="0C4DA87F" w:rsidR="00BC4AF3" w:rsidRDefault="00BC4AF3" w:rsidP="009C2737">
      <w:pPr>
        <w:pStyle w:val="AmdtsEntries"/>
        <w:keepNext/>
      </w:pPr>
      <w:r>
        <w:tab/>
      </w:r>
      <w:r w:rsidRPr="00FD0CEF">
        <w:t xml:space="preserve">def </w:t>
      </w:r>
      <w:r w:rsidRPr="00476D06">
        <w:rPr>
          <w:rStyle w:val="charBoldItals"/>
        </w:rPr>
        <w:t>auditor-general</w:t>
      </w:r>
      <w:r>
        <w:t xml:space="preserve"> </w:t>
      </w:r>
      <w:r w:rsidRPr="00FD0CEF">
        <w:t xml:space="preserve">reloc from IA </w:t>
      </w:r>
      <w:hyperlink r:id="rId135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12056EA" w14:textId="00040002" w:rsidR="00BC4AF3" w:rsidRPr="00FD0CEF" w:rsidRDefault="00BC4AF3" w:rsidP="00BC4AF3">
      <w:pPr>
        <w:pStyle w:val="AmdtsEntriesDefL2"/>
      </w:pPr>
      <w:r w:rsidRPr="00FD0CEF">
        <w:tab/>
        <w:t xml:space="preserve">sub </w:t>
      </w:r>
      <w:hyperlink r:id="rId1351"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2.113</w:t>
      </w:r>
    </w:p>
    <w:p w14:paraId="60B32792" w14:textId="51343C1E" w:rsidR="00BC4AF3" w:rsidRDefault="00BC4AF3" w:rsidP="00BC4AF3">
      <w:pPr>
        <w:pStyle w:val="AmdtsEntries"/>
      </w:pPr>
      <w:r w:rsidRPr="0068549E">
        <w:tab/>
        <w:t xml:space="preserve">def </w:t>
      </w:r>
      <w:r w:rsidRPr="00476D06">
        <w:rPr>
          <w:rStyle w:val="charBoldItals"/>
        </w:rPr>
        <w:t>Australia</w:t>
      </w:r>
      <w:r w:rsidRPr="0068549E">
        <w:t xml:space="preserve"> reloc from IA </w:t>
      </w:r>
      <w:hyperlink r:id="rId1352" w:tooltip="Statute Law Amendment Act 2001 (No 2)" w:history="1">
        <w:r w:rsidR="003F5F90" w:rsidRPr="003F5F90">
          <w:rPr>
            <w:rStyle w:val="charCitHyperlinkAbbrev"/>
          </w:rPr>
          <w:t>A2001</w:t>
        </w:r>
        <w:r w:rsidR="003F5F90" w:rsidRPr="003F5F90">
          <w:rPr>
            <w:rStyle w:val="charCitHyperlinkAbbrev"/>
          </w:rPr>
          <w:noBreakHyphen/>
          <w:t>56</w:t>
        </w:r>
      </w:hyperlink>
      <w:r w:rsidRPr="0068549E">
        <w:t xml:space="preserve"> amdt 2.16</w:t>
      </w:r>
    </w:p>
    <w:p w14:paraId="540200B4" w14:textId="1D0CC33F" w:rsidR="0027171A" w:rsidRPr="0027171A" w:rsidRDefault="0027171A" w:rsidP="00BC4AF3">
      <w:pPr>
        <w:pStyle w:val="AmdtsEntries"/>
      </w:pPr>
      <w:r>
        <w:tab/>
        <w:t xml:space="preserve">def </w:t>
      </w:r>
      <w:r>
        <w:rPr>
          <w:rStyle w:val="charBoldItals"/>
        </w:rPr>
        <w:t xml:space="preserve">Australian citizen </w:t>
      </w:r>
      <w:r>
        <w:t xml:space="preserve">ins </w:t>
      </w:r>
      <w:hyperlink r:id="rId1353"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2.1</w:t>
      </w:r>
    </w:p>
    <w:p w14:paraId="6BE1CC1C" w14:textId="742C2870" w:rsidR="00BC4AF3" w:rsidRPr="0068549E" w:rsidRDefault="00BC4AF3" w:rsidP="00BC4AF3">
      <w:pPr>
        <w:pStyle w:val="AmdtsEntries"/>
      </w:pPr>
      <w:r w:rsidRPr="0068549E">
        <w:tab/>
        <w:t>def</w:t>
      </w:r>
      <w:r>
        <w:t xml:space="preserve"> </w:t>
      </w:r>
      <w:r w:rsidRPr="00476D06">
        <w:rPr>
          <w:rStyle w:val="charBoldItals"/>
        </w:rPr>
        <w:t>Australian Consumer Law (ACT)</w:t>
      </w:r>
      <w:r>
        <w:t xml:space="preserve"> ins </w:t>
      </w:r>
      <w:hyperlink r:id="rId1354"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r>
        <w:t xml:space="preserve"> amdt 3.38</w:t>
      </w:r>
    </w:p>
    <w:p w14:paraId="50603C64" w14:textId="05073911" w:rsidR="00F601B5" w:rsidRDefault="00F601B5" w:rsidP="00BC4AF3">
      <w:pPr>
        <w:pStyle w:val="AmdtsEntries"/>
      </w:pPr>
      <w:r>
        <w:tab/>
        <w:t xml:space="preserve">def </w:t>
      </w:r>
      <w:r w:rsidRPr="00F601B5">
        <w:rPr>
          <w:rStyle w:val="charBoldItals"/>
        </w:rPr>
        <w:t>Australian Criminal Intelligence Commission</w:t>
      </w:r>
      <w:r>
        <w:t xml:space="preserve"> ins </w:t>
      </w:r>
      <w:hyperlink r:id="rId1355" w:tooltip="Statute Law Amendment Act 2017" w:history="1">
        <w:r w:rsidRPr="0038160B">
          <w:rPr>
            <w:rStyle w:val="charCitHyperlinkAbbrev"/>
          </w:rPr>
          <w:t>A2017</w:t>
        </w:r>
        <w:r w:rsidRPr="0038160B">
          <w:rPr>
            <w:rStyle w:val="charCitHyperlinkAbbrev"/>
          </w:rPr>
          <w:noBreakHyphen/>
          <w:t>4</w:t>
        </w:r>
      </w:hyperlink>
      <w:r>
        <w:t xml:space="preserve"> amdt 2.2</w:t>
      </w:r>
    </w:p>
    <w:p w14:paraId="16F9A9AA" w14:textId="027F9432" w:rsidR="00BC4AF3" w:rsidRDefault="00BC4AF3" w:rsidP="00BC4AF3">
      <w:pPr>
        <w:pStyle w:val="AmdtsEntries"/>
      </w:pPr>
      <w:r w:rsidRPr="00FD0CEF">
        <w:tab/>
        <w:t xml:space="preserve">def </w:t>
      </w:r>
      <w:r w:rsidRPr="00476D06">
        <w:rPr>
          <w:rStyle w:val="charBoldItals"/>
        </w:rPr>
        <w:t>Australian driver licence</w:t>
      </w:r>
      <w:r>
        <w:t xml:space="preserve"> </w:t>
      </w:r>
      <w:r w:rsidRPr="00FD0CEF">
        <w:t xml:space="preserve">reloc from IA </w:t>
      </w:r>
      <w:hyperlink r:id="rId135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2EE905D" w14:textId="04754324" w:rsidR="00BC4AF3" w:rsidRPr="004B341D" w:rsidRDefault="00BC4AF3" w:rsidP="00BC4AF3">
      <w:pPr>
        <w:pStyle w:val="AmdtsEntries"/>
      </w:pPr>
      <w:r>
        <w:tab/>
        <w:t xml:space="preserve">def </w:t>
      </w:r>
      <w:r w:rsidRPr="00476D06">
        <w:rPr>
          <w:rStyle w:val="charBoldItals"/>
        </w:rPr>
        <w:t>Australian/New Zealand Standard</w:t>
      </w:r>
      <w:r w:rsidRPr="00FD0CEF">
        <w:t xml:space="preserve"> </w:t>
      </w:r>
      <w:r>
        <w:t xml:space="preserve">ins </w:t>
      </w:r>
      <w:hyperlink r:id="rId1357"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14:paraId="1524FCB4" w14:textId="2DB10493" w:rsidR="00BC4AF3" w:rsidRPr="004B341D" w:rsidRDefault="00BC4AF3" w:rsidP="00BC4AF3">
      <w:pPr>
        <w:pStyle w:val="AmdtsEntries"/>
      </w:pPr>
      <w:r>
        <w:tab/>
        <w:t xml:space="preserve">def </w:t>
      </w:r>
      <w:r w:rsidRPr="00476D06">
        <w:rPr>
          <w:rStyle w:val="charBoldItals"/>
        </w:rPr>
        <w:t>Australian Standard</w:t>
      </w:r>
      <w:r w:rsidRPr="00FD0CEF">
        <w:t xml:space="preserve"> </w:t>
      </w:r>
      <w:r>
        <w:t xml:space="preserve">ins </w:t>
      </w:r>
      <w:hyperlink r:id="rId1358"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14:paraId="46FF52B8" w14:textId="2B667341" w:rsidR="00BC4AF3" w:rsidRDefault="00BC4AF3" w:rsidP="00BC4AF3">
      <w:pPr>
        <w:pStyle w:val="AmdtsEntries"/>
      </w:pPr>
      <w:r w:rsidRPr="00FD0CEF">
        <w:tab/>
        <w:t xml:space="preserve">def </w:t>
      </w:r>
      <w:r w:rsidRPr="00476D06">
        <w:rPr>
          <w:rStyle w:val="charBoldItals"/>
        </w:rPr>
        <w:t>Australian Statistician</w:t>
      </w:r>
      <w:r>
        <w:t xml:space="preserve"> </w:t>
      </w:r>
      <w:r w:rsidRPr="00FD0CEF">
        <w:t xml:space="preserve">ins </w:t>
      </w:r>
      <w:hyperlink r:id="rId1359"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2.114</w:t>
      </w:r>
    </w:p>
    <w:p w14:paraId="4C1538B5" w14:textId="4F73610E" w:rsidR="00BC4AF3" w:rsidRPr="00FD0CEF" w:rsidRDefault="00BC4AF3" w:rsidP="00F53A77">
      <w:pPr>
        <w:pStyle w:val="AmdtsEntries"/>
      </w:pPr>
      <w:r>
        <w:tab/>
      </w:r>
      <w:r w:rsidRPr="00FD0CEF">
        <w:t xml:space="preserve">def </w:t>
      </w:r>
      <w:r w:rsidRPr="00476D06">
        <w:rPr>
          <w:rStyle w:val="charBoldItals"/>
        </w:rPr>
        <w:t>authorised deposit-taking institution</w:t>
      </w:r>
      <w:r>
        <w:t xml:space="preserve"> </w:t>
      </w:r>
      <w:r w:rsidRPr="00FD0CEF">
        <w:t xml:space="preserve">reloc from IA </w:t>
      </w:r>
      <w:hyperlink r:id="rId136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52D45C1" w14:textId="16C42884" w:rsidR="00BC4AF3" w:rsidRDefault="00BC4AF3" w:rsidP="00F53A77">
      <w:pPr>
        <w:pStyle w:val="AmdtsEntriesDefL2"/>
      </w:pPr>
      <w:r>
        <w:tab/>
        <w:t xml:space="preserve">sub </w:t>
      </w:r>
      <w:hyperlink r:id="rId136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2.46</w:t>
      </w:r>
    </w:p>
    <w:p w14:paraId="14D9DA54" w14:textId="5069F3A2" w:rsidR="00BC4AF3" w:rsidRDefault="00BC4AF3" w:rsidP="00F53A77">
      <w:pPr>
        <w:pStyle w:val="AmdtsEntries"/>
      </w:pPr>
      <w:r>
        <w:tab/>
      </w:r>
      <w:r w:rsidRPr="00FD0CEF">
        <w:t xml:space="preserve">def </w:t>
      </w:r>
      <w:r w:rsidRPr="00476D06">
        <w:rPr>
          <w:rStyle w:val="charBoldItals"/>
        </w:rPr>
        <w:t>bank</w:t>
      </w:r>
      <w:r>
        <w:t xml:space="preserve"> </w:t>
      </w:r>
      <w:r w:rsidRPr="00FD0CEF">
        <w:t xml:space="preserve">reloc from IA </w:t>
      </w:r>
      <w:hyperlink r:id="rId136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4997A7F" w14:textId="2595A4F9" w:rsidR="00142B8A" w:rsidRPr="00142B8A" w:rsidRDefault="00142B8A" w:rsidP="00F53A77">
      <w:pPr>
        <w:pStyle w:val="AmdtsEntries"/>
      </w:pPr>
      <w:r>
        <w:tab/>
        <w:t xml:space="preserve">def </w:t>
      </w:r>
      <w:r w:rsidRPr="00476D06">
        <w:rPr>
          <w:rStyle w:val="charBoldItals"/>
        </w:rPr>
        <w:t xml:space="preserve">bank holiday </w:t>
      </w:r>
      <w:r>
        <w:t xml:space="preserve">ins </w:t>
      </w:r>
      <w:hyperlink r:id="rId1363"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2.19</w:t>
      </w:r>
    </w:p>
    <w:p w14:paraId="0EFD1389" w14:textId="41C13919" w:rsidR="00BC4AF3" w:rsidRPr="00FD0CEF" w:rsidRDefault="00BC4AF3" w:rsidP="00F53A77">
      <w:pPr>
        <w:pStyle w:val="AmdtsEntries"/>
      </w:pPr>
      <w:r w:rsidRPr="00FD0CEF">
        <w:tab/>
        <w:t xml:space="preserve">def </w:t>
      </w:r>
      <w:r w:rsidRPr="00476D06">
        <w:rPr>
          <w:rStyle w:val="charBoldItals"/>
        </w:rPr>
        <w:t>bankrupt or personally insolvent</w:t>
      </w:r>
      <w:r w:rsidRPr="00FD0CEF">
        <w:t xml:space="preserve"> ins </w:t>
      </w:r>
      <w:hyperlink r:id="rId1364" w:tooltip="Statute Law Amendment Act 2009 (No 2)" w:history="1">
        <w:r w:rsidR="003F5F90" w:rsidRPr="003F5F90">
          <w:rPr>
            <w:rStyle w:val="charCitHyperlinkAbbrev"/>
          </w:rPr>
          <w:t>A2009</w:t>
        </w:r>
        <w:r w:rsidR="003F5F90" w:rsidRPr="003F5F90">
          <w:rPr>
            <w:rStyle w:val="charCitHyperlinkAbbrev"/>
          </w:rPr>
          <w:noBreakHyphen/>
          <w:t>49</w:t>
        </w:r>
      </w:hyperlink>
      <w:r w:rsidRPr="00FD0CEF">
        <w:t xml:space="preserve"> amdt 2.1</w:t>
      </w:r>
    </w:p>
    <w:p w14:paraId="1DE3277E" w14:textId="3780922A" w:rsidR="00BC4AF3" w:rsidRPr="00476D06" w:rsidRDefault="00BC4AF3" w:rsidP="00F53A77">
      <w:pPr>
        <w:pStyle w:val="AmdtsEntries"/>
      </w:pPr>
      <w:r w:rsidRPr="00FD0CEF">
        <w:tab/>
        <w:t xml:space="preserve">def </w:t>
      </w:r>
      <w:r w:rsidRPr="00476D06">
        <w:rPr>
          <w:rStyle w:val="charBoldItals"/>
        </w:rPr>
        <w:t xml:space="preserve">barrister </w:t>
      </w:r>
      <w:r w:rsidRPr="00FD0CEF">
        <w:t xml:space="preserve">reloc from IA </w:t>
      </w:r>
      <w:hyperlink r:id="rId136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E6ED382" w14:textId="33710416" w:rsidR="00BC4AF3" w:rsidRDefault="00BC4AF3" w:rsidP="00F53A77">
      <w:pPr>
        <w:pStyle w:val="AmdtsEntries"/>
      </w:pPr>
      <w:r w:rsidRPr="00476D06">
        <w:tab/>
      </w:r>
      <w:r w:rsidRPr="00FD0CEF">
        <w:t xml:space="preserve">def </w:t>
      </w:r>
      <w:r w:rsidRPr="00476D06">
        <w:rPr>
          <w:rStyle w:val="charBoldItals"/>
        </w:rPr>
        <w:t>body</w:t>
      </w:r>
      <w:r>
        <w:t xml:space="preserve"> </w:t>
      </w:r>
      <w:r w:rsidRPr="00FD0CEF">
        <w:t xml:space="preserve">reloc from IA </w:t>
      </w:r>
      <w:hyperlink r:id="rId136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CB4E7AF" w14:textId="24525C66" w:rsidR="00BC4AF3" w:rsidRPr="00FD0CEF" w:rsidRDefault="00BC4AF3" w:rsidP="00F53A77">
      <w:pPr>
        <w:pStyle w:val="AmdtsEntries"/>
      </w:pPr>
      <w:r w:rsidRPr="00FD0CEF">
        <w:tab/>
        <w:t xml:space="preserve">def </w:t>
      </w:r>
      <w:r w:rsidRPr="00476D06">
        <w:rPr>
          <w:rStyle w:val="charBoldItals"/>
        </w:rPr>
        <w:t>breach</w:t>
      </w:r>
      <w:r>
        <w:t xml:space="preserve"> </w:t>
      </w:r>
      <w:r w:rsidRPr="00FD0CEF">
        <w:t xml:space="preserve">reloc from IA </w:t>
      </w:r>
      <w:hyperlink r:id="rId136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3290D05" w14:textId="15A2948B" w:rsidR="00BC4AF3" w:rsidRDefault="00BC4AF3" w:rsidP="00F53A77">
      <w:pPr>
        <w:pStyle w:val="AmdtsEntries"/>
      </w:pPr>
      <w:r>
        <w:tab/>
        <w:t xml:space="preserve">def </w:t>
      </w:r>
      <w:r w:rsidRPr="00476D06">
        <w:rPr>
          <w:rStyle w:val="charBoldItals"/>
        </w:rPr>
        <w:t>building code</w:t>
      </w:r>
      <w:r>
        <w:t xml:space="preserve"> ins </w:t>
      </w:r>
      <w:hyperlink r:id="rId1368" w:tooltip="Construction Occupations Legislation Amendment Act 2004" w:history="1">
        <w:r w:rsidR="003F5F90" w:rsidRPr="003F5F90">
          <w:rPr>
            <w:rStyle w:val="charCitHyperlinkAbbrev"/>
          </w:rPr>
          <w:t>A2004</w:t>
        </w:r>
        <w:r w:rsidR="003F5F90" w:rsidRPr="003F5F90">
          <w:rPr>
            <w:rStyle w:val="charCitHyperlinkAbbrev"/>
          </w:rPr>
          <w:noBreakHyphen/>
          <w:t>13</w:t>
        </w:r>
      </w:hyperlink>
      <w:r>
        <w:t xml:space="preserve"> amdt 2.79</w:t>
      </w:r>
    </w:p>
    <w:p w14:paraId="08E5811D" w14:textId="6031E2AE" w:rsidR="00BC4AF3" w:rsidRPr="00FD0CEF" w:rsidRDefault="00BC4AF3" w:rsidP="00F53A77">
      <w:pPr>
        <w:pStyle w:val="AmdtsEntries"/>
      </w:pPr>
      <w:r>
        <w:tab/>
      </w:r>
      <w:r w:rsidRPr="00FD0CEF">
        <w:t xml:space="preserve">def </w:t>
      </w:r>
      <w:r w:rsidRPr="00476D06">
        <w:rPr>
          <w:rStyle w:val="charBoldItals"/>
        </w:rPr>
        <w:t xml:space="preserve">building society </w:t>
      </w:r>
      <w:r w:rsidRPr="00FD0CEF">
        <w:t xml:space="preserve">reloc from IA </w:t>
      </w:r>
      <w:hyperlink r:id="rId136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796F898" w14:textId="39FD7D08" w:rsidR="00BC4AF3" w:rsidRPr="00FD0CEF" w:rsidRDefault="00BC4AF3" w:rsidP="00F53A77">
      <w:pPr>
        <w:pStyle w:val="AmdtsEntriesDefL2"/>
      </w:pPr>
      <w:r w:rsidRPr="00FD0CEF">
        <w:tab/>
        <w:t xml:space="preserve">sub </w:t>
      </w:r>
      <w:hyperlink r:id="rId1370"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2.62</w:t>
      </w:r>
    </w:p>
    <w:p w14:paraId="25CBCEDD" w14:textId="73D503A5" w:rsidR="00BC4AF3" w:rsidRDefault="00BC4AF3" w:rsidP="00F53A77">
      <w:pPr>
        <w:pStyle w:val="AmdtsEntries"/>
      </w:pPr>
      <w:r w:rsidRPr="00476D06">
        <w:tab/>
      </w:r>
      <w:r w:rsidRPr="00FD0CEF">
        <w:t xml:space="preserve">def </w:t>
      </w:r>
      <w:r w:rsidRPr="00476D06">
        <w:rPr>
          <w:rStyle w:val="charBoldItals"/>
        </w:rPr>
        <w:t xml:space="preserve">business day </w:t>
      </w:r>
      <w:r w:rsidRPr="00FD0CEF">
        <w:t xml:space="preserve">reloc from IA </w:t>
      </w:r>
      <w:hyperlink r:id="rId137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16CBC07D" w14:textId="018924D5" w:rsidR="008F4AB9" w:rsidRPr="00FD0CEF" w:rsidRDefault="002A1A6D" w:rsidP="008F4AB9">
      <w:pPr>
        <w:pStyle w:val="AmdtsEntriesDefL2"/>
      </w:pPr>
      <w:r>
        <w:tab/>
        <w:t xml:space="preserve">am </w:t>
      </w:r>
      <w:hyperlink r:id="rId1372"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w:t>
      </w:r>
      <w:r w:rsidR="008F4AB9">
        <w:t xml:space="preserve"> 2.20</w:t>
      </w:r>
    </w:p>
    <w:p w14:paraId="21A44AD6" w14:textId="6BD01971" w:rsidR="00BC4AF3" w:rsidRDefault="00BC4AF3" w:rsidP="00F53A77">
      <w:pPr>
        <w:pStyle w:val="AmdtsEntries"/>
      </w:pPr>
      <w:r w:rsidRPr="00FD0CEF">
        <w:tab/>
        <w:t xml:space="preserve">def </w:t>
      </w:r>
      <w:r w:rsidRPr="00476D06">
        <w:rPr>
          <w:rStyle w:val="charBoldItals"/>
        </w:rPr>
        <w:t>by</w:t>
      </w:r>
      <w:r>
        <w:t xml:space="preserve"> </w:t>
      </w:r>
      <w:r w:rsidRPr="00FD0CEF">
        <w:t xml:space="preserve">ins </w:t>
      </w:r>
      <w:hyperlink r:id="rId1373"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2.115</w:t>
      </w:r>
    </w:p>
    <w:p w14:paraId="36D7BBE6" w14:textId="556FCF14" w:rsidR="00C13D87" w:rsidRDefault="00C13D87" w:rsidP="00AD7339">
      <w:pPr>
        <w:pStyle w:val="AmdtsEntries"/>
        <w:keepNext/>
      </w:pPr>
      <w:r w:rsidRPr="00FD0CEF">
        <w:tab/>
        <w:t xml:space="preserve">def </w:t>
      </w:r>
      <w:r w:rsidRPr="00476D06">
        <w:rPr>
          <w:rStyle w:val="charBoldItals"/>
        </w:rPr>
        <w:t>by-law</w:t>
      </w:r>
      <w:r w:rsidRPr="00FD0CEF">
        <w:t xml:space="preserve"> ins </w:t>
      </w:r>
      <w:hyperlink r:id="rId1374"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2.116</w:t>
      </w:r>
    </w:p>
    <w:p w14:paraId="0D503D53" w14:textId="5F73ADA3" w:rsidR="00AD7339" w:rsidRPr="00FD0CEF" w:rsidRDefault="00B804B8" w:rsidP="00AD7339">
      <w:pPr>
        <w:pStyle w:val="AmdtsEntriesDefL2"/>
      </w:pPr>
      <w:r>
        <w:tab/>
        <w:t>o</w:t>
      </w:r>
      <w:r w:rsidR="00AD7339">
        <w:t xml:space="preserve">m </w:t>
      </w:r>
      <w:hyperlink r:id="rId1375" w:tooltip="Statute Law Amendment Act 2017 (No 2)" w:history="1">
        <w:r w:rsidR="00AD7339">
          <w:rPr>
            <w:rStyle w:val="charCitHyperlinkAbbrev"/>
          </w:rPr>
          <w:t>A2017</w:t>
        </w:r>
        <w:r w:rsidR="00AD7339">
          <w:rPr>
            <w:rStyle w:val="charCitHyperlinkAbbrev"/>
          </w:rPr>
          <w:noBreakHyphen/>
          <w:t>28</w:t>
        </w:r>
      </w:hyperlink>
      <w:r w:rsidR="00AD7339">
        <w:t xml:space="preserve"> amdt 2.4</w:t>
      </w:r>
    </w:p>
    <w:p w14:paraId="5A4D59AA" w14:textId="6EF9C4DD" w:rsidR="00BC4AF3" w:rsidRDefault="00BC4AF3" w:rsidP="008F4AB9">
      <w:pPr>
        <w:pStyle w:val="AmdtsEntries"/>
        <w:keepNext/>
      </w:pPr>
      <w:r w:rsidRPr="00FD0CEF">
        <w:tab/>
        <w:t xml:space="preserve">def </w:t>
      </w:r>
      <w:r w:rsidRPr="00476D06">
        <w:rPr>
          <w:rStyle w:val="charBoldItals"/>
        </w:rPr>
        <w:t>by-laws</w:t>
      </w:r>
      <w:r>
        <w:t xml:space="preserve"> ins </w:t>
      </w:r>
      <w:hyperlink r:id="rId137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1.142</w:t>
      </w:r>
    </w:p>
    <w:p w14:paraId="6475B7A8" w14:textId="145A773C" w:rsidR="00BC4AF3" w:rsidRPr="00FD0CEF" w:rsidRDefault="00BC4AF3" w:rsidP="00F53A77">
      <w:pPr>
        <w:pStyle w:val="AmdtsEntriesDefL2"/>
      </w:pPr>
      <w:r w:rsidRPr="00FD0CEF">
        <w:tab/>
        <w:t xml:space="preserve">om </w:t>
      </w:r>
      <w:hyperlink r:id="rId1377"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2.116</w:t>
      </w:r>
    </w:p>
    <w:p w14:paraId="13138D43" w14:textId="370D1785" w:rsidR="00BC4AF3" w:rsidRDefault="00BC4AF3" w:rsidP="00F53A77">
      <w:pPr>
        <w:pStyle w:val="AmdtsEntries"/>
      </w:pPr>
      <w:r w:rsidRPr="00476D06">
        <w:tab/>
      </w:r>
      <w:r w:rsidRPr="00FD0CEF">
        <w:t xml:space="preserve">def </w:t>
      </w:r>
      <w:r w:rsidRPr="00476D06">
        <w:rPr>
          <w:rStyle w:val="charBoldItals"/>
        </w:rPr>
        <w:t>calendar month</w:t>
      </w:r>
      <w:r>
        <w:t xml:space="preserve"> </w:t>
      </w:r>
      <w:r w:rsidRPr="00FD0CEF">
        <w:t xml:space="preserve">reloc from IA </w:t>
      </w:r>
      <w:hyperlink r:id="rId137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01F0606" w14:textId="5BEE353E" w:rsidR="008520AE" w:rsidRDefault="008520AE" w:rsidP="008520AE">
      <w:pPr>
        <w:pStyle w:val="AmdtsEntriesDefL2"/>
      </w:pPr>
      <w:r>
        <w:tab/>
      </w:r>
      <w:r w:rsidR="00E63F8C">
        <w:t xml:space="preserve">sub </w:t>
      </w:r>
      <w:hyperlink r:id="rId1379" w:tooltip="Statute Law Amendment Act 2014 (No 2)" w:history="1">
        <w:r w:rsidR="00E63F8C">
          <w:rPr>
            <w:rStyle w:val="charCitHyperlinkAbbrev"/>
          </w:rPr>
          <w:t>A2014</w:t>
        </w:r>
        <w:r w:rsidR="00E63F8C">
          <w:rPr>
            <w:rStyle w:val="charCitHyperlinkAbbrev"/>
          </w:rPr>
          <w:noBreakHyphen/>
          <w:t>44</w:t>
        </w:r>
      </w:hyperlink>
      <w:r w:rsidR="00E63F8C">
        <w:t xml:space="preserve"> amdt 2.4</w:t>
      </w:r>
    </w:p>
    <w:p w14:paraId="71370758" w14:textId="52F9A332" w:rsidR="00BC4AF3" w:rsidRDefault="00BC4AF3" w:rsidP="00F53A77">
      <w:pPr>
        <w:pStyle w:val="AmdtsEntries"/>
      </w:pPr>
      <w:r>
        <w:tab/>
        <w:t xml:space="preserve">def </w:t>
      </w:r>
      <w:r w:rsidRPr="00476D06">
        <w:rPr>
          <w:rStyle w:val="charBoldItals"/>
        </w:rPr>
        <w:t>calendar year</w:t>
      </w:r>
      <w:r>
        <w:t xml:space="preserve"> </w:t>
      </w:r>
      <w:r w:rsidRPr="00FD0CEF">
        <w:t xml:space="preserve">reloc from IA </w:t>
      </w:r>
      <w:hyperlink r:id="rId138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7219BD9" w14:textId="08A4D659" w:rsidR="00907B5C" w:rsidRPr="00907B5C" w:rsidRDefault="00907B5C" w:rsidP="00F53A77">
      <w:pPr>
        <w:pStyle w:val="AmdtsEntries"/>
      </w:pPr>
      <w:r>
        <w:tab/>
        <w:t xml:space="preserve">def </w:t>
      </w:r>
      <w:r w:rsidRPr="00EF521E">
        <w:rPr>
          <w:rStyle w:val="charBoldItals"/>
        </w:rPr>
        <w:t>Canberra Institute of Technology</w:t>
      </w:r>
      <w:r>
        <w:rPr>
          <w:rStyle w:val="charBoldItals"/>
          <w:b w:val="0"/>
          <w:i w:val="0"/>
        </w:rPr>
        <w:t xml:space="preserve"> ins </w:t>
      </w:r>
      <w:hyperlink r:id="rId1381" w:tooltip="Canberra Institute of Technology Amendment Act 2014" w:history="1">
        <w:r w:rsidR="008B464E" w:rsidRPr="008B464E">
          <w:rPr>
            <w:rStyle w:val="charCitHyperlinkAbbrev"/>
          </w:rPr>
          <w:t>A2014-55</w:t>
        </w:r>
      </w:hyperlink>
      <w:r>
        <w:rPr>
          <w:rStyle w:val="charBoldItals"/>
          <w:b w:val="0"/>
          <w:i w:val="0"/>
        </w:rPr>
        <w:t xml:space="preserve"> s 35</w:t>
      </w:r>
    </w:p>
    <w:p w14:paraId="0F64CECB" w14:textId="753BEF0F" w:rsidR="00BC4AF3" w:rsidRPr="00FD0CEF" w:rsidRDefault="00BC4AF3" w:rsidP="00F53A77">
      <w:pPr>
        <w:pStyle w:val="AmdtsEntries"/>
      </w:pPr>
      <w:r>
        <w:tab/>
        <w:t xml:space="preserve">def </w:t>
      </w:r>
      <w:r w:rsidRPr="00476D06">
        <w:rPr>
          <w:rStyle w:val="charBoldItals"/>
        </w:rPr>
        <w:t>change</w:t>
      </w:r>
      <w:r>
        <w:rPr>
          <w:b/>
          <w:bCs/>
        </w:rPr>
        <w:t xml:space="preserve"> </w:t>
      </w:r>
      <w:r w:rsidRPr="00FD0CEF">
        <w:t xml:space="preserve">reloc from IA </w:t>
      </w:r>
      <w:hyperlink r:id="rId138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95DF7FF" w14:textId="4F3AE609" w:rsidR="00BC4AF3" w:rsidRDefault="00BC4AF3" w:rsidP="00F53A77">
      <w:pPr>
        <w:pStyle w:val="AmdtsEntriesDefL2"/>
      </w:pPr>
      <w:r>
        <w:tab/>
        <w:t xml:space="preserve">sub </w:t>
      </w:r>
      <w:hyperlink r:id="rId1383"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2.13</w:t>
      </w:r>
    </w:p>
    <w:p w14:paraId="14FFB899" w14:textId="56DDB513" w:rsidR="00BC4AF3" w:rsidRDefault="00BC4AF3" w:rsidP="00931403">
      <w:pPr>
        <w:pStyle w:val="AmdtsEntries"/>
        <w:keepNext/>
      </w:pPr>
      <w:r>
        <w:rPr>
          <w:b/>
          <w:bCs/>
        </w:rPr>
        <w:tab/>
      </w:r>
      <w:r>
        <w:t xml:space="preserve">def </w:t>
      </w:r>
      <w:r w:rsidRPr="00476D06">
        <w:rPr>
          <w:rStyle w:val="charBoldItals"/>
        </w:rPr>
        <w:t>chief executive</w:t>
      </w:r>
      <w:r w:rsidRPr="00FD0CEF">
        <w:t xml:space="preserve"> ins </w:t>
      </w:r>
      <w:hyperlink r:id="rId138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31597995" w14:textId="3336639A" w:rsidR="00846AF9" w:rsidRPr="00FD0CEF" w:rsidRDefault="00846AF9" w:rsidP="00846AF9">
      <w:pPr>
        <w:pStyle w:val="AmdtsEntriesDefL2"/>
      </w:pPr>
      <w:r>
        <w:tab/>
        <w:t xml:space="preserve">om </w:t>
      </w:r>
      <w:hyperlink r:id="rId1385"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1.278</w:t>
      </w:r>
    </w:p>
    <w:p w14:paraId="509A2537" w14:textId="020C146B" w:rsidR="00BC4AF3" w:rsidRPr="00FD0CEF" w:rsidRDefault="00BC4AF3" w:rsidP="00CA560F">
      <w:pPr>
        <w:pStyle w:val="AmdtsEntries"/>
        <w:keepNext/>
      </w:pPr>
      <w:r w:rsidRPr="00FD0CEF">
        <w:tab/>
        <w:t xml:space="preserve">def </w:t>
      </w:r>
      <w:r w:rsidRPr="00476D06">
        <w:rPr>
          <w:rStyle w:val="charBoldItals"/>
        </w:rPr>
        <w:t>chief fire control officer</w:t>
      </w:r>
      <w:r>
        <w:t xml:space="preserve"> </w:t>
      </w:r>
      <w:r w:rsidRPr="00FD0CEF">
        <w:t xml:space="preserve">ins </w:t>
      </w:r>
      <w:hyperlink r:id="rId138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449291E3" w14:textId="288D20B6" w:rsidR="00BC4AF3" w:rsidRPr="00FD0CEF" w:rsidRDefault="00BC4AF3" w:rsidP="00F53A77">
      <w:pPr>
        <w:pStyle w:val="AmdtsEntriesDefL2"/>
      </w:pPr>
      <w:r w:rsidRPr="00FD0CEF">
        <w:tab/>
        <w:t xml:space="preserve">om </w:t>
      </w:r>
      <w:hyperlink r:id="rId1387" w:tooltip="Emergencies Act 2004" w:history="1">
        <w:r w:rsidR="003F5F90" w:rsidRPr="003F5F90">
          <w:rPr>
            <w:rStyle w:val="charCitHyperlinkAbbrev"/>
          </w:rPr>
          <w:t>A2004</w:t>
        </w:r>
        <w:r w:rsidR="003F5F90" w:rsidRPr="003F5F90">
          <w:rPr>
            <w:rStyle w:val="charCitHyperlinkAbbrev"/>
          </w:rPr>
          <w:noBreakHyphen/>
          <w:t>28</w:t>
        </w:r>
      </w:hyperlink>
      <w:r w:rsidRPr="00FD0CEF">
        <w:t xml:space="preserve"> amdt 3.34</w:t>
      </w:r>
    </w:p>
    <w:p w14:paraId="45F38250" w14:textId="4FA866E8" w:rsidR="00BC4AF3" w:rsidRPr="00476D06" w:rsidRDefault="00BC4AF3" w:rsidP="00F53A77">
      <w:pPr>
        <w:pStyle w:val="AmdtsEntries"/>
      </w:pPr>
      <w:r>
        <w:tab/>
        <w:t xml:space="preserve">def </w:t>
      </w:r>
      <w:r w:rsidRPr="00476D06">
        <w:rPr>
          <w:rStyle w:val="charBoldItals"/>
        </w:rPr>
        <w:t xml:space="preserve">chief health officer </w:t>
      </w:r>
      <w:r w:rsidRPr="00FD0CEF">
        <w:t xml:space="preserve">reloc from IA </w:t>
      </w:r>
      <w:hyperlink r:id="rId138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9DB1087" w14:textId="066BE686" w:rsidR="00BC4AF3" w:rsidRPr="00476D06" w:rsidRDefault="00BC4AF3" w:rsidP="00F53A77">
      <w:pPr>
        <w:pStyle w:val="AmdtsEntries"/>
      </w:pPr>
      <w:r w:rsidRPr="00476D06">
        <w:tab/>
      </w:r>
      <w:r>
        <w:t xml:space="preserve">def </w:t>
      </w:r>
      <w:r w:rsidRPr="00476D06">
        <w:rPr>
          <w:rStyle w:val="charBoldItals"/>
        </w:rPr>
        <w:t xml:space="preserve">Chief Justice </w:t>
      </w:r>
      <w:r w:rsidRPr="00FD0CEF">
        <w:t xml:space="preserve">reloc from IA </w:t>
      </w:r>
      <w:hyperlink r:id="rId138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415E03C" w14:textId="1F53E3AC" w:rsidR="00BC4AF3" w:rsidRPr="00476D06" w:rsidRDefault="00BC4AF3" w:rsidP="00F53A77">
      <w:pPr>
        <w:pStyle w:val="AmdtsEntries"/>
      </w:pPr>
      <w:r>
        <w:tab/>
        <w:t xml:space="preserve">def </w:t>
      </w:r>
      <w:r w:rsidRPr="00476D06">
        <w:rPr>
          <w:rStyle w:val="charBoldItals"/>
        </w:rPr>
        <w:t>Chief Magistrate</w:t>
      </w:r>
      <w:r w:rsidRPr="00FD0CEF">
        <w:t xml:space="preserve"> reloc from IA </w:t>
      </w:r>
      <w:hyperlink r:id="rId139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6484BCA" w14:textId="174D28BA" w:rsidR="00BC4AF3" w:rsidRPr="00FD0CEF" w:rsidRDefault="00BC4AF3" w:rsidP="00F53A77">
      <w:pPr>
        <w:pStyle w:val="AmdtsEntries"/>
      </w:pPr>
      <w:r>
        <w:lastRenderedPageBreak/>
        <w:tab/>
        <w:t xml:space="preserve">def </w:t>
      </w:r>
      <w:r w:rsidRPr="00476D06">
        <w:rPr>
          <w:rStyle w:val="charBoldItals"/>
        </w:rPr>
        <w:t xml:space="preserve">Chief Minister </w:t>
      </w:r>
      <w:r w:rsidRPr="00FD0CEF">
        <w:t xml:space="preserve">reloc from IA </w:t>
      </w:r>
      <w:hyperlink r:id="rId139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E907718" w14:textId="18027550" w:rsidR="00BC4AF3" w:rsidRDefault="00BC4AF3" w:rsidP="00F53A77">
      <w:pPr>
        <w:pStyle w:val="AmdtsEntries"/>
      </w:pPr>
      <w:r>
        <w:tab/>
        <w:t xml:space="preserve">def </w:t>
      </w:r>
      <w:r w:rsidRPr="00476D06">
        <w:rPr>
          <w:rStyle w:val="charBoldItals"/>
        </w:rPr>
        <w:t>chief officer (ambulance service)</w:t>
      </w:r>
      <w:r>
        <w:t xml:space="preserve"> ins </w:t>
      </w:r>
      <w:hyperlink r:id="rId1392"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0735D772" w14:textId="11BF15DC" w:rsidR="0027171A" w:rsidRDefault="0027171A" w:rsidP="0027171A">
      <w:pPr>
        <w:pStyle w:val="AmdtsEntries"/>
      </w:pPr>
      <w:r>
        <w:tab/>
        <w:t xml:space="preserve">def </w:t>
      </w:r>
      <w:r w:rsidRPr="00476D06">
        <w:rPr>
          <w:rStyle w:val="charBoldItals"/>
        </w:rPr>
        <w:t xml:space="preserve">chief officer (fire and rescue) </w:t>
      </w:r>
      <w:r>
        <w:t xml:space="preserve">ins </w:t>
      </w:r>
      <w:hyperlink r:id="rId1393"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2.2</w:t>
      </w:r>
    </w:p>
    <w:p w14:paraId="3796F07B" w14:textId="71891519" w:rsidR="00CE4554" w:rsidRPr="00CE4554" w:rsidRDefault="00CE4554" w:rsidP="00CE4554">
      <w:pPr>
        <w:pStyle w:val="AmdtsEntriesDefL2"/>
      </w:pPr>
      <w:r>
        <w:tab/>
        <w:t xml:space="preserve">om </w:t>
      </w:r>
      <w:hyperlink r:id="rId1394" w:tooltip="Emergencies Amendment Act 2016" w:history="1">
        <w:r>
          <w:rPr>
            <w:rStyle w:val="charCitHyperlinkAbbrev"/>
          </w:rPr>
          <w:t>A2016</w:t>
        </w:r>
        <w:r>
          <w:rPr>
            <w:rStyle w:val="charCitHyperlinkAbbrev"/>
          </w:rPr>
          <w:noBreakHyphen/>
          <w:t>33</w:t>
        </w:r>
      </w:hyperlink>
      <w:r>
        <w:t xml:space="preserve"> amdt 1.29</w:t>
      </w:r>
    </w:p>
    <w:p w14:paraId="34945DC6" w14:textId="70FFDE62" w:rsidR="00CE4554" w:rsidRDefault="00CE4554" w:rsidP="004B7DFA">
      <w:pPr>
        <w:pStyle w:val="AmdtsEntries"/>
        <w:keepNext/>
      </w:pPr>
      <w:r>
        <w:tab/>
        <w:t xml:space="preserve">def </w:t>
      </w:r>
      <w:r w:rsidRPr="00476D06">
        <w:rPr>
          <w:rStyle w:val="charBoldItals"/>
        </w:rPr>
        <w:t>chief officer (fire and rescue</w:t>
      </w:r>
      <w:r>
        <w:rPr>
          <w:rStyle w:val="charBoldItals"/>
        </w:rPr>
        <w:t xml:space="preserve"> service</w:t>
      </w:r>
      <w:r w:rsidRPr="00476D06">
        <w:rPr>
          <w:rStyle w:val="charBoldItals"/>
        </w:rPr>
        <w:t>)</w:t>
      </w:r>
      <w:r>
        <w:t xml:space="preserve"> ins </w:t>
      </w:r>
      <w:hyperlink r:id="rId1395" w:tooltip="Emergencies Amendment Act 2016" w:history="1">
        <w:r>
          <w:rPr>
            <w:rStyle w:val="charCitHyperlinkAbbrev"/>
          </w:rPr>
          <w:t>A2016</w:t>
        </w:r>
        <w:r>
          <w:rPr>
            <w:rStyle w:val="charCitHyperlinkAbbrev"/>
          </w:rPr>
          <w:noBreakHyphen/>
          <w:t>33</w:t>
        </w:r>
      </w:hyperlink>
      <w:r w:rsidR="00FF0823">
        <w:t xml:space="preserve"> amdt </w:t>
      </w:r>
      <w:r>
        <w:t>1.30</w:t>
      </w:r>
    </w:p>
    <w:p w14:paraId="3ADE4C86" w14:textId="51B1F500" w:rsidR="00BC4AF3" w:rsidRDefault="00BC4AF3" w:rsidP="004B7DFA">
      <w:pPr>
        <w:pStyle w:val="AmdtsEntries"/>
        <w:keepNext/>
      </w:pPr>
      <w:r>
        <w:tab/>
        <w:t xml:space="preserve">def </w:t>
      </w:r>
      <w:r w:rsidRPr="00476D06">
        <w:rPr>
          <w:rStyle w:val="charBoldItals"/>
        </w:rPr>
        <w:t>chief officer (fire brigade)</w:t>
      </w:r>
      <w:r>
        <w:t xml:space="preserve"> ins </w:t>
      </w:r>
      <w:hyperlink r:id="rId1396"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7D2A711D" w14:textId="28046327" w:rsidR="0027171A" w:rsidRDefault="0027171A" w:rsidP="0027171A">
      <w:pPr>
        <w:pStyle w:val="AmdtsEntriesDefL2"/>
      </w:pPr>
      <w:r>
        <w:tab/>
        <w:t xml:space="preserve">om </w:t>
      </w:r>
      <w:hyperlink r:id="rId1397"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2.2</w:t>
      </w:r>
    </w:p>
    <w:p w14:paraId="60426DD4" w14:textId="37B09E3E" w:rsidR="00BC4AF3" w:rsidRDefault="00BC4AF3" w:rsidP="00F53A77">
      <w:pPr>
        <w:pStyle w:val="AmdtsEntries"/>
      </w:pPr>
      <w:r>
        <w:tab/>
        <w:t xml:space="preserve">def </w:t>
      </w:r>
      <w:r w:rsidRPr="00476D06">
        <w:rPr>
          <w:rStyle w:val="charBoldItals"/>
        </w:rPr>
        <w:t>chief officer (rural fire service)</w:t>
      </w:r>
      <w:r>
        <w:t xml:space="preserve"> ins </w:t>
      </w:r>
      <w:hyperlink r:id="rId1398"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6F7C4770" w14:textId="3B098C62" w:rsidR="00BC4AF3" w:rsidRDefault="00BC4AF3" w:rsidP="00F53A77">
      <w:pPr>
        <w:pStyle w:val="AmdtsEntries"/>
      </w:pPr>
      <w:r>
        <w:tab/>
        <w:t xml:space="preserve">def </w:t>
      </w:r>
      <w:r w:rsidRPr="00476D06">
        <w:rPr>
          <w:rStyle w:val="charBoldItals"/>
        </w:rPr>
        <w:t>chief officer (SES)</w:t>
      </w:r>
      <w:r>
        <w:t xml:space="preserve"> ins </w:t>
      </w:r>
      <w:hyperlink r:id="rId1399"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50BF25CC" w14:textId="61DCF96D" w:rsidR="007B5BFC" w:rsidRDefault="007B5BFC" w:rsidP="00F53A77">
      <w:pPr>
        <w:pStyle w:val="AmdtsEntries"/>
      </w:pPr>
      <w:r>
        <w:tab/>
        <w:t xml:space="preserve">def </w:t>
      </w:r>
      <w:r w:rsidRPr="007B5BFC">
        <w:rPr>
          <w:rStyle w:val="charBoldItals"/>
        </w:rPr>
        <w:t>chief planner</w:t>
      </w:r>
      <w:r>
        <w:t xml:space="preserve"> ins </w:t>
      </w:r>
      <w:hyperlink r:id="rId1400" w:tooltip="Planning (Consequential Amendments) Act 2023" w:history="1">
        <w:r>
          <w:rPr>
            <w:rStyle w:val="charCitHyperlinkAbbrev"/>
          </w:rPr>
          <w:t>A2023-36</w:t>
        </w:r>
      </w:hyperlink>
      <w:r>
        <w:t xml:space="preserve"> amdt 1.238</w:t>
      </w:r>
    </w:p>
    <w:p w14:paraId="0DCD8356" w14:textId="0AD8306F" w:rsidR="00BC4AF3" w:rsidRPr="00FD0CEF" w:rsidRDefault="00BC4AF3" w:rsidP="003208CA">
      <w:pPr>
        <w:pStyle w:val="AmdtsEntries"/>
        <w:keepNext/>
      </w:pPr>
      <w:r w:rsidRPr="00FD0CEF">
        <w:tab/>
        <w:t xml:space="preserve">def </w:t>
      </w:r>
      <w:r w:rsidRPr="00476D06">
        <w:rPr>
          <w:rStyle w:val="charBoldItals"/>
        </w:rPr>
        <w:t>chief planning executive</w:t>
      </w:r>
      <w:r w:rsidRPr="00FD0CEF">
        <w:t xml:space="preserve"> ins </w:t>
      </w:r>
      <w:hyperlink r:id="rId1401"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FD0CEF">
        <w:t xml:space="preserve"> amdt 3.43</w:t>
      </w:r>
    </w:p>
    <w:p w14:paraId="2034203C" w14:textId="0A6FE299" w:rsidR="00BC4AF3" w:rsidRDefault="00BC4AF3" w:rsidP="00F53A77">
      <w:pPr>
        <w:pStyle w:val="AmdtsEntriesDefL2"/>
      </w:pPr>
      <w:r w:rsidRPr="00FD0CEF">
        <w:tab/>
        <w:t xml:space="preserve">sub </w:t>
      </w:r>
      <w:hyperlink r:id="rId1402"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2.117; </w:t>
      </w:r>
      <w:hyperlink r:id="rId1403"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1.96</w:t>
      </w:r>
    </w:p>
    <w:p w14:paraId="317AC4B1" w14:textId="2BDAF1A3" w:rsidR="007B5BFC" w:rsidRPr="00476D06" w:rsidRDefault="007B5BFC" w:rsidP="00F53A77">
      <w:pPr>
        <w:pStyle w:val="AmdtsEntriesDefL2"/>
      </w:pPr>
      <w:r>
        <w:tab/>
        <w:t xml:space="preserve">om </w:t>
      </w:r>
      <w:hyperlink r:id="rId1404" w:tooltip="Planning (Consequential Amendments) Act 2023" w:history="1">
        <w:r>
          <w:rPr>
            <w:rStyle w:val="charCitHyperlinkAbbrev"/>
          </w:rPr>
          <w:t>A2023-36</w:t>
        </w:r>
      </w:hyperlink>
      <w:r>
        <w:t xml:space="preserve"> amdt 1.239</w:t>
      </w:r>
    </w:p>
    <w:p w14:paraId="0AC554CC" w14:textId="61B8BD1A" w:rsidR="00BC4AF3" w:rsidRPr="00FD0CEF" w:rsidRDefault="00BC4AF3" w:rsidP="00F53A77">
      <w:pPr>
        <w:pStyle w:val="AmdtsEntries"/>
      </w:pPr>
      <w:r>
        <w:tab/>
        <w:t xml:space="preserve">def </w:t>
      </w:r>
      <w:r w:rsidRPr="00476D06">
        <w:rPr>
          <w:rStyle w:val="charBoldItals"/>
        </w:rPr>
        <w:t>chief police officer</w:t>
      </w:r>
      <w:r>
        <w:t xml:space="preserve"> </w:t>
      </w:r>
      <w:r w:rsidRPr="00FD0CEF">
        <w:t xml:space="preserve">reloc from IA </w:t>
      </w:r>
      <w:hyperlink r:id="rId140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4F52D606" w14:textId="1153E9AC" w:rsidR="00BC4AF3" w:rsidRDefault="00BC4AF3" w:rsidP="00F53A77">
      <w:pPr>
        <w:pStyle w:val="AmdtsEntries"/>
      </w:pPr>
      <w:r w:rsidRPr="00FD0CEF">
        <w:tab/>
        <w:t xml:space="preserve">def </w:t>
      </w:r>
      <w:r w:rsidRPr="00476D06">
        <w:rPr>
          <w:rStyle w:val="charBoldItals"/>
        </w:rPr>
        <w:t>chief solicitor</w:t>
      </w:r>
      <w:r w:rsidRPr="00FD0CEF">
        <w:t xml:space="preserve"> </w:t>
      </w:r>
      <w:r>
        <w:t xml:space="preserve">ins </w:t>
      </w:r>
      <w:hyperlink r:id="rId1406"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14:paraId="37E97BB2" w14:textId="118D261D" w:rsidR="00054747" w:rsidRDefault="00054747" w:rsidP="00054747">
      <w:pPr>
        <w:pStyle w:val="AmdtsEntriesDefL2"/>
      </w:pPr>
      <w:r>
        <w:tab/>
        <w:t xml:space="preserve">am </w:t>
      </w:r>
      <w:hyperlink r:id="rId1407" w:tooltip="Law Officers Act 2011" w:history="1">
        <w:r w:rsidR="003F5F90" w:rsidRPr="003F5F90">
          <w:rPr>
            <w:rStyle w:val="charCitHyperlinkAbbrev"/>
          </w:rPr>
          <w:t>A2011</w:t>
        </w:r>
        <w:r w:rsidR="003F5F90" w:rsidRPr="003F5F90">
          <w:rPr>
            <w:rStyle w:val="charCitHyperlinkAbbrev"/>
          </w:rPr>
          <w:noBreakHyphen/>
          <w:t>30</w:t>
        </w:r>
      </w:hyperlink>
      <w:r>
        <w:t xml:space="preserve"> amdt 1.8</w:t>
      </w:r>
    </w:p>
    <w:p w14:paraId="133B3B80" w14:textId="4FDEABA4" w:rsidR="00BC4AF3" w:rsidRDefault="00BC4AF3" w:rsidP="00F53A77">
      <w:pPr>
        <w:pStyle w:val="AmdtsEntries"/>
      </w:pPr>
      <w:r>
        <w:tab/>
        <w:t xml:space="preserve">def </w:t>
      </w:r>
      <w:r w:rsidRPr="00476D06">
        <w:rPr>
          <w:rStyle w:val="charBoldItals"/>
        </w:rPr>
        <w:t>chief surveyor</w:t>
      </w:r>
      <w:r>
        <w:t xml:space="preserve"> ins </w:t>
      </w:r>
      <w:hyperlink r:id="rId1408" w:tooltip="Surveyors Act 2007" w:history="1">
        <w:r w:rsidR="003F5F90" w:rsidRPr="003F5F90">
          <w:rPr>
            <w:rStyle w:val="charCitHyperlinkAbbrev"/>
          </w:rPr>
          <w:t>A2007</w:t>
        </w:r>
        <w:r w:rsidR="003F5F90" w:rsidRPr="003F5F90">
          <w:rPr>
            <w:rStyle w:val="charCitHyperlinkAbbrev"/>
          </w:rPr>
          <w:noBreakHyphen/>
          <w:t>33</w:t>
        </w:r>
      </w:hyperlink>
      <w:r>
        <w:t xml:space="preserve"> amdt 1.9</w:t>
      </w:r>
    </w:p>
    <w:p w14:paraId="62665D30" w14:textId="3386C719" w:rsidR="00BC4AF3" w:rsidRPr="00FD0CEF" w:rsidRDefault="00BC4AF3" w:rsidP="00F53A77">
      <w:pPr>
        <w:pStyle w:val="AmdtsEntriesDefL2"/>
      </w:pPr>
      <w:r w:rsidRPr="00FD0CEF">
        <w:tab/>
        <w:t xml:space="preserve">om </w:t>
      </w:r>
      <w:hyperlink r:id="rId1409" w:tooltip="Surveyors Amendment Act 2010" w:history="1">
        <w:r w:rsidR="003F5F90" w:rsidRPr="003F5F90">
          <w:rPr>
            <w:rStyle w:val="charCitHyperlinkAbbrev"/>
          </w:rPr>
          <w:t>A2010</w:t>
        </w:r>
        <w:r w:rsidR="003F5F90" w:rsidRPr="003F5F90">
          <w:rPr>
            <w:rStyle w:val="charCitHyperlinkAbbrev"/>
          </w:rPr>
          <w:noBreakHyphen/>
          <w:t>6</w:t>
        </w:r>
      </w:hyperlink>
      <w:r w:rsidRPr="00FD0CEF">
        <w:t xml:space="preserve"> amdt 1.10</w:t>
      </w:r>
    </w:p>
    <w:p w14:paraId="0C11E36A" w14:textId="540377BC" w:rsidR="00BC4AF3" w:rsidRPr="00FD0CEF" w:rsidRDefault="00BC4AF3" w:rsidP="00F53A77">
      <w:pPr>
        <w:pStyle w:val="AmdtsEntries"/>
      </w:pPr>
      <w:r>
        <w:tab/>
        <w:t xml:space="preserve">def </w:t>
      </w:r>
      <w:r w:rsidRPr="00476D06">
        <w:rPr>
          <w:rStyle w:val="charBoldItals"/>
        </w:rPr>
        <w:t xml:space="preserve">child </w:t>
      </w:r>
      <w:r w:rsidRPr="00FD0CEF">
        <w:t xml:space="preserve">reloc from IA </w:t>
      </w:r>
      <w:hyperlink r:id="rId141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54E1F58" w14:textId="60A4140A" w:rsidR="00BC4AF3" w:rsidRPr="00CE6EA2" w:rsidRDefault="00BC4AF3" w:rsidP="00F53A77">
      <w:pPr>
        <w:pStyle w:val="AmdtsEntries"/>
      </w:pPr>
      <w:r w:rsidRPr="00FD0CEF">
        <w:tab/>
        <w:t xml:space="preserve">def </w:t>
      </w:r>
      <w:r w:rsidRPr="00476D06">
        <w:rPr>
          <w:rStyle w:val="charBoldItals"/>
        </w:rPr>
        <w:t xml:space="preserve">children and young people commissioner </w:t>
      </w:r>
      <w:r>
        <w:t xml:space="preserve">ins </w:t>
      </w:r>
      <w:hyperlink r:id="rId1411" w:tooltip="Human Rights Commission (Children and Young People Commissioner) Amendment Act 2005" w:history="1">
        <w:r w:rsidR="003F5F90" w:rsidRPr="003F5F90">
          <w:rPr>
            <w:rStyle w:val="charCitHyperlinkAbbrev"/>
          </w:rPr>
          <w:t>A2005</w:t>
        </w:r>
        <w:r w:rsidR="003F5F90" w:rsidRPr="003F5F90">
          <w:rPr>
            <w:rStyle w:val="charCitHyperlinkAbbrev"/>
          </w:rPr>
          <w:noBreakHyphen/>
          <w:t>46</w:t>
        </w:r>
      </w:hyperlink>
      <w:r>
        <w:t xml:space="preserve"> amdt 1.1</w:t>
      </w:r>
    </w:p>
    <w:p w14:paraId="41153189" w14:textId="7FC14106" w:rsidR="00BC4AF3" w:rsidRPr="00FD0CEF" w:rsidRDefault="00BC4AF3" w:rsidP="00F53A77">
      <w:pPr>
        <w:pStyle w:val="AmdtsEntries"/>
      </w:pPr>
      <w:r>
        <w:rPr>
          <w:color w:val="000000"/>
        </w:rPr>
        <w:tab/>
        <w:t>def</w:t>
      </w:r>
      <w:r>
        <w:t xml:space="preserve"> </w:t>
      </w:r>
      <w:r w:rsidRPr="00476D06">
        <w:rPr>
          <w:rStyle w:val="charBoldItals"/>
        </w:rPr>
        <w:t>Childrens Court</w:t>
      </w:r>
      <w:r>
        <w:t xml:space="preserve"> </w:t>
      </w:r>
      <w:r w:rsidRPr="00FD0CEF">
        <w:t xml:space="preserve">reloc from IA </w:t>
      </w:r>
      <w:hyperlink r:id="rId141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51A21F2" w14:textId="77F43024" w:rsidR="00BC4AF3" w:rsidRPr="00F53A77" w:rsidRDefault="00BC4AF3" w:rsidP="00F53A77">
      <w:pPr>
        <w:pStyle w:val="AmdtsEntriesDefL2"/>
      </w:pPr>
      <w:r w:rsidRPr="00F53A77">
        <w:tab/>
        <w:t xml:space="preserve">sub </w:t>
      </w:r>
      <w:hyperlink r:id="rId1413"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r w:rsidRPr="00F53A77">
        <w:t xml:space="preserve"> amdt 4.42</w:t>
      </w:r>
    </w:p>
    <w:p w14:paraId="36951E33" w14:textId="718F213E" w:rsidR="00BC4AF3" w:rsidRDefault="00BC4AF3" w:rsidP="00F53A77">
      <w:pPr>
        <w:pStyle w:val="AmdtsEntries"/>
      </w:pPr>
      <w:r>
        <w:tab/>
        <w:t xml:space="preserve">def </w:t>
      </w:r>
      <w:r w:rsidRPr="00476D06">
        <w:rPr>
          <w:rStyle w:val="charBoldItals"/>
        </w:rPr>
        <w:t>city area</w:t>
      </w:r>
      <w:r>
        <w:t xml:space="preserve"> </w:t>
      </w:r>
      <w:r w:rsidRPr="00FD0CEF">
        <w:t xml:space="preserve">reloc from IA </w:t>
      </w:r>
      <w:hyperlink r:id="rId141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11B469D7" w14:textId="3466030B" w:rsidR="00BC4AF3" w:rsidRDefault="00BC4AF3" w:rsidP="00BC4AF3">
      <w:pPr>
        <w:pStyle w:val="AmdtsEntriesDefL2"/>
      </w:pPr>
      <w:r w:rsidRPr="00FD0CEF">
        <w:tab/>
        <w:t xml:space="preserve">am </w:t>
      </w:r>
      <w:hyperlink r:id="rId1415"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2.118</w:t>
      </w:r>
    </w:p>
    <w:p w14:paraId="514D1261" w14:textId="46331194" w:rsidR="00E9075A" w:rsidRPr="00F31332" w:rsidRDefault="00E9075A" w:rsidP="00E9075A">
      <w:pPr>
        <w:pStyle w:val="AmdtsEntries"/>
      </w:pPr>
      <w:r>
        <w:tab/>
        <w:t xml:space="preserve">def </w:t>
      </w:r>
      <w:r w:rsidR="00F31332" w:rsidRPr="007445BF">
        <w:rPr>
          <w:rStyle w:val="charBoldItals"/>
        </w:rPr>
        <w:t>city renewal authority</w:t>
      </w:r>
      <w:r w:rsidR="00F31332">
        <w:t xml:space="preserve"> ins </w:t>
      </w:r>
      <w:hyperlink r:id="rId1416" w:tooltip="City Renewal Authority and Suburban Land Agency Act 2017" w:history="1">
        <w:r w:rsidR="00F31332">
          <w:rPr>
            <w:rStyle w:val="charCitHyperlinkAbbrev"/>
          </w:rPr>
          <w:t>A2017</w:t>
        </w:r>
        <w:r w:rsidR="00F31332">
          <w:rPr>
            <w:rStyle w:val="charCitHyperlinkAbbrev"/>
          </w:rPr>
          <w:noBreakHyphen/>
          <w:t>12</w:t>
        </w:r>
      </w:hyperlink>
      <w:r w:rsidR="00F31332">
        <w:t xml:space="preserve"> amdt 1.3</w:t>
      </w:r>
    </w:p>
    <w:p w14:paraId="14C6F2B3" w14:textId="2CF1346F" w:rsidR="00BC4AF3" w:rsidRDefault="00BC4AF3" w:rsidP="00BC4AF3">
      <w:pPr>
        <w:pStyle w:val="AmdtsEntries"/>
      </w:pPr>
      <w:r w:rsidRPr="00FD0CEF">
        <w:tab/>
        <w:t xml:space="preserve">def </w:t>
      </w:r>
      <w:r w:rsidRPr="00476D06">
        <w:rPr>
          <w:rStyle w:val="charBoldItals"/>
        </w:rPr>
        <w:t>civil partner</w:t>
      </w:r>
      <w:r w:rsidRPr="00FD0CEF">
        <w:t xml:space="preserve"> </w:t>
      </w:r>
      <w:r>
        <w:t xml:space="preserve">ins </w:t>
      </w:r>
      <w:hyperlink r:id="rId1417" w:tooltip="Civil Partnerships Act 2008" w:history="1">
        <w:r w:rsidR="003F5F90" w:rsidRPr="003F5F90">
          <w:rPr>
            <w:rStyle w:val="charCitHyperlinkAbbrev"/>
          </w:rPr>
          <w:t>A2008</w:t>
        </w:r>
        <w:r w:rsidR="003F5F90" w:rsidRPr="003F5F90">
          <w:rPr>
            <w:rStyle w:val="charCitHyperlinkAbbrev"/>
          </w:rPr>
          <w:noBreakHyphen/>
          <w:t>14</w:t>
        </w:r>
      </w:hyperlink>
      <w:r>
        <w:t xml:space="preserve"> amdt 1.44</w:t>
      </w:r>
    </w:p>
    <w:p w14:paraId="2F59803D" w14:textId="7E9515D0" w:rsidR="00BC4AF3" w:rsidRDefault="00BC4AF3" w:rsidP="00BC4AF3">
      <w:pPr>
        <w:pStyle w:val="AmdtsEntries"/>
      </w:pPr>
      <w:r w:rsidRPr="00FD0CEF">
        <w:tab/>
        <w:t xml:space="preserve">def </w:t>
      </w:r>
      <w:r w:rsidRPr="00476D06">
        <w:rPr>
          <w:rStyle w:val="charBoldItals"/>
        </w:rPr>
        <w:t>civil partnership</w:t>
      </w:r>
      <w:r w:rsidRPr="00FD0CEF">
        <w:t xml:space="preserve"> </w:t>
      </w:r>
      <w:r>
        <w:t xml:space="preserve">ins </w:t>
      </w:r>
      <w:hyperlink r:id="rId1418" w:tooltip="Civil Partnerships Act 2008" w:history="1">
        <w:r w:rsidR="003F5F90" w:rsidRPr="003F5F90">
          <w:rPr>
            <w:rStyle w:val="charCitHyperlinkAbbrev"/>
          </w:rPr>
          <w:t>A2008</w:t>
        </w:r>
        <w:r w:rsidR="003F5F90" w:rsidRPr="003F5F90">
          <w:rPr>
            <w:rStyle w:val="charCitHyperlinkAbbrev"/>
          </w:rPr>
          <w:noBreakHyphen/>
          <w:t>14</w:t>
        </w:r>
      </w:hyperlink>
      <w:r>
        <w:t xml:space="preserve"> amdt 1.44</w:t>
      </w:r>
    </w:p>
    <w:p w14:paraId="17997B61" w14:textId="279C2793" w:rsidR="00EE773B" w:rsidRDefault="00EE773B" w:rsidP="00EE773B">
      <w:pPr>
        <w:pStyle w:val="AmdtsEntriesDefL2"/>
      </w:pPr>
      <w:r>
        <w:tab/>
        <w:t xml:space="preserve">sub </w:t>
      </w:r>
      <w:hyperlink r:id="rId1419" w:tooltip="Civil Unions Act 2012" w:history="1">
        <w:r w:rsidR="003F5F90" w:rsidRPr="003F5F90">
          <w:rPr>
            <w:rStyle w:val="charCitHyperlinkAbbrev"/>
          </w:rPr>
          <w:t>A2012</w:t>
        </w:r>
        <w:r w:rsidR="003F5F90" w:rsidRPr="003F5F90">
          <w:rPr>
            <w:rStyle w:val="charCitHyperlinkAbbrev"/>
          </w:rPr>
          <w:noBreakHyphen/>
          <w:t>40</w:t>
        </w:r>
      </w:hyperlink>
      <w:r>
        <w:t xml:space="preserve"> amdt 3.65</w:t>
      </w:r>
    </w:p>
    <w:p w14:paraId="761EFC32" w14:textId="779C2D9E" w:rsidR="00BC4AF3" w:rsidRDefault="00BC4AF3" w:rsidP="00C77B3C">
      <w:pPr>
        <w:pStyle w:val="AmdtsEntries"/>
        <w:keepNext/>
      </w:pPr>
      <w:r w:rsidRPr="00F53A77">
        <w:tab/>
        <w:t xml:space="preserve">def </w:t>
      </w:r>
      <w:r w:rsidRPr="00476D06">
        <w:rPr>
          <w:rStyle w:val="charBoldItals"/>
        </w:rPr>
        <w:t>civil union</w:t>
      </w:r>
      <w:r w:rsidRPr="00F53A77">
        <w:t xml:space="preserve"> ins </w:t>
      </w:r>
      <w:hyperlink r:id="rId1420" w:tooltip="Civil Unions Act 2006" w:history="1">
        <w:r w:rsidR="003F5F90" w:rsidRPr="003F5F90">
          <w:rPr>
            <w:rStyle w:val="charCitHyperlinkAbbrev"/>
          </w:rPr>
          <w:t>A2006</w:t>
        </w:r>
        <w:r w:rsidR="003F5F90" w:rsidRPr="003F5F90">
          <w:rPr>
            <w:rStyle w:val="charCitHyperlinkAbbrev"/>
          </w:rPr>
          <w:noBreakHyphen/>
          <w:t>22</w:t>
        </w:r>
      </w:hyperlink>
      <w:r w:rsidRPr="00F53A77">
        <w:t xml:space="preserve"> amdt 1.74 (</w:t>
      </w:r>
      <w:hyperlink r:id="rId1421" w:tooltip="Civil Unions Act 2006" w:history="1">
        <w:r w:rsidR="003F5F90" w:rsidRPr="003F5F90">
          <w:rPr>
            <w:rStyle w:val="charCitHyperlinkAbbrev"/>
          </w:rPr>
          <w:t>A2006</w:t>
        </w:r>
        <w:r w:rsidR="003F5F90" w:rsidRPr="003F5F90">
          <w:rPr>
            <w:rStyle w:val="charCitHyperlinkAbbrev"/>
          </w:rPr>
          <w:noBreakHyphen/>
          <w:t>22</w:t>
        </w:r>
      </w:hyperlink>
      <w:r w:rsidRPr="00F53A77">
        <w:t xml:space="preserve"> rep before commenced by disallowance (see Cwlth Gaz 2006 No</w:t>
      </w:r>
      <w:r w:rsidRPr="00CE6EA2">
        <w:t xml:space="preserve"> </w:t>
      </w:r>
      <w:r w:rsidRPr="00F53A77">
        <w:t>S93))</w:t>
      </w:r>
    </w:p>
    <w:p w14:paraId="1DBE00B4" w14:textId="340E277B" w:rsidR="00F4217E" w:rsidRDefault="00F4217E" w:rsidP="00C77B3C">
      <w:pPr>
        <w:pStyle w:val="AmdtsEntriesDefL2"/>
        <w:keepNext/>
      </w:pPr>
      <w:r>
        <w:tab/>
        <w:t xml:space="preserve">ins </w:t>
      </w:r>
      <w:hyperlink r:id="rId1422" w:tooltip="Civil Unions Act 2012" w:history="1">
        <w:r w:rsidR="003F5F90" w:rsidRPr="003F5F90">
          <w:rPr>
            <w:rStyle w:val="charCitHyperlinkAbbrev"/>
          </w:rPr>
          <w:t>A2012</w:t>
        </w:r>
        <w:r w:rsidR="003F5F90" w:rsidRPr="003F5F90">
          <w:rPr>
            <w:rStyle w:val="charCitHyperlinkAbbrev"/>
          </w:rPr>
          <w:noBreakHyphen/>
          <w:t>40</w:t>
        </w:r>
      </w:hyperlink>
      <w:r>
        <w:t xml:space="preserve"> amdt 3.66</w:t>
      </w:r>
    </w:p>
    <w:p w14:paraId="1D2DBAA8" w14:textId="657EAC6C" w:rsidR="00F953DE" w:rsidRPr="00F53A77" w:rsidRDefault="00F953DE" w:rsidP="00F4217E">
      <w:pPr>
        <w:pStyle w:val="AmdtsEntriesDefL2"/>
      </w:pPr>
      <w:r>
        <w:tab/>
        <w:t xml:space="preserve">sub </w:t>
      </w:r>
      <w:hyperlink r:id="rId1423" w:tooltip="Marriage Equality (Same Sex) Act 2013" w:history="1">
        <w:r>
          <w:rPr>
            <w:rStyle w:val="charCitHyperlinkAbbrev"/>
          </w:rPr>
          <w:t>A2013</w:t>
        </w:r>
        <w:r>
          <w:rPr>
            <w:rStyle w:val="charCitHyperlinkAbbrev"/>
          </w:rPr>
          <w:noBreakHyphen/>
          <w:t>39</w:t>
        </w:r>
      </w:hyperlink>
      <w:r>
        <w:rPr>
          <w:rFonts w:cs="Arial"/>
        </w:rPr>
        <w:t xml:space="preserve"> amdt 2.37</w:t>
      </w:r>
      <w:r w:rsidR="00DF1A39">
        <w:rPr>
          <w:rFonts w:cs="Arial"/>
        </w:rPr>
        <w:t xml:space="preserve"> (</w:t>
      </w:r>
      <w:hyperlink r:id="rId1424" w:tooltip="Marriage Equality (Same Sex) Act 2013" w:history="1">
        <w:r w:rsidR="00DF1A39">
          <w:rPr>
            <w:rStyle w:val="charCitHyperlinkAbbrev"/>
          </w:rPr>
          <w:t>A2013</w:t>
        </w:r>
        <w:r w:rsidR="00DF1A39">
          <w:rPr>
            <w:rStyle w:val="charCitHyperlinkAbbrev"/>
          </w:rPr>
          <w:noBreakHyphen/>
          <w:t>39</w:t>
        </w:r>
      </w:hyperlink>
      <w:r w:rsidR="00DF1A39">
        <w:rPr>
          <w:rFonts w:cs="Arial"/>
        </w:rPr>
        <w:t xml:space="preserve"> never effective (see </w:t>
      </w:r>
      <w:r w:rsidR="00DF1A39" w:rsidRPr="00B74C47">
        <w:rPr>
          <w:rStyle w:val="charItals"/>
        </w:rPr>
        <w:t>Commonwealth v Australian Capital Territory</w:t>
      </w:r>
      <w:r w:rsidR="00517696">
        <w:rPr>
          <w:rFonts w:cs="Arial"/>
        </w:rPr>
        <w:t xml:space="preserve"> [2013] HCA </w:t>
      </w:r>
      <w:r w:rsidR="00DF1A39">
        <w:rPr>
          <w:rFonts w:cs="Arial"/>
        </w:rPr>
        <w:t>55))</w:t>
      </w:r>
    </w:p>
    <w:p w14:paraId="7E5E7A85" w14:textId="51B2C9EA" w:rsidR="00F4217E" w:rsidRDefault="00F4217E" w:rsidP="00F4217E">
      <w:pPr>
        <w:pStyle w:val="AmdtsEntries"/>
      </w:pPr>
      <w:r w:rsidRPr="00FD0CEF">
        <w:tab/>
        <w:t xml:space="preserve">def </w:t>
      </w:r>
      <w:r w:rsidRPr="00476D06">
        <w:rPr>
          <w:rStyle w:val="charBoldItals"/>
        </w:rPr>
        <w:t>civil union partner</w:t>
      </w:r>
      <w:r w:rsidRPr="00FD0CEF">
        <w:t xml:space="preserve"> </w:t>
      </w:r>
      <w:r>
        <w:t xml:space="preserve">ins </w:t>
      </w:r>
      <w:hyperlink r:id="rId1425" w:tooltip="Civil Unions Act 2012" w:history="1">
        <w:r w:rsidR="003F5F90" w:rsidRPr="003F5F90">
          <w:rPr>
            <w:rStyle w:val="charCitHyperlinkAbbrev"/>
          </w:rPr>
          <w:t>A2012</w:t>
        </w:r>
        <w:r w:rsidR="003F5F90" w:rsidRPr="003F5F90">
          <w:rPr>
            <w:rStyle w:val="charCitHyperlinkAbbrev"/>
          </w:rPr>
          <w:noBreakHyphen/>
          <w:t>40</w:t>
        </w:r>
      </w:hyperlink>
      <w:r>
        <w:t xml:space="preserve"> amdt 3.66</w:t>
      </w:r>
    </w:p>
    <w:p w14:paraId="098F4910" w14:textId="3194FAD6" w:rsidR="00BC4AF3" w:rsidRDefault="00BC4AF3" w:rsidP="00BC4AF3">
      <w:pPr>
        <w:pStyle w:val="AmdtsEntries"/>
      </w:pPr>
      <w:r>
        <w:tab/>
        <w:t xml:space="preserve">def </w:t>
      </w:r>
      <w:r w:rsidRPr="00476D06">
        <w:rPr>
          <w:rStyle w:val="charBoldItals"/>
        </w:rPr>
        <w:t>clerk</w:t>
      </w:r>
      <w:r w:rsidRPr="00FD0CEF">
        <w:t xml:space="preserve"> reloc from IA </w:t>
      </w:r>
      <w:hyperlink r:id="rId142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8F2B152" w14:textId="125477AC" w:rsidR="0025319F" w:rsidRDefault="00D17FBC" w:rsidP="0025319F">
      <w:pPr>
        <w:pStyle w:val="AmdtsEntriesDefL2"/>
      </w:pPr>
      <w:r>
        <w:tab/>
        <w:t xml:space="preserve">am </w:t>
      </w:r>
      <w:hyperlink r:id="rId1427" w:tooltip="Legislative Assembly (Office of the Legislative Assembly) Act 2012" w:history="1">
        <w:r w:rsidR="003F5F90" w:rsidRPr="003F5F90">
          <w:rPr>
            <w:rStyle w:val="charCitHyperlinkAbbrev"/>
          </w:rPr>
          <w:t>A2012</w:t>
        </w:r>
        <w:r w:rsidR="003F5F90" w:rsidRPr="003F5F90">
          <w:rPr>
            <w:rStyle w:val="charCitHyperlinkAbbrev"/>
          </w:rPr>
          <w:noBreakHyphen/>
          <w:t>26</w:t>
        </w:r>
      </w:hyperlink>
      <w:r>
        <w:t xml:space="preserve"> amdt 1.31</w:t>
      </w:r>
    </w:p>
    <w:p w14:paraId="71896DB4" w14:textId="36EC5770" w:rsidR="00BC4AF3" w:rsidRDefault="00BC4AF3" w:rsidP="00BC4AF3">
      <w:pPr>
        <w:pStyle w:val="AmdtsEntries"/>
      </w:pPr>
      <w:r w:rsidRPr="00476D06">
        <w:tab/>
      </w:r>
      <w:r>
        <w:t xml:space="preserve">def </w:t>
      </w:r>
      <w:r w:rsidRPr="00476D06">
        <w:rPr>
          <w:rStyle w:val="charBoldItals"/>
        </w:rPr>
        <w:t>commencement</w:t>
      </w:r>
      <w:r>
        <w:t xml:space="preserve"> </w:t>
      </w:r>
      <w:r w:rsidRPr="00FD0CEF">
        <w:t xml:space="preserve">sub </w:t>
      </w:r>
      <w:hyperlink r:id="rId142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40428734" w14:textId="5DAB4D82" w:rsidR="00BC4AF3" w:rsidRPr="00FD0CEF" w:rsidRDefault="00BC4AF3" w:rsidP="00BC4AF3">
      <w:pPr>
        <w:pStyle w:val="AmdtsEntries"/>
      </w:pPr>
      <w:r>
        <w:tab/>
        <w:t xml:space="preserve">def </w:t>
      </w:r>
      <w:r w:rsidRPr="00476D06">
        <w:rPr>
          <w:rStyle w:val="charBoldItals"/>
        </w:rPr>
        <w:t>commencement notice</w:t>
      </w:r>
      <w:r w:rsidRPr="00FD0CEF">
        <w:t xml:space="preserve"> sub </w:t>
      </w:r>
      <w:hyperlink r:id="rId142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5349B69F" w14:textId="3D1A41EE" w:rsidR="00BC4AF3" w:rsidRDefault="00BC4AF3" w:rsidP="00B074C8">
      <w:pPr>
        <w:pStyle w:val="AmdtsEntries"/>
        <w:keepNext/>
      </w:pPr>
      <w:r>
        <w:tab/>
        <w:t xml:space="preserve">def </w:t>
      </w:r>
      <w:r w:rsidRPr="00476D06">
        <w:rPr>
          <w:rStyle w:val="charBoldItals"/>
        </w:rPr>
        <w:t>commissioner for fair trading</w:t>
      </w:r>
      <w:r>
        <w:t xml:space="preserve"> </w:t>
      </w:r>
      <w:r w:rsidRPr="00FD0CEF">
        <w:t xml:space="preserve">reloc from IA </w:t>
      </w:r>
      <w:hyperlink r:id="rId143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4DEFDEB5" w14:textId="072CF834" w:rsidR="00BC4AF3" w:rsidRPr="00FD0CEF" w:rsidRDefault="00BC4AF3" w:rsidP="00B074C8">
      <w:pPr>
        <w:pStyle w:val="AmdtsEntriesDefL2"/>
        <w:keepNext/>
      </w:pPr>
      <w:r w:rsidRPr="00FD0CEF">
        <w:tab/>
        <w:t xml:space="preserve">sub </w:t>
      </w:r>
      <w:hyperlink r:id="rId1431"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2.119</w:t>
      </w:r>
    </w:p>
    <w:p w14:paraId="063FA3A5" w14:textId="5ACC98A1" w:rsidR="00BC4AF3" w:rsidRPr="00FD0CEF" w:rsidRDefault="00BC4AF3" w:rsidP="00F53A77">
      <w:pPr>
        <w:pStyle w:val="AmdtsEntriesDefL2"/>
      </w:pPr>
      <w:r w:rsidRPr="00FD0CEF">
        <w:tab/>
        <w:t xml:space="preserve">am </w:t>
      </w:r>
      <w:hyperlink r:id="rId1432"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r w:rsidRPr="00FD0CEF">
        <w:t xml:space="preserve"> amdt 3.39</w:t>
      </w:r>
    </w:p>
    <w:p w14:paraId="527594E8" w14:textId="33AD901F" w:rsidR="00BC4AF3" w:rsidRPr="00FD0CEF" w:rsidRDefault="00BC4AF3" w:rsidP="00CA560F">
      <w:pPr>
        <w:pStyle w:val="AmdtsEntries"/>
        <w:keepNext/>
      </w:pPr>
      <w:r>
        <w:lastRenderedPageBreak/>
        <w:tab/>
        <w:t xml:space="preserve">def </w:t>
      </w:r>
      <w:r w:rsidRPr="00476D06">
        <w:rPr>
          <w:rStyle w:val="charBoldItals"/>
        </w:rPr>
        <w:t>commissioner for health complaints</w:t>
      </w:r>
      <w:r>
        <w:t xml:space="preserve"> </w:t>
      </w:r>
      <w:r w:rsidRPr="00FD0CEF">
        <w:t xml:space="preserve">ins </w:t>
      </w:r>
      <w:hyperlink r:id="rId143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03DE6951" w14:textId="2BAE9A3A" w:rsidR="00BC4AF3" w:rsidRDefault="00BC4AF3" w:rsidP="00F53A77">
      <w:pPr>
        <w:pStyle w:val="AmdtsEntriesDefL2"/>
      </w:pPr>
      <w:r>
        <w:tab/>
        <w:t xml:space="preserve">om </w:t>
      </w:r>
      <w:hyperlink r:id="rId1434"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1.110</w:t>
      </w:r>
    </w:p>
    <w:p w14:paraId="067B0486" w14:textId="3DFD0BAE" w:rsidR="00BC4AF3" w:rsidRPr="00FD0CEF" w:rsidRDefault="00BC4AF3" w:rsidP="00D31BF7">
      <w:pPr>
        <w:pStyle w:val="AmdtsEntries"/>
        <w:keepNext/>
      </w:pPr>
      <w:r>
        <w:tab/>
        <w:t xml:space="preserve">def </w:t>
      </w:r>
      <w:r w:rsidRPr="00476D06">
        <w:rPr>
          <w:rStyle w:val="charBoldItals"/>
        </w:rPr>
        <w:t>commissioner for housing</w:t>
      </w:r>
      <w:r>
        <w:t xml:space="preserve"> </w:t>
      </w:r>
      <w:r w:rsidRPr="00FD0CEF">
        <w:t xml:space="preserve">reloc from IA </w:t>
      </w:r>
      <w:hyperlink r:id="rId143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8692FB8" w14:textId="6FEB8EE0" w:rsidR="00BC4AF3" w:rsidRPr="00F53A77" w:rsidRDefault="00BC4AF3" w:rsidP="00F53A77">
      <w:pPr>
        <w:pStyle w:val="AmdtsEntriesDefL2"/>
      </w:pPr>
      <w:r w:rsidRPr="00F53A77">
        <w:tab/>
        <w:t xml:space="preserve">om </w:t>
      </w:r>
      <w:hyperlink r:id="rId1436" w:tooltip="Housing Assistance Act 2007" w:history="1">
        <w:r w:rsidR="003F5F90" w:rsidRPr="003F5F90">
          <w:rPr>
            <w:rStyle w:val="charCitHyperlinkAbbrev"/>
          </w:rPr>
          <w:t>A2007</w:t>
        </w:r>
        <w:r w:rsidR="003F5F90" w:rsidRPr="003F5F90">
          <w:rPr>
            <w:rStyle w:val="charCitHyperlinkAbbrev"/>
          </w:rPr>
          <w:noBreakHyphen/>
          <w:t>8</w:t>
        </w:r>
      </w:hyperlink>
      <w:r w:rsidRPr="00F53A77">
        <w:t xml:space="preserve"> amdt 1.12</w:t>
      </w:r>
    </w:p>
    <w:p w14:paraId="365871AC" w14:textId="1E78E939" w:rsidR="00BC4AF3" w:rsidRPr="00476D06" w:rsidRDefault="00BC4AF3" w:rsidP="00C77B3C">
      <w:pPr>
        <w:pStyle w:val="AmdtsEntries"/>
        <w:keepNext/>
      </w:pPr>
      <w:r>
        <w:tab/>
        <w:t xml:space="preserve">def </w:t>
      </w:r>
      <w:r w:rsidRPr="00476D06">
        <w:rPr>
          <w:rStyle w:val="charBoldItals"/>
        </w:rPr>
        <w:t xml:space="preserve">commissioner for land and planning </w:t>
      </w:r>
      <w:r w:rsidRPr="00FD0CEF">
        <w:t xml:space="preserve">reloc from IA </w:t>
      </w:r>
      <w:hyperlink r:id="rId143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A0DA66D" w14:textId="21802D69" w:rsidR="00BC4AF3" w:rsidRDefault="00BC4AF3" w:rsidP="00BC4AF3">
      <w:pPr>
        <w:pStyle w:val="AmdtsEntriesDefL2"/>
      </w:pPr>
      <w:r>
        <w:tab/>
        <w:t xml:space="preserve">om </w:t>
      </w:r>
      <w:hyperlink r:id="rId1438"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t xml:space="preserve"> amdt 3.44</w:t>
      </w:r>
    </w:p>
    <w:p w14:paraId="78B6A6B8" w14:textId="32F9BD74" w:rsidR="00BC4AF3" w:rsidRDefault="00BC4AF3" w:rsidP="00BC4AF3">
      <w:pPr>
        <w:pStyle w:val="AmdtsEntries"/>
      </w:pPr>
      <w:r>
        <w:tab/>
        <w:t xml:space="preserve">def </w:t>
      </w:r>
      <w:r w:rsidRPr="00476D06">
        <w:rPr>
          <w:rStyle w:val="charBoldItals"/>
        </w:rPr>
        <w:t>commissioner for public administration</w:t>
      </w:r>
      <w:r>
        <w:t xml:space="preserve"> </w:t>
      </w:r>
      <w:r w:rsidRPr="00FD0CEF">
        <w:t xml:space="preserve">reloc from IA </w:t>
      </w:r>
      <w:hyperlink r:id="rId143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1226DC41" w14:textId="5C5499EE" w:rsidR="00AC56A3" w:rsidRDefault="00AC56A3" w:rsidP="00AC56A3">
      <w:pPr>
        <w:pStyle w:val="AmdtsEntriesDefL2"/>
      </w:pPr>
      <w:r>
        <w:tab/>
        <w:t xml:space="preserve">om </w:t>
      </w:r>
      <w:hyperlink r:id="rId1440" w:tooltip="Public Sector Management Amendment Act 2016" w:history="1">
        <w:r>
          <w:rPr>
            <w:rStyle w:val="charCitHyperlinkAbbrev"/>
          </w:rPr>
          <w:t>A2016</w:t>
        </w:r>
        <w:r>
          <w:rPr>
            <w:rStyle w:val="charCitHyperlinkAbbrev"/>
          </w:rPr>
          <w:noBreakHyphen/>
          <w:t>52</w:t>
        </w:r>
      </w:hyperlink>
      <w:r>
        <w:t xml:space="preserve"> amdt 1.117</w:t>
      </w:r>
    </w:p>
    <w:p w14:paraId="77DC6361" w14:textId="4D016A7E" w:rsidR="00BC4AF3" w:rsidRPr="00476D06" w:rsidRDefault="00BC4AF3" w:rsidP="00BC4AF3">
      <w:pPr>
        <w:pStyle w:val="AmdtsEntries"/>
      </w:pPr>
      <w:r>
        <w:tab/>
        <w:t xml:space="preserve">def </w:t>
      </w:r>
      <w:r w:rsidRPr="00476D06">
        <w:rPr>
          <w:rStyle w:val="charBoldItals"/>
        </w:rPr>
        <w:t xml:space="preserve">commissioner for revenue </w:t>
      </w:r>
      <w:r w:rsidRPr="00FD0CEF">
        <w:t xml:space="preserve">reloc from IA </w:t>
      </w:r>
      <w:hyperlink r:id="rId144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CDD822A" w14:textId="44834DEC" w:rsidR="00BC4AF3" w:rsidRPr="00FD0CEF" w:rsidRDefault="00BC4AF3" w:rsidP="002A0717">
      <w:pPr>
        <w:pStyle w:val="AmdtsEntries"/>
        <w:keepNext/>
      </w:pPr>
      <w:r>
        <w:tab/>
        <w:t xml:space="preserve">def </w:t>
      </w:r>
      <w:r w:rsidRPr="00476D06">
        <w:rPr>
          <w:rStyle w:val="charBoldItals"/>
        </w:rPr>
        <w:t xml:space="preserve">commissioner for surveys </w:t>
      </w:r>
      <w:r w:rsidRPr="00FD0CEF">
        <w:t xml:space="preserve">reloc from IA </w:t>
      </w:r>
      <w:hyperlink r:id="rId144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8D75DE6" w14:textId="4F2F06B0" w:rsidR="00BC4AF3" w:rsidRDefault="00BC4AF3" w:rsidP="00BC4AF3">
      <w:pPr>
        <w:pStyle w:val="AmdtsEntriesDefL2"/>
      </w:pPr>
      <w:r>
        <w:tab/>
        <w:t xml:space="preserve">om </w:t>
      </w:r>
      <w:hyperlink r:id="rId1443" w:tooltip="Surveyors Act 2007" w:history="1">
        <w:r w:rsidR="003F5F90" w:rsidRPr="003F5F90">
          <w:rPr>
            <w:rStyle w:val="charCitHyperlinkAbbrev"/>
          </w:rPr>
          <w:t>A2007</w:t>
        </w:r>
        <w:r w:rsidR="003F5F90" w:rsidRPr="003F5F90">
          <w:rPr>
            <w:rStyle w:val="charCitHyperlinkAbbrev"/>
          </w:rPr>
          <w:noBreakHyphen/>
          <w:t>33</w:t>
        </w:r>
      </w:hyperlink>
      <w:r>
        <w:t xml:space="preserve"> amdt 1.10</w:t>
      </w:r>
    </w:p>
    <w:p w14:paraId="393A15D3" w14:textId="2B9E27E9" w:rsidR="00BE5147" w:rsidRDefault="00BE5147" w:rsidP="00BE5147">
      <w:pPr>
        <w:pStyle w:val="AmdtsEntries"/>
      </w:pPr>
      <w:r>
        <w:tab/>
      </w:r>
      <w:r w:rsidRPr="00FD0CEF">
        <w:t xml:space="preserve">def </w:t>
      </w:r>
      <w:r w:rsidRPr="00476D06">
        <w:rPr>
          <w:rStyle w:val="charBoldItals"/>
        </w:rPr>
        <w:t>commissioner for sustainability and the environment</w:t>
      </w:r>
      <w:r>
        <w:t xml:space="preserve"> </w:t>
      </w:r>
      <w:r w:rsidRPr="00FD0CEF">
        <w:t xml:space="preserve">ins </w:t>
      </w:r>
      <w:hyperlink r:id="rId1444"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r w:rsidR="00E25B1B">
        <w:t xml:space="preserve"> amdt 1.2</w:t>
      </w:r>
    </w:p>
    <w:p w14:paraId="04640E42" w14:textId="2AEE57B9" w:rsidR="00BC4AF3" w:rsidRDefault="00BC4AF3" w:rsidP="00BE5147">
      <w:pPr>
        <w:pStyle w:val="AmdtsEntries"/>
        <w:keepNext/>
      </w:pPr>
      <w:r>
        <w:tab/>
      </w:r>
      <w:r w:rsidRPr="00FD0CEF">
        <w:t xml:space="preserve">def </w:t>
      </w:r>
      <w:r w:rsidRPr="00476D06">
        <w:rPr>
          <w:rStyle w:val="charBoldItals"/>
        </w:rPr>
        <w:t>commissioner for the environment</w:t>
      </w:r>
      <w:r>
        <w:t xml:space="preserve"> </w:t>
      </w:r>
      <w:r w:rsidR="00BE5147">
        <w:t xml:space="preserve">ins </w:t>
      </w:r>
      <w:hyperlink r:id="rId1445" w:tooltip="Statute Law Amendment Act 2001 (No 2)" w:history="1">
        <w:r w:rsidR="003F5F90" w:rsidRPr="003F5F90">
          <w:rPr>
            <w:rStyle w:val="charCitHyperlinkAbbrev"/>
          </w:rPr>
          <w:t>A2001</w:t>
        </w:r>
        <w:r w:rsidR="003F5F90" w:rsidRPr="003F5F90">
          <w:rPr>
            <w:rStyle w:val="charCitHyperlinkAbbrev"/>
          </w:rPr>
          <w:noBreakHyphen/>
          <w:t>56</w:t>
        </w:r>
      </w:hyperlink>
      <w:r w:rsidR="00E25B1B" w:rsidRPr="00FD0CEF">
        <w:t xml:space="preserve"> amdt 2.82</w:t>
      </w:r>
    </w:p>
    <w:p w14:paraId="0D839BD9" w14:textId="127CD9BA" w:rsidR="00BE5147" w:rsidRDefault="00BE5147" w:rsidP="00BE5147">
      <w:pPr>
        <w:pStyle w:val="AmdtsEntriesDefL2"/>
      </w:pPr>
      <w:r>
        <w:tab/>
        <w:t xml:space="preserve">om </w:t>
      </w:r>
      <w:hyperlink r:id="rId1446"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r>
        <w:t xml:space="preserve"> amdt 1.2</w:t>
      </w:r>
    </w:p>
    <w:p w14:paraId="0CFE8B35" w14:textId="1435B8EA" w:rsidR="00BC4AF3" w:rsidRPr="00FD0CEF" w:rsidRDefault="00BC4AF3" w:rsidP="00BC4AF3">
      <w:pPr>
        <w:pStyle w:val="AmdtsEntries"/>
      </w:pPr>
      <w:r>
        <w:tab/>
        <w:t xml:space="preserve">def </w:t>
      </w:r>
      <w:r w:rsidRPr="00476D06">
        <w:rPr>
          <w:rStyle w:val="charBoldItals"/>
        </w:rPr>
        <w:t>commissioner of police</w:t>
      </w:r>
      <w:r>
        <w:t xml:space="preserve"> </w:t>
      </w:r>
      <w:r w:rsidRPr="00FD0CEF">
        <w:t xml:space="preserve">reloc from IA </w:t>
      </w:r>
      <w:hyperlink r:id="rId144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1C2F2CA6" w14:textId="6573E63B" w:rsidR="00BC4AF3" w:rsidRDefault="00BC4AF3" w:rsidP="00BC4AF3">
      <w:pPr>
        <w:pStyle w:val="AmdtsEntries"/>
      </w:pPr>
      <w:r w:rsidRPr="00FD0CEF">
        <w:tab/>
        <w:t xml:space="preserve">def </w:t>
      </w:r>
      <w:r w:rsidRPr="00476D06">
        <w:rPr>
          <w:rStyle w:val="charBoldItals"/>
        </w:rPr>
        <w:t>commit</w:t>
      </w:r>
      <w:r w:rsidRPr="00FD0CEF">
        <w:t xml:space="preserve"> </w:t>
      </w:r>
      <w:r>
        <w:t xml:space="preserve">ins </w:t>
      </w:r>
      <w:hyperlink r:id="rId1448"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1.212</w:t>
      </w:r>
    </w:p>
    <w:p w14:paraId="58D09F37" w14:textId="7D45AF83" w:rsidR="00BC4AF3" w:rsidRPr="00FD0CEF" w:rsidRDefault="00BC4AF3" w:rsidP="003208CA">
      <w:pPr>
        <w:pStyle w:val="AmdtsEntries"/>
        <w:keepNext/>
      </w:pPr>
      <w:r>
        <w:tab/>
        <w:t xml:space="preserve">def </w:t>
      </w:r>
      <w:r w:rsidRPr="00476D06">
        <w:rPr>
          <w:rStyle w:val="charBoldItals"/>
        </w:rPr>
        <w:t xml:space="preserve">committed for trial </w:t>
      </w:r>
      <w:r w:rsidRPr="00FD0CEF">
        <w:t xml:space="preserve">reloc from IA </w:t>
      </w:r>
      <w:hyperlink r:id="rId144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678E2B0" w14:textId="2BE96C19" w:rsidR="00BC4AF3" w:rsidRPr="00FD0CEF" w:rsidRDefault="00BC4AF3" w:rsidP="00BC4AF3">
      <w:pPr>
        <w:pStyle w:val="AmdtsEntriesDefL2"/>
      </w:pPr>
      <w:r w:rsidRPr="00FD0CEF">
        <w:tab/>
        <w:t xml:space="preserve">om </w:t>
      </w:r>
      <w:hyperlink r:id="rId1450"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FD0CEF">
        <w:t xml:space="preserve"> amdt 1.212</w:t>
      </w:r>
    </w:p>
    <w:p w14:paraId="769D4E61" w14:textId="49AC74B3" w:rsidR="00BC4AF3" w:rsidRDefault="00BC4AF3" w:rsidP="00BC4AF3">
      <w:pPr>
        <w:pStyle w:val="AmdtsEntries"/>
      </w:pPr>
      <w:r>
        <w:rPr>
          <w:color w:val="000000"/>
        </w:rPr>
        <w:tab/>
      </w:r>
      <w:smartTag w:uri="urn:schemas-microsoft-com:office:smarttags" w:element="PlaceName">
        <w:r>
          <w:rPr>
            <w:color w:val="000000"/>
          </w:rPr>
          <w:t>def</w:t>
        </w:r>
      </w:smartTag>
      <w:r>
        <w:t xml:space="preserve"> </w:t>
      </w:r>
      <w:r w:rsidRPr="00476D06">
        <w:rPr>
          <w:rStyle w:val="charBoldItals"/>
        </w:rPr>
        <w:t>Commonwealth</w:t>
      </w:r>
      <w:r>
        <w:t xml:space="preserve"> </w:t>
      </w:r>
      <w:r w:rsidRPr="00FD0CEF">
        <w:t xml:space="preserve">reloc from IA </w:t>
      </w:r>
      <w:hyperlink r:id="rId145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BD4D448" w14:textId="1286A22F" w:rsidR="00BC4AF3" w:rsidRDefault="00BC4AF3" w:rsidP="00BC4AF3">
      <w:pPr>
        <w:pStyle w:val="AmdtsEntries"/>
      </w:pPr>
      <w:r>
        <w:tab/>
      </w:r>
      <w:smartTag w:uri="urn:schemas-microsoft-com:office:smarttags" w:element="PlaceName">
        <w:r>
          <w:t>def</w:t>
        </w:r>
      </w:smartTag>
      <w:r>
        <w:t xml:space="preserve"> </w:t>
      </w:r>
      <w:r w:rsidRPr="00476D06">
        <w:rPr>
          <w:rStyle w:val="charBoldItals"/>
        </w:rPr>
        <w:t>Commonwealth country</w:t>
      </w:r>
      <w:r>
        <w:t xml:space="preserve"> </w:t>
      </w:r>
      <w:r w:rsidRPr="00FD0CEF">
        <w:t xml:space="preserve">reloc from IA </w:t>
      </w:r>
      <w:hyperlink r:id="rId145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EE07723" w14:textId="3201862B" w:rsidR="00BC4AF3" w:rsidRDefault="00BC4AF3" w:rsidP="00BC4AF3">
      <w:pPr>
        <w:pStyle w:val="AmdtsEntries"/>
      </w:pPr>
      <w:r>
        <w:rPr>
          <w:color w:val="000000"/>
        </w:rPr>
        <w:tab/>
      </w:r>
      <w:smartTag w:uri="urn:schemas-microsoft-com:office:smarttags" w:element="PlaceName">
        <w:r>
          <w:rPr>
            <w:color w:val="000000"/>
          </w:rPr>
          <w:t>def</w:t>
        </w:r>
      </w:smartTag>
      <w:r>
        <w:t xml:space="preserve"> </w:t>
      </w:r>
      <w:r w:rsidRPr="00476D06">
        <w:rPr>
          <w:rStyle w:val="charBoldItals"/>
        </w:rPr>
        <w:t>Commonwealth DPP</w:t>
      </w:r>
      <w:r>
        <w:t xml:space="preserve"> </w:t>
      </w:r>
      <w:r w:rsidRPr="00FD0CEF">
        <w:t xml:space="preserve">ins </w:t>
      </w:r>
      <w:hyperlink r:id="rId1453"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2.120</w:t>
      </w:r>
    </w:p>
    <w:p w14:paraId="044787A2" w14:textId="286657F1" w:rsidR="00BC4AF3" w:rsidRDefault="00BC4AF3" w:rsidP="00BC4AF3">
      <w:pPr>
        <w:pStyle w:val="AmdtsEntries"/>
      </w:pPr>
      <w:r>
        <w:tab/>
      </w:r>
      <w:smartTag w:uri="urn:schemas-microsoft-com:office:smarttags" w:element="PlaceName">
        <w:r>
          <w:t>def</w:t>
        </w:r>
      </w:smartTag>
      <w:r>
        <w:t xml:space="preserve"> </w:t>
      </w:r>
      <w:r w:rsidRPr="00476D06">
        <w:rPr>
          <w:rStyle w:val="charBoldItals"/>
        </w:rPr>
        <w:t>Commonwealth gazette</w:t>
      </w:r>
      <w:r>
        <w:t xml:space="preserve"> </w:t>
      </w:r>
      <w:r w:rsidRPr="00FD0CEF">
        <w:t xml:space="preserve">reloc from IA </w:t>
      </w:r>
      <w:hyperlink r:id="rId145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472B0687" w14:textId="6DA0F4F7" w:rsidR="00BC4AF3" w:rsidRPr="00FD0CEF" w:rsidRDefault="00BC4AF3" w:rsidP="00B074C8">
      <w:pPr>
        <w:pStyle w:val="AmdtsEntries"/>
        <w:keepNext/>
      </w:pPr>
      <w:r>
        <w:tab/>
        <w:t xml:space="preserve">def </w:t>
      </w:r>
      <w:r w:rsidRPr="00476D06">
        <w:rPr>
          <w:rStyle w:val="charBoldItals"/>
        </w:rPr>
        <w:t>community advocate</w:t>
      </w:r>
      <w:r>
        <w:t xml:space="preserve"> </w:t>
      </w:r>
      <w:r w:rsidR="00F53A77" w:rsidRPr="00FD0CEF">
        <w:t xml:space="preserve">reloc from IA </w:t>
      </w:r>
      <w:hyperlink r:id="rId1455" w:tooltip="Statute Law Amendment Act 2001 (No 2)" w:history="1">
        <w:r w:rsidR="003F5F90" w:rsidRPr="003F5F90">
          <w:rPr>
            <w:rStyle w:val="charCitHyperlinkAbbrev"/>
          </w:rPr>
          <w:t>A2001</w:t>
        </w:r>
        <w:r w:rsidR="003F5F90" w:rsidRPr="003F5F90">
          <w:rPr>
            <w:rStyle w:val="charCitHyperlinkAbbrev"/>
          </w:rPr>
          <w:noBreakHyphen/>
          <w:t>56</w:t>
        </w:r>
      </w:hyperlink>
      <w:r w:rsidR="00F53A77" w:rsidRPr="00FD0CEF">
        <w:t xml:space="preserve"> amdt </w:t>
      </w:r>
      <w:r w:rsidRPr="00FD0CEF">
        <w:t>2.16</w:t>
      </w:r>
    </w:p>
    <w:p w14:paraId="58A6371E" w14:textId="5CA1C9F3" w:rsidR="00BC4AF3" w:rsidRDefault="00BC4AF3" w:rsidP="00BC4AF3">
      <w:pPr>
        <w:pStyle w:val="AmdtsEntriesDefL2"/>
      </w:pPr>
      <w:r>
        <w:tab/>
        <w:t xml:space="preserve">om </w:t>
      </w:r>
      <w:hyperlink r:id="rId1456" w:tooltip="Public Advocate Act 2005" w:history="1">
        <w:r w:rsidR="003F5F90" w:rsidRPr="003F5F90">
          <w:rPr>
            <w:rStyle w:val="charCitHyperlinkAbbrev"/>
          </w:rPr>
          <w:t>A2005</w:t>
        </w:r>
        <w:r w:rsidR="003F5F90" w:rsidRPr="003F5F90">
          <w:rPr>
            <w:rStyle w:val="charCitHyperlinkAbbrev"/>
          </w:rPr>
          <w:noBreakHyphen/>
          <w:t>47</w:t>
        </w:r>
      </w:hyperlink>
      <w:r>
        <w:t xml:space="preserve"> amdt 1.12</w:t>
      </w:r>
    </w:p>
    <w:p w14:paraId="7B9D5E13" w14:textId="70696AD5" w:rsidR="00BC4AF3" w:rsidRPr="00476D06" w:rsidRDefault="00BC4AF3" w:rsidP="00BC4AF3">
      <w:pPr>
        <w:pStyle w:val="AmdtsEntries"/>
      </w:pPr>
      <w:r>
        <w:tab/>
        <w:t xml:space="preserve">def </w:t>
      </w:r>
      <w:r w:rsidRPr="00476D06">
        <w:rPr>
          <w:rStyle w:val="charBoldItals"/>
        </w:rPr>
        <w:t xml:space="preserve">confer </w:t>
      </w:r>
      <w:r w:rsidRPr="00FD0CEF">
        <w:t xml:space="preserve">reloc from IA </w:t>
      </w:r>
      <w:hyperlink r:id="rId145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F2EF97C" w14:textId="51C71A04" w:rsidR="00BC4AF3" w:rsidRDefault="00BC4AF3" w:rsidP="00BC4AF3">
      <w:pPr>
        <w:pStyle w:val="AmdtsEntries"/>
      </w:pPr>
      <w:r>
        <w:rPr>
          <w:color w:val="000000"/>
        </w:rPr>
        <w:tab/>
        <w:t>def</w:t>
      </w:r>
      <w:r>
        <w:t xml:space="preserve"> </w:t>
      </w:r>
      <w:r w:rsidRPr="00476D06">
        <w:rPr>
          <w:rStyle w:val="charBoldItals"/>
        </w:rPr>
        <w:t>conservator of flora and fauna</w:t>
      </w:r>
      <w:r>
        <w:t xml:space="preserve"> </w:t>
      </w:r>
      <w:r w:rsidRPr="00FD0CEF">
        <w:t xml:space="preserve">reloc from IA </w:t>
      </w:r>
      <w:hyperlink r:id="rId145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825EA2F" w14:textId="07A65F04" w:rsidR="000D4FB7" w:rsidRPr="00FD0CEF" w:rsidRDefault="000D4FB7" w:rsidP="000D4FB7">
      <w:pPr>
        <w:pStyle w:val="AmdtsEntriesDefL2"/>
      </w:pPr>
      <w:r>
        <w:tab/>
        <w:t xml:space="preserve">am </w:t>
      </w:r>
      <w:hyperlink r:id="rId1459" w:tooltip="Nature Conservation Act 2014" w:history="1">
        <w:r>
          <w:rPr>
            <w:rStyle w:val="charCitHyperlinkAbbrev"/>
          </w:rPr>
          <w:t>A2014</w:t>
        </w:r>
        <w:r>
          <w:rPr>
            <w:rStyle w:val="charCitHyperlinkAbbrev"/>
          </w:rPr>
          <w:noBreakHyphen/>
          <w:t>59</w:t>
        </w:r>
      </w:hyperlink>
      <w:r>
        <w:t xml:space="preserve"> amdt 2.36</w:t>
      </w:r>
    </w:p>
    <w:p w14:paraId="5195C246" w14:textId="206C7F7D" w:rsidR="00BC4AF3" w:rsidRDefault="00BC4AF3" w:rsidP="00B074C8">
      <w:pPr>
        <w:pStyle w:val="AmdtsEntries"/>
        <w:keepNext/>
      </w:pPr>
      <w:r>
        <w:tab/>
        <w:t xml:space="preserve">def </w:t>
      </w:r>
      <w:r w:rsidRPr="00476D06">
        <w:rPr>
          <w:rStyle w:val="charBoldItals"/>
        </w:rPr>
        <w:t>construction occupations registrar</w:t>
      </w:r>
      <w:r>
        <w:t xml:space="preserve"> ins </w:t>
      </w:r>
      <w:hyperlink r:id="rId1460" w:tooltip="Construction Occupations Legislation Amendment Act 2004" w:history="1">
        <w:r w:rsidR="003F5F90" w:rsidRPr="003F5F90">
          <w:rPr>
            <w:rStyle w:val="charCitHyperlinkAbbrev"/>
          </w:rPr>
          <w:t>A2004</w:t>
        </w:r>
        <w:r w:rsidR="003F5F90" w:rsidRPr="003F5F90">
          <w:rPr>
            <w:rStyle w:val="charCitHyperlinkAbbrev"/>
          </w:rPr>
          <w:noBreakHyphen/>
          <w:t>13</w:t>
        </w:r>
      </w:hyperlink>
      <w:r>
        <w:t xml:space="preserve"> amdt 2.80</w:t>
      </w:r>
    </w:p>
    <w:p w14:paraId="794ACFEB" w14:textId="6FD223C8" w:rsidR="00BC4AF3" w:rsidRPr="00FD0CEF" w:rsidRDefault="00BC4AF3" w:rsidP="00BC4AF3">
      <w:pPr>
        <w:pStyle w:val="AmdtsEntriesDefL2"/>
      </w:pPr>
      <w:r w:rsidRPr="00FD0CEF">
        <w:tab/>
        <w:t xml:space="preserve">sub </w:t>
      </w:r>
      <w:hyperlink r:id="rId1461"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2.121</w:t>
      </w:r>
    </w:p>
    <w:p w14:paraId="46175811" w14:textId="64B6BBF7" w:rsidR="00BC4AF3" w:rsidRPr="00FD0CEF" w:rsidRDefault="00BC4AF3" w:rsidP="003208CA">
      <w:pPr>
        <w:pStyle w:val="AmdtsEntries"/>
        <w:keepNext/>
      </w:pPr>
      <w:r w:rsidRPr="00FD0CEF">
        <w:tab/>
        <w:t xml:space="preserve">def </w:t>
      </w:r>
      <w:r w:rsidRPr="00476D06">
        <w:rPr>
          <w:rStyle w:val="charBoldItals"/>
        </w:rPr>
        <w:t>consumer and trader tribunal</w:t>
      </w:r>
      <w:r w:rsidRPr="00FD0CEF">
        <w:t xml:space="preserve"> ins </w:t>
      </w:r>
      <w:hyperlink r:id="rId1462" w:tooltip="Consumer and Trader Tribunal Act 2003" w:history="1">
        <w:r w:rsidR="003F5F90" w:rsidRPr="003F5F90">
          <w:rPr>
            <w:rStyle w:val="charCitHyperlinkAbbrev"/>
          </w:rPr>
          <w:t>A2003</w:t>
        </w:r>
        <w:r w:rsidR="003F5F90" w:rsidRPr="003F5F90">
          <w:rPr>
            <w:rStyle w:val="charCitHyperlinkAbbrev"/>
          </w:rPr>
          <w:noBreakHyphen/>
          <w:t>16</w:t>
        </w:r>
      </w:hyperlink>
      <w:r w:rsidRPr="00FD0CEF">
        <w:t xml:space="preserve"> s 70</w:t>
      </w:r>
    </w:p>
    <w:p w14:paraId="089A5B05" w14:textId="648D0396" w:rsidR="00BC4AF3" w:rsidRPr="00B13DA9" w:rsidRDefault="00BC4AF3" w:rsidP="00BC4AF3">
      <w:pPr>
        <w:pStyle w:val="AmdtsEntriesDefL2"/>
      </w:pPr>
      <w:r>
        <w:tab/>
      </w:r>
      <w:r w:rsidRPr="00B13DA9">
        <w:t xml:space="preserve">om </w:t>
      </w:r>
      <w:hyperlink r:id="rId1463"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14:paraId="24A2964D" w14:textId="04A53BE5" w:rsidR="00BC4AF3" w:rsidRPr="00FD0CEF" w:rsidRDefault="00BC4AF3" w:rsidP="00BC4AF3">
      <w:pPr>
        <w:pStyle w:val="AmdtsEntries"/>
      </w:pPr>
      <w:r>
        <w:tab/>
        <w:t xml:space="preserve">def </w:t>
      </w:r>
      <w:r w:rsidRPr="00476D06">
        <w:rPr>
          <w:rStyle w:val="charBoldItals"/>
        </w:rPr>
        <w:t>Consumer Credit (Australian Capital Territory) Code</w:t>
      </w:r>
      <w:r w:rsidRPr="00476D06">
        <w:t xml:space="preserve"> </w:t>
      </w:r>
      <w:r w:rsidRPr="00FD0CEF">
        <w:t xml:space="preserve">reloc from IA </w:t>
      </w:r>
      <w:hyperlink r:id="rId146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C6CC664" w14:textId="1B9C0A20" w:rsidR="00BC4AF3" w:rsidRDefault="00BC4AF3" w:rsidP="00BC4AF3">
      <w:pPr>
        <w:pStyle w:val="AmdtsEntriesDefL2"/>
      </w:pPr>
      <w:r>
        <w:tab/>
        <w:t xml:space="preserve">om </w:t>
      </w:r>
      <w:hyperlink r:id="rId1465"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r>
        <w:t xml:space="preserve"> amdt 1.25</w:t>
      </w:r>
    </w:p>
    <w:p w14:paraId="4403A991" w14:textId="625F1AC4" w:rsidR="00BC4AF3" w:rsidRPr="00476D06" w:rsidRDefault="00BC4AF3" w:rsidP="00CA560F">
      <w:pPr>
        <w:pStyle w:val="AmdtsEntries"/>
        <w:keepNext/>
      </w:pPr>
      <w:r>
        <w:lastRenderedPageBreak/>
        <w:tab/>
        <w:t xml:space="preserve">def </w:t>
      </w:r>
      <w:r w:rsidRPr="00476D06">
        <w:rPr>
          <w:rStyle w:val="charBoldItals"/>
        </w:rPr>
        <w:t>Consumer Credit (Australian Capital Territory) Regulations</w:t>
      </w:r>
      <w:r w:rsidRPr="00476D06">
        <w:t xml:space="preserve"> </w:t>
      </w:r>
      <w:r w:rsidRPr="00FD0CEF">
        <w:t xml:space="preserve">reloc from IA </w:t>
      </w:r>
      <w:hyperlink r:id="rId146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B8D0534" w14:textId="1C1698DA" w:rsidR="00BC4AF3" w:rsidRDefault="00BC4AF3" w:rsidP="00BC4AF3">
      <w:pPr>
        <w:pStyle w:val="AmdtsEntriesDefL2"/>
      </w:pPr>
      <w:r>
        <w:tab/>
        <w:t xml:space="preserve">om </w:t>
      </w:r>
      <w:hyperlink r:id="rId1467"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r>
        <w:t xml:space="preserve"> amdt 1.25</w:t>
      </w:r>
    </w:p>
    <w:p w14:paraId="4C0D7A73" w14:textId="5E39EBBC" w:rsidR="00BC4AF3" w:rsidRDefault="00BC4AF3" w:rsidP="00BC4AF3">
      <w:pPr>
        <w:pStyle w:val="AmdtsEntries"/>
      </w:pPr>
      <w:r>
        <w:tab/>
        <w:t xml:space="preserve">def </w:t>
      </w:r>
      <w:r w:rsidRPr="00476D06">
        <w:rPr>
          <w:rStyle w:val="charBoldItals"/>
        </w:rPr>
        <w:t>contravene</w:t>
      </w:r>
      <w:r>
        <w:t xml:space="preserve"> </w:t>
      </w:r>
      <w:r w:rsidRPr="00FD0CEF">
        <w:t xml:space="preserve">reloc from IA </w:t>
      </w:r>
      <w:hyperlink r:id="rId146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C1F7075" w14:textId="272B4F78" w:rsidR="00BC4AF3" w:rsidRDefault="00BC4AF3" w:rsidP="00BC4AF3">
      <w:pPr>
        <w:pStyle w:val="AmdtsEntries"/>
      </w:pPr>
      <w:r>
        <w:tab/>
        <w:t xml:space="preserve">def </w:t>
      </w:r>
      <w:r w:rsidRPr="00476D06">
        <w:rPr>
          <w:rStyle w:val="charBoldItals"/>
        </w:rPr>
        <w:t>converted ordinance</w:t>
      </w:r>
      <w:r>
        <w:t xml:space="preserve"> </w:t>
      </w:r>
      <w:r w:rsidR="00FD0CEF">
        <w:t xml:space="preserve">reloc from IA </w:t>
      </w:r>
      <w:hyperlink r:id="rId1469" w:tooltip="Statute Law Amendment Act 2001 (No 2)" w:history="1">
        <w:r w:rsidR="003F5F90" w:rsidRPr="003F5F90">
          <w:rPr>
            <w:rStyle w:val="charCitHyperlinkAbbrev"/>
          </w:rPr>
          <w:t>A2001</w:t>
        </w:r>
        <w:r w:rsidR="003F5F90" w:rsidRPr="003F5F90">
          <w:rPr>
            <w:rStyle w:val="charCitHyperlinkAbbrev"/>
          </w:rPr>
          <w:noBreakHyphen/>
          <w:t>56</w:t>
        </w:r>
      </w:hyperlink>
      <w:r w:rsidR="00FD0CEF">
        <w:t xml:space="preserve"> amdt </w:t>
      </w:r>
      <w:r w:rsidRPr="00FD0CEF">
        <w:t>2.16</w:t>
      </w:r>
    </w:p>
    <w:p w14:paraId="1D2A1AD0" w14:textId="31857B8E" w:rsidR="00645520" w:rsidRDefault="00645520" w:rsidP="00645520">
      <w:pPr>
        <w:pStyle w:val="AmdtsEntries"/>
      </w:pPr>
      <w:r w:rsidRPr="00FD0CEF">
        <w:tab/>
        <w:t xml:space="preserve">def </w:t>
      </w:r>
      <w:r w:rsidRPr="00A02708">
        <w:rPr>
          <w:rStyle w:val="charBoldItals"/>
        </w:rPr>
        <w:t>Co</w:t>
      </w:r>
      <w:r w:rsidRPr="00A02708">
        <w:rPr>
          <w:rStyle w:val="charBoldItals"/>
        </w:rPr>
        <w:noBreakHyphen/>
        <w:t>operatives</w:t>
      </w:r>
      <w:r w:rsidRPr="00A02708">
        <w:t xml:space="preserve"> </w:t>
      </w:r>
      <w:r w:rsidRPr="00A02708">
        <w:rPr>
          <w:rStyle w:val="charBoldItals"/>
        </w:rPr>
        <w:t>National Law (ACT)</w:t>
      </w:r>
      <w:r w:rsidRPr="00FD0CEF">
        <w:t xml:space="preserve"> </w:t>
      </w:r>
      <w:r>
        <w:t xml:space="preserve">ins </w:t>
      </w:r>
      <w:hyperlink r:id="rId1470" w:tooltip="Co-operatives National Law (ACT) Act 2017" w:history="1">
        <w:r>
          <w:rPr>
            <w:rStyle w:val="charCitHyperlinkAbbrev"/>
          </w:rPr>
          <w:t>A2017</w:t>
        </w:r>
        <w:r>
          <w:rPr>
            <w:rStyle w:val="charCitHyperlinkAbbrev"/>
          </w:rPr>
          <w:noBreakHyphen/>
          <w:t>8</w:t>
        </w:r>
      </w:hyperlink>
      <w:r>
        <w:t xml:space="preserve"> amdt 2.5</w:t>
      </w:r>
    </w:p>
    <w:p w14:paraId="73535D06" w14:textId="356B2C4B" w:rsidR="00645520" w:rsidRPr="00FD0CEF" w:rsidRDefault="00645520" w:rsidP="00645520">
      <w:pPr>
        <w:pStyle w:val="AmdtsEntries"/>
      </w:pPr>
      <w:r w:rsidRPr="00FD0CEF">
        <w:tab/>
        <w:t xml:space="preserve">def </w:t>
      </w:r>
      <w:r w:rsidRPr="00A02708">
        <w:rPr>
          <w:rStyle w:val="charBoldItals"/>
        </w:rPr>
        <w:t>Co</w:t>
      </w:r>
      <w:r w:rsidRPr="00A02708">
        <w:rPr>
          <w:rStyle w:val="charBoldItals"/>
        </w:rPr>
        <w:noBreakHyphen/>
        <w:t>operatives</w:t>
      </w:r>
      <w:r w:rsidRPr="00A02708">
        <w:t xml:space="preserve"> </w:t>
      </w:r>
      <w:r w:rsidRPr="00A02708">
        <w:rPr>
          <w:rStyle w:val="charBoldItals"/>
        </w:rPr>
        <w:t>National Regulation (ACT)</w:t>
      </w:r>
      <w:r w:rsidRPr="00FD0CEF">
        <w:t xml:space="preserve"> </w:t>
      </w:r>
      <w:r>
        <w:t xml:space="preserve">ins </w:t>
      </w:r>
      <w:hyperlink r:id="rId1471" w:tooltip="Co-operatives National Law (ACT) Act 2017" w:history="1">
        <w:r>
          <w:rPr>
            <w:rStyle w:val="charCitHyperlinkAbbrev"/>
          </w:rPr>
          <w:t>A2017</w:t>
        </w:r>
        <w:r>
          <w:rPr>
            <w:rStyle w:val="charCitHyperlinkAbbrev"/>
          </w:rPr>
          <w:noBreakHyphen/>
          <w:t>8</w:t>
        </w:r>
      </w:hyperlink>
      <w:r>
        <w:t xml:space="preserve"> amdt 2.5</w:t>
      </w:r>
    </w:p>
    <w:p w14:paraId="6024A99C" w14:textId="6B0A0298" w:rsidR="00946793" w:rsidRDefault="00946793" w:rsidP="00BC4AF3">
      <w:pPr>
        <w:pStyle w:val="AmdtsEntries"/>
      </w:pPr>
      <w:r>
        <w:tab/>
        <w:t xml:space="preserve">def </w:t>
      </w:r>
      <w:r w:rsidRPr="00401CD8">
        <w:rPr>
          <w:rStyle w:val="charBoldItals"/>
        </w:rPr>
        <w:t>coroner</w:t>
      </w:r>
      <w:r w:rsidRPr="00401CD8">
        <w:t xml:space="preserve"> </w:t>
      </w:r>
      <w:r>
        <w:t xml:space="preserve">ins  </w:t>
      </w:r>
      <w:hyperlink r:id="rId1472" w:tooltip="Justice and Community Safety Legislation Amendment Act 2014" w:history="1">
        <w:r>
          <w:rPr>
            <w:rStyle w:val="charCitHyperlinkAbbrev"/>
          </w:rPr>
          <w:t>A2014</w:t>
        </w:r>
        <w:r>
          <w:rPr>
            <w:rStyle w:val="charCitHyperlinkAbbrev"/>
          </w:rPr>
          <w:noBreakHyphen/>
          <w:t>18</w:t>
        </w:r>
      </w:hyperlink>
      <w:r>
        <w:t xml:space="preserve"> amdt 2.1</w:t>
      </w:r>
    </w:p>
    <w:p w14:paraId="798BBE61" w14:textId="2ECE8E17" w:rsidR="00BC4AF3" w:rsidRPr="00476D06" w:rsidRDefault="00BC4AF3" w:rsidP="00BC4AF3">
      <w:pPr>
        <w:pStyle w:val="AmdtsEntries"/>
      </w:pPr>
      <w:r>
        <w:tab/>
        <w:t xml:space="preserve">def </w:t>
      </w:r>
      <w:r w:rsidRPr="00476D06">
        <w:rPr>
          <w:rStyle w:val="charBoldItals"/>
        </w:rPr>
        <w:t xml:space="preserve">Coroner’s Court </w:t>
      </w:r>
      <w:r w:rsidRPr="00FD0CEF">
        <w:t xml:space="preserve">reloc from IA </w:t>
      </w:r>
      <w:hyperlink r:id="rId147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11380FC" w14:textId="0D0EE10C" w:rsidR="00BC4AF3" w:rsidRPr="00476D06" w:rsidRDefault="00BC4AF3" w:rsidP="00BC4AF3">
      <w:pPr>
        <w:pStyle w:val="AmdtsEntries"/>
      </w:pPr>
      <w:r>
        <w:tab/>
        <w:t xml:space="preserve">def </w:t>
      </w:r>
      <w:r w:rsidRPr="00476D06">
        <w:rPr>
          <w:rStyle w:val="charBoldItals"/>
        </w:rPr>
        <w:t xml:space="preserve">corporation </w:t>
      </w:r>
      <w:r w:rsidRPr="00FD0CEF">
        <w:t xml:space="preserve">reloc from IA </w:t>
      </w:r>
      <w:hyperlink r:id="rId147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447ECD5" w14:textId="77777777" w:rsidR="00BC4AF3" w:rsidRDefault="00BC4AF3" w:rsidP="00F53A77">
      <w:pPr>
        <w:pStyle w:val="AmdtsEntries"/>
      </w:pPr>
      <w:r>
        <w:tab/>
        <w:t xml:space="preserve">def </w:t>
      </w:r>
      <w:r w:rsidRPr="00476D06">
        <w:rPr>
          <w:rStyle w:val="charBoldItals"/>
        </w:rPr>
        <w:t>Corporations Act</w:t>
      </w:r>
      <w:r>
        <w:rPr>
          <w:b/>
          <w:bCs/>
        </w:rPr>
        <w:t xml:space="preserve"> </w:t>
      </w:r>
      <w:r>
        <w:t>ins in IA 2001No 56 amdt 2.14</w:t>
      </w:r>
    </w:p>
    <w:p w14:paraId="36558471" w14:textId="3045045E" w:rsidR="00BC4AF3" w:rsidRDefault="00BC4AF3" w:rsidP="00BC4AF3">
      <w:pPr>
        <w:pStyle w:val="AmdtsEntriesDefL2"/>
        <w:rPr>
          <w:b/>
          <w:bCs/>
        </w:rPr>
      </w:pPr>
      <w:r>
        <w:tab/>
        <w:t xml:space="preserve">reloc from IA </w:t>
      </w:r>
      <w:hyperlink r:id="rId147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2.16</w:t>
      </w:r>
    </w:p>
    <w:p w14:paraId="09C6B8EC" w14:textId="4618DAEE" w:rsidR="00BC4AF3" w:rsidRDefault="00BC4AF3" w:rsidP="00BC4AF3">
      <w:pPr>
        <w:pStyle w:val="AmdtsEntries"/>
      </w:pPr>
      <w:r w:rsidRPr="00FD0CEF">
        <w:tab/>
        <w:t xml:space="preserve">def </w:t>
      </w:r>
      <w:r w:rsidRPr="00476D06">
        <w:rPr>
          <w:rStyle w:val="charBoldItals"/>
        </w:rPr>
        <w:t>correctional centre</w:t>
      </w:r>
      <w:r>
        <w:t xml:space="preserve"> ins </w:t>
      </w:r>
      <w:hyperlink r:id="rId1476"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1.213</w:t>
      </w:r>
    </w:p>
    <w:p w14:paraId="27B0EF5B" w14:textId="3AAB1847" w:rsidR="00BC4AF3" w:rsidRDefault="00BC4AF3" w:rsidP="00BC4AF3">
      <w:pPr>
        <w:pStyle w:val="AmdtsEntries"/>
      </w:pPr>
      <w:r w:rsidRPr="00FD0CEF">
        <w:tab/>
        <w:t xml:space="preserve">def </w:t>
      </w:r>
      <w:r w:rsidRPr="00476D06">
        <w:rPr>
          <w:rStyle w:val="charBoldItals"/>
        </w:rPr>
        <w:t>corrections officer</w:t>
      </w:r>
      <w:r>
        <w:t xml:space="preserve"> ins </w:t>
      </w:r>
      <w:hyperlink r:id="rId1477"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1.213</w:t>
      </w:r>
    </w:p>
    <w:p w14:paraId="49DB43AF" w14:textId="39DBC76B" w:rsidR="00BC4AF3" w:rsidRDefault="00BC4AF3" w:rsidP="00BC4AF3">
      <w:pPr>
        <w:pStyle w:val="AmdtsEntries"/>
      </w:pPr>
      <w:r w:rsidRPr="00FD0CEF">
        <w:tab/>
        <w:t xml:space="preserve">def </w:t>
      </w:r>
      <w:r w:rsidRPr="00476D06">
        <w:rPr>
          <w:rStyle w:val="charBoldItals"/>
        </w:rPr>
        <w:t>Court of Appeal</w:t>
      </w:r>
      <w:r w:rsidRPr="00FD0CEF">
        <w:t xml:space="preserve"> </w:t>
      </w:r>
      <w:r>
        <w:t xml:space="preserve">ins </w:t>
      </w:r>
      <w:hyperlink r:id="rId1478"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14:paraId="7BC0714E" w14:textId="6661B426" w:rsidR="00BC4AF3" w:rsidRPr="00476D06" w:rsidRDefault="00BC4AF3" w:rsidP="00BC4AF3">
      <w:pPr>
        <w:pStyle w:val="AmdtsEntries"/>
      </w:pPr>
      <w:r>
        <w:tab/>
        <w:t xml:space="preserve">def </w:t>
      </w:r>
      <w:r w:rsidRPr="00476D06">
        <w:rPr>
          <w:rStyle w:val="charBoldItals"/>
        </w:rPr>
        <w:t xml:space="preserve">court of summary jurisdiction </w:t>
      </w:r>
      <w:r w:rsidRPr="00FD0CEF">
        <w:t xml:space="preserve">reloc from IA </w:t>
      </w:r>
      <w:hyperlink r:id="rId147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0C7AA49" w14:textId="069C2AE3" w:rsidR="00BC4AF3" w:rsidRPr="00476D06" w:rsidRDefault="00BC4AF3" w:rsidP="0005421E">
      <w:pPr>
        <w:pStyle w:val="AmdtsEntries"/>
        <w:keepNext/>
      </w:pPr>
      <w:r>
        <w:tab/>
        <w:t xml:space="preserve">def </w:t>
      </w:r>
      <w:r w:rsidRPr="00476D06">
        <w:rPr>
          <w:rStyle w:val="charBoldItals"/>
        </w:rPr>
        <w:t xml:space="preserve">credit tribunal </w:t>
      </w:r>
      <w:r w:rsidRPr="00FD0CEF">
        <w:t xml:space="preserve">reloc from IA </w:t>
      </w:r>
      <w:hyperlink r:id="rId148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6DC6A31" w14:textId="3C0F22EE" w:rsidR="00BC4AF3" w:rsidRPr="00FD0CEF" w:rsidRDefault="00BC4AF3" w:rsidP="00BC4AF3">
      <w:pPr>
        <w:pStyle w:val="AmdtsEntriesDefL2"/>
      </w:pPr>
      <w:r w:rsidRPr="00FD0CEF">
        <w:tab/>
        <w:t xml:space="preserve">sub </w:t>
      </w:r>
      <w:hyperlink r:id="rId1481"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2.122</w:t>
      </w:r>
    </w:p>
    <w:p w14:paraId="70E2B210" w14:textId="60CD8755" w:rsidR="00BC4AF3" w:rsidRPr="00B13DA9" w:rsidRDefault="00BC4AF3" w:rsidP="00BC4AF3">
      <w:pPr>
        <w:pStyle w:val="AmdtsEntriesDefL2"/>
      </w:pPr>
      <w:r>
        <w:tab/>
      </w:r>
      <w:r w:rsidRPr="00B13DA9">
        <w:t xml:space="preserve">om </w:t>
      </w:r>
      <w:hyperlink r:id="rId1482"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14:paraId="43D60EF7" w14:textId="3ADDF22F" w:rsidR="00BC4AF3" w:rsidRPr="00FD0CEF" w:rsidRDefault="00BC4AF3" w:rsidP="002D4C3E">
      <w:pPr>
        <w:pStyle w:val="AmdtsEntries"/>
        <w:keepNext/>
      </w:pPr>
      <w:r>
        <w:tab/>
        <w:t xml:space="preserve">def </w:t>
      </w:r>
      <w:r w:rsidRPr="00476D06">
        <w:rPr>
          <w:rStyle w:val="charBoldItals"/>
        </w:rPr>
        <w:t xml:space="preserve">credit union </w:t>
      </w:r>
      <w:r w:rsidRPr="00FD0CEF">
        <w:t xml:space="preserve">reloc from IA </w:t>
      </w:r>
      <w:hyperlink r:id="rId148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608FD04" w14:textId="054BCE69" w:rsidR="00BC4AF3" w:rsidRPr="00FD0CEF" w:rsidRDefault="00BC4AF3" w:rsidP="00BC4AF3">
      <w:pPr>
        <w:pStyle w:val="AmdtsEntriesDefL2"/>
      </w:pPr>
      <w:r w:rsidRPr="00FD0CEF">
        <w:tab/>
        <w:t xml:space="preserve">sub </w:t>
      </w:r>
      <w:hyperlink r:id="rId1484"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2.63</w:t>
      </w:r>
    </w:p>
    <w:p w14:paraId="21DF296B" w14:textId="7EC733D8" w:rsidR="00BC4AF3" w:rsidRPr="00FD0CEF" w:rsidRDefault="00BC4AF3" w:rsidP="00BC4AF3">
      <w:pPr>
        <w:pStyle w:val="AmdtsEntries"/>
      </w:pPr>
      <w:r w:rsidRPr="00FD0CEF">
        <w:tab/>
        <w:t xml:space="preserve">def </w:t>
      </w:r>
      <w:r w:rsidRPr="00476D06">
        <w:rPr>
          <w:rStyle w:val="charBoldItals"/>
        </w:rPr>
        <w:t>Criminal Code</w:t>
      </w:r>
      <w:r w:rsidRPr="00FD0CEF">
        <w:t xml:space="preserve"> ins </w:t>
      </w:r>
      <w:hyperlink r:id="rId1485" w:tooltip="Criminal Code 2002" w:history="1">
        <w:r w:rsidR="003F5F90" w:rsidRPr="003F5F90">
          <w:rPr>
            <w:rStyle w:val="charCitHyperlinkAbbrev"/>
          </w:rPr>
          <w:t>A2002</w:t>
        </w:r>
        <w:r w:rsidR="003F5F90" w:rsidRPr="003F5F90">
          <w:rPr>
            <w:rStyle w:val="charCitHyperlinkAbbrev"/>
          </w:rPr>
          <w:noBreakHyphen/>
          <w:t>51</w:t>
        </w:r>
      </w:hyperlink>
      <w:r w:rsidRPr="00FD0CEF">
        <w:t xml:space="preserve"> amdt 1.27</w:t>
      </w:r>
    </w:p>
    <w:p w14:paraId="0944B2BC" w14:textId="5DB813D6" w:rsidR="003C3FCD" w:rsidRDefault="003C3FCD" w:rsidP="00BC4AF3">
      <w:pPr>
        <w:pStyle w:val="AmdtsEntries"/>
      </w:pPr>
      <w:r>
        <w:tab/>
        <w:t xml:space="preserve">def </w:t>
      </w:r>
      <w:r w:rsidRPr="00476D06">
        <w:rPr>
          <w:rStyle w:val="charBoldItals"/>
        </w:rPr>
        <w:t xml:space="preserve">CrimTrac </w:t>
      </w:r>
      <w:r>
        <w:t xml:space="preserve">ins </w:t>
      </w:r>
      <w:hyperlink r:id="rId1486" w:tooltip="Statute Law Amendment Act 2011 (No 3)" w:history="1">
        <w:r w:rsidR="003F5F90" w:rsidRPr="003F5F90">
          <w:rPr>
            <w:rStyle w:val="charCitHyperlinkAbbrev"/>
          </w:rPr>
          <w:t>A2011</w:t>
        </w:r>
        <w:r w:rsidR="003F5F90" w:rsidRPr="003F5F90">
          <w:rPr>
            <w:rStyle w:val="charCitHyperlinkAbbrev"/>
          </w:rPr>
          <w:noBreakHyphen/>
          <w:t>52</w:t>
        </w:r>
      </w:hyperlink>
      <w:r>
        <w:t xml:space="preserve"> amdt 2.1</w:t>
      </w:r>
    </w:p>
    <w:p w14:paraId="2B898700" w14:textId="4DC4D139" w:rsidR="00F601B5" w:rsidRPr="003C3FCD" w:rsidRDefault="00F601B5" w:rsidP="00F601B5">
      <w:pPr>
        <w:pStyle w:val="AmdtsEntriesDefL2"/>
      </w:pPr>
      <w:r>
        <w:tab/>
        <w:t xml:space="preserve">om </w:t>
      </w:r>
      <w:hyperlink r:id="rId1487" w:tooltip="Statute Law Amendment Act 2017" w:history="1">
        <w:r w:rsidRPr="0038160B">
          <w:rPr>
            <w:rStyle w:val="charCitHyperlinkAbbrev"/>
          </w:rPr>
          <w:t>A2017</w:t>
        </w:r>
        <w:r w:rsidRPr="0038160B">
          <w:rPr>
            <w:rStyle w:val="charCitHyperlinkAbbrev"/>
          </w:rPr>
          <w:noBreakHyphen/>
          <w:t>4</w:t>
        </w:r>
      </w:hyperlink>
      <w:r>
        <w:t xml:space="preserve"> amdt 2.3</w:t>
      </w:r>
    </w:p>
    <w:p w14:paraId="560CE763" w14:textId="6C912E26" w:rsidR="00BC4AF3" w:rsidRPr="00476D06" w:rsidRDefault="00BC4AF3" w:rsidP="00BC4AF3">
      <w:pPr>
        <w:pStyle w:val="AmdtsEntries"/>
      </w:pPr>
      <w:r>
        <w:tab/>
        <w:t xml:space="preserve">def </w:t>
      </w:r>
      <w:r w:rsidRPr="00476D06">
        <w:rPr>
          <w:rStyle w:val="charBoldItals"/>
        </w:rPr>
        <w:t xml:space="preserve">custodial escort </w:t>
      </w:r>
      <w:r w:rsidRPr="00E173DF">
        <w:t xml:space="preserve">ins </w:t>
      </w:r>
      <w:hyperlink r:id="rId1488" w:tooltip="Statute Law Amendment Act 2002" w:history="1">
        <w:r w:rsidR="003F5F90" w:rsidRPr="003F5F90">
          <w:rPr>
            <w:rStyle w:val="charCitHyperlinkAbbrev"/>
          </w:rPr>
          <w:t>A2002</w:t>
        </w:r>
        <w:r w:rsidR="003F5F90" w:rsidRPr="003F5F90">
          <w:rPr>
            <w:rStyle w:val="charCitHyperlinkAbbrev"/>
          </w:rPr>
          <w:noBreakHyphen/>
          <w:t>30</w:t>
        </w:r>
      </w:hyperlink>
      <w:r w:rsidRPr="00E173DF">
        <w:t xml:space="preserve"> amdt 2.8</w:t>
      </w:r>
    </w:p>
    <w:p w14:paraId="48159961" w14:textId="738AC540" w:rsidR="00BC4AF3" w:rsidRPr="00E173DF" w:rsidRDefault="00BC4AF3" w:rsidP="00BC4AF3">
      <w:pPr>
        <w:pStyle w:val="AmdtsEntriesDefL2"/>
      </w:pPr>
      <w:r w:rsidRPr="00E173DF">
        <w:tab/>
        <w:t xml:space="preserve">om </w:t>
      </w:r>
      <w:hyperlink r:id="rId1489"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E173DF">
        <w:t xml:space="preserve"> amdt 1.214</w:t>
      </w:r>
    </w:p>
    <w:p w14:paraId="7FAA04F6" w14:textId="719EAD45" w:rsidR="00BC4AF3" w:rsidRDefault="00BC4AF3" w:rsidP="00BC4AF3">
      <w:pPr>
        <w:pStyle w:val="AmdtsEntries"/>
      </w:pPr>
      <w:r>
        <w:tab/>
        <w:t xml:space="preserve">def </w:t>
      </w:r>
      <w:r w:rsidRPr="00476D06">
        <w:rPr>
          <w:rStyle w:val="charBoldItals"/>
        </w:rPr>
        <w:t>daily newspaper</w:t>
      </w:r>
      <w:r w:rsidRPr="00E173DF">
        <w:t xml:space="preserve"> </w:t>
      </w:r>
      <w:r>
        <w:t xml:space="preserve">ins </w:t>
      </w:r>
      <w:hyperlink r:id="rId1490"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2.10</w:t>
      </w:r>
    </w:p>
    <w:p w14:paraId="388D52B2" w14:textId="54DC5AA4" w:rsidR="00F50FA2" w:rsidRPr="00F50FA2" w:rsidRDefault="00F50FA2" w:rsidP="00F50FA2">
      <w:pPr>
        <w:pStyle w:val="AmdtsEntriesDefL2"/>
      </w:pPr>
      <w:r>
        <w:tab/>
        <w:t xml:space="preserve">om </w:t>
      </w:r>
      <w:hyperlink r:id="rId1491" w:tooltip="Red Tape Reduction Legislation Amendment Act 2015" w:history="1">
        <w:r>
          <w:rPr>
            <w:rStyle w:val="charCitHyperlinkAbbrev"/>
          </w:rPr>
          <w:t>A2015</w:t>
        </w:r>
        <w:r>
          <w:rPr>
            <w:rStyle w:val="charCitHyperlinkAbbrev"/>
          </w:rPr>
          <w:noBreakHyphen/>
          <w:t>33</w:t>
        </w:r>
      </w:hyperlink>
      <w:r>
        <w:t xml:space="preserve"> amdt 1.139</w:t>
      </w:r>
    </w:p>
    <w:p w14:paraId="20AA3DEC" w14:textId="7D9703AD" w:rsidR="00BC4AF3" w:rsidRDefault="00BC4AF3" w:rsidP="00BC4AF3">
      <w:pPr>
        <w:pStyle w:val="AmdtsEntries"/>
      </w:pPr>
      <w:r>
        <w:tab/>
        <w:t xml:space="preserve">def </w:t>
      </w:r>
      <w:r w:rsidRPr="00476D06">
        <w:rPr>
          <w:rStyle w:val="charBoldItals"/>
        </w:rPr>
        <w:t>daylight</w:t>
      </w:r>
      <w:r>
        <w:t xml:space="preserve"> </w:t>
      </w:r>
      <w:r w:rsidRPr="00E173DF">
        <w:t xml:space="preserve">reloc from IA </w:t>
      </w:r>
      <w:hyperlink r:id="rId149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E16569C" w14:textId="124F1952" w:rsidR="00BC4AF3" w:rsidRDefault="00BC4AF3" w:rsidP="00BC4AF3">
      <w:pPr>
        <w:pStyle w:val="AmdtsEntries"/>
      </w:pPr>
      <w:r>
        <w:tab/>
        <w:t xml:space="preserve">def </w:t>
      </w:r>
      <w:r w:rsidRPr="00476D06">
        <w:rPr>
          <w:rStyle w:val="charBoldItals"/>
        </w:rPr>
        <w:t>definition</w:t>
      </w:r>
      <w:r w:rsidRPr="00E173DF">
        <w:t xml:space="preserve"> ins </w:t>
      </w:r>
      <w:hyperlink r:id="rId149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7A056A45" w14:textId="17E64E3F" w:rsidR="00BC4AF3" w:rsidRPr="00476D06" w:rsidRDefault="00BC4AF3" w:rsidP="003208CA">
      <w:pPr>
        <w:pStyle w:val="AmdtsEntries"/>
        <w:keepNext/>
      </w:pPr>
      <w:r>
        <w:tab/>
        <w:t xml:space="preserve">def </w:t>
      </w:r>
      <w:r w:rsidRPr="00476D06">
        <w:rPr>
          <w:rStyle w:val="charBoldItals"/>
        </w:rPr>
        <w:t>dental prosthetist</w:t>
      </w:r>
      <w:r w:rsidRPr="00476D06">
        <w:t xml:space="preserve"> </w:t>
      </w:r>
      <w:r w:rsidRPr="00E173DF">
        <w:t xml:space="preserve">reloc from IA </w:t>
      </w:r>
      <w:hyperlink r:id="rId149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CCAE3D6" w14:textId="2922C31B" w:rsidR="00BC4AF3" w:rsidRDefault="00BC4AF3" w:rsidP="00BC4AF3">
      <w:pPr>
        <w:pStyle w:val="AmdtsEntriesDefL2"/>
      </w:pPr>
      <w:r>
        <w:tab/>
        <w:t xml:space="preserve">sub </w:t>
      </w:r>
      <w:hyperlink r:id="rId1495"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3.1; </w:t>
      </w:r>
      <w:hyperlink r:id="rId1496"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2.69</w:t>
      </w:r>
    </w:p>
    <w:p w14:paraId="4E934B81" w14:textId="6144AF1E" w:rsidR="00BC4AF3" w:rsidRDefault="00BC4AF3" w:rsidP="00BC4AF3">
      <w:pPr>
        <w:pStyle w:val="AmdtsEntries"/>
      </w:pPr>
      <w:r>
        <w:tab/>
        <w:t xml:space="preserve">def </w:t>
      </w:r>
      <w:r w:rsidRPr="00476D06">
        <w:rPr>
          <w:rStyle w:val="charBoldItals"/>
        </w:rPr>
        <w:t>dental technician</w:t>
      </w:r>
      <w:r w:rsidRPr="00476D06">
        <w:t xml:space="preserve"> </w:t>
      </w:r>
      <w:r w:rsidRPr="00E173DF">
        <w:t xml:space="preserve">reloc from IA </w:t>
      </w:r>
      <w:hyperlink r:id="rId149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3C467A3" w14:textId="2D4C8DCB" w:rsidR="00BC4AF3" w:rsidRDefault="00BC4AF3" w:rsidP="00BC4AF3">
      <w:pPr>
        <w:pStyle w:val="AmdtsEntriesDefL2"/>
      </w:pPr>
      <w:r>
        <w:tab/>
        <w:t xml:space="preserve">sub </w:t>
      </w:r>
      <w:hyperlink r:id="rId1498"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3.2</w:t>
      </w:r>
    </w:p>
    <w:p w14:paraId="20C88E8A" w14:textId="2B84323D" w:rsidR="008F4AB9" w:rsidRPr="00FD0CEF" w:rsidRDefault="00D80D79" w:rsidP="008F4AB9">
      <w:pPr>
        <w:pStyle w:val="AmdtsEntriesDefL2"/>
      </w:pPr>
      <w:r>
        <w:tab/>
        <w:t xml:space="preserve">om </w:t>
      </w:r>
      <w:hyperlink r:id="rId1499"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w:t>
      </w:r>
      <w:r w:rsidR="008F4AB9">
        <w:t xml:space="preserve"> 2.21</w:t>
      </w:r>
    </w:p>
    <w:p w14:paraId="4911120F" w14:textId="4556F1FC" w:rsidR="00BC4AF3" w:rsidRDefault="00BC4AF3" w:rsidP="00BC4AF3">
      <w:pPr>
        <w:pStyle w:val="AmdtsEntries"/>
      </w:pPr>
      <w:r w:rsidRPr="00E173DF">
        <w:tab/>
        <w:t xml:space="preserve">def </w:t>
      </w:r>
      <w:r w:rsidRPr="00476D06">
        <w:rPr>
          <w:rStyle w:val="charBoldItals"/>
        </w:rPr>
        <w:t>dentist</w:t>
      </w:r>
      <w:r>
        <w:t xml:space="preserve"> </w:t>
      </w:r>
      <w:r w:rsidRPr="00E173DF">
        <w:t xml:space="preserve">reloc from IA </w:t>
      </w:r>
      <w:hyperlink r:id="rId150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EEE9FB1" w14:textId="32AFDAAB" w:rsidR="00BC4AF3" w:rsidRDefault="00BC4AF3" w:rsidP="00BC4AF3">
      <w:pPr>
        <w:pStyle w:val="AmdtsEntriesDefL2"/>
      </w:pPr>
      <w:r>
        <w:tab/>
        <w:t xml:space="preserve">sub </w:t>
      </w:r>
      <w:hyperlink r:id="rId1501"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4.3; </w:t>
      </w:r>
      <w:hyperlink r:id="rId1502"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2.70</w:t>
      </w:r>
    </w:p>
    <w:p w14:paraId="137125C4" w14:textId="7536E1C0" w:rsidR="00BC4AF3" w:rsidRDefault="00BC4AF3" w:rsidP="00BC4AF3">
      <w:pPr>
        <w:pStyle w:val="AmdtsEntries"/>
      </w:pPr>
      <w:r>
        <w:rPr>
          <w:color w:val="000000"/>
        </w:rPr>
        <w:tab/>
        <w:t>def</w:t>
      </w:r>
      <w:r>
        <w:t xml:space="preserve"> </w:t>
      </w:r>
      <w:r w:rsidRPr="00476D06">
        <w:rPr>
          <w:rStyle w:val="charBoldItals"/>
        </w:rPr>
        <w:t>Deputy Speaker</w:t>
      </w:r>
      <w:r>
        <w:t xml:space="preserve"> </w:t>
      </w:r>
      <w:r w:rsidRPr="00E173DF">
        <w:t xml:space="preserve">ins </w:t>
      </w:r>
      <w:hyperlink r:id="rId1503"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2.123</w:t>
      </w:r>
    </w:p>
    <w:p w14:paraId="76C28938" w14:textId="16908AAC" w:rsidR="00BC4AF3" w:rsidRDefault="00BC4AF3" w:rsidP="00BC4AF3">
      <w:pPr>
        <w:pStyle w:val="AmdtsEntries"/>
      </w:pPr>
      <w:r>
        <w:tab/>
        <w:t xml:space="preserve">def </w:t>
      </w:r>
      <w:r w:rsidRPr="00476D06">
        <w:rPr>
          <w:rStyle w:val="charBoldItals"/>
        </w:rPr>
        <w:t xml:space="preserve">designation </w:t>
      </w:r>
      <w:r w:rsidRPr="00E173DF">
        <w:t xml:space="preserve">reloc from IA </w:t>
      </w:r>
      <w:hyperlink r:id="rId150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0173251" w14:textId="10FEA3DD" w:rsidR="00FF0823" w:rsidRPr="00E173DF" w:rsidRDefault="00FF0823" w:rsidP="00FF0823">
      <w:pPr>
        <w:pStyle w:val="AmdtsEntriesDefL2"/>
      </w:pPr>
      <w:r>
        <w:tab/>
        <w:t xml:space="preserve">om </w:t>
      </w:r>
      <w:hyperlink r:id="rId1505" w:tooltip="Public Sector Management Amendment Act 2016" w:history="1">
        <w:r>
          <w:rPr>
            <w:rStyle w:val="charCitHyperlinkAbbrev"/>
          </w:rPr>
          <w:t>A2016</w:t>
        </w:r>
        <w:r>
          <w:rPr>
            <w:rStyle w:val="charCitHyperlinkAbbrev"/>
          </w:rPr>
          <w:noBreakHyphen/>
          <w:t>52</w:t>
        </w:r>
      </w:hyperlink>
      <w:r>
        <w:t xml:space="preserve"> amdt 1.117</w:t>
      </w:r>
    </w:p>
    <w:p w14:paraId="34F20267" w14:textId="3A145E48" w:rsidR="00BC4AF3" w:rsidRDefault="00BC4AF3" w:rsidP="00BC4AF3">
      <w:pPr>
        <w:pStyle w:val="AmdtsEntries"/>
      </w:pPr>
      <w:r w:rsidRPr="00F53A77">
        <w:tab/>
        <w:t xml:space="preserve">def </w:t>
      </w:r>
      <w:r w:rsidRPr="00476D06">
        <w:rPr>
          <w:rStyle w:val="charBoldItals"/>
        </w:rPr>
        <w:t>detention place</w:t>
      </w:r>
      <w:r w:rsidRPr="00F53A77">
        <w:t xml:space="preserve"> ins </w:t>
      </w:r>
      <w:hyperlink r:id="rId1506"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r w:rsidRPr="00F53A77">
        <w:t xml:space="preserve"> amdt 2.22</w:t>
      </w:r>
    </w:p>
    <w:p w14:paraId="4352ED01" w14:textId="39033CF5" w:rsidR="00846AF9" w:rsidRPr="00846AF9" w:rsidRDefault="00846AF9" w:rsidP="00BC4AF3">
      <w:pPr>
        <w:pStyle w:val="AmdtsEntries"/>
      </w:pPr>
      <w:r>
        <w:tab/>
        <w:t xml:space="preserve">def </w:t>
      </w:r>
      <w:r w:rsidRPr="00476D06">
        <w:rPr>
          <w:rStyle w:val="charBoldItals"/>
        </w:rPr>
        <w:t>director</w:t>
      </w:r>
      <w:r w:rsidRPr="00476D06">
        <w:rPr>
          <w:rStyle w:val="charBoldItals"/>
        </w:rPr>
        <w:noBreakHyphen/>
        <w:t xml:space="preserve">general </w:t>
      </w:r>
      <w:r>
        <w:t xml:space="preserve">ins </w:t>
      </w:r>
      <w:hyperlink r:id="rId1507"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1.279</w:t>
      </w:r>
    </w:p>
    <w:p w14:paraId="5F5B130E" w14:textId="42507D0C" w:rsidR="00BC4AF3" w:rsidRPr="00476D06" w:rsidRDefault="00BC4AF3" w:rsidP="00C05F2C">
      <w:pPr>
        <w:pStyle w:val="AmdtsEntries"/>
        <w:keepNext/>
      </w:pPr>
      <w:r>
        <w:tab/>
        <w:t xml:space="preserve">def </w:t>
      </w:r>
      <w:r w:rsidRPr="00476D06">
        <w:rPr>
          <w:rStyle w:val="charBoldItals"/>
        </w:rPr>
        <w:t xml:space="preserve">director of corrective services </w:t>
      </w:r>
      <w:r w:rsidRPr="00E173DF">
        <w:t xml:space="preserve">ins </w:t>
      </w:r>
      <w:hyperlink r:id="rId1508" w:tooltip="Statute Law Amendment Act 2002" w:history="1">
        <w:r w:rsidR="003F5F90" w:rsidRPr="003F5F90">
          <w:rPr>
            <w:rStyle w:val="charCitHyperlinkAbbrev"/>
          </w:rPr>
          <w:t>A2002</w:t>
        </w:r>
        <w:r w:rsidR="003F5F90" w:rsidRPr="003F5F90">
          <w:rPr>
            <w:rStyle w:val="charCitHyperlinkAbbrev"/>
          </w:rPr>
          <w:noBreakHyphen/>
          <w:t>30</w:t>
        </w:r>
      </w:hyperlink>
      <w:r w:rsidRPr="00E173DF">
        <w:t xml:space="preserve"> amdt 2.8</w:t>
      </w:r>
    </w:p>
    <w:p w14:paraId="43F6FC2B" w14:textId="5B079A66" w:rsidR="00BC4AF3" w:rsidRPr="00E173DF" w:rsidRDefault="00BC4AF3" w:rsidP="00BC4AF3">
      <w:pPr>
        <w:pStyle w:val="AmdtsEntriesDefL2"/>
      </w:pPr>
      <w:r w:rsidRPr="00E173DF">
        <w:tab/>
        <w:t xml:space="preserve">om </w:t>
      </w:r>
      <w:hyperlink r:id="rId1509"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E173DF">
        <w:t xml:space="preserve"> amdt 1.215</w:t>
      </w:r>
    </w:p>
    <w:p w14:paraId="7534CFAA" w14:textId="1EB2B4A1" w:rsidR="00BC4AF3" w:rsidRPr="00E173DF" w:rsidRDefault="00BC4AF3" w:rsidP="00BC4AF3">
      <w:pPr>
        <w:pStyle w:val="AmdtsEntries"/>
      </w:pPr>
      <w:r>
        <w:lastRenderedPageBreak/>
        <w:tab/>
        <w:t xml:space="preserve">def </w:t>
      </w:r>
      <w:r w:rsidRPr="00476D06">
        <w:rPr>
          <w:rStyle w:val="charBoldItals"/>
        </w:rPr>
        <w:t xml:space="preserve">director of public prosecutions </w:t>
      </w:r>
      <w:r>
        <w:t xml:space="preserve">(or </w:t>
      </w:r>
      <w:r w:rsidRPr="00476D06">
        <w:rPr>
          <w:rStyle w:val="charBoldItals"/>
        </w:rPr>
        <w:t>DPP</w:t>
      </w:r>
      <w:r>
        <w:t xml:space="preserve">) </w:t>
      </w:r>
      <w:r w:rsidRPr="00E173DF">
        <w:t xml:space="preserve">reloc from IA </w:t>
      </w:r>
      <w:hyperlink r:id="rId151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60FA8FE" w14:textId="48EEB8AA" w:rsidR="00BC4AF3" w:rsidRPr="00CE6EA2" w:rsidRDefault="00BC4AF3" w:rsidP="00BC4AF3">
      <w:pPr>
        <w:pStyle w:val="AmdtsEntries"/>
      </w:pPr>
      <w:r w:rsidRPr="00E173DF">
        <w:tab/>
        <w:t xml:space="preserve">def </w:t>
      </w:r>
      <w:r w:rsidRPr="00476D06">
        <w:rPr>
          <w:rStyle w:val="charBoldItals"/>
        </w:rPr>
        <w:t>disability and community services commissioner</w:t>
      </w:r>
      <w:r>
        <w:t xml:space="preserve"> ins </w:t>
      </w:r>
      <w:hyperlink r:id="rId1511"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1.111</w:t>
      </w:r>
    </w:p>
    <w:p w14:paraId="21D2D20C" w14:textId="6FDF52D0" w:rsidR="00BC4AF3" w:rsidRPr="00E173DF" w:rsidRDefault="00BC4AF3" w:rsidP="00BC4AF3">
      <w:pPr>
        <w:pStyle w:val="AmdtsEntries"/>
      </w:pPr>
      <w:r>
        <w:rPr>
          <w:color w:val="000000"/>
        </w:rPr>
        <w:tab/>
        <w:t>def</w:t>
      </w:r>
      <w:r>
        <w:t xml:space="preserve"> </w:t>
      </w:r>
      <w:r w:rsidRPr="00476D06">
        <w:rPr>
          <w:rStyle w:val="charBoldItals"/>
        </w:rPr>
        <w:t>disallowable instrument</w:t>
      </w:r>
      <w:r w:rsidRPr="00E173DF">
        <w:t xml:space="preserve"> sub </w:t>
      </w:r>
      <w:hyperlink r:id="rId151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2FD0CB8F" w14:textId="6CDDCD7F" w:rsidR="00BC4AF3" w:rsidRPr="00E173DF" w:rsidRDefault="00BC4AF3" w:rsidP="00CA560F">
      <w:pPr>
        <w:pStyle w:val="AmdtsEntries"/>
        <w:keepNext/>
      </w:pPr>
      <w:r w:rsidRPr="00E173DF">
        <w:tab/>
        <w:t xml:space="preserve">def </w:t>
      </w:r>
      <w:r w:rsidRPr="00476D06">
        <w:rPr>
          <w:rStyle w:val="charBoldItals"/>
        </w:rPr>
        <w:t xml:space="preserve">discrimination commissioner </w:t>
      </w:r>
      <w:r w:rsidRPr="00E173DF">
        <w:t xml:space="preserve">reloc from IA </w:t>
      </w:r>
      <w:hyperlink r:id="rId151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81E0570" w14:textId="6212F374" w:rsidR="00BC4AF3" w:rsidRDefault="00BC4AF3" w:rsidP="00BC4AF3">
      <w:pPr>
        <w:pStyle w:val="AmdtsEntriesDefL2"/>
      </w:pPr>
      <w:r>
        <w:tab/>
        <w:t xml:space="preserve">sub </w:t>
      </w:r>
      <w:hyperlink r:id="rId1514"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1.112</w:t>
      </w:r>
    </w:p>
    <w:p w14:paraId="32C38762" w14:textId="41D513B4" w:rsidR="00BC4AF3" w:rsidRPr="00476D06" w:rsidRDefault="00BC4AF3" w:rsidP="00B2666E">
      <w:pPr>
        <w:pStyle w:val="AmdtsEntries"/>
      </w:pPr>
      <w:r>
        <w:rPr>
          <w:color w:val="000000"/>
        </w:rPr>
        <w:tab/>
        <w:t xml:space="preserve">def </w:t>
      </w:r>
      <w:r w:rsidRPr="00476D06">
        <w:rPr>
          <w:rStyle w:val="charBoldItals"/>
        </w:rPr>
        <w:t xml:space="preserve">discrimination tribunal </w:t>
      </w:r>
      <w:r w:rsidRPr="00E173DF">
        <w:t xml:space="preserve">reloc from IA </w:t>
      </w:r>
      <w:hyperlink r:id="rId151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122D9172" w14:textId="0D43A5D8" w:rsidR="00BC4AF3" w:rsidRPr="00B13DA9" w:rsidRDefault="00BC4AF3" w:rsidP="00BC4AF3">
      <w:pPr>
        <w:pStyle w:val="AmdtsEntriesDefL2"/>
      </w:pPr>
      <w:r>
        <w:tab/>
      </w:r>
      <w:r w:rsidRPr="00B13DA9">
        <w:t xml:space="preserve">om </w:t>
      </w:r>
      <w:hyperlink r:id="rId1516"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14:paraId="793189E4" w14:textId="2076F5ED" w:rsidR="00BC4AF3" w:rsidRDefault="00BC4AF3" w:rsidP="00B2666E">
      <w:pPr>
        <w:pStyle w:val="AmdtsEntries"/>
        <w:rPr>
          <w:b/>
          <w:bCs/>
        </w:rPr>
      </w:pPr>
      <w:r>
        <w:rPr>
          <w:color w:val="000000"/>
        </w:rPr>
        <w:tab/>
        <w:t xml:space="preserve">def </w:t>
      </w:r>
      <w:r w:rsidRPr="00476D06">
        <w:rPr>
          <w:rStyle w:val="charBoldItals"/>
        </w:rPr>
        <w:t>doctor</w:t>
      </w:r>
      <w:r>
        <w:rPr>
          <w:b/>
          <w:bCs/>
        </w:rPr>
        <w:t xml:space="preserve"> </w:t>
      </w:r>
      <w:r w:rsidRPr="00E173DF">
        <w:t xml:space="preserve">reloc from IA </w:t>
      </w:r>
      <w:hyperlink r:id="rId151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C83FAF7" w14:textId="6623E8D4" w:rsidR="00BC4AF3" w:rsidRPr="00E173DF" w:rsidRDefault="00BC4AF3" w:rsidP="00BC4AF3">
      <w:pPr>
        <w:pStyle w:val="AmdtsEntriesDefL2"/>
      </w:pPr>
      <w:r w:rsidRPr="00E173DF">
        <w:tab/>
        <w:t xml:space="preserve">sub </w:t>
      </w:r>
      <w:hyperlink r:id="rId1518"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rsidRPr="00E173DF">
        <w:t xml:space="preserve"> amdt 5.13; </w:t>
      </w:r>
      <w:hyperlink r:id="rId1519"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rsidRPr="00E173DF">
        <w:t xml:space="preserve"> amdt 2.71</w:t>
      </w:r>
    </w:p>
    <w:p w14:paraId="6E3FE1C5" w14:textId="6A5542EE" w:rsidR="00BC4AF3" w:rsidRPr="00E173DF" w:rsidRDefault="00BC4AF3" w:rsidP="00BC4AF3">
      <w:pPr>
        <w:pStyle w:val="AmdtsEntries"/>
      </w:pPr>
      <w:r>
        <w:tab/>
        <w:t xml:space="preserve">def </w:t>
      </w:r>
      <w:r w:rsidRPr="00476D06">
        <w:rPr>
          <w:rStyle w:val="charBoldItals"/>
        </w:rPr>
        <w:t xml:space="preserve">document </w:t>
      </w:r>
      <w:r w:rsidRPr="00E173DF">
        <w:t xml:space="preserve">reloc from IA </w:t>
      </w:r>
      <w:hyperlink r:id="rId152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3C52F24" w14:textId="5F08FE77" w:rsidR="00BC4AF3" w:rsidRPr="00E173DF" w:rsidRDefault="00BC4AF3" w:rsidP="00BC4AF3">
      <w:pPr>
        <w:pStyle w:val="AmdtsEntriesDefL2"/>
      </w:pPr>
      <w:r w:rsidRPr="00E173DF">
        <w:tab/>
        <w:t xml:space="preserve">am </w:t>
      </w:r>
      <w:hyperlink r:id="rId1521" w:tooltip="Statute Law Amendment Act 2003 (No 2)" w:history="1">
        <w:r w:rsidR="003F5F90" w:rsidRPr="003F5F90">
          <w:rPr>
            <w:rStyle w:val="charCitHyperlinkAbbrev"/>
          </w:rPr>
          <w:t>A2003</w:t>
        </w:r>
        <w:r w:rsidR="003F5F90" w:rsidRPr="003F5F90">
          <w:rPr>
            <w:rStyle w:val="charCitHyperlinkAbbrev"/>
          </w:rPr>
          <w:noBreakHyphen/>
          <w:t>56</w:t>
        </w:r>
      </w:hyperlink>
      <w:r w:rsidRPr="00E173DF">
        <w:t xml:space="preserve"> amdt 2.64</w:t>
      </w:r>
    </w:p>
    <w:p w14:paraId="5EAE3332" w14:textId="4B311242" w:rsidR="00BC4AF3" w:rsidRPr="00E173DF" w:rsidRDefault="00BC4AF3" w:rsidP="00BC4AF3">
      <w:pPr>
        <w:pStyle w:val="AmdtsEntries"/>
      </w:pPr>
      <w:r w:rsidRPr="00E173DF">
        <w:tab/>
        <w:t xml:space="preserve">def </w:t>
      </w:r>
      <w:r w:rsidRPr="00476D06">
        <w:rPr>
          <w:rStyle w:val="charBoldItals"/>
        </w:rPr>
        <w:t>domestic partner</w:t>
      </w:r>
      <w:r w:rsidRPr="00E173DF">
        <w:t xml:space="preserve"> ins </w:t>
      </w:r>
      <w:hyperlink r:id="rId1522"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E173DF">
        <w:t xml:space="preserve"> s 5</w:t>
      </w:r>
    </w:p>
    <w:p w14:paraId="5BEEEB11" w14:textId="025F84D9" w:rsidR="00BC4AF3" w:rsidRPr="00E173DF" w:rsidRDefault="00BC4AF3" w:rsidP="00BC4AF3">
      <w:pPr>
        <w:pStyle w:val="AmdtsEntries"/>
      </w:pPr>
      <w:r w:rsidRPr="00E173DF">
        <w:tab/>
        <w:t xml:space="preserve">def </w:t>
      </w:r>
      <w:r w:rsidRPr="00476D06">
        <w:rPr>
          <w:rStyle w:val="charBoldItals"/>
        </w:rPr>
        <w:t>domestic partnership</w:t>
      </w:r>
      <w:r w:rsidRPr="00E173DF">
        <w:t xml:space="preserve"> ins </w:t>
      </w:r>
      <w:hyperlink r:id="rId1523"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E173DF">
        <w:t xml:space="preserve"> s 5</w:t>
      </w:r>
    </w:p>
    <w:p w14:paraId="77BCC636" w14:textId="0B3507D0" w:rsidR="00BC4AF3" w:rsidRDefault="00BC4AF3" w:rsidP="00BC4AF3">
      <w:pPr>
        <w:pStyle w:val="AmdtsEntries"/>
      </w:pPr>
      <w:r w:rsidRPr="00E173DF">
        <w:tab/>
      </w:r>
      <w:r>
        <w:t xml:space="preserve">def </w:t>
      </w:r>
      <w:r w:rsidRPr="00476D06">
        <w:rPr>
          <w:rStyle w:val="charBoldItals"/>
        </w:rPr>
        <w:t>DPP</w:t>
      </w:r>
      <w:r>
        <w:t xml:space="preserve"> ins </w:t>
      </w:r>
      <w:hyperlink r:id="rId152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2.47</w:t>
      </w:r>
    </w:p>
    <w:p w14:paraId="200CFA0F" w14:textId="290571E2" w:rsidR="00BC4AF3" w:rsidRPr="00476D06" w:rsidRDefault="00BC4AF3" w:rsidP="00BC4AF3">
      <w:pPr>
        <w:pStyle w:val="AmdtsEntries"/>
      </w:pPr>
      <w:r>
        <w:tab/>
        <w:t xml:space="preserve">def </w:t>
      </w:r>
      <w:r w:rsidRPr="00476D06">
        <w:rPr>
          <w:rStyle w:val="charBoldItals"/>
        </w:rPr>
        <w:t xml:space="preserve">driver licence </w:t>
      </w:r>
      <w:r w:rsidRPr="00E173DF">
        <w:t xml:space="preserve">reloc from IA </w:t>
      </w:r>
      <w:hyperlink r:id="rId152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CE1CF6B" w14:textId="71E99006" w:rsidR="00BC4AF3" w:rsidRPr="00476D06" w:rsidRDefault="00BC4AF3" w:rsidP="00BC4AF3">
      <w:pPr>
        <w:pStyle w:val="AmdtsEntries"/>
      </w:pPr>
      <w:r>
        <w:tab/>
        <w:t xml:space="preserve">def </w:t>
      </w:r>
      <w:r w:rsidRPr="00476D06">
        <w:rPr>
          <w:rStyle w:val="charBoldItals"/>
        </w:rPr>
        <w:t xml:space="preserve">electoral commission </w:t>
      </w:r>
      <w:r w:rsidRPr="00E173DF">
        <w:t xml:space="preserve">reloc from IA </w:t>
      </w:r>
      <w:hyperlink r:id="rId152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DDEF7A9" w14:textId="4CD35862" w:rsidR="00BC4AF3" w:rsidRPr="00476D06" w:rsidRDefault="00BC4AF3" w:rsidP="00BC4AF3">
      <w:pPr>
        <w:pStyle w:val="AmdtsEntries"/>
      </w:pPr>
      <w:r>
        <w:tab/>
        <w:t xml:space="preserve">def </w:t>
      </w:r>
      <w:r w:rsidRPr="00476D06">
        <w:rPr>
          <w:rStyle w:val="charBoldItals"/>
        </w:rPr>
        <w:t xml:space="preserve">electoral commissioner </w:t>
      </w:r>
      <w:r w:rsidRPr="00E173DF">
        <w:t xml:space="preserve">reloc from IA </w:t>
      </w:r>
      <w:hyperlink r:id="rId152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1DD00CA7" w14:textId="0CD8382A" w:rsidR="00BC4AF3" w:rsidRDefault="00BC4AF3" w:rsidP="004B7DFA">
      <w:pPr>
        <w:pStyle w:val="AmdtsEntries"/>
        <w:keepNext/>
      </w:pPr>
      <w:r>
        <w:tab/>
        <w:t xml:space="preserve">def </w:t>
      </w:r>
      <w:r w:rsidRPr="00476D06">
        <w:rPr>
          <w:rStyle w:val="charBoldItals"/>
        </w:rPr>
        <w:t>emergency service</w:t>
      </w:r>
      <w:r>
        <w:t xml:space="preserve"> ins </w:t>
      </w:r>
      <w:hyperlink r:id="rId1528"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518218B1" w14:textId="63E80398" w:rsidR="004B7DFA" w:rsidRDefault="004B7DFA" w:rsidP="004B7DFA">
      <w:pPr>
        <w:pStyle w:val="AmdtsEntriesDefL2"/>
      </w:pPr>
      <w:r>
        <w:tab/>
        <w:t xml:space="preserve">sub </w:t>
      </w:r>
      <w:hyperlink r:id="rId1529"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2.3</w:t>
      </w:r>
      <w:r w:rsidR="00CE4554">
        <w:t xml:space="preserve">; </w:t>
      </w:r>
      <w:hyperlink r:id="rId1530" w:tooltip="Emergencies Amendment Act 2016" w:history="1">
        <w:r w:rsidR="00CE4554">
          <w:rPr>
            <w:rStyle w:val="charCitHyperlinkAbbrev"/>
          </w:rPr>
          <w:t>A2016</w:t>
        </w:r>
        <w:r w:rsidR="00CE4554">
          <w:rPr>
            <w:rStyle w:val="charCitHyperlinkAbbrev"/>
          </w:rPr>
          <w:noBreakHyphen/>
          <w:t>33</w:t>
        </w:r>
      </w:hyperlink>
      <w:r w:rsidR="00CE4554">
        <w:t xml:space="preserve"> amdt 1.31</w:t>
      </w:r>
    </w:p>
    <w:p w14:paraId="06FA16B8" w14:textId="3AE8B65F" w:rsidR="00BC4AF3" w:rsidRDefault="00BC4AF3" w:rsidP="00BC4AF3">
      <w:pPr>
        <w:pStyle w:val="AmdtsEntries"/>
      </w:pPr>
      <w:r>
        <w:tab/>
        <w:t xml:space="preserve">def </w:t>
      </w:r>
      <w:r w:rsidRPr="00476D06">
        <w:rPr>
          <w:rStyle w:val="charBoldItals"/>
        </w:rPr>
        <w:t>emergency services authority</w:t>
      </w:r>
      <w:r>
        <w:t xml:space="preserve"> ins </w:t>
      </w:r>
      <w:hyperlink r:id="rId1531"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43465135" w14:textId="4EE8F94B" w:rsidR="00BC4AF3" w:rsidRDefault="00BC4AF3" w:rsidP="00BC4AF3">
      <w:pPr>
        <w:pStyle w:val="AmdtsEntriesDefL2"/>
      </w:pPr>
      <w:r>
        <w:tab/>
        <w:t xml:space="preserve">om </w:t>
      </w:r>
      <w:hyperlink r:id="rId1532"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2.2</w:t>
      </w:r>
    </w:p>
    <w:p w14:paraId="7BA63937" w14:textId="43D54453" w:rsidR="00BC4AF3" w:rsidRDefault="00BC4AF3" w:rsidP="00BC4AF3">
      <w:pPr>
        <w:pStyle w:val="AmdtsEntries"/>
      </w:pPr>
      <w:r>
        <w:tab/>
        <w:t xml:space="preserve">def </w:t>
      </w:r>
      <w:r w:rsidRPr="00476D06">
        <w:rPr>
          <w:rStyle w:val="charBoldItals"/>
        </w:rPr>
        <w:t>emergency services commissioner</w:t>
      </w:r>
      <w:r>
        <w:t xml:space="preserve"> ins </w:t>
      </w:r>
      <w:hyperlink r:id="rId1533"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32EDE074" w14:textId="2762D97D" w:rsidR="00BC4AF3" w:rsidRDefault="00BC4AF3" w:rsidP="00BC4AF3">
      <w:pPr>
        <w:pStyle w:val="AmdtsEntries"/>
      </w:pPr>
      <w:r>
        <w:tab/>
        <w:t xml:space="preserve">def </w:t>
      </w:r>
      <w:r w:rsidRPr="00476D06">
        <w:rPr>
          <w:rStyle w:val="charBoldItals"/>
        </w:rPr>
        <w:t>enactment</w:t>
      </w:r>
      <w:r>
        <w:t xml:space="preserve"> </w:t>
      </w:r>
      <w:r w:rsidRPr="00E173DF">
        <w:t xml:space="preserve">sub </w:t>
      </w:r>
      <w:hyperlink r:id="rId153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6AC88426" w14:textId="708AECEF" w:rsidR="00BC4AF3" w:rsidRDefault="00BC4AF3" w:rsidP="00B2666E">
      <w:pPr>
        <w:pStyle w:val="AmdtsEntries"/>
      </w:pPr>
      <w:r>
        <w:tab/>
        <w:t xml:space="preserve">def </w:t>
      </w:r>
      <w:r w:rsidRPr="00476D06">
        <w:rPr>
          <w:rStyle w:val="charBoldItals"/>
        </w:rPr>
        <w:t xml:space="preserve">enrolled nurse </w:t>
      </w:r>
      <w:r>
        <w:t xml:space="preserve">ins </w:t>
      </w:r>
      <w:hyperlink r:id="rId1535" w:tooltip="Health Legislation Amendment Act 2006 (No 2)" w:history="1">
        <w:r w:rsidR="003F5F90" w:rsidRPr="003F5F90">
          <w:rPr>
            <w:rStyle w:val="charCitHyperlinkAbbrev"/>
          </w:rPr>
          <w:t>A2006</w:t>
        </w:r>
        <w:r w:rsidR="003F5F90" w:rsidRPr="003F5F90">
          <w:rPr>
            <w:rStyle w:val="charCitHyperlinkAbbrev"/>
          </w:rPr>
          <w:noBreakHyphen/>
          <w:t>46</w:t>
        </w:r>
      </w:hyperlink>
      <w:r>
        <w:t xml:space="preserve"> amdt 2.28</w:t>
      </w:r>
    </w:p>
    <w:p w14:paraId="2982A6FC" w14:textId="37C0E9AC" w:rsidR="00BC4AF3" w:rsidRDefault="00BC4AF3" w:rsidP="00BC4AF3">
      <w:pPr>
        <w:pStyle w:val="AmdtsEntriesDefL2"/>
      </w:pPr>
      <w:r>
        <w:tab/>
        <w:t xml:space="preserve">sub </w:t>
      </w:r>
      <w:hyperlink r:id="rId1536"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2.72</w:t>
      </w:r>
    </w:p>
    <w:p w14:paraId="144CCAB8" w14:textId="3E2969A4" w:rsidR="00BC4AF3" w:rsidRPr="00E173DF" w:rsidRDefault="00BC4AF3" w:rsidP="00B2666E">
      <w:pPr>
        <w:pStyle w:val="AmdtsEntries"/>
      </w:pPr>
      <w:r>
        <w:tab/>
        <w:t xml:space="preserve">def </w:t>
      </w:r>
      <w:r w:rsidRPr="00476D06">
        <w:rPr>
          <w:rStyle w:val="charBoldItals"/>
        </w:rPr>
        <w:t>entity</w:t>
      </w:r>
      <w:r w:rsidRPr="00E173DF">
        <w:t xml:space="preserve"> ins </w:t>
      </w:r>
      <w:hyperlink r:id="rId153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6109BF05" w14:textId="40028C7D" w:rsidR="00BC4AF3" w:rsidRDefault="00BC4AF3" w:rsidP="00BC4AF3">
      <w:pPr>
        <w:pStyle w:val="AmdtsEntries"/>
      </w:pPr>
      <w:r w:rsidRPr="00E173DF">
        <w:tab/>
        <w:t xml:space="preserve">def </w:t>
      </w:r>
      <w:r w:rsidRPr="00476D06">
        <w:rPr>
          <w:rStyle w:val="charBoldItals"/>
        </w:rPr>
        <w:t>environment protection authority</w:t>
      </w:r>
      <w:r>
        <w:t xml:space="preserve"> ins </w:t>
      </w:r>
      <w:hyperlink r:id="rId153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1.142</w:t>
      </w:r>
    </w:p>
    <w:p w14:paraId="4DF21C46" w14:textId="3D14F568" w:rsidR="00BC4AF3" w:rsidRDefault="00BC4AF3" w:rsidP="00BC4AF3">
      <w:pPr>
        <w:pStyle w:val="AmdtsEntries"/>
        <w:rPr>
          <w:b/>
          <w:bCs/>
        </w:rPr>
      </w:pPr>
      <w:r w:rsidRPr="00E173DF">
        <w:tab/>
        <w:t xml:space="preserve">def </w:t>
      </w:r>
      <w:r w:rsidRPr="00476D06">
        <w:rPr>
          <w:rStyle w:val="charBoldItals"/>
        </w:rPr>
        <w:t>establish</w:t>
      </w:r>
      <w:r>
        <w:rPr>
          <w:b/>
          <w:bCs/>
        </w:rPr>
        <w:t xml:space="preserve"> </w:t>
      </w:r>
      <w:r w:rsidRPr="00E173DF">
        <w:t xml:space="preserve">reloc from IA </w:t>
      </w:r>
      <w:hyperlink r:id="rId153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C339420" w14:textId="63BEB2A9" w:rsidR="00BC4AF3" w:rsidRDefault="00BC4AF3" w:rsidP="00BC4AF3">
      <w:pPr>
        <w:pStyle w:val="AmdtsEntries"/>
      </w:pPr>
      <w:r>
        <w:tab/>
        <w:t xml:space="preserve">def </w:t>
      </w:r>
      <w:r w:rsidRPr="00476D06">
        <w:rPr>
          <w:rStyle w:val="charBoldItals"/>
        </w:rPr>
        <w:t>estate</w:t>
      </w:r>
      <w:r>
        <w:t xml:space="preserve"> </w:t>
      </w:r>
      <w:r w:rsidRPr="00E173DF">
        <w:t xml:space="preserve">reloc from IA </w:t>
      </w:r>
      <w:hyperlink r:id="rId154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1C682A4" w14:textId="0C4CD8E2" w:rsidR="00BC4AF3" w:rsidRDefault="00BC4AF3" w:rsidP="00BC4AF3">
      <w:pPr>
        <w:pStyle w:val="AmdtsEntries"/>
      </w:pPr>
      <w:r>
        <w:tab/>
        <w:t xml:space="preserve">def </w:t>
      </w:r>
      <w:r w:rsidRPr="00476D06">
        <w:rPr>
          <w:rStyle w:val="charBoldItals"/>
        </w:rPr>
        <w:t>Executive</w:t>
      </w:r>
      <w:r>
        <w:t xml:space="preserve"> </w:t>
      </w:r>
      <w:r w:rsidRPr="00E173DF">
        <w:t xml:space="preserve">reloc from IA </w:t>
      </w:r>
      <w:hyperlink r:id="rId154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78EA072" w14:textId="728EEB58" w:rsidR="00BC4AF3" w:rsidRDefault="00BC4AF3" w:rsidP="00BC4AF3">
      <w:pPr>
        <w:pStyle w:val="AmdtsEntries"/>
      </w:pPr>
      <w:r>
        <w:tab/>
        <w:t xml:space="preserve">def </w:t>
      </w:r>
      <w:r w:rsidRPr="00476D06">
        <w:rPr>
          <w:rStyle w:val="charBoldItals"/>
        </w:rPr>
        <w:t>exercise</w:t>
      </w:r>
      <w:r>
        <w:t xml:space="preserve"> </w:t>
      </w:r>
      <w:r w:rsidRPr="00E173DF">
        <w:t xml:space="preserve">reloc from IA </w:t>
      </w:r>
      <w:hyperlink r:id="rId154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5AE3192" w14:textId="2246D2E8" w:rsidR="00BC4AF3" w:rsidRDefault="00BC4AF3" w:rsidP="00BC4AF3">
      <w:pPr>
        <w:pStyle w:val="AmdtsEntries"/>
        <w:rPr>
          <w:b/>
          <w:bCs/>
        </w:rPr>
      </w:pPr>
      <w:r>
        <w:tab/>
        <w:t xml:space="preserve">def </w:t>
      </w:r>
      <w:r w:rsidRPr="00476D06">
        <w:rPr>
          <w:rStyle w:val="charBoldItals"/>
        </w:rPr>
        <w:t>expire</w:t>
      </w:r>
      <w:r>
        <w:rPr>
          <w:b/>
          <w:bCs/>
        </w:rPr>
        <w:t xml:space="preserve"> </w:t>
      </w:r>
      <w:r w:rsidRPr="00E173DF">
        <w:t xml:space="preserve">reloc from IA </w:t>
      </w:r>
      <w:hyperlink r:id="rId154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6B08720" w14:textId="67C280A1" w:rsidR="00BC4AF3" w:rsidRDefault="00BC4AF3" w:rsidP="00BC4AF3">
      <w:pPr>
        <w:pStyle w:val="AmdtsEntries"/>
      </w:pPr>
      <w:r>
        <w:tab/>
        <w:t xml:space="preserve">def </w:t>
      </w:r>
      <w:r w:rsidRPr="00476D06">
        <w:rPr>
          <w:rStyle w:val="charBoldItals"/>
        </w:rPr>
        <w:t>external territory</w:t>
      </w:r>
      <w:r>
        <w:t xml:space="preserve"> </w:t>
      </w:r>
      <w:r w:rsidRPr="00E173DF">
        <w:t xml:space="preserve">reloc from IA </w:t>
      </w:r>
      <w:hyperlink r:id="rId1544" w:tooltip="Statute Law Amendment Act 2001 (No 2)" w:history="1">
        <w:r w:rsidR="00480F93" w:rsidRPr="003F5F90">
          <w:rPr>
            <w:rStyle w:val="charCitHyperlinkAbbrev"/>
          </w:rPr>
          <w:t>A2001</w:t>
        </w:r>
        <w:r w:rsidR="00480F93" w:rsidRPr="003F5F90">
          <w:rPr>
            <w:rStyle w:val="charCitHyperlinkAbbrev"/>
          </w:rPr>
          <w:noBreakHyphen/>
          <w:t>56</w:t>
        </w:r>
      </w:hyperlink>
      <w:r w:rsidRPr="00E173DF">
        <w:t xml:space="preserve"> amdt 2.16</w:t>
      </w:r>
    </w:p>
    <w:p w14:paraId="6D3CD5B3" w14:textId="0810D534" w:rsidR="00BC4AF3" w:rsidRDefault="00BC4AF3" w:rsidP="00BC4AF3">
      <w:pPr>
        <w:pStyle w:val="AmdtsEntries"/>
        <w:rPr>
          <w:b/>
          <w:bCs/>
        </w:rPr>
      </w:pPr>
      <w:r>
        <w:tab/>
        <w:t xml:space="preserve">def </w:t>
      </w:r>
      <w:r w:rsidRPr="00476D06">
        <w:rPr>
          <w:rStyle w:val="charBoldItals"/>
        </w:rPr>
        <w:t>fail</w:t>
      </w:r>
      <w:r>
        <w:rPr>
          <w:b/>
          <w:bCs/>
        </w:rPr>
        <w:t xml:space="preserve"> </w:t>
      </w:r>
      <w:r w:rsidRPr="00E173DF">
        <w:t xml:space="preserve">reloc from IA </w:t>
      </w:r>
      <w:hyperlink r:id="rId154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1DF36A0" w14:textId="2B3FD93C" w:rsidR="00BC4AF3" w:rsidRDefault="00BC4AF3" w:rsidP="00BC4AF3">
      <w:pPr>
        <w:pStyle w:val="AmdtsEntries"/>
      </w:pPr>
      <w:r>
        <w:tab/>
        <w:t xml:space="preserve">def </w:t>
      </w:r>
      <w:r w:rsidRPr="00476D06">
        <w:rPr>
          <w:rStyle w:val="charBoldItals"/>
        </w:rPr>
        <w:t>Federal Court</w:t>
      </w:r>
      <w:r>
        <w:t xml:space="preserve"> </w:t>
      </w:r>
      <w:r w:rsidRPr="00E173DF">
        <w:t xml:space="preserve">reloc from IA </w:t>
      </w:r>
      <w:hyperlink r:id="rId154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B3F890A" w14:textId="2BC2A404" w:rsidR="00BC4AF3" w:rsidRDefault="00BC4AF3" w:rsidP="00BC4AF3">
      <w:pPr>
        <w:pStyle w:val="AmdtsEntries"/>
        <w:rPr>
          <w:b/>
          <w:bCs/>
        </w:rPr>
      </w:pPr>
      <w:r>
        <w:tab/>
        <w:t xml:space="preserve">def </w:t>
      </w:r>
      <w:r w:rsidRPr="00476D06">
        <w:rPr>
          <w:rStyle w:val="charBoldItals"/>
        </w:rPr>
        <w:t>file</w:t>
      </w:r>
      <w:r>
        <w:rPr>
          <w:b/>
          <w:bCs/>
        </w:rPr>
        <w:t xml:space="preserve"> </w:t>
      </w:r>
      <w:r w:rsidRPr="00E173DF">
        <w:t xml:space="preserve">reloc from IA </w:t>
      </w:r>
      <w:hyperlink r:id="rId154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F793A92" w14:textId="540E524E" w:rsidR="00BC4AF3" w:rsidRPr="00476D06" w:rsidRDefault="00BC4AF3" w:rsidP="00BC4AF3">
      <w:pPr>
        <w:pStyle w:val="AmdtsEntries"/>
      </w:pPr>
      <w:r>
        <w:tab/>
        <w:t xml:space="preserve">def </w:t>
      </w:r>
      <w:r w:rsidRPr="00476D06">
        <w:rPr>
          <w:rStyle w:val="charBoldItals"/>
        </w:rPr>
        <w:t>financial year</w:t>
      </w:r>
      <w:r w:rsidRPr="00E173DF">
        <w:t xml:space="preserve"> reloc from IA </w:t>
      </w:r>
      <w:hyperlink r:id="rId154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8C8C947" w14:textId="563F5FA8" w:rsidR="004B7DFA" w:rsidRDefault="004B7DFA" w:rsidP="004B7DFA">
      <w:pPr>
        <w:pStyle w:val="AmdtsEntries"/>
      </w:pPr>
      <w:r>
        <w:tab/>
        <w:t xml:space="preserve">def </w:t>
      </w:r>
      <w:r w:rsidRPr="00476D06">
        <w:rPr>
          <w:rStyle w:val="charBoldItals"/>
        </w:rPr>
        <w:t xml:space="preserve">fire and rescue </w:t>
      </w:r>
      <w:r>
        <w:t xml:space="preserve">ins </w:t>
      </w:r>
      <w:hyperlink r:id="rId1549"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2.4</w:t>
      </w:r>
    </w:p>
    <w:p w14:paraId="49DEAB9E" w14:textId="028CD63C" w:rsidR="00CE4554" w:rsidRDefault="00CE4554" w:rsidP="00CE4554">
      <w:pPr>
        <w:pStyle w:val="AmdtsEntriesDefL2"/>
      </w:pPr>
      <w:r>
        <w:tab/>
        <w:t xml:space="preserve">om </w:t>
      </w:r>
      <w:hyperlink r:id="rId1550" w:tooltip="Emergencies Amendment Act 2016" w:history="1">
        <w:r>
          <w:rPr>
            <w:rStyle w:val="charCitHyperlinkAbbrev"/>
          </w:rPr>
          <w:t>A2016</w:t>
        </w:r>
        <w:r>
          <w:rPr>
            <w:rStyle w:val="charCitHyperlinkAbbrev"/>
          </w:rPr>
          <w:noBreakHyphen/>
          <w:t>33</w:t>
        </w:r>
      </w:hyperlink>
      <w:r>
        <w:t xml:space="preserve"> amdt 1.32</w:t>
      </w:r>
    </w:p>
    <w:p w14:paraId="7E6AABEE" w14:textId="4E356916" w:rsidR="00CE4554" w:rsidRDefault="00CE4554" w:rsidP="004B7DFA">
      <w:pPr>
        <w:pStyle w:val="AmdtsEntries"/>
      </w:pPr>
      <w:r>
        <w:tab/>
        <w:t xml:space="preserve">def </w:t>
      </w:r>
      <w:r w:rsidRPr="00476D06">
        <w:rPr>
          <w:rStyle w:val="charBoldItals"/>
        </w:rPr>
        <w:t>fire and rescue</w:t>
      </w:r>
      <w:r>
        <w:rPr>
          <w:rStyle w:val="charBoldItals"/>
        </w:rPr>
        <w:t xml:space="preserve"> service</w:t>
      </w:r>
      <w:r>
        <w:t xml:space="preserve"> ins </w:t>
      </w:r>
      <w:hyperlink r:id="rId1551" w:tooltip="Emergencies Amendment Act 2016" w:history="1">
        <w:r>
          <w:rPr>
            <w:rStyle w:val="charCitHyperlinkAbbrev"/>
          </w:rPr>
          <w:t>A2016</w:t>
        </w:r>
        <w:r>
          <w:rPr>
            <w:rStyle w:val="charCitHyperlinkAbbrev"/>
          </w:rPr>
          <w:noBreakHyphen/>
          <w:t>33</w:t>
        </w:r>
      </w:hyperlink>
      <w:r>
        <w:t xml:space="preserve"> amdt 1.33</w:t>
      </w:r>
    </w:p>
    <w:p w14:paraId="5D52BA00" w14:textId="053B8531" w:rsidR="00BC4AF3" w:rsidRPr="00476D06" w:rsidRDefault="00BC4AF3" w:rsidP="00920482">
      <w:pPr>
        <w:pStyle w:val="AmdtsEntries"/>
        <w:keepNext/>
      </w:pPr>
      <w:r>
        <w:rPr>
          <w:color w:val="000000"/>
        </w:rPr>
        <w:lastRenderedPageBreak/>
        <w:tab/>
        <w:t>def</w:t>
      </w:r>
      <w:r>
        <w:t xml:space="preserve"> </w:t>
      </w:r>
      <w:r w:rsidRPr="00476D06">
        <w:rPr>
          <w:rStyle w:val="charBoldItals"/>
        </w:rPr>
        <w:t xml:space="preserve">fire brigade </w:t>
      </w:r>
      <w:r w:rsidRPr="00E173DF">
        <w:t xml:space="preserve">reloc from IA </w:t>
      </w:r>
      <w:hyperlink r:id="rId155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9B68B9C" w14:textId="3019820E" w:rsidR="00BC4AF3" w:rsidRPr="00E173DF" w:rsidRDefault="00BC4AF3" w:rsidP="00B2666E">
      <w:pPr>
        <w:pStyle w:val="AmdtsEntriesDefL2"/>
      </w:pPr>
      <w:r w:rsidRPr="00E173DF">
        <w:tab/>
        <w:t xml:space="preserve">sub </w:t>
      </w:r>
      <w:hyperlink r:id="rId1553" w:tooltip="Emergencies Act 2004" w:history="1">
        <w:r w:rsidR="003F5F90" w:rsidRPr="003F5F90">
          <w:rPr>
            <w:rStyle w:val="charCitHyperlinkAbbrev"/>
          </w:rPr>
          <w:t>A2004</w:t>
        </w:r>
        <w:r w:rsidR="003F5F90" w:rsidRPr="003F5F90">
          <w:rPr>
            <w:rStyle w:val="charCitHyperlinkAbbrev"/>
          </w:rPr>
          <w:noBreakHyphen/>
          <w:t>28</w:t>
        </w:r>
      </w:hyperlink>
      <w:r w:rsidRPr="00E173DF">
        <w:t xml:space="preserve"> amdt 3.36</w:t>
      </w:r>
    </w:p>
    <w:p w14:paraId="7B16B1F1" w14:textId="3EE18DE4" w:rsidR="004B7DFA" w:rsidRDefault="004B7DFA" w:rsidP="004B7DFA">
      <w:pPr>
        <w:pStyle w:val="AmdtsEntriesDefL2"/>
      </w:pPr>
      <w:r>
        <w:tab/>
        <w:t xml:space="preserve">om </w:t>
      </w:r>
      <w:hyperlink r:id="rId1554"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2.5</w:t>
      </w:r>
    </w:p>
    <w:p w14:paraId="30B55553" w14:textId="0BAAAA51" w:rsidR="00BC4AF3" w:rsidRPr="00E173DF" w:rsidRDefault="00BC4AF3" w:rsidP="00B2666E">
      <w:pPr>
        <w:pStyle w:val="AmdtsEntries"/>
      </w:pPr>
      <w:r>
        <w:tab/>
        <w:t xml:space="preserve">def </w:t>
      </w:r>
      <w:r w:rsidRPr="00476D06">
        <w:rPr>
          <w:rStyle w:val="charBoldItals"/>
        </w:rPr>
        <w:t xml:space="preserve">fire commissioner </w:t>
      </w:r>
      <w:r w:rsidRPr="00E173DF">
        <w:t xml:space="preserve">reloc from IA </w:t>
      </w:r>
      <w:hyperlink r:id="rId155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79724D9" w14:textId="20CE2F5A" w:rsidR="00BC4AF3" w:rsidRPr="00E173DF" w:rsidRDefault="00BC4AF3" w:rsidP="00B2666E">
      <w:pPr>
        <w:pStyle w:val="AmdtsEntriesDefL2"/>
      </w:pPr>
      <w:r w:rsidRPr="00E173DF">
        <w:tab/>
        <w:t xml:space="preserve">om </w:t>
      </w:r>
      <w:hyperlink r:id="rId1556" w:tooltip="Emergencies Act 2004" w:history="1">
        <w:r w:rsidR="003F5F90" w:rsidRPr="003F5F90">
          <w:rPr>
            <w:rStyle w:val="charCitHyperlinkAbbrev"/>
          </w:rPr>
          <w:t>A2004</w:t>
        </w:r>
        <w:r w:rsidR="003F5F90" w:rsidRPr="003F5F90">
          <w:rPr>
            <w:rStyle w:val="charCitHyperlinkAbbrev"/>
          </w:rPr>
          <w:noBreakHyphen/>
          <w:t>28</w:t>
        </w:r>
      </w:hyperlink>
      <w:r w:rsidRPr="00E173DF">
        <w:t xml:space="preserve"> amdt 3.37</w:t>
      </w:r>
    </w:p>
    <w:p w14:paraId="3C6D6E8D" w14:textId="64CAE3F2" w:rsidR="00BC4AF3" w:rsidRDefault="00BC4AF3" w:rsidP="00B2666E">
      <w:pPr>
        <w:pStyle w:val="AmdtsEntries"/>
      </w:pPr>
      <w:r w:rsidRPr="00E173DF">
        <w:tab/>
        <w:t xml:space="preserve">def </w:t>
      </w:r>
      <w:r w:rsidRPr="00476D06">
        <w:rPr>
          <w:rStyle w:val="charBoldItals"/>
        </w:rPr>
        <w:t>for</w:t>
      </w:r>
      <w:r>
        <w:t xml:space="preserve"> ins </w:t>
      </w:r>
      <w:hyperlink r:id="rId155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1.142</w:t>
      </w:r>
    </w:p>
    <w:p w14:paraId="4D36E945" w14:textId="1101787A" w:rsidR="00BC4AF3" w:rsidRDefault="00BC4AF3" w:rsidP="00B2666E">
      <w:pPr>
        <w:pStyle w:val="AmdtsEntries"/>
      </w:pPr>
      <w:r>
        <w:tab/>
        <w:t xml:space="preserve">def </w:t>
      </w:r>
      <w:r w:rsidRPr="00476D06">
        <w:rPr>
          <w:rStyle w:val="charBoldItals"/>
        </w:rPr>
        <w:t>foreign country</w:t>
      </w:r>
      <w:r>
        <w:t xml:space="preserve"> </w:t>
      </w:r>
      <w:r w:rsidRPr="00E173DF">
        <w:t xml:space="preserve">reloc from IA </w:t>
      </w:r>
      <w:hyperlink r:id="rId155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E9FD1EF" w14:textId="07E379F9" w:rsidR="00BC4AF3" w:rsidRDefault="00BC4AF3" w:rsidP="00B2666E">
      <w:pPr>
        <w:pStyle w:val="AmdtsEntriesDefL2"/>
      </w:pPr>
      <w:r>
        <w:tab/>
        <w:t xml:space="preserve">sub </w:t>
      </w:r>
      <w:hyperlink r:id="rId1559"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2.14</w:t>
      </w:r>
    </w:p>
    <w:p w14:paraId="64459DCE" w14:textId="4066A0FC" w:rsidR="00BC4AF3" w:rsidRPr="00E173DF" w:rsidRDefault="00BC4AF3" w:rsidP="00B2666E">
      <w:pPr>
        <w:pStyle w:val="AmdtsEntries"/>
      </w:pPr>
      <w:r>
        <w:tab/>
        <w:t xml:space="preserve">def </w:t>
      </w:r>
      <w:r w:rsidRPr="00476D06">
        <w:rPr>
          <w:rStyle w:val="charBoldItals"/>
        </w:rPr>
        <w:t>former NSW Act</w:t>
      </w:r>
      <w:r w:rsidRPr="00E173DF">
        <w:t xml:space="preserve"> sub </w:t>
      </w:r>
      <w:hyperlink r:id="rId156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 </w:t>
      </w:r>
      <w:hyperlink r:id="rId1561" w:tooltip="Legislation Amendment Act 2002" w:history="1">
        <w:r w:rsidR="003F5F90" w:rsidRPr="003F5F90">
          <w:rPr>
            <w:rStyle w:val="charCitHyperlinkAbbrev"/>
          </w:rPr>
          <w:t>A2002</w:t>
        </w:r>
        <w:r w:rsidR="003F5F90" w:rsidRPr="003F5F90">
          <w:rPr>
            <w:rStyle w:val="charCitHyperlinkAbbrev"/>
          </w:rPr>
          <w:noBreakHyphen/>
          <w:t>11</w:t>
        </w:r>
      </w:hyperlink>
      <w:r w:rsidRPr="00E173DF">
        <w:t xml:space="preserve"> amdt 1.143</w:t>
      </w:r>
    </w:p>
    <w:p w14:paraId="5DC3DBD3" w14:textId="68AEDB8C" w:rsidR="00BC4AF3" w:rsidRPr="00E173DF" w:rsidRDefault="00BC4AF3" w:rsidP="00B2666E">
      <w:pPr>
        <w:pStyle w:val="AmdtsEntries"/>
      </w:pPr>
      <w:r w:rsidRPr="00E173DF">
        <w:tab/>
        <w:t xml:space="preserve">def </w:t>
      </w:r>
      <w:r w:rsidRPr="00476D06">
        <w:rPr>
          <w:rStyle w:val="charBoldItals"/>
        </w:rPr>
        <w:t>former UK Act</w:t>
      </w:r>
      <w:r w:rsidRPr="00E173DF">
        <w:t xml:space="preserve"> sub </w:t>
      </w:r>
      <w:hyperlink r:id="rId156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 </w:t>
      </w:r>
      <w:hyperlink r:id="rId1563" w:tooltip="Legislation Amendment Act 2002" w:history="1">
        <w:r w:rsidR="003F5F90" w:rsidRPr="003F5F90">
          <w:rPr>
            <w:rStyle w:val="charCitHyperlinkAbbrev"/>
          </w:rPr>
          <w:t>A2002</w:t>
        </w:r>
        <w:r w:rsidR="003F5F90" w:rsidRPr="003F5F90">
          <w:rPr>
            <w:rStyle w:val="charCitHyperlinkAbbrev"/>
          </w:rPr>
          <w:noBreakHyphen/>
          <w:t>11</w:t>
        </w:r>
      </w:hyperlink>
      <w:r w:rsidRPr="00E173DF">
        <w:t xml:space="preserve"> amdt</w:t>
      </w:r>
      <w:r w:rsidR="00A25A34">
        <w:t> </w:t>
      </w:r>
      <w:r w:rsidRPr="00E173DF">
        <w:t>1.143</w:t>
      </w:r>
    </w:p>
    <w:p w14:paraId="3DD50E63" w14:textId="2A6C957E" w:rsidR="00BC4AF3" w:rsidRPr="00E173DF" w:rsidRDefault="00BC4AF3" w:rsidP="00B2666E">
      <w:pPr>
        <w:pStyle w:val="AmdtsEntries"/>
      </w:pPr>
      <w:r w:rsidRPr="00E173DF">
        <w:tab/>
        <w:t xml:space="preserve">def </w:t>
      </w:r>
      <w:r w:rsidRPr="00476D06">
        <w:rPr>
          <w:rStyle w:val="charBoldItals"/>
        </w:rPr>
        <w:t>found guilty</w:t>
      </w:r>
      <w:r w:rsidRPr="00E173DF">
        <w:t xml:space="preserve"> reloc from IA </w:t>
      </w:r>
      <w:hyperlink r:id="rId156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195B28C" w14:textId="7DBB413A" w:rsidR="00BC4AF3" w:rsidRDefault="00BC4AF3" w:rsidP="00B2666E">
      <w:pPr>
        <w:pStyle w:val="AmdtsEntriesDefL2"/>
      </w:pPr>
      <w:r>
        <w:tab/>
        <w:t xml:space="preserve">sub </w:t>
      </w:r>
      <w:hyperlink r:id="rId1565"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2.48; </w:t>
      </w:r>
      <w:hyperlink r:id="rId1566"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1.216</w:t>
      </w:r>
    </w:p>
    <w:p w14:paraId="56EF82BE" w14:textId="1D8A047A" w:rsidR="00BC4AF3" w:rsidRPr="00002C4B" w:rsidRDefault="00BC4AF3" w:rsidP="00B2666E">
      <w:pPr>
        <w:pStyle w:val="AmdtsEntriesDefL2"/>
      </w:pPr>
      <w:r>
        <w:tab/>
      </w:r>
      <w:r w:rsidRPr="00002C4B">
        <w:t xml:space="preserve">am </w:t>
      </w:r>
      <w:hyperlink r:id="rId1567"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r w:rsidRPr="00002C4B">
        <w:t xml:space="preserve"> amdt 4.43</w:t>
      </w:r>
    </w:p>
    <w:p w14:paraId="3D77A3B7" w14:textId="21F40BCA" w:rsidR="00BC4AF3" w:rsidRPr="00476D06" w:rsidRDefault="00BC4AF3" w:rsidP="00B2666E">
      <w:pPr>
        <w:pStyle w:val="AmdtsEntries"/>
      </w:pPr>
      <w:r>
        <w:tab/>
        <w:t xml:space="preserve">def </w:t>
      </w:r>
      <w:r w:rsidRPr="00476D06">
        <w:rPr>
          <w:rStyle w:val="charBoldItals"/>
        </w:rPr>
        <w:t xml:space="preserve">function </w:t>
      </w:r>
      <w:r w:rsidRPr="00E173DF">
        <w:t xml:space="preserve">reloc from IA </w:t>
      </w:r>
      <w:hyperlink r:id="rId156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1D08484" w14:textId="69436BD1" w:rsidR="00BC4AF3" w:rsidRDefault="00BC4AF3" w:rsidP="00B2666E">
      <w:pPr>
        <w:pStyle w:val="AmdtsEntries"/>
      </w:pPr>
      <w:r>
        <w:tab/>
        <w:t xml:space="preserve">def </w:t>
      </w:r>
      <w:r w:rsidRPr="00476D06">
        <w:rPr>
          <w:rStyle w:val="charBoldItals"/>
        </w:rPr>
        <w:t>gambling and racing commission</w:t>
      </w:r>
      <w:r>
        <w:t xml:space="preserve"> </w:t>
      </w:r>
      <w:r w:rsidRPr="00E173DF">
        <w:t xml:space="preserve">reloc from IA </w:t>
      </w:r>
      <w:hyperlink r:id="rId156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778780C" w14:textId="4E4B7BE9" w:rsidR="00BC4AF3" w:rsidRPr="00E173DF" w:rsidRDefault="00BC4AF3" w:rsidP="00B2666E">
      <w:pPr>
        <w:pStyle w:val="AmdtsEntries"/>
      </w:pPr>
      <w:r>
        <w:tab/>
        <w:t xml:space="preserve">def </w:t>
      </w:r>
      <w:r w:rsidRPr="00476D06">
        <w:rPr>
          <w:rStyle w:val="charBoldItals"/>
        </w:rPr>
        <w:t>gazette</w:t>
      </w:r>
      <w:r>
        <w:t xml:space="preserve"> </w:t>
      </w:r>
      <w:r w:rsidRPr="00E173DF">
        <w:t xml:space="preserve">reloc from IA </w:t>
      </w:r>
      <w:hyperlink r:id="rId157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3A231C2" w14:textId="0C8FB79C" w:rsidR="00BC4AF3" w:rsidRDefault="00BC4AF3" w:rsidP="00B2666E">
      <w:pPr>
        <w:pStyle w:val="AmdtsEntriesDefL2"/>
      </w:pPr>
      <w:r w:rsidRPr="00E173DF">
        <w:tab/>
        <w:t xml:space="preserve">sub </w:t>
      </w:r>
      <w:hyperlink r:id="rId1571" w:tooltip="Statute Law Amendment Act 2009 (No 2)" w:history="1">
        <w:r w:rsidR="003F5F90" w:rsidRPr="003F5F90">
          <w:rPr>
            <w:rStyle w:val="charCitHyperlinkAbbrev"/>
          </w:rPr>
          <w:t>A2009</w:t>
        </w:r>
        <w:r w:rsidR="003F5F90" w:rsidRPr="003F5F90">
          <w:rPr>
            <w:rStyle w:val="charCitHyperlinkAbbrev"/>
          </w:rPr>
          <w:noBreakHyphen/>
          <w:t>49</w:t>
        </w:r>
      </w:hyperlink>
      <w:r w:rsidRPr="00E173DF">
        <w:t xml:space="preserve"> amdt 2.2</w:t>
      </w:r>
    </w:p>
    <w:p w14:paraId="105BD1AC" w14:textId="4FE6EFB2" w:rsidR="00AC56A3" w:rsidRPr="00E173DF" w:rsidRDefault="00AC56A3" w:rsidP="00B2666E">
      <w:pPr>
        <w:pStyle w:val="AmdtsEntriesDefL2"/>
      </w:pPr>
      <w:r>
        <w:tab/>
        <w:t xml:space="preserve">am </w:t>
      </w:r>
      <w:hyperlink r:id="rId1572" w:tooltip="Public Sector Management Amendment Act 2016" w:history="1">
        <w:r>
          <w:rPr>
            <w:rStyle w:val="charCitHyperlinkAbbrev"/>
          </w:rPr>
          <w:t>A2016</w:t>
        </w:r>
        <w:r>
          <w:rPr>
            <w:rStyle w:val="charCitHyperlinkAbbrev"/>
          </w:rPr>
          <w:noBreakHyphen/>
          <w:t>52</w:t>
        </w:r>
      </w:hyperlink>
      <w:r>
        <w:t xml:space="preserve"> amdt 1.118</w:t>
      </w:r>
    </w:p>
    <w:p w14:paraId="2D876011" w14:textId="61C5AB44" w:rsidR="00BC4AF3" w:rsidRPr="00476D06" w:rsidRDefault="00BC4AF3" w:rsidP="00B2666E">
      <w:pPr>
        <w:pStyle w:val="AmdtsEntries"/>
      </w:pPr>
      <w:r>
        <w:tab/>
        <w:t xml:space="preserve">def </w:t>
      </w:r>
      <w:r w:rsidRPr="00476D06">
        <w:rPr>
          <w:rStyle w:val="charBoldItals"/>
        </w:rPr>
        <w:t xml:space="preserve">give </w:t>
      </w:r>
      <w:r w:rsidRPr="00E173DF">
        <w:t xml:space="preserve">reloc from IA </w:t>
      </w:r>
      <w:hyperlink r:id="rId157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D7D48F0" w14:textId="284BB5B4" w:rsidR="00BC4AF3" w:rsidRPr="00476D06" w:rsidRDefault="00BC4AF3" w:rsidP="00B2666E">
      <w:pPr>
        <w:pStyle w:val="AmdtsEntries"/>
      </w:pPr>
      <w:r>
        <w:tab/>
        <w:t>def</w:t>
      </w:r>
      <w:r w:rsidRPr="00476D06">
        <w:rPr>
          <w:rStyle w:val="charBoldItals"/>
        </w:rPr>
        <w:t xml:space="preserve"> government printer </w:t>
      </w:r>
      <w:r w:rsidRPr="00E173DF">
        <w:t xml:space="preserve">reloc from IA </w:t>
      </w:r>
      <w:hyperlink r:id="rId157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A63F416" w14:textId="7017A4F9" w:rsidR="00BC4AF3" w:rsidRDefault="00BC4AF3" w:rsidP="00D31BF7">
      <w:pPr>
        <w:pStyle w:val="AmdtsEntries"/>
        <w:keepNext/>
      </w:pPr>
      <w:r>
        <w:tab/>
        <w:t xml:space="preserve">def </w:t>
      </w:r>
      <w:r w:rsidRPr="00476D06">
        <w:rPr>
          <w:rStyle w:val="charBoldItals"/>
        </w:rPr>
        <w:t>government solicitor</w:t>
      </w:r>
      <w:r>
        <w:t xml:space="preserve"> </w:t>
      </w:r>
      <w:r w:rsidR="00E173DF">
        <w:t xml:space="preserve">reloc from IA </w:t>
      </w:r>
      <w:hyperlink r:id="rId1575" w:tooltip="Statute Law Amendment Act 2001 (No 2)" w:history="1">
        <w:r w:rsidR="003F5F90" w:rsidRPr="003F5F90">
          <w:rPr>
            <w:rStyle w:val="charCitHyperlinkAbbrev"/>
          </w:rPr>
          <w:t>A2001</w:t>
        </w:r>
        <w:r w:rsidR="003F5F90" w:rsidRPr="003F5F90">
          <w:rPr>
            <w:rStyle w:val="charCitHyperlinkAbbrev"/>
          </w:rPr>
          <w:noBreakHyphen/>
          <w:t>56</w:t>
        </w:r>
      </w:hyperlink>
      <w:r w:rsidR="00E173DF">
        <w:t xml:space="preserve"> amdt </w:t>
      </w:r>
      <w:r w:rsidRPr="00E173DF">
        <w:t>2.16</w:t>
      </w:r>
    </w:p>
    <w:p w14:paraId="37979BC0" w14:textId="437BA0F9" w:rsidR="00054747" w:rsidRDefault="00054747" w:rsidP="00054747">
      <w:pPr>
        <w:pStyle w:val="AmdtsEntriesDefL2"/>
      </w:pPr>
      <w:r>
        <w:tab/>
        <w:t xml:space="preserve">sub </w:t>
      </w:r>
      <w:hyperlink r:id="rId1576" w:tooltip="Law Officers Act 2011" w:history="1">
        <w:r w:rsidR="003F5F90" w:rsidRPr="003F5F90">
          <w:rPr>
            <w:rStyle w:val="charCitHyperlinkAbbrev"/>
          </w:rPr>
          <w:t>A2011</w:t>
        </w:r>
        <w:r w:rsidR="003F5F90" w:rsidRPr="003F5F90">
          <w:rPr>
            <w:rStyle w:val="charCitHyperlinkAbbrev"/>
          </w:rPr>
          <w:noBreakHyphen/>
          <w:t>30</w:t>
        </w:r>
      </w:hyperlink>
      <w:r>
        <w:t xml:space="preserve"> amdt 1.9</w:t>
      </w:r>
    </w:p>
    <w:p w14:paraId="4E3EF196" w14:textId="1136A658" w:rsidR="00BC4AF3" w:rsidRPr="00E173DF" w:rsidRDefault="00BC4AF3" w:rsidP="00B2666E">
      <w:pPr>
        <w:pStyle w:val="AmdtsEntries"/>
      </w:pPr>
      <w:r>
        <w:tab/>
        <w:t xml:space="preserve">def </w:t>
      </w:r>
      <w:r w:rsidRPr="00476D06">
        <w:rPr>
          <w:rStyle w:val="charBoldItals"/>
        </w:rPr>
        <w:t>Governor</w:t>
      </w:r>
      <w:r w:rsidRPr="00E173DF">
        <w:t xml:space="preserve"> ins </w:t>
      </w:r>
      <w:hyperlink r:id="rId157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5FC6E35A" w14:textId="0134F986" w:rsidR="00BC4AF3" w:rsidRPr="00E173DF" w:rsidRDefault="00BC4AF3" w:rsidP="00B2666E">
      <w:pPr>
        <w:pStyle w:val="AmdtsEntries"/>
      </w:pPr>
      <w:r w:rsidRPr="00E173DF">
        <w:tab/>
        <w:t xml:space="preserve">def </w:t>
      </w:r>
      <w:r w:rsidRPr="00476D06">
        <w:rPr>
          <w:rStyle w:val="charBoldItals"/>
        </w:rPr>
        <w:t>Governor-General</w:t>
      </w:r>
      <w:r w:rsidRPr="00E173DF">
        <w:t xml:space="preserve"> ins </w:t>
      </w:r>
      <w:hyperlink r:id="rId157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6C0CE80E" w14:textId="26381A50" w:rsidR="00BC4AF3" w:rsidRPr="00B2666E" w:rsidRDefault="00BC4AF3" w:rsidP="00BC4AF3">
      <w:pPr>
        <w:pStyle w:val="AmdtsEntries"/>
      </w:pPr>
      <w:r w:rsidRPr="00B2666E">
        <w:tab/>
        <w:t xml:space="preserve">def </w:t>
      </w:r>
      <w:r w:rsidRPr="00476D06">
        <w:rPr>
          <w:rStyle w:val="charBoldItals"/>
        </w:rPr>
        <w:t>GST</w:t>
      </w:r>
      <w:r w:rsidRPr="00B2666E">
        <w:t xml:space="preserve"> ins </w:t>
      </w:r>
      <w:hyperlink r:id="rId1579"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r w:rsidRPr="00B2666E">
        <w:t xml:space="preserve"> s 27</w:t>
      </w:r>
    </w:p>
    <w:p w14:paraId="462F64A9" w14:textId="74FE45AF" w:rsidR="00BC4AF3" w:rsidRPr="00476D06" w:rsidRDefault="00BC4AF3" w:rsidP="0000083C">
      <w:pPr>
        <w:pStyle w:val="AmdtsEntries"/>
        <w:keepNext/>
      </w:pPr>
      <w:r w:rsidRPr="00E173DF">
        <w:tab/>
        <w:t xml:space="preserve">def </w:t>
      </w:r>
      <w:r w:rsidRPr="00476D06">
        <w:rPr>
          <w:rStyle w:val="charBoldItals"/>
        </w:rPr>
        <w:t xml:space="preserve">guardianship tribunal </w:t>
      </w:r>
      <w:r w:rsidRPr="00E173DF">
        <w:t xml:space="preserve">reloc from IA </w:t>
      </w:r>
      <w:hyperlink r:id="rId158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3357FBD" w14:textId="58B7FA02" w:rsidR="00BC4AF3" w:rsidRDefault="00BC4AF3" w:rsidP="00BC4AF3">
      <w:pPr>
        <w:pStyle w:val="AmdtsEntriesDefL2"/>
      </w:pPr>
      <w:r>
        <w:tab/>
      </w:r>
      <w:r w:rsidRPr="00B13DA9">
        <w:t xml:space="preserve">om </w:t>
      </w:r>
      <w:hyperlink r:id="rId1581"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14:paraId="56722F0E" w14:textId="683E9A0E" w:rsidR="00A77E7F" w:rsidRPr="00B13DA9" w:rsidRDefault="00A77E7F" w:rsidP="00A77E7F">
      <w:pPr>
        <w:pStyle w:val="AmdtsEntries"/>
      </w:pPr>
      <w:r>
        <w:tab/>
      </w:r>
      <w:r w:rsidRPr="00E173DF">
        <w:t xml:space="preserve">def </w:t>
      </w:r>
      <w:r w:rsidRPr="00476D06">
        <w:rPr>
          <w:rStyle w:val="charBoldItals"/>
        </w:rPr>
        <w:t>hea</w:t>
      </w:r>
      <w:r>
        <w:rPr>
          <w:rStyle w:val="charBoldItals"/>
        </w:rPr>
        <w:t>d of service</w:t>
      </w:r>
      <w:r w:rsidRPr="00E173DF">
        <w:t xml:space="preserve"> ins</w:t>
      </w:r>
      <w:r>
        <w:t xml:space="preserve"> </w:t>
      </w:r>
      <w:hyperlink r:id="rId1582" w:tooltip="Public Sector Management Amendment Act 2016" w:history="1">
        <w:r>
          <w:rPr>
            <w:rStyle w:val="charCitHyperlinkAbbrev"/>
          </w:rPr>
          <w:t>A2016</w:t>
        </w:r>
        <w:r>
          <w:rPr>
            <w:rStyle w:val="charCitHyperlinkAbbrev"/>
          </w:rPr>
          <w:noBreakHyphen/>
          <w:t>52</w:t>
        </w:r>
      </w:hyperlink>
      <w:r>
        <w:t xml:space="preserve"> amdt 1.119</w:t>
      </w:r>
    </w:p>
    <w:p w14:paraId="75840B2B" w14:textId="2356D0BD" w:rsidR="00BC4AF3" w:rsidRPr="00E173DF" w:rsidRDefault="00BC4AF3" w:rsidP="00BC4AF3">
      <w:pPr>
        <w:pStyle w:val="AmdtsEntries"/>
      </w:pPr>
      <w:r w:rsidRPr="00E173DF">
        <w:tab/>
        <w:t xml:space="preserve">def </w:t>
      </w:r>
      <w:r w:rsidRPr="00476D06">
        <w:rPr>
          <w:rStyle w:val="charBoldItals"/>
        </w:rPr>
        <w:t>health practitioner</w:t>
      </w:r>
      <w:r w:rsidRPr="00E173DF">
        <w:t xml:space="preserve"> ins </w:t>
      </w:r>
      <w:hyperlink r:id="rId1583"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rsidRPr="00E173DF">
        <w:t xml:space="preserve"> amdt 2.73</w:t>
      </w:r>
    </w:p>
    <w:p w14:paraId="65AD5DB7" w14:textId="1A2005A7" w:rsidR="00BC4AF3" w:rsidRPr="00E173DF" w:rsidRDefault="00BC4AF3" w:rsidP="00BC4AF3">
      <w:pPr>
        <w:pStyle w:val="AmdtsEntries"/>
      </w:pPr>
      <w:r w:rsidRPr="00E173DF">
        <w:tab/>
        <w:t xml:space="preserve">def </w:t>
      </w:r>
      <w:r w:rsidRPr="00476D06">
        <w:rPr>
          <w:rStyle w:val="charBoldItals"/>
        </w:rPr>
        <w:t>Health Practitioner Regulation National Law (ACT)</w:t>
      </w:r>
      <w:r w:rsidRPr="00E173DF">
        <w:t xml:space="preserve"> ins </w:t>
      </w:r>
      <w:hyperlink r:id="rId1584"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rsidRPr="00E173DF">
        <w:t xml:space="preserve"> amdt 2.73</w:t>
      </w:r>
    </w:p>
    <w:p w14:paraId="46F1214D" w14:textId="74153227" w:rsidR="00BC4AF3" w:rsidRPr="00CE6EA2" w:rsidRDefault="00BC4AF3" w:rsidP="00BC4AF3">
      <w:pPr>
        <w:pStyle w:val="AmdtsEntries"/>
      </w:pPr>
      <w:r w:rsidRPr="00E173DF">
        <w:tab/>
        <w:t xml:space="preserve">def </w:t>
      </w:r>
      <w:r w:rsidRPr="00476D06">
        <w:rPr>
          <w:rStyle w:val="charBoldItals"/>
        </w:rPr>
        <w:t>health services commissioner</w:t>
      </w:r>
      <w:r w:rsidR="00B2666E">
        <w:t xml:space="preserve"> ins </w:t>
      </w:r>
      <w:hyperlink r:id="rId1585"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rsidR="00B2666E">
        <w:t xml:space="preserve"> amdt </w:t>
      </w:r>
      <w:r>
        <w:t>1.113</w:t>
      </w:r>
    </w:p>
    <w:p w14:paraId="2B976F6D" w14:textId="53F0FB16" w:rsidR="00156ED3" w:rsidRPr="00156ED3" w:rsidRDefault="00156ED3" w:rsidP="00BC4AF3">
      <w:pPr>
        <w:pStyle w:val="AmdtsEntries"/>
      </w:pPr>
      <w:r>
        <w:tab/>
        <w:t xml:space="preserve">def </w:t>
      </w:r>
      <w:r w:rsidRPr="00DD70B9">
        <w:rPr>
          <w:rStyle w:val="charBoldItals"/>
        </w:rPr>
        <w:t>Heavy Vehicle National Law (ACT)</w:t>
      </w:r>
      <w:r>
        <w:rPr>
          <w:rStyle w:val="charBoldItals"/>
        </w:rPr>
        <w:t xml:space="preserve"> </w:t>
      </w:r>
      <w:r>
        <w:t xml:space="preserve">ins </w:t>
      </w:r>
      <w:hyperlink r:id="rId1586" w:tooltip="Heavy Vehicle National Law (Consequential Amendments) Act 2013" w:history="1">
        <w:r>
          <w:rPr>
            <w:rStyle w:val="charCitHyperlinkAbbrev"/>
          </w:rPr>
          <w:t>A2013</w:t>
        </w:r>
        <w:r>
          <w:rPr>
            <w:rStyle w:val="charCitHyperlinkAbbrev"/>
          </w:rPr>
          <w:noBreakHyphen/>
          <w:t>52</w:t>
        </w:r>
      </w:hyperlink>
      <w:r>
        <w:t xml:space="preserve"> s 6</w:t>
      </w:r>
    </w:p>
    <w:p w14:paraId="6B9A6403" w14:textId="6BA4C5B4" w:rsidR="00BC4AF3" w:rsidRPr="00476D06" w:rsidRDefault="00BC4AF3" w:rsidP="00BC4AF3">
      <w:pPr>
        <w:pStyle w:val="AmdtsEntries"/>
      </w:pPr>
      <w:r w:rsidRPr="00E173DF">
        <w:tab/>
        <w:t xml:space="preserve">def </w:t>
      </w:r>
      <w:r w:rsidRPr="00476D06">
        <w:rPr>
          <w:rStyle w:val="charBoldItals"/>
        </w:rPr>
        <w:t>heritage council</w:t>
      </w:r>
      <w:r w:rsidRPr="00E173DF">
        <w:t xml:space="preserve"> </w:t>
      </w:r>
      <w:r>
        <w:t xml:space="preserve">ins </w:t>
      </w:r>
      <w:hyperlink r:id="rId1587" w:tooltip="Heritage Act 2004" w:history="1">
        <w:r w:rsidR="003F5F90" w:rsidRPr="003F5F90">
          <w:rPr>
            <w:rStyle w:val="charCitHyperlinkAbbrev"/>
          </w:rPr>
          <w:t>A2004</w:t>
        </w:r>
        <w:r w:rsidR="003F5F90" w:rsidRPr="003F5F90">
          <w:rPr>
            <w:rStyle w:val="charCitHyperlinkAbbrev"/>
          </w:rPr>
          <w:noBreakHyphen/>
          <w:t>57</w:t>
        </w:r>
      </w:hyperlink>
      <w:r>
        <w:t xml:space="preserve"> amdt 1.53</w:t>
      </w:r>
    </w:p>
    <w:p w14:paraId="1CFBC8DE" w14:textId="0B9A048A" w:rsidR="00BC4AF3" w:rsidRPr="00476D06" w:rsidRDefault="00BC4AF3" w:rsidP="00BC4AF3">
      <w:pPr>
        <w:pStyle w:val="AmdtsEntries"/>
      </w:pPr>
      <w:r>
        <w:tab/>
        <w:t xml:space="preserve">def </w:t>
      </w:r>
      <w:r w:rsidRPr="00476D06">
        <w:rPr>
          <w:rStyle w:val="charBoldItals"/>
        </w:rPr>
        <w:t>heritage register</w:t>
      </w:r>
      <w:r>
        <w:t xml:space="preserve"> ins </w:t>
      </w:r>
      <w:hyperlink r:id="rId1588" w:tooltip="Heritage Act 2004" w:history="1">
        <w:r w:rsidR="003F5F90" w:rsidRPr="003F5F90">
          <w:rPr>
            <w:rStyle w:val="charCitHyperlinkAbbrev"/>
          </w:rPr>
          <w:t>A2004</w:t>
        </w:r>
        <w:r w:rsidR="003F5F90" w:rsidRPr="003F5F90">
          <w:rPr>
            <w:rStyle w:val="charCitHyperlinkAbbrev"/>
          </w:rPr>
          <w:noBreakHyphen/>
          <w:t>57</w:t>
        </w:r>
      </w:hyperlink>
      <w:r>
        <w:t xml:space="preserve"> amdt 1.53</w:t>
      </w:r>
    </w:p>
    <w:p w14:paraId="0255B735" w14:textId="383AEB75" w:rsidR="00BC4AF3" w:rsidRPr="00E173DF" w:rsidRDefault="00BC4AF3" w:rsidP="00BC4AF3">
      <w:pPr>
        <w:pStyle w:val="AmdtsEntries"/>
      </w:pPr>
      <w:r>
        <w:rPr>
          <w:color w:val="000000"/>
        </w:rPr>
        <w:tab/>
        <w:t xml:space="preserve">def </w:t>
      </w:r>
      <w:r w:rsidRPr="00476D06">
        <w:rPr>
          <w:rStyle w:val="charBoldItals"/>
        </w:rPr>
        <w:t xml:space="preserve">High Court </w:t>
      </w:r>
      <w:r w:rsidRPr="00E173DF">
        <w:t xml:space="preserve">reloc from IA </w:t>
      </w:r>
      <w:hyperlink r:id="rId158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D621577" w14:textId="6F326403" w:rsidR="00BC4AF3" w:rsidRPr="00E173DF" w:rsidRDefault="00BC4AF3" w:rsidP="00BC4AF3">
      <w:pPr>
        <w:pStyle w:val="AmdtsEntries"/>
      </w:pPr>
      <w:r w:rsidRPr="00E173DF">
        <w:tab/>
        <w:t xml:space="preserve">def </w:t>
      </w:r>
      <w:r w:rsidRPr="00476D06">
        <w:rPr>
          <w:rStyle w:val="charBoldItals"/>
        </w:rPr>
        <w:t>home address</w:t>
      </w:r>
      <w:r w:rsidRPr="00E173DF">
        <w:t xml:space="preserve"> ins </w:t>
      </w:r>
      <w:hyperlink r:id="rId1590" w:tooltip="Statute Law Amendment Act 2009 (No 2)" w:history="1">
        <w:r w:rsidR="003F5F90" w:rsidRPr="003F5F90">
          <w:rPr>
            <w:rStyle w:val="charCitHyperlinkAbbrev"/>
          </w:rPr>
          <w:t>A2009</w:t>
        </w:r>
        <w:r w:rsidR="003F5F90" w:rsidRPr="003F5F90">
          <w:rPr>
            <w:rStyle w:val="charCitHyperlinkAbbrev"/>
          </w:rPr>
          <w:noBreakHyphen/>
          <w:t>49</w:t>
        </w:r>
      </w:hyperlink>
      <w:r w:rsidRPr="00E173DF">
        <w:t xml:space="preserve"> amdt 2.3</w:t>
      </w:r>
    </w:p>
    <w:p w14:paraId="26DE4C54" w14:textId="0CA237B9" w:rsidR="00BC4AF3" w:rsidRPr="00B2666E" w:rsidRDefault="00BC4AF3" w:rsidP="00BC4AF3">
      <w:pPr>
        <w:pStyle w:val="AmdtsEntries"/>
      </w:pPr>
      <w:r w:rsidRPr="00B2666E">
        <w:tab/>
        <w:t xml:space="preserve">def </w:t>
      </w:r>
      <w:r w:rsidRPr="00476D06">
        <w:rPr>
          <w:rStyle w:val="charBoldItals"/>
        </w:rPr>
        <w:t>housing commissioner</w:t>
      </w:r>
      <w:r w:rsidRPr="00B2666E">
        <w:t xml:space="preserve"> ins </w:t>
      </w:r>
      <w:hyperlink r:id="rId1591" w:tooltip="Housing Assistance Act 2007" w:history="1">
        <w:r w:rsidR="003F5F90" w:rsidRPr="003F5F90">
          <w:rPr>
            <w:rStyle w:val="charCitHyperlinkAbbrev"/>
          </w:rPr>
          <w:t>A2007</w:t>
        </w:r>
        <w:r w:rsidR="003F5F90" w:rsidRPr="003F5F90">
          <w:rPr>
            <w:rStyle w:val="charCitHyperlinkAbbrev"/>
          </w:rPr>
          <w:noBreakHyphen/>
          <w:t>8</w:t>
        </w:r>
      </w:hyperlink>
      <w:r w:rsidRPr="00B2666E">
        <w:t xml:space="preserve"> amdt 1.13</w:t>
      </w:r>
    </w:p>
    <w:p w14:paraId="3922F1AE" w14:textId="30C7EB62" w:rsidR="00BC4AF3" w:rsidRPr="00CE6EA2" w:rsidRDefault="00BC4AF3" w:rsidP="00BC4AF3">
      <w:pPr>
        <w:pStyle w:val="AmdtsEntries"/>
      </w:pPr>
      <w:r w:rsidRPr="00E173DF">
        <w:tab/>
        <w:t xml:space="preserve">def </w:t>
      </w:r>
      <w:r w:rsidRPr="00476D06">
        <w:rPr>
          <w:rStyle w:val="charBoldItals"/>
        </w:rPr>
        <w:t>human rights commission</w:t>
      </w:r>
      <w:r>
        <w:t xml:space="preserve"> ins </w:t>
      </w:r>
      <w:hyperlink r:id="rId1592"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1.113</w:t>
      </w:r>
    </w:p>
    <w:p w14:paraId="0C9E7EC6" w14:textId="44B74B0D" w:rsidR="00BC4AF3" w:rsidRPr="00CE6EA2" w:rsidRDefault="00BC4AF3" w:rsidP="00BC4AF3">
      <w:pPr>
        <w:pStyle w:val="AmdtsEntries"/>
      </w:pPr>
      <w:r w:rsidRPr="00E173DF">
        <w:tab/>
        <w:t xml:space="preserve">def </w:t>
      </w:r>
      <w:r w:rsidRPr="00476D06">
        <w:rPr>
          <w:rStyle w:val="charBoldItals"/>
        </w:rPr>
        <w:t>human rights commissioner</w:t>
      </w:r>
      <w:r>
        <w:t xml:space="preserve"> ins </w:t>
      </w:r>
      <w:hyperlink r:id="rId1593"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1.113</w:t>
      </w:r>
    </w:p>
    <w:p w14:paraId="37722E3F" w14:textId="5CA0759F" w:rsidR="00BC4AF3" w:rsidRDefault="00BC4AF3" w:rsidP="00B2666E">
      <w:pPr>
        <w:pStyle w:val="AmdtsEntries"/>
      </w:pPr>
      <w:r>
        <w:tab/>
        <w:t>def</w:t>
      </w:r>
      <w:r w:rsidRPr="00476D06">
        <w:rPr>
          <w:rStyle w:val="charBoldItals"/>
        </w:rPr>
        <w:t xml:space="preserve"> Imperial Act</w:t>
      </w:r>
      <w:r>
        <w:t xml:space="preserve"> </w:t>
      </w:r>
      <w:r w:rsidRPr="00E173DF">
        <w:t xml:space="preserve">reloc from IA </w:t>
      </w:r>
      <w:hyperlink r:id="rId159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2650932" w14:textId="64F1B692" w:rsidR="00BC4AF3" w:rsidRDefault="00BC4AF3" w:rsidP="00B2666E">
      <w:pPr>
        <w:pStyle w:val="AmdtsEntries"/>
      </w:pPr>
      <w:r w:rsidRPr="00E173DF">
        <w:tab/>
        <w:t xml:space="preserve">def </w:t>
      </w:r>
      <w:r w:rsidRPr="00476D06">
        <w:rPr>
          <w:rStyle w:val="charBoldItals"/>
        </w:rPr>
        <w:t>independent competition and regulatory commission</w:t>
      </w:r>
      <w:r w:rsidRPr="00E173DF">
        <w:t xml:space="preserve"> </w:t>
      </w:r>
      <w:r>
        <w:t xml:space="preserve">ins </w:t>
      </w:r>
      <w:hyperlink r:id="rId1595"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14:paraId="691E82A0" w14:textId="2225AC85" w:rsidR="00BC4AF3" w:rsidRPr="00E173DF" w:rsidRDefault="00BC4AF3" w:rsidP="00920482">
      <w:pPr>
        <w:pStyle w:val="AmdtsEntries"/>
        <w:keepNext/>
      </w:pPr>
      <w:r>
        <w:lastRenderedPageBreak/>
        <w:tab/>
        <w:t xml:space="preserve">def </w:t>
      </w:r>
      <w:r w:rsidRPr="00476D06">
        <w:rPr>
          <w:rStyle w:val="charBoldItals"/>
        </w:rPr>
        <w:t>indictable offence</w:t>
      </w:r>
      <w:r w:rsidRPr="00E173DF">
        <w:t xml:space="preserve"> ins </w:t>
      </w:r>
      <w:hyperlink r:id="rId159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52862E8F" w14:textId="1C89DE0B" w:rsidR="00BC4AF3" w:rsidRDefault="00BC4AF3" w:rsidP="00B2666E">
      <w:pPr>
        <w:pStyle w:val="AmdtsEntriesDefL2"/>
      </w:pPr>
      <w:r w:rsidRPr="00E173DF">
        <w:tab/>
      </w:r>
      <w:r>
        <w:t xml:space="preserve">sub </w:t>
      </w:r>
      <w:hyperlink r:id="rId159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1.144; </w:t>
      </w:r>
      <w:hyperlink r:id="rId159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2.65</w:t>
      </w:r>
    </w:p>
    <w:p w14:paraId="00B4F626" w14:textId="6493AC69" w:rsidR="00BC4AF3" w:rsidRDefault="00BC4AF3" w:rsidP="00B2666E">
      <w:pPr>
        <w:pStyle w:val="AmdtsEntries"/>
      </w:pPr>
      <w:r w:rsidRPr="00E173DF">
        <w:tab/>
        <w:t xml:space="preserve">def </w:t>
      </w:r>
      <w:r w:rsidRPr="00476D06">
        <w:rPr>
          <w:rStyle w:val="charBoldItals"/>
        </w:rPr>
        <w:t>indictment</w:t>
      </w:r>
      <w:r>
        <w:t xml:space="preserve"> </w:t>
      </w:r>
      <w:r w:rsidRPr="00E173DF">
        <w:t xml:space="preserve">reloc from IA </w:t>
      </w:r>
      <w:hyperlink r:id="rId159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953CD3F" w14:textId="078660DB" w:rsidR="00BC4AF3" w:rsidRDefault="00BC4AF3" w:rsidP="00B2666E">
      <w:pPr>
        <w:pStyle w:val="AmdtsEntries"/>
      </w:pPr>
      <w:r>
        <w:tab/>
        <w:t xml:space="preserve">def </w:t>
      </w:r>
      <w:r w:rsidRPr="00476D06">
        <w:rPr>
          <w:rStyle w:val="charBoldItals"/>
        </w:rPr>
        <w:t>individual</w:t>
      </w:r>
      <w:r>
        <w:rPr>
          <w:b/>
          <w:bCs/>
        </w:rPr>
        <w:t xml:space="preserve"> </w:t>
      </w:r>
      <w:r w:rsidRPr="00E173DF">
        <w:t xml:space="preserve">reloc from IA </w:t>
      </w:r>
      <w:hyperlink r:id="rId160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EF5C1A1" w14:textId="7B4949D5" w:rsidR="002A0717" w:rsidRPr="002A0717" w:rsidRDefault="002A0717" w:rsidP="00B2666E">
      <w:pPr>
        <w:pStyle w:val="AmdtsEntries"/>
      </w:pPr>
      <w:r>
        <w:tab/>
        <w:t xml:space="preserve">def </w:t>
      </w:r>
      <w:r>
        <w:rPr>
          <w:rStyle w:val="charBoldItals"/>
        </w:rPr>
        <w:t xml:space="preserve">Industrial Court </w:t>
      </w:r>
      <w:r>
        <w:t xml:space="preserve">ins </w:t>
      </w:r>
      <w:hyperlink r:id="rId1601" w:tooltip="Magistrates Court (Industrial Proceedings) Amendment Act 2013" w:history="1">
        <w:r>
          <w:rPr>
            <w:rStyle w:val="charCitHyperlinkAbbrev"/>
          </w:rPr>
          <w:t>A2013</w:t>
        </w:r>
        <w:r>
          <w:rPr>
            <w:rStyle w:val="charCitHyperlinkAbbrev"/>
          </w:rPr>
          <w:noBreakHyphen/>
          <w:t>43</w:t>
        </w:r>
      </w:hyperlink>
      <w:r>
        <w:rPr>
          <w:rFonts w:cs="Arial"/>
        </w:rPr>
        <w:t xml:space="preserve"> amdt 1.3</w:t>
      </w:r>
    </w:p>
    <w:p w14:paraId="15121755" w14:textId="037B193E" w:rsidR="005B3FAC" w:rsidRDefault="005B3FAC" w:rsidP="00B2666E">
      <w:pPr>
        <w:pStyle w:val="AmdtsEntries"/>
      </w:pPr>
      <w:r>
        <w:tab/>
        <w:t>def</w:t>
      </w:r>
      <w:r w:rsidRPr="005B3FAC">
        <w:rPr>
          <w:rStyle w:val="charBoldItals"/>
        </w:rPr>
        <w:t xml:space="preserve"> information privacy commissioner</w:t>
      </w:r>
      <w:r>
        <w:t xml:space="preserve"> ins </w:t>
      </w:r>
      <w:hyperlink r:id="rId1602" w:tooltip="Justice and Community Safety Legislation Amendment Act 2014 (No 2)" w:history="1">
        <w:r>
          <w:rPr>
            <w:rStyle w:val="charCitHyperlinkAbbrev"/>
          </w:rPr>
          <w:t>A2014</w:t>
        </w:r>
        <w:r>
          <w:rPr>
            <w:rStyle w:val="charCitHyperlinkAbbrev"/>
          </w:rPr>
          <w:noBreakHyphen/>
          <w:t>49</w:t>
        </w:r>
      </w:hyperlink>
      <w:r>
        <w:t xml:space="preserve"> amdt 1.26</w:t>
      </w:r>
    </w:p>
    <w:p w14:paraId="7215C32F" w14:textId="79A31B20" w:rsidR="00FA6519" w:rsidRDefault="00FA6519" w:rsidP="00FA6519">
      <w:pPr>
        <w:pStyle w:val="AmdtsEntries"/>
      </w:pPr>
      <w:r w:rsidRPr="00E173DF">
        <w:tab/>
        <w:t xml:space="preserve">def </w:t>
      </w:r>
      <w:r w:rsidRPr="00476D06">
        <w:rPr>
          <w:rStyle w:val="charBoldItals"/>
        </w:rPr>
        <w:t>infringement notice</w:t>
      </w:r>
      <w:r w:rsidRPr="00E173DF">
        <w:t xml:space="preserve"> </w:t>
      </w:r>
      <w:r>
        <w:t xml:space="preserve">ins </w:t>
      </w:r>
      <w:hyperlink r:id="rId1603" w:tooltip="Statute Law Amendment Act 2004" w:history="1">
        <w:r w:rsidRPr="003F5F90">
          <w:rPr>
            <w:rStyle w:val="charCitHyperlinkAbbrev"/>
          </w:rPr>
          <w:t>A2004</w:t>
        </w:r>
        <w:r w:rsidRPr="003F5F90">
          <w:rPr>
            <w:rStyle w:val="charCitHyperlinkAbbrev"/>
          </w:rPr>
          <w:noBreakHyphen/>
          <w:t>42</w:t>
        </w:r>
      </w:hyperlink>
      <w:r>
        <w:t xml:space="preserve"> amdt 2.39</w:t>
      </w:r>
    </w:p>
    <w:p w14:paraId="47EDE1D4" w14:textId="25EFA6E6" w:rsidR="00BC4AF3" w:rsidRDefault="00BC4AF3" w:rsidP="00B2666E">
      <w:pPr>
        <w:pStyle w:val="AmdtsEntries"/>
      </w:pPr>
      <w:r w:rsidRPr="00E173DF">
        <w:tab/>
      </w:r>
      <w:r>
        <w:t xml:space="preserve">def </w:t>
      </w:r>
      <w:r w:rsidRPr="00476D06">
        <w:rPr>
          <w:rStyle w:val="charBoldItals"/>
        </w:rPr>
        <w:t>in relation to</w:t>
      </w:r>
      <w:r w:rsidRPr="00E173DF">
        <w:t xml:space="preserve"> </w:t>
      </w:r>
      <w:r>
        <w:t xml:space="preserve">ins </w:t>
      </w:r>
      <w:hyperlink r:id="rId160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2.49</w:t>
      </w:r>
    </w:p>
    <w:p w14:paraId="0BFD5052" w14:textId="108B7411" w:rsidR="00BC4AF3" w:rsidRDefault="00BC4AF3" w:rsidP="00B2666E">
      <w:pPr>
        <w:pStyle w:val="AmdtsEntries"/>
      </w:pPr>
      <w:r>
        <w:tab/>
        <w:t xml:space="preserve">def </w:t>
      </w:r>
      <w:r w:rsidRPr="00476D06">
        <w:rPr>
          <w:rStyle w:val="charBoldItals"/>
        </w:rPr>
        <w:t xml:space="preserve">insolvent under administration </w:t>
      </w:r>
      <w:r>
        <w:t xml:space="preserve">ins </w:t>
      </w:r>
      <w:hyperlink r:id="rId160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2.66</w:t>
      </w:r>
    </w:p>
    <w:p w14:paraId="0FFF0626" w14:textId="34F763A1" w:rsidR="00BC4AF3" w:rsidRPr="00E173DF" w:rsidRDefault="00BC4AF3" w:rsidP="00B2666E">
      <w:pPr>
        <w:pStyle w:val="AmdtsEntriesDefL2"/>
      </w:pPr>
      <w:r w:rsidRPr="00E173DF">
        <w:tab/>
        <w:t xml:space="preserve">om </w:t>
      </w:r>
      <w:hyperlink r:id="rId1606"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2.124</w:t>
      </w:r>
    </w:p>
    <w:p w14:paraId="459BA7A9" w14:textId="0A208A67" w:rsidR="00BC4AF3" w:rsidRDefault="00BC4AF3" w:rsidP="00B2666E">
      <w:pPr>
        <w:pStyle w:val="AmdtsEntries"/>
      </w:pPr>
      <w:r w:rsidRPr="00E173DF">
        <w:tab/>
      </w:r>
      <w:r>
        <w:t xml:space="preserve">def </w:t>
      </w:r>
      <w:r w:rsidRPr="00476D06">
        <w:rPr>
          <w:rStyle w:val="charBoldItals"/>
        </w:rPr>
        <w:t xml:space="preserve">institute of technology </w:t>
      </w:r>
      <w:r>
        <w:t xml:space="preserve">ins </w:t>
      </w:r>
      <w:hyperlink r:id="rId1607"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2.3</w:t>
      </w:r>
    </w:p>
    <w:p w14:paraId="7F7BDFA6" w14:textId="0E9D30FE" w:rsidR="008B464E" w:rsidRPr="00476D06" w:rsidRDefault="008B464E" w:rsidP="008B464E">
      <w:pPr>
        <w:pStyle w:val="AmdtsEntriesDefL2"/>
      </w:pPr>
      <w:r>
        <w:tab/>
        <w:t xml:space="preserve">om </w:t>
      </w:r>
      <w:hyperlink r:id="rId1608" w:tooltip="Canberra Institute of Technology Amendment Act 2014" w:history="1">
        <w:r w:rsidRPr="008B464E">
          <w:rPr>
            <w:rStyle w:val="charCitHyperlinkAbbrev"/>
          </w:rPr>
          <w:t>A2014-55</w:t>
        </w:r>
      </w:hyperlink>
      <w:r>
        <w:rPr>
          <w:rStyle w:val="charBoldItals"/>
          <w:b w:val="0"/>
          <w:i w:val="0"/>
        </w:rPr>
        <w:t xml:space="preserve"> s 36</w:t>
      </w:r>
    </w:p>
    <w:p w14:paraId="4E3FDAAA" w14:textId="599B331D" w:rsidR="00BC4AF3" w:rsidRPr="00E173DF" w:rsidRDefault="00BC4AF3" w:rsidP="00B2666E">
      <w:pPr>
        <w:pStyle w:val="AmdtsEntries"/>
      </w:pPr>
      <w:r>
        <w:rPr>
          <w:b/>
          <w:bCs/>
        </w:rPr>
        <w:tab/>
      </w:r>
      <w:r>
        <w:t>def</w:t>
      </w:r>
      <w:r>
        <w:rPr>
          <w:b/>
          <w:bCs/>
        </w:rPr>
        <w:t xml:space="preserve"> </w:t>
      </w:r>
      <w:r w:rsidRPr="00476D06">
        <w:rPr>
          <w:rStyle w:val="charBoldItals"/>
        </w:rPr>
        <w:t>instrument</w:t>
      </w:r>
      <w:r w:rsidRPr="00E173DF">
        <w:t xml:space="preserve"> sub </w:t>
      </w:r>
      <w:hyperlink r:id="rId160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02B4933D" w14:textId="7B4B1DE7" w:rsidR="003904E9" w:rsidRDefault="003904E9" w:rsidP="00B2666E">
      <w:pPr>
        <w:pStyle w:val="AmdtsEntries"/>
      </w:pPr>
      <w:r>
        <w:tab/>
        <w:t xml:space="preserve">def </w:t>
      </w:r>
      <w:r>
        <w:rPr>
          <w:b/>
          <w:i/>
        </w:rPr>
        <w:t>integrity commission</w:t>
      </w:r>
      <w:r>
        <w:t xml:space="preserve"> ins </w:t>
      </w:r>
      <w:hyperlink r:id="rId1610" w:anchor="history" w:tooltip="Integrity Commission Act 2018" w:history="1">
        <w:r w:rsidRPr="003904E9">
          <w:rPr>
            <w:rStyle w:val="charCitHyperlinkAbbrev"/>
          </w:rPr>
          <w:t>A2018-52</w:t>
        </w:r>
      </w:hyperlink>
      <w:r>
        <w:t xml:space="preserve"> amdt 1.90</w:t>
      </w:r>
    </w:p>
    <w:p w14:paraId="648138B7" w14:textId="740C0CCC" w:rsidR="003904E9" w:rsidRPr="003904E9" w:rsidRDefault="003904E9" w:rsidP="00B2666E">
      <w:pPr>
        <w:pStyle w:val="AmdtsEntries"/>
      </w:pPr>
      <w:r>
        <w:tab/>
        <w:t xml:space="preserve">def </w:t>
      </w:r>
      <w:r>
        <w:rPr>
          <w:b/>
          <w:i/>
        </w:rPr>
        <w:t>integrity commissioner</w:t>
      </w:r>
      <w:r>
        <w:t xml:space="preserve"> ins </w:t>
      </w:r>
      <w:hyperlink r:id="rId1611" w:anchor="history" w:tooltip="Integrity Commission Act 2018" w:history="1">
        <w:r w:rsidRPr="003904E9">
          <w:rPr>
            <w:rStyle w:val="charCitHyperlinkAbbrev"/>
          </w:rPr>
          <w:t>A2018-52</w:t>
        </w:r>
      </w:hyperlink>
      <w:r>
        <w:t xml:space="preserve"> amdt 1.90</w:t>
      </w:r>
    </w:p>
    <w:p w14:paraId="4C69AF1B" w14:textId="6558027F" w:rsidR="00BC4AF3" w:rsidRPr="00476D06" w:rsidRDefault="00BC4AF3" w:rsidP="00B2666E">
      <w:pPr>
        <w:pStyle w:val="AmdtsEntries"/>
      </w:pPr>
      <w:r w:rsidRPr="00E173DF">
        <w:tab/>
        <w:t xml:space="preserve">def </w:t>
      </w:r>
      <w:r w:rsidRPr="00476D06">
        <w:rPr>
          <w:rStyle w:val="charBoldItals"/>
        </w:rPr>
        <w:t>interest</w:t>
      </w:r>
      <w:r w:rsidRPr="00E173DF">
        <w:t xml:space="preserve"> reloc from IA </w:t>
      </w:r>
      <w:hyperlink r:id="rId161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D6F7B80" w14:textId="40387883" w:rsidR="00BC4AF3" w:rsidRDefault="00BC4AF3" w:rsidP="00B2666E">
      <w:pPr>
        <w:pStyle w:val="AmdtsEntries"/>
      </w:pPr>
      <w:r>
        <w:tab/>
        <w:t xml:space="preserve">def </w:t>
      </w:r>
      <w:r w:rsidRPr="00476D06">
        <w:rPr>
          <w:rStyle w:val="charBoldItals"/>
        </w:rPr>
        <w:t>internal territory</w:t>
      </w:r>
      <w:r>
        <w:t xml:space="preserve"> </w:t>
      </w:r>
      <w:r w:rsidRPr="00E173DF">
        <w:t xml:space="preserve">reloc from IA </w:t>
      </w:r>
      <w:hyperlink r:id="rId161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8E18511" w14:textId="6B3D0A19" w:rsidR="00BC4AF3" w:rsidRPr="00E173DF" w:rsidRDefault="00BC4AF3" w:rsidP="00B2666E">
      <w:pPr>
        <w:pStyle w:val="AmdtsEntries"/>
      </w:pPr>
      <w:r w:rsidRPr="00E173DF">
        <w:tab/>
        <w:t xml:space="preserve">def </w:t>
      </w:r>
      <w:r w:rsidRPr="00476D06">
        <w:rPr>
          <w:rStyle w:val="charBoldItals"/>
        </w:rPr>
        <w:t>intersex person</w:t>
      </w:r>
      <w:r w:rsidRPr="00E173DF">
        <w:t xml:space="preserve"> ins </w:t>
      </w:r>
      <w:hyperlink r:id="rId1614"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E173DF">
        <w:t xml:space="preserve"> s 5</w:t>
      </w:r>
    </w:p>
    <w:p w14:paraId="4EBA8D0E" w14:textId="24CD8B2B" w:rsidR="00BC4AF3" w:rsidRDefault="00BC4AF3" w:rsidP="00B2666E">
      <w:pPr>
        <w:pStyle w:val="AmdtsEntries"/>
      </w:pPr>
      <w:r>
        <w:tab/>
        <w:t xml:space="preserve">def </w:t>
      </w:r>
      <w:r w:rsidRPr="00476D06">
        <w:rPr>
          <w:rStyle w:val="charBoldItals"/>
        </w:rPr>
        <w:t>Jervis Bay Territory</w:t>
      </w:r>
      <w:r>
        <w:t xml:space="preserve"> </w:t>
      </w:r>
      <w:r w:rsidRPr="00E173DF">
        <w:t xml:space="preserve">reloc from IA </w:t>
      </w:r>
      <w:hyperlink r:id="rId161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5C22E8C" w14:textId="22D1C144" w:rsidR="00BC4AF3" w:rsidRPr="00E173DF" w:rsidRDefault="00BC4AF3" w:rsidP="00517696">
      <w:pPr>
        <w:pStyle w:val="AmdtsEntries"/>
        <w:keepNext/>
      </w:pPr>
      <w:r>
        <w:tab/>
        <w:t xml:space="preserve">def </w:t>
      </w:r>
      <w:r w:rsidRPr="00476D06">
        <w:rPr>
          <w:rStyle w:val="charBoldItals"/>
        </w:rPr>
        <w:t xml:space="preserve">judge </w:t>
      </w:r>
      <w:r w:rsidRPr="00E173DF">
        <w:t xml:space="preserve">reloc from IA </w:t>
      </w:r>
      <w:hyperlink r:id="rId161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580903E" w14:textId="09EE4D70" w:rsidR="00BC4AF3" w:rsidRDefault="00BC4AF3" w:rsidP="00B2666E">
      <w:pPr>
        <w:pStyle w:val="AmdtsEntriesDefL2"/>
      </w:pPr>
      <w:r>
        <w:tab/>
        <w:t xml:space="preserve">am </w:t>
      </w:r>
      <w:hyperlink r:id="rId161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1.145</w:t>
      </w:r>
    </w:p>
    <w:p w14:paraId="102A7D22" w14:textId="03699AD4" w:rsidR="00BC4AF3" w:rsidRDefault="00BC4AF3" w:rsidP="00B2666E">
      <w:pPr>
        <w:pStyle w:val="AmdtsEntries"/>
      </w:pPr>
      <w:r>
        <w:tab/>
        <w:t xml:space="preserve">def </w:t>
      </w:r>
      <w:r w:rsidRPr="00476D06">
        <w:rPr>
          <w:rStyle w:val="charBoldItals"/>
        </w:rPr>
        <w:t>Lake Burley Griffin</w:t>
      </w:r>
      <w:r>
        <w:t xml:space="preserve"> </w:t>
      </w:r>
      <w:r w:rsidRPr="00E173DF">
        <w:t xml:space="preserve">reloc from IA </w:t>
      </w:r>
      <w:hyperlink r:id="rId161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90F3653" w14:textId="210EDA4A" w:rsidR="00BC4AF3" w:rsidRDefault="00BC4AF3" w:rsidP="00B2666E">
      <w:pPr>
        <w:pStyle w:val="AmdtsEntries"/>
      </w:pPr>
      <w:r>
        <w:tab/>
      </w:r>
      <w:smartTag w:uri="urn:schemas-microsoft-com:office:smarttags" w:element="PlaceName">
        <w:r>
          <w:t>def</w:t>
        </w:r>
      </w:smartTag>
      <w:r>
        <w:t xml:space="preserve"> </w:t>
      </w:r>
      <w:r w:rsidRPr="00476D06">
        <w:rPr>
          <w:rStyle w:val="charBoldItals"/>
        </w:rPr>
        <w:t>Lake Ginninderra</w:t>
      </w:r>
      <w:r>
        <w:t xml:space="preserve"> </w:t>
      </w:r>
      <w:r w:rsidRPr="00E173DF">
        <w:t xml:space="preserve">reloc from IA </w:t>
      </w:r>
      <w:hyperlink r:id="rId161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7A3F819" w14:textId="0ECE8AA5" w:rsidR="00F601B5" w:rsidRDefault="00F601B5" w:rsidP="00F601B5">
      <w:pPr>
        <w:pStyle w:val="AmdtsEntriesDefL2"/>
      </w:pPr>
      <w:r>
        <w:tab/>
        <w:t xml:space="preserve">om </w:t>
      </w:r>
      <w:hyperlink r:id="rId1620" w:tooltip="Statute Law Amendment Act 2017" w:history="1">
        <w:r w:rsidRPr="0038160B">
          <w:rPr>
            <w:rStyle w:val="charCitHyperlinkAbbrev"/>
          </w:rPr>
          <w:t>A2017</w:t>
        </w:r>
        <w:r w:rsidRPr="0038160B">
          <w:rPr>
            <w:rStyle w:val="charCitHyperlinkAbbrev"/>
          </w:rPr>
          <w:noBreakHyphen/>
          <w:t>4</w:t>
        </w:r>
      </w:hyperlink>
      <w:r>
        <w:t xml:space="preserve"> amdt 2.4</w:t>
      </w:r>
    </w:p>
    <w:p w14:paraId="1871D125" w14:textId="19FAF602" w:rsidR="00BC4AF3" w:rsidRPr="00E173DF" w:rsidRDefault="00BC4AF3" w:rsidP="00B2666E">
      <w:pPr>
        <w:pStyle w:val="AmdtsEntries"/>
      </w:pPr>
      <w:r>
        <w:tab/>
        <w:t xml:space="preserve">def </w:t>
      </w:r>
      <w:r w:rsidRPr="00476D06">
        <w:rPr>
          <w:rStyle w:val="charBoldItals"/>
        </w:rPr>
        <w:t>land</w:t>
      </w:r>
      <w:r>
        <w:t xml:space="preserve"> </w:t>
      </w:r>
      <w:r w:rsidRPr="00E173DF">
        <w:t xml:space="preserve">reloc from IA </w:t>
      </w:r>
      <w:hyperlink r:id="rId162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17127CB" w14:textId="16FAA599" w:rsidR="00BC4AF3" w:rsidRPr="00E173DF" w:rsidRDefault="00BC4AF3" w:rsidP="00B2666E">
      <w:pPr>
        <w:pStyle w:val="AmdtsEntries"/>
      </w:pPr>
      <w:r w:rsidRPr="00E173DF">
        <w:tab/>
        <w:t xml:space="preserve">def </w:t>
      </w:r>
      <w:r w:rsidRPr="00476D06">
        <w:rPr>
          <w:rStyle w:val="charBoldItals"/>
        </w:rPr>
        <w:t>land development agency</w:t>
      </w:r>
      <w:r w:rsidRPr="00E173DF">
        <w:t xml:space="preserve"> ins </w:t>
      </w:r>
      <w:hyperlink r:id="rId1622"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E173DF">
        <w:t xml:space="preserve"> amdt 3.45</w:t>
      </w:r>
    </w:p>
    <w:p w14:paraId="4D108F28" w14:textId="64BFE643" w:rsidR="00BC4AF3" w:rsidRDefault="00BC4AF3" w:rsidP="00B2666E">
      <w:pPr>
        <w:pStyle w:val="AmdtsEntriesDefL2"/>
      </w:pPr>
      <w:r w:rsidRPr="00E173DF">
        <w:tab/>
        <w:t xml:space="preserve">sub </w:t>
      </w:r>
      <w:hyperlink r:id="rId1623"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2.125; </w:t>
      </w:r>
      <w:hyperlink r:id="rId1624"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1.97</w:t>
      </w:r>
    </w:p>
    <w:p w14:paraId="0F50C767" w14:textId="3B73AC56" w:rsidR="007E496D" w:rsidRPr="00476D06" w:rsidRDefault="007E496D" w:rsidP="00B2666E">
      <w:pPr>
        <w:pStyle w:val="AmdtsEntriesDefL2"/>
      </w:pPr>
      <w:r>
        <w:tab/>
        <w:t xml:space="preserve">om </w:t>
      </w:r>
      <w:hyperlink r:id="rId1625" w:tooltip="City Renewal Authority and Suburban Land Agency Act 2017" w:history="1">
        <w:r>
          <w:rPr>
            <w:rStyle w:val="charCitHyperlinkAbbrev"/>
          </w:rPr>
          <w:t>A2017</w:t>
        </w:r>
        <w:r>
          <w:rPr>
            <w:rStyle w:val="charCitHyperlinkAbbrev"/>
          </w:rPr>
          <w:noBreakHyphen/>
          <w:t>12</w:t>
        </w:r>
      </w:hyperlink>
      <w:r>
        <w:t xml:space="preserve"> amdt 1.4</w:t>
      </w:r>
    </w:p>
    <w:p w14:paraId="28FE740A" w14:textId="2F36F5EE" w:rsidR="0055499D" w:rsidRPr="0055499D" w:rsidRDefault="00BC4AF3" w:rsidP="00B2666E">
      <w:pPr>
        <w:pStyle w:val="AmdtsEntries"/>
      </w:pPr>
      <w:r>
        <w:tab/>
      </w:r>
      <w:r w:rsidR="0055499D">
        <w:t xml:space="preserve">def </w:t>
      </w:r>
      <w:r w:rsidR="0055499D" w:rsidRPr="005C7CE4">
        <w:rPr>
          <w:rStyle w:val="charBoldItals"/>
        </w:rPr>
        <w:t>land titles register</w:t>
      </w:r>
      <w:r w:rsidR="0055499D">
        <w:t xml:space="preserve"> ins </w:t>
      </w:r>
      <w:hyperlink r:id="rId1626" w:tooltip="Land Titles (Electronic Conveyancing) Legislation Amendment Act 2020" w:history="1">
        <w:r w:rsidR="0055499D">
          <w:rPr>
            <w:rStyle w:val="charCitHyperlinkAbbrev"/>
          </w:rPr>
          <w:t>A2020</w:t>
        </w:r>
        <w:r w:rsidR="0055499D">
          <w:rPr>
            <w:rStyle w:val="charCitHyperlinkAbbrev"/>
          </w:rPr>
          <w:noBreakHyphen/>
          <w:t>16</w:t>
        </w:r>
      </w:hyperlink>
      <w:r w:rsidR="0055499D">
        <w:t xml:space="preserve"> amdt 1.27</w:t>
      </w:r>
    </w:p>
    <w:p w14:paraId="44B67142" w14:textId="1BEAF417" w:rsidR="00BC4AF3" w:rsidRPr="00476D06" w:rsidRDefault="0055499D" w:rsidP="00B2666E">
      <w:pPr>
        <w:pStyle w:val="AmdtsEntries"/>
      </w:pPr>
      <w:r>
        <w:tab/>
      </w:r>
      <w:r w:rsidR="00BC4AF3">
        <w:t xml:space="preserve">def </w:t>
      </w:r>
      <w:r w:rsidR="00BC4AF3" w:rsidRPr="00476D06">
        <w:rPr>
          <w:rStyle w:val="charBoldItals"/>
        </w:rPr>
        <w:t>law</w:t>
      </w:r>
      <w:r w:rsidR="00BC4AF3" w:rsidRPr="00E173DF">
        <w:t xml:space="preserve"> reloc from IA </w:t>
      </w:r>
      <w:hyperlink r:id="rId1627" w:tooltip="Statute Law Amendment Act 2001 (No 2)" w:history="1">
        <w:r w:rsidR="003F5F90" w:rsidRPr="003F5F90">
          <w:rPr>
            <w:rStyle w:val="charCitHyperlinkAbbrev"/>
          </w:rPr>
          <w:t>A2001</w:t>
        </w:r>
        <w:r w:rsidR="003F5F90" w:rsidRPr="003F5F90">
          <w:rPr>
            <w:rStyle w:val="charCitHyperlinkAbbrev"/>
          </w:rPr>
          <w:noBreakHyphen/>
          <w:t>56</w:t>
        </w:r>
      </w:hyperlink>
      <w:r w:rsidR="00BC4AF3" w:rsidRPr="00E173DF">
        <w:t xml:space="preserve"> amdt 2.16</w:t>
      </w:r>
    </w:p>
    <w:p w14:paraId="2623D1B6" w14:textId="47787043" w:rsidR="00BC4AF3" w:rsidRPr="00476D06" w:rsidRDefault="00BC4AF3" w:rsidP="00B2666E">
      <w:pPr>
        <w:pStyle w:val="AmdtsEntries"/>
      </w:pPr>
      <w:r>
        <w:tab/>
        <w:t>def</w:t>
      </w:r>
      <w:r w:rsidRPr="00476D06">
        <w:rPr>
          <w:rStyle w:val="charBoldItals"/>
        </w:rPr>
        <w:t xml:space="preserve"> lawyer </w:t>
      </w:r>
      <w:r w:rsidRPr="00E173DF">
        <w:t xml:space="preserve">reloc from IA </w:t>
      </w:r>
      <w:hyperlink r:id="rId162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730F9B3" w14:textId="6E5D32D3" w:rsidR="00BC4AF3" w:rsidRDefault="00BC4AF3" w:rsidP="00B2666E">
      <w:pPr>
        <w:pStyle w:val="AmdtsEntries"/>
      </w:pPr>
      <w:r>
        <w:tab/>
        <w:t xml:space="preserve">def </w:t>
      </w:r>
      <w:r w:rsidRPr="00476D06">
        <w:rPr>
          <w:rStyle w:val="charBoldItals"/>
        </w:rPr>
        <w:t>legal aid commission</w:t>
      </w:r>
      <w:r>
        <w:t xml:space="preserve"> </w:t>
      </w:r>
      <w:r w:rsidRPr="00E173DF">
        <w:t xml:space="preserve">ins </w:t>
      </w:r>
      <w:hyperlink r:id="rId162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3CE825EA" w14:textId="58DCBA1F" w:rsidR="00BC4AF3" w:rsidRPr="00E173DF" w:rsidRDefault="00BC4AF3" w:rsidP="00D31BF7">
      <w:pPr>
        <w:pStyle w:val="AmdtsEntries"/>
        <w:keepNext/>
      </w:pPr>
      <w:r>
        <w:tab/>
        <w:t xml:space="preserve">def </w:t>
      </w:r>
      <w:r w:rsidRPr="00476D06">
        <w:rPr>
          <w:rStyle w:val="charBoldItals"/>
        </w:rPr>
        <w:t>legal practitioner</w:t>
      </w:r>
      <w:r>
        <w:t xml:space="preserve"> </w:t>
      </w:r>
      <w:r w:rsidRPr="00E173DF">
        <w:t xml:space="preserve">reloc from IA </w:t>
      </w:r>
      <w:hyperlink r:id="rId163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1034C57" w14:textId="0A39405F" w:rsidR="00BC4AF3" w:rsidRPr="00E173DF" w:rsidRDefault="00BC4AF3" w:rsidP="00BC4AF3">
      <w:pPr>
        <w:pStyle w:val="AmdtsEntriesDefL2"/>
      </w:pPr>
      <w:r w:rsidRPr="00E173DF">
        <w:tab/>
        <w:t xml:space="preserve">sub </w:t>
      </w:r>
      <w:hyperlink r:id="rId1631" w:tooltip="Legal Profession Act 2006" w:history="1">
        <w:r w:rsidR="003F5F90" w:rsidRPr="003F5F90">
          <w:rPr>
            <w:rStyle w:val="charCitHyperlinkAbbrev"/>
          </w:rPr>
          <w:t>A2006</w:t>
        </w:r>
        <w:r w:rsidR="003F5F90" w:rsidRPr="003F5F90">
          <w:rPr>
            <w:rStyle w:val="charCitHyperlinkAbbrev"/>
          </w:rPr>
          <w:noBreakHyphen/>
          <w:t>25</w:t>
        </w:r>
      </w:hyperlink>
      <w:r w:rsidRPr="00E173DF">
        <w:t xml:space="preserve"> amdt 2.16</w:t>
      </w:r>
    </w:p>
    <w:p w14:paraId="66946046" w14:textId="7DEDF6FC" w:rsidR="00BC4AF3" w:rsidRDefault="00BC4AF3" w:rsidP="00BC4AF3">
      <w:pPr>
        <w:pStyle w:val="AmdtsEntries"/>
      </w:pPr>
      <w:r w:rsidRPr="00E173DF">
        <w:tab/>
      </w:r>
      <w:r>
        <w:t xml:space="preserve">def </w:t>
      </w:r>
      <w:r w:rsidR="003F5F90" w:rsidRPr="00206E18">
        <w:rPr>
          <w:rStyle w:val="charBoldItals"/>
        </w:rPr>
        <w:t>Legislation Act</w:t>
      </w:r>
      <w:r w:rsidRPr="00206E18">
        <w:rPr>
          <w:rStyle w:val="charBoldItals"/>
        </w:rPr>
        <w:t xml:space="preserve"> </w:t>
      </w:r>
      <w:r>
        <w:t xml:space="preserve">ins </w:t>
      </w:r>
      <w:hyperlink r:id="rId163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2.50</w:t>
      </w:r>
    </w:p>
    <w:p w14:paraId="653E3FE2" w14:textId="1DD5765D" w:rsidR="00BC4AF3" w:rsidRPr="00E173DF" w:rsidRDefault="00BC4AF3" w:rsidP="00BC4AF3">
      <w:pPr>
        <w:pStyle w:val="AmdtsEntries"/>
      </w:pPr>
      <w:r>
        <w:tab/>
        <w:t xml:space="preserve">def </w:t>
      </w:r>
      <w:r w:rsidRPr="00476D06">
        <w:rPr>
          <w:rStyle w:val="charBoldItals"/>
        </w:rPr>
        <w:t>Legislative Assembly</w:t>
      </w:r>
      <w:r>
        <w:t xml:space="preserve"> </w:t>
      </w:r>
      <w:r w:rsidRPr="00E173DF">
        <w:t xml:space="preserve">reloc from IA </w:t>
      </w:r>
      <w:hyperlink r:id="rId163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025B4DE" w14:textId="7A20314E" w:rsidR="00BC4AF3" w:rsidRPr="00CE6EA2" w:rsidRDefault="00BC4AF3" w:rsidP="00BC4AF3">
      <w:pPr>
        <w:pStyle w:val="AmdtsEntries"/>
      </w:pPr>
      <w:r w:rsidRPr="00E173DF">
        <w:tab/>
        <w:t xml:space="preserve">def </w:t>
      </w:r>
      <w:r w:rsidRPr="00476D06">
        <w:rPr>
          <w:rStyle w:val="charBoldItals"/>
        </w:rPr>
        <w:t>legislative instrument</w:t>
      </w:r>
      <w:r w:rsidRPr="00E173DF">
        <w:t xml:space="preserve"> </w:t>
      </w:r>
      <w:r>
        <w:t xml:space="preserve">ins </w:t>
      </w:r>
      <w:hyperlink r:id="rId163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2.15</w:t>
      </w:r>
    </w:p>
    <w:p w14:paraId="61987479" w14:textId="53BB4828" w:rsidR="00BC4AF3" w:rsidRPr="00476D06" w:rsidRDefault="00BC4AF3" w:rsidP="00BC4AF3">
      <w:pPr>
        <w:pStyle w:val="AmdtsEntries"/>
      </w:pPr>
      <w:r>
        <w:tab/>
        <w:t xml:space="preserve">def </w:t>
      </w:r>
      <w:r w:rsidRPr="00476D06">
        <w:rPr>
          <w:rStyle w:val="charBoldItals"/>
        </w:rPr>
        <w:t xml:space="preserve">liability </w:t>
      </w:r>
      <w:r w:rsidRPr="00E173DF">
        <w:t xml:space="preserve">reloc from IA </w:t>
      </w:r>
      <w:hyperlink r:id="rId163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0B93F44" w14:textId="79CF104E" w:rsidR="00BC4AF3" w:rsidRDefault="00BC4AF3" w:rsidP="00BC4AF3">
      <w:pPr>
        <w:pStyle w:val="AmdtsEntries"/>
        <w:rPr>
          <w:b/>
          <w:bCs/>
        </w:rPr>
      </w:pPr>
      <w:r>
        <w:tab/>
        <w:t xml:space="preserve">def </w:t>
      </w:r>
      <w:r w:rsidRPr="00476D06">
        <w:rPr>
          <w:rStyle w:val="charBoldItals"/>
        </w:rPr>
        <w:t>magistrate</w:t>
      </w:r>
      <w:r>
        <w:rPr>
          <w:b/>
          <w:bCs/>
        </w:rPr>
        <w:t xml:space="preserve"> </w:t>
      </w:r>
      <w:r w:rsidRPr="00E173DF">
        <w:t xml:space="preserve">reloc from IA </w:t>
      </w:r>
      <w:hyperlink r:id="rId163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DBCF077" w14:textId="109CD44C" w:rsidR="00BC4AF3" w:rsidRDefault="00BC4AF3" w:rsidP="00BC4AF3">
      <w:pPr>
        <w:pStyle w:val="AmdtsEntries"/>
      </w:pPr>
      <w:r>
        <w:tab/>
        <w:t xml:space="preserve">def </w:t>
      </w:r>
      <w:r w:rsidRPr="00476D06">
        <w:rPr>
          <w:rStyle w:val="charBoldItals"/>
        </w:rPr>
        <w:t>Magistrates Court</w:t>
      </w:r>
      <w:r>
        <w:t xml:space="preserve"> </w:t>
      </w:r>
      <w:r w:rsidRPr="00E173DF">
        <w:t xml:space="preserve">reloc from IA </w:t>
      </w:r>
      <w:hyperlink r:id="rId163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461DA1F" w14:textId="08567058" w:rsidR="00BC4AF3" w:rsidRDefault="00BC4AF3" w:rsidP="00BC4AF3">
      <w:pPr>
        <w:pStyle w:val="AmdtsEntries"/>
        <w:rPr>
          <w:b/>
          <w:bCs/>
        </w:rPr>
      </w:pPr>
      <w:r>
        <w:tab/>
        <w:t xml:space="preserve">def </w:t>
      </w:r>
      <w:r w:rsidRPr="00476D06">
        <w:rPr>
          <w:rStyle w:val="charBoldItals"/>
        </w:rPr>
        <w:t>make</w:t>
      </w:r>
      <w:r>
        <w:rPr>
          <w:b/>
          <w:bCs/>
        </w:rPr>
        <w:t xml:space="preserve"> </w:t>
      </w:r>
      <w:r w:rsidRPr="00E173DF">
        <w:t xml:space="preserve">reloc from IA </w:t>
      </w:r>
      <w:hyperlink r:id="rId163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18F9CFC0" w14:textId="3A716F4F" w:rsidR="00BC4AF3" w:rsidRDefault="00BC4AF3" w:rsidP="00BC4AF3">
      <w:pPr>
        <w:pStyle w:val="AmdtsEntries"/>
      </w:pPr>
      <w:r>
        <w:tab/>
        <w:t xml:space="preserve">def </w:t>
      </w:r>
      <w:r w:rsidRPr="00476D06">
        <w:rPr>
          <w:rStyle w:val="charBoldItals"/>
        </w:rPr>
        <w:t>making</w:t>
      </w:r>
      <w:r>
        <w:t xml:space="preserve"> </w:t>
      </w:r>
      <w:r w:rsidRPr="00E173DF">
        <w:t xml:space="preserve">sub </w:t>
      </w:r>
      <w:hyperlink r:id="rId163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42A3AF39" w14:textId="0B5A6148" w:rsidR="00F953DE" w:rsidRPr="00F53A77" w:rsidRDefault="00F953DE" w:rsidP="00F953DE">
      <w:pPr>
        <w:pStyle w:val="AmdtsEntries"/>
      </w:pPr>
      <w:r w:rsidRPr="00F53A77">
        <w:tab/>
        <w:t xml:space="preserve">def </w:t>
      </w:r>
      <w:r>
        <w:rPr>
          <w:rStyle w:val="charBoldItals"/>
        </w:rPr>
        <w:t>marriage</w:t>
      </w:r>
      <w:r w:rsidRPr="00F53A77">
        <w:t xml:space="preserve"> </w:t>
      </w:r>
      <w:r>
        <w:t xml:space="preserve">ins </w:t>
      </w:r>
      <w:hyperlink r:id="rId1640" w:tooltip="Marriage Equality (Same Sex) Act 2013" w:history="1">
        <w:r>
          <w:rPr>
            <w:rStyle w:val="charCitHyperlinkAbbrev"/>
          </w:rPr>
          <w:t>A2013</w:t>
        </w:r>
        <w:r>
          <w:rPr>
            <w:rStyle w:val="charCitHyperlinkAbbrev"/>
          </w:rPr>
          <w:noBreakHyphen/>
          <w:t>39</w:t>
        </w:r>
      </w:hyperlink>
      <w:r>
        <w:rPr>
          <w:rFonts w:cs="Arial"/>
        </w:rPr>
        <w:t xml:space="preserve"> amdt 2.38</w:t>
      </w:r>
      <w:r w:rsidR="00B074C8">
        <w:rPr>
          <w:rFonts w:cs="Arial"/>
        </w:rPr>
        <w:t xml:space="preserve"> (</w:t>
      </w:r>
      <w:hyperlink r:id="rId1641" w:tooltip="Marriage Equality (Same Sex) Act 2013" w:history="1">
        <w:r w:rsidR="00B074C8">
          <w:rPr>
            <w:rStyle w:val="charCitHyperlinkAbbrev"/>
          </w:rPr>
          <w:t>A2013</w:t>
        </w:r>
        <w:r w:rsidR="00B074C8">
          <w:rPr>
            <w:rStyle w:val="charCitHyperlinkAbbrev"/>
          </w:rPr>
          <w:noBreakHyphen/>
          <w:t>39</w:t>
        </w:r>
      </w:hyperlink>
      <w:r w:rsidR="00B074C8">
        <w:rPr>
          <w:rFonts w:cs="Arial"/>
        </w:rPr>
        <w:t xml:space="preserve"> never effective (see </w:t>
      </w:r>
      <w:r w:rsidR="00B074C8" w:rsidRPr="00B74C47">
        <w:rPr>
          <w:rStyle w:val="charItals"/>
        </w:rPr>
        <w:t>Commonwealth v Australian Capital Territory</w:t>
      </w:r>
      <w:r w:rsidR="00B074C8">
        <w:rPr>
          <w:rFonts w:cs="Arial"/>
        </w:rPr>
        <w:t xml:space="preserve"> [2013] HCA 55))</w:t>
      </w:r>
    </w:p>
    <w:p w14:paraId="1C85F992" w14:textId="70AF3774" w:rsidR="00BC4AF3" w:rsidRDefault="00BC4AF3" w:rsidP="00BC4AF3">
      <w:pPr>
        <w:pStyle w:val="AmdtsEntries"/>
      </w:pPr>
      <w:r>
        <w:tab/>
        <w:t xml:space="preserve">def </w:t>
      </w:r>
      <w:r w:rsidRPr="00476D06">
        <w:rPr>
          <w:rStyle w:val="charBoldItals"/>
        </w:rPr>
        <w:t>master</w:t>
      </w:r>
      <w:r w:rsidRPr="00E173DF">
        <w:t xml:space="preserve"> reloc from IA </w:t>
      </w:r>
      <w:hyperlink r:id="rId164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AC4240A" w14:textId="54501C90" w:rsidR="00745828" w:rsidRDefault="00745828" w:rsidP="00745828">
      <w:pPr>
        <w:pStyle w:val="AmdtsEntriesDefL2"/>
      </w:pPr>
      <w:r>
        <w:lastRenderedPageBreak/>
        <w:tab/>
        <w:t xml:space="preserve">om </w:t>
      </w:r>
      <w:hyperlink r:id="rId1643" w:tooltip="Courts Legislation Amendment Act 2015" w:history="1">
        <w:r>
          <w:rPr>
            <w:rStyle w:val="charCitHyperlinkAbbrev"/>
          </w:rPr>
          <w:t>A2015</w:t>
        </w:r>
        <w:r>
          <w:rPr>
            <w:rStyle w:val="charCitHyperlinkAbbrev"/>
          </w:rPr>
          <w:noBreakHyphen/>
          <w:t>10</w:t>
        </w:r>
      </w:hyperlink>
      <w:r>
        <w:t xml:space="preserve"> s 33</w:t>
      </w:r>
    </w:p>
    <w:p w14:paraId="31A770D8" w14:textId="4E71FC3A" w:rsidR="00BC4AF3" w:rsidRPr="00E173DF" w:rsidRDefault="00BC4AF3" w:rsidP="00BC4AF3">
      <w:pPr>
        <w:pStyle w:val="AmdtsEntries"/>
      </w:pPr>
      <w:r>
        <w:tab/>
        <w:t xml:space="preserve">def </w:t>
      </w:r>
      <w:r w:rsidRPr="00745828">
        <w:rPr>
          <w:rStyle w:val="charBoldItals"/>
        </w:rPr>
        <w:t>may</w:t>
      </w:r>
      <w:r w:rsidRPr="00E173DF">
        <w:t xml:space="preserve"> ins </w:t>
      </w:r>
      <w:hyperlink r:id="rId164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7FA0E6CE" w14:textId="68D2C5C0" w:rsidR="00BC4AF3" w:rsidRPr="00E173DF" w:rsidRDefault="00BC4AF3" w:rsidP="00BC4AF3">
      <w:pPr>
        <w:pStyle w:val="AmdtsEntries"/>
      </w:pPr>
      <w:r w:rsidRPr="00E173DF">
        <w:tab/>
        <w:t xml:space="preserve">def </w:t>
      </w:r>
      <w:r w:rsidRPr="00476D06">
        <w:rPr>
          <w:rStyle w:val="charBoldItals"/>
        </w:rPr>
        <w:t>medical practitioner</w:t>
      </w:r>
      <w:r w:rsidRPr="00E173DF">
        <w:t xml:space="preserve"> ins </w:t>
      </w:r>
      <w:hyperlink r:id="rId164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5AC372F5" w14:textId="10028665" w:rsidR="00BC4AF3" w:rsidRPr="00476D06" w:rsidRDefault="00BC4AF3" w:rsidP="00B02C66">
      <w:pPr>
        <w:pStyle w:val="AmdtsEntries"/>
        <w:keepNext/>
      </w:pPr>
      <w:r w:rsidRPr="00E173DF">
        <w:tab/>
        <w:t xml:space="preserve">def </w:t>
      </w:r>
      <w:r w:rsidRPr="00476D06">
        <w:rPr>
          <w:rStyle w:val="charBoldItals"/>
        </w:rPr>
        <w:t>mental health tribunal</w:t>
      </w:r>
      <w:r w:rsidRPr="00476D06">
        <w:t xml:space="preserve"> </w:t>
      </w:r>
      <w:r w:rsidRPr="00E173DF">
        <w:t xml:space="preserve">reloc from IA </w:t>
      </w:r>
      <w:hyperlink r:id="rId164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171E003E" w14:textId="7F16B4B4" w:rsidR="00BC4AF3" w:rsidRPr="00B13DA9" w:rsidRDefault="00BC4AF3" w:rsidP="00BC4AF3">
      <w:pPr>
        <w:pStyle w:val="AmdtsEntriesDefL2"/>
      </w:pPr>
      <w:r>
        <w:tab/>
      </w:r>
      <w:r w:rsidRPr="00B13DA9">
        <w:t xml:space="preserve">om </w:t>
      </w:r>
      <w:hyperlink r:id="rId1647"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14:paraId="74FBF8D4" w14:textId="3E6AAC92" w:rsidR="00BC4AF3" w:rsidRDefault="00BC4AF3" w:rsidP="00B2666E">
      <w:pPr>
        <w:pStyle w:val="AmdtsEntries"/>
      </w:pPr>
      <w:r>
        <w:tab/>
        <w:t xml:space="preserve">def </w:t>
      </w:r>
      <w:r w:rsidRPr="00476D06">
        <w:rPr>
          <w:rStyle w:val="charBoldItals"/>
        </w:rPr>
        <w:t>midnight</w:t>
      </w:r>
      <w:r>
        <w:t xml:space="preserve"> </w:t>
      </w:r>
      <w:r w:rsidRPr="00E173DF">
        <w:t xml:space="preserve">reloc from IA </w:t>
      </w:r>
      <w:hyperlink r:id="rId164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185C099" w14:textId="350588D5" w:rsidR="00BC4AF3" w:rsidRDefault="00BC4AF3" w:rsidP="00B2666E">
      <w:pPr>
        <w:pStyle w:val="AmdtsEntries"/>
      </w:pPr>
      <w:r>
        <w:tab/>
        <w:t xml:space="preserve">def </w:t>
      </w:r>
      <w:r w:rsidRPr="00476D06">
        <w:rPr>
          <w:rStyle w:val="charBoldItals"/>
        </w:rPr>
        <w:t xml:space="preserve">midwife </w:t>
      </w:r>
      <w:r>
        <w:t xml:space="preserve">ins </w:t>
      </w:r>
      <w:hyperlink r:id="rId1649" w:tooltip="Health Legislation Amendment Act 2006 (No 2)" w:history="1">
        <w:r w:rsidR="003F5F90" w:rsidRPr="003F5F90">
          <w:rPr>
            <w:rStyle w:val="charCitHyperlinkAbbrev"/>
          </w:rPr>
          <w:t>A2006</w:t>
        </w:r>
        <w:r w:rsidR="003F5F90" w:rsidRPr="003F5F90">
          <w:rPr>
            <w:rStyle w:val="charCitHyperlinkAbbrev"/>
          </w:rPr>
          <w:noBreakHyphen/>
          <w:t>46</w:t>
        </w:r>
      </w:hyperlink>
      <w:r>
        <w:t xml:space="preserve"> amdt 2.28</w:t>
      </w:r>
    </w:p>
    <w:p w14:paraId="033A707F" w14:textId="4F50A3C3" w:rsidR="00BC4AF3" w:rsidRDefault="00BC4AF3" w:rsidP="00B2666E">
      <w:pPr>
        <w:pStyle w:val="AmdtsEntriesDefL2"/>
      </w:pPr>
      <w:r>
        <w:tab/>
        <w:t xml:space="preserve">sub </w:t>
      </w:r>
      <w:hyperlink r:id="rId1650"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2.74</w:t>
      </w:r>
    </w:p>
    <w:p w14:paraId="73FA737A" w14:textId="27741F56" w:rsidR="00BC4AF3" w:rsidRPr="00E173DF" w:rsidRDefault="00BC4AF3" w:rsidP="00B2666E">
      <w:pPr>
        <w:pStyle w:val="AmdtsEntries"/>
      </w:pPr>
      <w:r>
        <w:tab/>
        <w:t xml:space="preserve">def </w:t>
      </w:r>
      <w:r w:rsidRPr="00476D06">
        <w:rPr>
          <w:rStyle w:val="charBoldItals"/>
        </w:rPr>
        <w:t>Minister</w:t>
      </w:r>
      <w:r w:rsidRPr="00E173DF">
        <w:t xml:space="preserve"> ins </w:t>
      </w:r>
      <w:hyperlink r:id="rId165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6A2D15A0" w14:textId="197EAEB6" w:rsidR="00BC4AF3" w:rsidRDefault="00BC4AF3" w:rsidP="00B2666E">
      <w:pPr>
        <w:pStyle w:val="AmdtsEntries"/>
        <w:rPr>
          <w:b/>
          <w:bCs/>
        </w:rPr>
      </w:pPr>
      <w:r w:rsidRPr="00E173DF">
        <w:tab/>
        <w:t xml:space="preserve">def </w:t>
      </w:r>
      <w:r w:rsidRPr="00476D06">
        <w:rPr>
          <w:rStyle w:val="charBoldItals"/>
        </w:rPr>
        <w:t>modification</w:t>
      </w:r>
      <w:r>
        <w:rPr>
          <w:b/>
          <w:bCs/>
        </w:rPr>
        <w:t xml:space="preserve"> </w:t>
      </w:r>
      <w:r w:rsidRPr="00E173DF">
        <w:t xml:space="preserve">reloc from IA </w:t>
      </w:r>
      <w:hyperlink r:id="rId165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EA387D8" w14:textId="4706EF4F" w:rsidR="00BC4AF3" w:rsidRDefault="00BC4AF3" w:rsidP="00B2666E">
      <w:pPr>
        <w:pStyle w:val="AmdtsEntriesDefL2"/>
      </w:pPr>
      <w:r>
        <w:tab/>
        <w:t xml:space="preserve">sub </w:t>
      </w:r>
      <w:hyperlink r:id="rId1653"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2.16</w:t>
      </w:r>
    </w:p>
    <w:p w14:paraId="429F58D0" w14:textId="528B2661" w:rsidR="00BC4AF3" w:rsidRDefault="00BC4AF3" w:rsidP="009C2737">
      <w:pPr>
        <w:pStyle w:val="AmdtsEntries"/>
        <w:keepNext/>
      </w:pPr>
      <w:r>
        <w:tab/>
        <w:t xml:space="preserve">def </w:t>
      </w:r>
      <w:r w:rsidRPr="00476D06">
        <w:rPr>
          <w:rStyle w:val="charBoldItals"/>
        </w:rPr>
        <w:t>month</w:t>
      </w:r>
      <w:r>
        <w:t xml:space="preserve"> </w:t>
      </w:r>
      <w:r w:rsidRPr="00E173DF">
        <w:t xml:space="preserve">reloc from IA </w:t>
      </w:r>
      <w:hyperlink r:id="rId165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61EFA40" w14:textId="6B0346EA" w:rsidR="00E63F8C" w:rsidRDefault="00E63F8C" w:rsidP="00E63F8C">
      <w:pPr>
        <w:pStyle w:val="AmdtsEntriesDefL2"/>
      </w:pPr>
      <w:r>
        <w:tab/>
        <w:t xml:space="preserve">sub </w:t>
      </w:r>
      <w:hyperlink r:id="rId1655" w:tooltip="Statute Law Amendment Act 2014 (No 2)" w:history="1">
        <w:r>
          <w:rPr>
            <w:rStyle w:val="charCitHyperlinkAbbrev"/>
          </w:rPr>
          <w:t>A2014</w:t>
        </w:r>
        <w:r>
          <w:rPr>
            <w:rStyle w:val="charCitHyperlinkAbbrev"/>
          </w:rPr>
          <w:noBreakHyphen/>
          <w:t>44</w:t>
        </w:r>
      </w:hyperlink>
      <w:r>
        <w:t xml:space="preserve"> amdt 2.5</w:t>
      </w:r>
    </w:p>
    <w:p w14:paraId="1D736F86" w14:textId="478D9528" w:rsidR="00BC4AF3" w:rsidRPr="00E173DF" w:rsidRDefault="00BC4AF3" w:rsidP="009C2737">
      <w:pPr>
        <w:pStyle w:val="AmdtsEntries"/>
        <w:keepNext/>
      </w:pPr>
      <w:r>
        <w:tab/>
        <w:t xml:space="preserve">def </w:t>
      </w:r>
      <w:r w:rsidRPr="00476D06">
        <w:rPr>
          <w:rStyle w:val="charBoldItals"/>
        </w:rPr>
        <w:t>must</w:t>
      </w:r>
      <w:r w:rsidRPr="00E173DF">
        <w:t xml:space="preserve"> ins </w:t>
      </w:r>
      <w:hyperlink r:id="rId165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708A2E56" w14:textId="1FEBE3A1" w:rsidR="00BC4AF3" w:rsidRDefault="00BC4AF3" w:rsidP="009C2737">
      <w:pPr>
        <w:pStyle w:val="AmdtsEntries"/>
        <w:keepNext/>
      </w:pPr>
      <w:r w:rsidRPr="00E173DF">
        <w:tab/>
        <w:t xml:space="preserve">def </w:t>
      </w:r>
      <w:r w:rsidRPr="00476D06">
        <w:rPr>
          <w:rStyle w:val="charBoldItals"/>
        </w:rPr>
        <w:t>name</w:t>
      </w:r>
      <w:r>
        <w:t xml:space="preserve"> </w:t>
      </w:r>
      <w:r w:rsidRPr="00E173DF">
        <w:t xml:space="preserve">reloc from IA </w:t>
      </w:r>
      <w:hyperlink r:id="rId165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0207E1A" w14:textId="0728C3EF" w:rsidR="00BC4AF3" w:rsidRPr="00E173DF" w:rsidRDefault="00BC4AF3" w:rsidP="009C2737">
      <w:pPr>
        <w:pStyle w:val="AmdtsEntries"/>
        <w:keepNext/>
      </w:pPr>
      <w:r>
        <w:tab/>
        <w:t xml:space="preserve">def </w:t>
      </w:r>
      <w:r w:rsidRPr="00476D06">
        <w:rPr>
          <w:rStyle w:val="charBoldItals"/>
        </w:rPr>
        <w:t>named month</w:t>
      </w:r>
      <w:r>
        <w:rPr>
          <w:b/>
          <w:bCs/>
        </w:rPr>
        <w:t xml:space="preserve"> </w:t>
      </w:r>
      <w:r w:rsidRPr="00E173DF">
        <w:t xml:space="preserve">reloc from IA </w:t>
      </w:r>
      <w:hyperlink r:id="rId165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9924B70" w14:textId="64A15B20" w:rsidR="00E63F8C" w:rsidRDefault="00E63F8C" w:rsidP="00E63F8C">
      <w:pPr>
        <w:pStyle w:val="AmdtsEntriesDefL2"/>
      </w:pPr>
      <w:r>
        <w:tab/>
        <w:t xml:space="preserve">om </w:t>
      </w:r>
      <w:hyperlink r:id="rId1659" w:tooltip="Statute Law Amendment Act 2014 (No 2)" w:history="1">
        <w:r>
          <w:rPr>
            <w:rStyle w:val="charCitHyperlinkAbbrev"/>
          </w:rPr>
          <w:t>A2014</w:t>
        </w:r>
        <w:r>
          <w:rPr>
            <w:rStyle w:val="charCitHyperlinkAbbrev"/>
          </w:rPr>
          <w:noBreakHyphen/>
          <w:t>44</w:t>
        </w:r>
      </w:hyperlink>
      <w:r>
        <w:t xml:space="preserve"> amdt 2.6</w:t>
      </w:r>
    </w:p>
    <w:p w14:paraId="7C64F707" w14:textId="1774C470" w:rsidR="00BC4AF3" w:rsidRDefault="00BC4AF3" w:rsidP="00B2666E">
      <w:pPr>
        <w:pStyle w:val="AmdtsEntries"/>
      </w:pPr>
      <w:r w:rsidRPr="00E173DF">
        <w:tab/>
        <w:t xml:space="preserve">def </w:t>
      </w:r>
      <w:r w:rsidRPr="00476D06">
        <w:rPr>
          <w:rStyle w:val="charBoldItals"/>
        </w:rPr>
        <w:t>national capital authority</w:t>
      </w:r>
      <w:r>
        <w:t xml:space="preserve"> ins </w:t>
      </w:r>
      <w:hyperlink r:id="rId166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1.146</w:t>
      </w:r>
    </w:p>
    <w:p w14:paraId="4865D2FC" w14:textId="341F6410" w:rsidR="00BC4AF3" w:rsidRDefault="00BC4AF3" w:rsidP="00B2666E">
      <w:pPr>
        <w:pStyle w:val="AmdtsEntries"/>
      </w:pPr>
      <w:r w:rsidRPr="00E173DF">
        <w:tab/>
        <w:t xml:space="preserve">def </w:t>
      </w:r>
      <w:r w:rsidRPr="00476D06">
        <w:rPr>
          <w:rStyle w:val="charBoldItals"/>
        </w:rPr>
        <w:t>national capital plan</w:t>
      </w:r>
      <w:r w:rsidRPr="00E173DF">
        <w:t xml:space="preserve"> </w:t>
      </w:r>
      <w:r>
        <w:t xml:space="preserve">ins </w:t>
      </w:r>
      <w:hyperlink r:id="rId1661"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14:paraId="055BE8BD" w14:textId="68C83C3C" w:rsidR="00BC4AF3" w:rsidRPr="009A5685" w:rsidRDefault="00BC4AF3" w:rsidP="00B2666E">
      <w:pPr>
        <w:pStyle w:val="AmdtsEntries"/>
      </w:pPr>
      <w:r>
        <w:tab/>
        <w:t xml:space="preserve">def </w:t>
      </w:r>
      <w:r w:rsidRPr="00476D06">
        <w:rPr>
          <w:rStyle w:val="charBoldItals"/>
        </w:rPr>
        <w:t xml:space="preserve">National Credit Code </w:t>
      </w:r>
      <w:r>
        <w:t xml:space="preserve">ins </w:t>
      </w:r>
      <w:hyperlink r:id="rId1662"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r>
        <w:t xml:space="preserve"> amdt 1.26</w:t>
      </w:r>
    </w:p>
    <w:p w14:paraId="31FC504F" w14:textId="0FDD1ABB" w:rsidR="003C3FCD" w:rsidRPr="003C3FCD" w:rsidRDefault="003C3FCD" w:rsidP="003C3FCD">
      <w:pPr>
        <w:pStyle w:val="AmdtsEntries"/>
      </w:pPr>
      <w:r>
        <w:tab/>
        <w:t xml:space="preserve">def </w:t>
      </w:r>
      <w:r w:rsidRPr="00476D06">
        <w:rPr>
          <w:rStyle w:val="charBoldItals"/>
        </w:rPr>
        <w:t xml:space="preserve">National Electricity (ACT) Law </w:t>
      </w:r>
      <w:r>
        <w:t xml:space="preserve">ins </w:t>
      </w:r>
      <w:hyperlink r:id="rId1663" w:tooltip="Statute Law Amendment Act 2011 (No 3)" w:history="1">
        <w:r w:rsidR="003F5F90" w:rsidRPr="003F5F90">
          <w:rPr>
            <w:rStyle w:val="charCitHyperlinkAbbrev"/>
          </w:rPr>
          <w:t>A2011</w:t>
        </w:r>
        <w:r w:rsidR="003F5F90" w:rsidRPr="003F5F90">
          <w:rPr>
            <w:rStyle w:val="charCitHyperlinkAbbrev"/>
          </w:rPr>
          <w:noBreakHyphen/>
          <w:t>52</w:t>
        </w:r>
      </w:hyperlink>
      <w:r>
        <w:t xml:space="preserve"> amdt 2.1</w:t>
      </w:r>
    </w:p>
    <w:p w14:paraId="37A1C2A3" w14:textId="1DA1905E" w:rsidR="003C3FCD" w:rsidRPr="003C3FCD" w:rsidRDefault="003C3FCD" w:rsidP="003C3FCD">
      <w:pPr>
        <w:pStyle w:val="AmdtsEntries"/>
      </w:pPr>
      <w:r>
        <w:tab/>
        <w:t xml:space="preserve">def </w:t>
      </w:r>
      <w:r w:rsidRPr="00476D06">
        <w:rPr>
          <w:rStyle w:val="charBoldItals"/>
        </w:rPr>
        <w:t xml:space="preserve">National Electricity (ACT) Regulation </w:t>
      </w:r>
      <w:r w:rsidR="0067585E">
        <w:t xml:space="preserve">ins </w:t>
      </w:r>
      <w:hyperlink r:id="rId1664" w:tooltip="Statute Law Amendment Act 2011 (No 3)" w:history="1">
        <w:r w:rsidR="003F5F90" w:rsidRPr="003F5F90">
          <w:rPr>
            <w:rStyle w:val="charCitHyperlinkAbbrev"/>
          </w:rPr>
          <w:t>A2011</w:t>
        </w:r>
        <w:r w:rsidR="003F5F90" w:rsidRPr="003F5F90">
          <w:rPr>
            <w:rStyle w:val="charCitHyperlinkAbbrev"/>
          </w:rPr>
          <w:noBreakHyphen/>
          <w:t>52</w:t>
        </w:r>
      </w:hyperlink>
      <w:r w:rsidR="0067585E">
        <w:t xml:space="preserve"> amdt </w:t>
      </w:r>
      <w:r>
        <w:t>2.1</w:t>
      </w:r>
    </w:p>
    <w:p w14:paraId="53B4BC2F" w14:textId="6AEB0942" w:rsidR="00E0770C" w:rsidRDefault="00E0770C" w:rsidP="00E0770C">
      <w:pPr>
        <w:pStyle w:val="AmdtsEntries"/>
      </w:pPr>
      <w:r>
        <w:tab/>
        <w:t xml:space="preserve">def </w:t>
      </w:r>
      <w:r w:rsidR="00E206A9" w:rsidRPr="00476D06">
        <w:rPr>
          <w:rStyle w:val="charBoldItals"/>
        </w:rPr>
        <w:t>National Energy Retail Law (ACT)</w:t>
      </w:r>
      <w:r w:rsidRPr="00476D06">
        <w:rPr>
          <w:rStyle w:val="charBoldItals"/>
        </w:rPr>
        <w:t xml:space="preserve"> </w:t>
      </w:r>
      <w:r>
        <w:t xml:space="preserve">ins </w:t>
      </w:r>
      <w:hyperlink r:id="rId1665"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r w:rsidR="00E206A9">
        <w:t xml:space="preserve"> s 64</w:t>
      </w:r>
    </w:p>
    <w:p w14:paraId="57A4302A" w14:textId="042FC0B5" w:rsidR="00E206A9" w:rsidRDefault="00E206A9" w:rsidP="00E206A9">
      <w:pPr>
        <w:pStyle w:val="AmdtsEntries"/>
      </w:pPr>
      <w:r>
        <w:tab/>
        <w:t xml:space="preserve">def </w:t>
      </w:r>
      <w:r w:rsidRPr="00476D06">
        <w:rPr>
          <w:rStyle w:val="charBoldItals"/>
        </w:rPr>
        <w:t>National Energy Retail Regulation (ACT</w:t>
      </w:r>
      <w:r w:rsidR="00916120" w:rsidRPr="00476D06">
        <w:rPr>
          <w:rStyle w:val="charBoldItals"/>
        </w:rPr>
        <w:t>)</w:t>
      </w:r>
      <w:r w:rsidRPr="00476D06">
        <w:rPr>
          <w:rStyle w:val="charBoldItals"/>
        </w:rPr>
        <w:t xml:space="preserve"> </w:t>
      </w:r>
      <w:r>
        <w:t xml:space="preserve">ins </w:t>
      </w:r>
      <w:hyperlink r:id="rId1666"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r>
        <w:t xml:space="preserve"> s 64</w:t>
      </w:r>
    </w:p>
    <w:p w14:paraId="50D893F9" w14:textId="2CBB28FE" w:rsidR="00BC4AF3" w:rsidRDefault="00BC4AF3" w:rsidP="00B2666E">
      <w:pPr>
        <w:pStyle w:val="AmdtsEntries"/>
      </w:pPr>
      <w:r>
        <w:tab/>
        <w:t xml:space="preserve">def </w:t>
      </w:r>
      <w:r w:rsidRPr="00476D06">
        <w:rPr>
          <w:rStyle w:val="charBoldItals"/>
        </w:rPr>
        <w:t xml:space="preserve">National Gas (ACT) Law </w:t>
      </w:r>
      <w:r>
        <w:t xml:space="preserve">ins </w:t>
      </w:r>
      <w:hyperlink r:id="rId1667" w:tooltip="National Gas (ACT) Act 2008" w:history="1">
        <w:r w:rsidR="003F5F90" w:rsidRPr="003F5F90">
          <w:rPr>
            <w:rStyle w:val="charCitHyperlinkAbbrev"/>
          </w:rPr>
          <w:t>A2008</w:t>
        </w:r>
        <w:r w:rsidR="003F5F90" w:rsidRPr="003F5F90">
          <w:rPr>
            <w:rStyle w:val="charCitHyperlinkAbbrev"/>
          </w:rPr>
          <w:noBreakHyphen/>
          <w:t>15</w:t>
        </w:r>
      </w:hyperlink>
      <w:r>
        <w:t xml:space="preserve"> amdt 2.11</w:t>
      </w:r>
    </w:p>
    <w:p w14:paraId="1FB193B2" w14:textId="2F3C6EE8" w:rsidR="00BC4AF3" w:rsidRDefault="00BC4AF3" w:rsidP="00B2666E">
      <w:pPr>
        <w:pStyle w:val="AmdtsEntries"/>
      </w:pPr>
      <w:r>
        <w:tab/>
        <w:t xml:space="preserve">def </w:t>
      </w:r>
      <w:r w:rsidRPr="00476D06">
        <w:rPr>
          <w:rStyle w:val="charBoldItals"/>
        </w:rPr>
        <w:t xml:space="preserve">National Gas (ACT) Regulation </w:t>
      </w:r>
      <w:r>
        <w:t xml:space="preserve">ins </w:t>
      </w:r>
      <w:hyperlink r:id="rId1668" w:tooltip="National Gas (ACT) Act 2008" w:history="1">
        <w:r w:rsidR="003F5F90" w:rsidRPr="003F5F90">
          <w:rPr>
            <w:rStyle w:val="charCitHyperlinkAbbrev"/>
          </w:rPr>
          <w:t>A2008</w:t>
        </w:r>
        <w:r w:rsidR="003F5F90" w:rsidRPr="003F5F90">
          <w:rPr>
            <w:rStyle w:val="charCitHyperlinkAbbrev"/>
          </w:rPr>
          <w:noBreakHyphen/>
          <w:t>15</w:t>
        </w:r>
      </w:hyperlink>
      <w:r>
        <w:t xml:space="preserve"> amdt 2.11</w:t>
      </w:r>
    </w:p>
    <w:p w14:paraId="7A7BDE24" w14:textId="5015F67B" w:rsidR="00BC4AF3" w:rsidRPr="00476D06" w:rsidRDefault="00BC4AF3" w:rsidP="00B2666E">
      <w:pPr>
        <w:pStyle w:val="AmdtsEntries"/>
      </w:pPr>
      <w:r>
        <w:tab/>
        <w:t xml:space="preserve">def </w:t>
      </w:r>
      <w:r w:rsidRPr="00476D06">
        <w:rPr>
          <w:rStyle w:val="charBoldItals"/>
        </w:rPr>
        <w:t>national land</w:t>
      </w:r>
      <w:r w:rsidRPr="00476D06">
        <w:t xml:space="preserve"> </w:t>
      </w:r>
      <w:r w:rsidRPr="00E173DF">
        <w:t xml:space="preserve">reloc from IA </w:t>
      </w:r>
      <w:hyperlink r:id="rId166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D05FA0B" w14:textId="3B499D04" w:rsidR="00BC4AF3" w:rsidRDefault="00BC4AF3" w:rsidP="00B2666E">
      <w:pPr>
        <w:pStyle w:val="AmdtsEntries"/>
      </w:pPr>
      <w:r>
        <w:tab/>
        <w:t xml:space="preserve">def </w:t>
      </w:r>
      <w:r w:rsidRPr="00476D06">
        <w:rPr>
          <w:rStyle w:val="charBoldItals"/>
        </w:rPr>
        <w:t>night</w:t>
      </w:r>
      <w:r>
        <w:t xml:space="preserve"> </w:t>
      </w:r>
      <w:r w:rsidRPr="00E173DF">
        <w:t xml:space="preserve">reloc from IA </w:t>
      </w:r>
      <w:hyperlink r:id="rId167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95678A5" w14:textId="77D60E80" w:rsidR="00BC4AF3" w:rsidRDefault="00BC4AF3" w:rsidP="00B2666E">
      <w:pPr>
        <w:pStyle w:val="AmdtsEntries"/>
      </w:pPr>
      <w:r>
        <w:tab/>
        <w:t xml:space="preserve">def </w:t>
      </w:r>
      <w:r w:rsidRPr="00476D06">
        <w:rPr>
          <w:rStyle w:val="charBoldItals"/>
        </w:rPr>
        <w:t>Northern Territory</w:t>
      </w:r>
      <w:r>
        <w:t xml:space="preserve"> </w:t>
      </w:r>
      <w:r w:rsidRPr="00E173DF">
        <w:t xml:space="preserve">reloc from IA </w:t>
      </w:r>
      <w:hyperlink r:id="rId167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55F4D80" w14:textId="4C36549B" w:rsidR="00BC4AF3" w:rsidRPr="00E173DF" w:rsidRDefault="00BC4AF3" w:rsidP="00B2666E">
      <w:pPr>
        <w:pStyle w:val="AmdtsEntries"/>
      </w:pPr>
      <w:r>
        <w:tab/>
        <w:t xml:space="preserve">def </w:t>
      </w:r>
      <w:r w:rsidRPr="00476D06">
        <w:rPr>
          <w:rStyle w:val="charBoldItals"/>
        </w:rPr>
        <w:t>notifiable instrument</w:t>
      </w:r>
      <w:r w:rsidRPr="00E173DF">
        <w:t xml:space="preserve"> sub </w:t>
      </w:r>
      <w:hyperlink r:id="rId167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242CEF22" w14:textId="70D49B58" w:rsidR="00BC4AF3" w:rsidRPr="00E173DF" w:rsidRDefault="00BC4AF3" w:rsidP="00B074C8">
      <w:pPr>
        <w:pStyle w:val="AmdtsEntries"/>
        <w:keepNext/>
      </w:pPr>
      <w:r w:rsidRPr="00E173DF">
        <w:tab/>
        <w:t xml:space="preserve">def </w:t>
      </w:r>
      <w:r w:rsidRPr="00476D06">
        <w:rPr>
          <w:rStyle w:val="charBoldItals"/>
        </w:rPr>
        <w:t>notification</w:t>
      </w:r>
      <w:r w:rsidRPr="00E173DF">
        <w:t xml:space="preserve"> sub </w:t>
      </w:r>
      <w:hyperlink r:id="rId167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6ADEB7B4" w14:textId="32E3CEE0" w:rsidR="00BC4AF3" w:rsidRDefault="00BC4AF3" w:rsidP="00B2666E">
      <w:pPr>
        <w:pStyle w:val="AmdtsEntriesDefL2"/>
      </w:pPr>
      <w:r>
        <w:tab/>
        <w:t xml:space="preserve">am </w:t>
      </w:r>
      <w:hyperlink r:id="rId167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2.40; </w:t>
      </w:r>
      <w:hyperlink r:id="rId167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7D3A51BF" w14:textId="3079BE2F" w:rsidR="00BC4AF3" w:rsidRPr="00E173DF" w:rsidRDefault="00BC4AF3" w:rsidP="00B2666E">
      <w:pPr>
        <w:pStyle w:val="AmdtsEntries"/>
      </w:pPr>
      <w:r w:rsidRPr="00E173DF">
        <w:tab/>
        <w:t xml:space="preserve">def </w:t>
      </w:r>
      <w:r w:rsidRPr="00476D06">
        <w:rPr>
          <w:rStyle w:val="charBoldItals"/>
        </w:rPr>
        <w:t>notification</w:t>
      </w:r>
      <w:r w:rsidRPr="00476D06">
        <w:t xml:space="preserve"> </w:t>
      </w:r>
      <w:r w:rsidRPr="00476D06">
        <w:rPr>
          <w:rStyle w:val="charBoldItals"/>
        </w:rPr>
        <w:t>day</w:t>
      </w:r>
      <w:r w:rsidRPr="00E173DF">
        <w:t xml:space="preserve"> sub </w:t>
      </w:r>
      <w:hyperlink r:id="rId167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415F192D" w14:textId="18DE7C04" w:rsidR="00BC4AF3" w:rsidRDefault="00BC4AF3" w:rsidP="00B2666E">
      <w:pPr>
        <w:pStyle w:val="AmdtsEntries"/>
        <w:rPr>
          <w:b/>
          <w:bCs/>
        </w:rPr>
      </w:pPr>
      <w:r w:rsidRPr="00E173DF">
        <w:tab/>
        <w:t xml:space="preserve">def </w:t>
      </w:r>
      <w:r w:rsidRPr="00476D06">
        <w:rPr>
          <w:rStyle w:val="charBoldItals"/>
        </w:rPr>
        <w:t>NSW Act</w:t>
      </w:r>
      <w:r>
        <w:rPr>
          <w:b/>
          <w:bCs/>
        </w:rPr>
        <w:t xml:space="preserve"> </w:t>
      </w:r>
      <w:r w:rsidRPr="00E173DF">
        <w:t xml:space="preserve">reloc from IA </w:t>
      </w:r>
      <w:hyperlink r:id="rId167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855B8DF" w14:textId="39149FC2" w:rsidR="00BC4AF3" w:rsidRDefault="00BC4AF3" w:rsidP="00B2666E">
      <w:pPr>
        <w:pStyle w:val="AmdtsEntries"/>
      </w:pPr>
      <w:r w:rsidRPr="00E173DF">
        <w:tab/>
        <w:t xml:space="preserve">def </w:t>
      </w:r>
      <w:r w:rsidRPr="00476D06">
        <w:rPr>
          <w:rStyle w:val="charBoldItals"/>
        </w:rPr>
        <w:t>NSW correctional centre</w:t>
      </w:r>
      <w:r>
        <w:t xml:space="preserve"> ins </w:t>
      </w:r>
      <w:hyperlink r:id="rId1678"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1.217</w:t>
      </w:r>
    </w:p>
    <w:p w14:paraId="0BA247F0" w14:textId="5AF5CA5E" w:rsidR="00BC4AF3" w:rsidRDefault="00BC4AF3" w:rsidP="00B2666E">
      <w:pPr>
        <w:pStyle w:val="AmdtsEntries"/>
        <w:rPr>
          <w:b/>
          <w:bCs/>
        </w:rPr>
      </w:pPr>
      <w:r>
        <w:tab/>
        <w:t xml:space="preserve">def </w:t>
      </w:r>
      <w:r w:rsidRPr="00476D06">
        <w:rPr>
          <w:rStyle w:val="charBoldItals"/>
        </w:rPr>
        <w:t>number</w:t>
      </w:r>
      <w:r>
        <w:rPr>
          <w:b/>
          <w:bCs/>
        </w:rPr>
        <w:t xml:space="preserve"> </w:t>
      </w:r>
      <w:r w:rsidRPr="00E173DF">
        <w:t xml:space="preserve">reloc from IA </w:t>
      </w:r>
      <w:hyperlink r:id="rId167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BAE7EA7" w14:textId="0D30EA74" w:rsidR="00BC4AF3" w:rsidRPr="00E173DF" w:rsidRDefault="00BC4AF3" w:rsidP="00B074C8">
      <w:pPr>
        <w:pStyle w:val="AmdtsEntries"/>
        <w:keepNext/>
      </w:pPr>
      <w:r>
        <w:tab/>
        <w:t>def</w:t>
      </w:r>
      <w:r>
        <w:rPr>
          <w:b/>
          <w:bCs/>
        </w:rPr>
        <w:t xml:space="preserve"> </w:t>
      </w:r>
      <w:r w:rsidRPr="00476D06">
        <w:rPr>
          <w:rStyle w:val="charBoldItals"/>
        </w:rPr>
        <w:t>nurse</w:t>
      </w:r>
      <w:r>
        <w:t xml:space="preserve"> </w:t>
      </w:r>
      <w:r w:rsidRPr="00E173DF">
        <w:t xml:space="preserve">reloc from IA </w:t>
      </w:r>
      <w:hyperlink r:id="rId168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03DBCEA" w14:textId="05B38D6F" w:rsidR="00BC4AF3" w:rsidRDefault="00BC4AF3" w:rsidP="00B2666E">
      <w:pPr>
        <w:pStyle w:val="AmdtsEntriesDefL2"/>
      </w:pPr>
      <w:r>
        <w:tab/>
        <w:t xml:space="preserve">sub </w:t>
      </w:r>
      <w:hyperlink r:id="rId1681"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6.7; </w:t>
      </w:r>
      <w:hyperlink r:id="rId1682"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2.75</w:t>
      </w:r>
    </w:p>
    <w:p w14:paraId="7B851460" w14:textId="08FD5D3F" w:rsidR="00BC4AF3" w:rsidRDefault="00BC4AF3" w:rsidP="0005421E">
      <w:pPr>
        <w:pStyle w:val="AmdtsEntries"/>
        <w:keepNext/>
      </w:pPr>
      <w:r>
        <w:tab/>
        <w:t xml:space="preserve">def </w:t>
      </w:r>
      <w:r w:rsidRPr="00476D06">
        <w:rPr>
          <w:rStyle w:val="charBoldItals"/>
        </w:rPr>
        <w:t>nurse practitioner</w:t>
      </w:r>
      <w:r>
        <w:t xml:space="preserve"> ins </w:t>
      </w:r>
      <w:hyperlink r:id="rId1683" w:tooltip="Nurse Practitioners Legislation Amendment Act 2004" w:history="1">
        <w:r w:rsidR="003F5F90" w:rsidRPr="003F5F90">
          <w:rPr>
            <w:rStyle w:val="charCitHyperlinkAbbrev"/>
          </w:rPr>
          <w:t>A2004</w:t>
        </w:r>
        <w:r w:rsidR="003F5F90" w:rsidRPr="003F5F90">
          <w:rPr>
            <w:rStyle w:val="charCitHyperlinkAbbrev"/>
          </w:rPr>
          <w:noBreakHyphen/>
          <w:t>10</w:t>
        </w:r>
      </w:hyperlink>
      <w:r>
        <w:t xml:space="preserve"> s 6</w:t>
      </w:r>
    </w:p>
    <w:p w14:paraId="3B6BAFFF" w14:textId="7117C6B5" w:rsidR="00BC4AF3" w:rsidRDefault="00BC4AF3" w:rsidP="00B2666E">
      <w:pPr>
        <w:pStyle w:val="AmdtsEntriesDefL2"/>
      </w:pPr>
      <w:r>
        <w:tab/>
        <w:t xml:space="preserve">sub </w:t>
      </w:r>
      <w:hyperlink r:id="rId1684"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6.8; </w:t>
      </w:r>
      <w:hyperlink r:id="rId1685"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2.76</w:t>
      </w:r>
    </w:p>
    <w:p w14:paraId="2D4B8CB3" w14:textId="00BB7BCE" w:rsidR="00BC4AF3" w:rsidRPr="00476D06" w:rsidRDefault="00BC4AF3" w:rsidP="008D368F">
      <w:pPr>
        <w:pStyle w:val="AmdtsEntries"/>
        <w:keepNext/>
      </w:pPr>
      <w:r>
        <w:tab/>
        <w:t xml:space="preserve">def </w:t>
      </w:r>
      <w:r w:rsidRPr="00476D06">
        <w:rPr>
          <w:rStyle w:val="charBoldItals"/>
        </w:rPr>
        <w:t>oath</w:t>
      </w:r>
      <w:r w:rsidRPr="00E173DF">
        <w:t xml:space="preserve"> reloc from IA </w:t>
      </w:r>
      <w:hyperlink r:id="rId168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661784F" w14:textId="34EBBC9B" w:rsidR="00BC4AF3" w:rsidRDefault="00BC4AF3" w:rsidP="00B074C8">
      <w:pPr>
        <w:pStyle w:val="AmdtsEntriesDefL2"/>
        <w:keepNext/>
      </w:pPr>
      <w:r w:rsidRPr="00E173DF">
        <w:tab/>
        <w:t xml:space="preserve">sub </w:t>
      </w:r>
      <w:hyperlink r:id="rId1687"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rsidRPr="00E173DF">
        <w:t xml:space="preserve"> amdt 1.96</w:t>
      </w:r>
    </w:p>
    <w:p w14:paraId="24513AE7" w14:textId="2B6BE609" w:rsidR="000A61F6" w:rsidRPr="00E173DF" w:rsidRDefault="000A61F6" w:rsidP="00BC4AF3">
      <w:pPr>
        <w:pStyle w:val="AmdtsEntriesDefL2"/>
      </w:pPr>
      <w:r>
        <w:tab/>
        <w:t xml:space="preserve">am </w:t>
      </w:r>
      <w:hyperlink r:id="rId1688"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943726">
        <w:t xml:space="preserve"> amdt 1.37</w:t>
      </w:r>
    </w:p>
    <w:p w14:paraId="5B4D7F57" w14:textId="64C4472E" w:rsidR="00BC4AF3" w:rsidRPr="00B13DA9" w:rsidRDefault="00BC4AF3" w:rsidP="00BC4AF3">
      <w:pPr>
        <w:pStyle w:val="AmdtsEntries"/>
        <w:rPr>
          <w:color w:val="000000"/>
        </w:rPr>
      </w:pPr>
      <w:r>
        <w:rPr>
          <w:color w:val="000000"/>
        </w:rPr>
        <w:tab/>
      </w:r>
      <w:r w:rsidRPr="00B13DA9">
        <w:rPr>
          <w:color w:val="000000"/>
        </w:rPr>
        <w:t xml:space="preserve">def </w:t>
      </w:r>
      <w:r w:rsidRPr="00476D06">
        <w:rPr>
          <w:rStyle w:val="charBoldItals"/>
        </w:rPr>
        <w:t xml:space="preserve">occupational discipline order </w:t>
      </w:r>
      <w:r w:rsidRPr="00B13DA9">
        <w:rPr>
          <w:color w:val="000000"/>
        </w:rPr>
        <w:t xml:space="preserve">ins </w:t>
      </w:r>
      <w:hyperlink r:id="rId1689"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rPr>
          <w:color w:val="000000"/>
        </w:rPr>
        <w:t xml:space="preserve"> amdt 1.411</w:t>
      </w:r>
    </w:p>
    <w:p w14:paraId="471B1B20" w14:textId="607B8736" w:rsidR="00BC4AF3" w:rsidRDefault="00BC4AF3" w:rsidP="00BC4AF3">
      <w:pPr>
        <w:pStyle w:val="AmdtsEntries"/>
      </w:pPr>
      <w:r>
        <w:rPr>
          <w:color w:val="000000"/>
        </w:rPr>
        <w:tab/>
        <w:t xml:space="preserve">def </w:t>
      </w:r>
      <w:r w:rsidRPr="00476D06">
        <w:rPr>
          <w:rStyle w:val="charBoldItals"/>
        </w:rPr>
        <w:t>occupy</w:t>
      </w:r>
      <w:r>
        <w:t xml:space="preserve"> </w:t>
      </w:r>
      <w:r w:rsidRPr="00E173DF">
        <w:t xml:space="preserve">ins </w:t>
      </w:r>
      <w:hyperlink r:id="rId169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75EC7164" w14:textId="3AE87D83" w:rsidR="00BC4AF3" w:rsidRPr="00E173DF" w:rsidRDefault="00BC4AF3" w:rsidP="00BC4AF3">
      <w:pPr>
        <w:pStyle w:val="AmdtsEntriesDefL2"/>
      </w:pPr>
      <w:r w:rsidRPr="00E173DF">
        <w:lastRenderedPageBreak/>
        <w:tab/>
        <w:t xml:space="preserve">sub </w:t>
      </w:r>
      <w:hyperlink r:id="rId1691"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2.126</w:t>
      </w:r>
    </w:p>
    <w:p w14:paraId="0AC6F035" w14:textId="6ECE6F57" w:rsidR="00BC4AF3" w:rsidRDefault="00BC4AF3" w:rsidP="00B2666E">
      <w:pPr>
        <w:pStyle w:val="AmdtsEntries"/>
        <w:rPr>
          <w:b/>
          <w:bCs/>
        </w:rPr>
      </w:pPr>
      <w:r>
        <w:tab/>
        <w:t xml:space="preserve">def </w:t>
      </w:r>
      <w:r w:rsidRPr="00476D06">
        <w:rPr>
          <w:rStyle w:val="charBoldItals"/>
        </w:rPr>
        <w:t>office</w:t>
      </w:r>
      <w:r>
        <w:rPr>
          <w:b/>
          <w:bCs/>
        </w:rPr>
        <w:t xml:space="preserve"> </w:t>
      </w:r>
      <w:r w:rsidRPr="00E173DF">
        <w:t xml:space="preserve">reloc from IA </w:t>
      </w:r>
      <w:hyperlink r:id="rId169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CF9E3DE" w14:textId="06676C56" w:rsidR="00BC4AF3" w:rsidRPr="00476D06" w:rsidRDefault="00BC4AF3" w:rsidP="00B074C8">
      <w:pPr>
        <w:pStyle w:val="AmdtsEntries"/>
        <w:keepNext/>
      </w:pPr>
      <w:r>
        <w:tab/>
        <w:t xml:space="preserve">def </w:t>
      </w:r>
      <w:r w:rsidRPr="00476D06">
        <w:rPr>
          <w:rStyle w:val="charBoldItals"/>
        </w:rPr>
        <w:t xml:space="preserve">office of fair trading </w:t>
      </w:r>
      <w:r w:rsidRPr="00E173DF">
        <w:t xml:space="preserve">reloc from IA </w:t>
      </w:r>
      <w:hyperlink r:id="rId169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9A7817B" w14:textId="3309F825" w:rsidR="00BC4AF3" w:rsidRPr="00B4614D" w:rsidRDefault="00BC4AF3" w:rsidP="00B074C8">
      <w:pPr>
        <w:pStyle w:val="AmdtsEntriesDefL2"/>
        <w:keepNext/>
      </w:pPr>
      <w:r w:rsidRPr="00B4614D">
        <w:tab/>
        <w:t xml:space="preserve">sub </w:t>
      </w:r>
      <w:hyperlink r:id="rId1694"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2.127</w:t>
      </w:r>
    </w:p>
    <w:p w14:paraId="5A1F309C" w14:textId="23D81782" w:rsidR="00BC4AF3" w:rsidRPr="00B4614D" w:rsidRDefault="00BC4AF3" w:rsidP="00B2666E">
      <w:pPr>
        <w:pStyle w:val="AmdtsEntriesDefL2"/>
      </w:pPr>
      <w:r w:rsidRPr="00B4614D">
        <w:tab/>
        <w:t xml:space="preserve">om </w:t>
      </w:r>
      <w:hyperlink r:id="rId1695"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r w:rsidRPr="00B4614D">
        <w:t xml:space="preserve"> amdt 3.40</w:t>
      </w:r>
    </w:p>
    <w:p w14:paraId="7998C435" w14:textId="18A132E5" w:rsidR="00D17FBC" w:rsidRDefault="00D17FBC" w:rsidP="00D17FBC">
      <w:pPr>
        <w:pStyle w:val="AmdtsEntries"/>
      </w:pPr>
      <w:r>
        <w:tab/>
        <w:t xml:space="preserve">def </w:t>
      </w:r>
      <w:r w:rsidRPr="00476D06">
        <w:rPr>
          <w:rStyle w:val="charBoldItals"/>
        </w:rPr>
        <w:t xml:space="preserve">Office of the Legislative Assembly </w:t>
      </w:r>
      <w:r>
        <w:t xml:space="preserve">ins </w:t>
      </w:r>
      <w:hyperlink r:id="rId1696" w:tooltip="Legislative Assembly (Office of the Legislative Assembly) Act 2012" w:history="1">
        <w:r w:rsidR="003F5F90" w:rsidRPr="003F5F90">
          <w:rPr>
            <w:rStyle w:val="charCitHyperlinkAbbrev"/>
          </w:rPr>
          <w:t>A2012</w:t>
        </w:r>
        <w:r w:rsidR="003F5F90" w:rsidRPr="003F5F90">
          <w:rPr>
            <w:rStyle w:val="charCitHyperlinkAbbrev"/>
          </w:rPr>
          <w:noBreakHyphen/>
          <w:t>26</w:t>
        </w:r>
      </w:hyperlink>
      <w:r w:rsidRPr="00FD0CEF">
        <w:t xml:space="preserve"> amdt</w:t>
      </w:r>
      <w:r>
        <w:t> 1</w:t>
      </w:r>
      <w:r w:rsidRPr="00FD0CEF">
        <w:t>.</w:t>
      </w:r>
      <w:r>
        <w:t>32</w:t>
      </w:r>
    </w:p>
    <w:p w14:paraId="74AC28E6" w14:textId="1D52BC07" w:rsidR="00B461F0" w:rsidRDefault="00B461F0" w:rsidP="00B2666E">
      <w:pPr>
        <w:pStyle w:val="AmdtsEntries"/>
      </w:pPr>
      <w:r>
        <w:tab/>
        <w:t xml:space="preserve">def </w:t>
      </w:r>
      <w:r>
        <w:rPr>
          <w:b/>
          <w:i/>
        </w:rPr>
        <w:t xml:space="preserve">officer of the Assembly </w:t>
      </w:r>
      <w:r>
        <w:t xml:space="preserve">ins </w:t>
      </w:r>
      <w:hyperlink r:id="rId1697" w:tooltip="Officers of the Assembly Legislation Amendment Act 2013" w:history="1">
        <w:r w:rsidRPr="00CD3E43">
          <w:rPr>
            <w:rStyle w:val="charCitHyperlinkAbbrev"/>
          </w:rPr>
          <w:t>A2013-41</w:t>
        </w:r>
      </w:hyperlink>
      <w:r>
        <w:t xml:space="preserve"> amdt 1.27</w:t>
      </w:r>
    </w:p>
    <w:p w14:paraId="0BAA054E" w14:textId="598A1F43" w:rsidR="003904E9" w:rsidRPr="00B461F0" w:rsidRDefault="00FD7AF9" w:rsidP="00FD7AF9">
      <w:pPr>
        <w:pStyle w:val="AmdtsEntriesDefL2"/>
      </w:pPr>
      <w:r>
        <w:tab/>
        <w:t xml:space="preserve">am </w:t>
      </w:r>
      <w:hyperlink r:id="rId1698" w:anchor="history" w:tooltip="Integrity Commission Act 2018" w:history="1">
        <w:r w:rsidRPr="003904E9">
          <w:rPr>
            <w:rStyle w:val="charCitHyperlinkAbbrev"/>
          </w:rPr>
          <w:t>A2018-52</w:t>
        </w:r>
      </w:hyperlink>
      <w:r>
        <w:t xml:space="preserve"> amdt 1.91; pars renum R116 LA</w:t>
      </w:r>
    </w:p>
    <w:p w14:paraId="149A3DA8" w14:textId="408ED601" w:rsidR="000E4865" w:rsidRPr="000E4865" w:rsidRDefault="000E4865" w:rsidP="00B2666E">
      <w:pPr>
        <w:pStyle w:val="AmdtsEntries"/>
      </w:pPr>
      <w:r>
        <w:tab/>
        <w:t xml:space="preserve">def </w:t>
      </w:r>
      <w:r>
        <w:rPr>
          <w:rStyle w:val="charBoldItals"/>
        </w:rPr>
        <w:t xml:space="preserve">official visitor </w:t>
      </w:r>
      <w:r>
        <w:t xml:space="preserve">ins </w:t>
      </w:r>
      <w:hyperlink r:id="rId1699" w:tooltip="Official Visitor Act 2012" w:history="1">
        <w:r w:rsidRPr="00F471E3">
          <w:rPr>
            <w:rStyle w:val="charCitHyperlinkAbbrev"/>
          </w:rPr>
          <w:t>A2012</w:t>
        </w:r>
        <w:r w:rsidRPr="00F471E3">
          <w:rPr>
            <w:rStyle w:val="charCitHyperlinkAbbrev"/>
          </w:rPr>
          <w:noBreakHyphen/>
          <w:t>33</w:t>
        </w:r>
      </w:hyperlink>
      <w:r>
        <w:t xml:space="preserve"> amdt 1.37</w:t>
      </w:r>
    </w:p>
    <w:p w14:paraId="7C3C11F8" w14:textId="28458158" w:rsidR="00BC4AF3" w:rsidRPr="00B4614D" w:rsidRDefault="00BC4AF3" w:rsidP="00B074C8">
      <w:pPr>
        <w:pStyle w:val="AmdtsEntries"/>
        <w:keepNext/>
      </w:pPr>
      <w:r w:rsidRPr="00B4614D">
        <w:tab/>
        <w:t xml:space="preserve">def </w:t>
      </w:r>
      <w:r w:rsidRPr="00476D06">
        <w:rPr>
          <w:rStyle w:val="charBoldItals"/>
        </w:rPr>
        <w:t>OH&amp;S commissioner</w:t>
      </w:r>
      <w:r w:rsidRPr="00B4614D">
        <w:t xml:space="preserve"> ins </w:t>
      </w:r>
      <w:hyperlink r:id="rId1700" w:tooltip="Statute Law Amendment Act 2003" w:history="1">
        <w:r w:rsidR="003F5F90" w:rsidRPr="003F5F90">
          <w:rPr>
            <w:rStyle w:val="charCitHyperlinkAbbrev"/>
          </w:rPr>
          <w:t>A2003</w:t>
        </w:r>
        <w:r w:rsidR="003F5F90" w:rsidRPr="003F5F90">
          <w:rPr>
            <w:rStyle w:val="charCitHyperlinkAbbrev"/>
          </w:rPr>
          <w:noBreakHyphen/>
          <w:t>41</w:t>
        </w:r>
      </w:hyperlink>
      <w:r w:rsidRPr="00B4614D">
        <w:t xml:space="preserve"> amdt 2.40</w:t>
      </w:r>
    </w:p>
    <w:p w14:paraId="278A6349" w14:textId="7C37025B" w:rsidR="00BC4AF3" w:rsidRPr="00C57E3F" w:rsidRDefault="00BC4AF3" w:rsidP="00B2666E">
      <w:pPr>
        <w:pStyle w:val="AmdtsEntriesDefL2"/>
      </w:pPr>
      <w:r>
        <w:tab/>
        <w:t xml:space="preserve">om </w:t>
      </w:r>
      <w:hyperlink r:id="rId1701" w:tooltip="Work Safety Legislation Amendment Act 2009" w:history="1">
        <w:r w:rsidR="003F5F90" w:rsidRPr="003F5F90">
          <w:rPr>
            <w:rStyle w:val="charCitHyperlinkAbbrev"/>
          </w:rPr>
          <w:t>A2009</w:t>
        </w:r>
        <w:r w:rsidR="003F5F90" w:rsidRPr="003F5F90">
          <w:rPr>
            <w:rStyle w:val="charCitHyperlinkAbbrev"/>
          </w:rPr>
          <w:noBreakHyphen/>
          <w:t>28</w:t>
        </w:r>
      </w:hyperlink>
      <w:r w:rsidRPr="00C57E3F">
        <w:t xml:space="preserve"> amdt 2.21</w:t>
      </w:r>
    </w:p>
    <w:p w14:paraId="030FBBAB" w14:textId="06A4077E" w:rsidR="00BC4AF3" w:rsidRDefault="00BC4AF3" w:rsidP="00B2666E">
      <w:pPr>
        <w:pStyle w:val="AmdtsEntries"/>
      </w:pPr>
      <w:r>
        <w:tab/>
        <w:t xml:space="preserve">def </w:t>
      </w:r>
      <w:r w:rsidRPr="00476D06">
        <w:rPr>
          <w:rStyle w:val="charBoldItals"/>
        </w:rPr>
        <w:t>ombudsman</w:t>
      </w:r>
      <w:r>
        <w:t xml:space="preserve"> </w:t>
      </w:r>
      <w:r w:rsidRPr="00B4614D">
        <w:t xml:space="preserve">reloc from IA </w:t>
      </w:r>
      <w:hyperlink r:id="rId1702"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0D9F41ED" w14:textId="2D2979DD" w:rsidR="00BC4AF3" w:rsidRPr="00B4614D" w:rsidRDefault="00BC4AF3" w:rsidP="00B2666E">
      <w:pPr>
        <w:pStyle w:val="AmdtsEntries"/>
      </w:pPr>
      <w:r>
        <w:tab/>
        <w:t xml:space="preserve">def </w:t>
      </w:r>
      <w:r w:rsidRPr="00476D06">
        <w:rPr>
          <w:rStyle w:val="charBoldItals"/>
        </w:rPr>
        <w:t>omit</w:t>
      </w:r>
      <w:r w:rsidRPr="00B4614D">
        <w:t xml:space="preserve"> ins </w:t>
      </w:r>
      <w:hyperlink r:id="rId1703"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31B0DA6C" w14:textId="28D2D24A" w:rsidR="00BC4AF3" w:rsidRPr="00B4614D" w:rsidRDefault="00BC4AF3" w:rsidP="0067585E">
      <w:pPr>
        <w:pStyle w:val="AmdtsEntries"/>
        <w:keepNext/>
      </w:pPr>
      <w:r>
        <w:tab/>
        <w:t xml:space="preserve">def </w:t>
      </w:r>
      <w:r w:rsidRPr="00476D06">
        <w:rPr>
          <w:rStyle w:val="charBoldItals"/>
        </w:rPr>
        <w:t>optometrist</w:t>
      </w:r>
      <w:r w:rsidRPr="00B4614D">
        <w:t xml:space="preserve"> </w:t>
      </w:r>
      <w:r>
        <w:t xml:space="preserve">ins </w:t>
      </w:r>
      <w:hyperlink r:id="rId1704" w:tooltip="Optometrists Legislation Amendment Act 2005" w:history="1">
        <w:r w:rsidR="003F5F90" w:rsidRPr="003F5F90">
          <w:rPr>
            <w:rStyle w:val="charCitHyperlinkAbbrev"/>
          </w:rPr>
          <w:t>A2005</w:t>
        </w:r>
        <w:r w:rsidR="003F5F90" w:rsidRPr="003F5F90">
          <w:rPr>
            <w:rStyle w:val="charCitHyperlinkAbbrev"/>
          </w:rPr>
          <w:noBreakHyphen/>
          <w:t>9</w:t>
        </w:r>
      </w:hyperlink>
      <w:r>
        <w:t xml:space="preserve"> amdt 1.2</w:t>
      </w:r>
    </w:p>
    <w:p w14:paraId="68B829FD" w14:textId="5F149382" w:rsidR="00BC4AF3" w:rsidRDefault="00BC4AF3" w:rsidP="00B074C8">
      <w:pPr>
        <w:pStyle w:val="AmdtsEntriesDefL2"/>
        <w:keepNext/>
      </w:pPr>
      <w:r>
        <w:tab/>
        <w:t xml:space="preserve">note exp 9 January 2007 (see the </w:t>
      </w:r>
      <w:hyperlink r:id="rId1705" w:tooltip="A2004-38" w:history="1">
        <w:r w:rsidR="003F5F90" w:rsidRPr="003F5F90">
          <w:rPr>
            <w:rStyle w:val="charCitHyperlinkAbbrev"/>
          </w:rPr>
          <w:t>Health Professionals Act 2004</w:t>
        </w:r>
      </w:hyperlink>
      <w:r>
        <w:t xml:space="preserve"> s 136 (1) (h)) (s 303 (2))</w:t>
      </w:r>
    </w:p>
    <w:p w14:paraId="7C2FB70F" w14:textId="4BA115BB" w:rsidR="00BC4AF3" w:rsidRDefault="00BC4AF3" w:rsidP="00B2666E">
      <w:pPr>
        <w:pStyle w:val="AmdtsEntriesDefL2"/>
      </w:pPr>
      <w:r>
        <w:tab/>
        <w:t xml:space="preserve">sub </w:t>
      </w:r>
      <w:hyperlink r:id="rId1706"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2.77</w:t>
      </w:r>
    </w:p>
    <w:p w14:paraId="4D8EA6B8" w14:textId="015A71A7" w:rsidR="00BC4AF3" w:rsidRDefault="00BC4AF3" w:rsidP="00B2666E">
      <w:pPr>
        <w:pStyle w:val="AmdtsEntries"/>
      </w:pPr>
      <w:r w:rsidRPr="00B4614D">
        <w:tab/>
        <w:t xml:space="preserve">def </w:t>
      </w:r>
      <w:r w:rsidRPr="00476D06">
        <w:rPr>
          <w:rStyle w:val="charBoldItals"/>
        </w:rPr>
        <w:t>ordinance</w:t>
      </w:r>
      <w:r>
        <w:t xml:space="preserve"> </w:t>
      </w:r>
      <w:r w:rsidRPr="00B4614D">
        <w:t xml:space="preserve">reloc from IA </w:t>
      </w:r>
      <w:hyperlink r:id="rId1707"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749ECCD0" w14:textId="33C1BFE9" w:rsidR="00BC4AF3" w:rsidRPr="00B4614D" w:rsidRDefault="00BC4AF3" w:rsidP="00B2666E">
      <w:pPr>
        <w:pStyle w:val="AmdtsEntries"/>
      </w:pPr>
      <w:r>
        <w:tab/>
        <w:t xml:space="preserve">def </w:t>
      </w:r>
      <w:r w:rsidRPr="00476D06">
        <w:rPr>
          <w:rStyle w:val="charBoldItals"/>
        </w:rPr>
        <w:t>parent</w:t>
      </w:r>
      <w:r w:rsidRPr="00B4614D">
        <w:t xml:space="preserve"> ins </w:t>
      </w:r>
      <w:hyperlink r:id="rId1708" w:tooltip="Parentage Act 2004" w:history="1">
        <w:r w:rsidR="003F5F90" w:rsidRPr="003F5F90">
          <w:rPr>
            <w:rStyle w:val="charCitHyperlinkAbbrev"/>
          </w:rPr>
          <w:t>A2004</w:t>
        </w:r>
        <w:r w:rsidR="003F5F90" w:rsidRPr="003F5F90">
          <w:rPr>
            <w:rStyle w:val="charCitHyperlinkAbbrev"/>
          </w:rPr>
          <w:noBreakHyphen/>
          <w:t>1</w:t>
        </w:r>
      </w:hyperlink>
      <w:r w:rsidRPr="00B4614D">
        <w:t xml:space="preserve"> amdt 1.22</w:t>
      </w:r>
    </w:p>
    <w:p w14:paraId="0B243DF4" w14:textId="41027028" w:rsidR="00BC4AF3" w:rsidRDefault="00BC4AF3" w:rsidP="00B2666E">
      <w:pPr>
        <w:pStyle w:val="AmdtsEntries"/>
      </w:pPr>
      <w:r>
        <w:tab/>
        <w:t xml:space="preserve">def </w:t>
      </w:r>
      <w:r w:rsidRPr="00476D06">
        <w:rPr>
          <w:rStyle w:val="charBoldItals"/>
        </w:rPr>
        <w:t>parliamentary counsel</w:t>
      </w:r>
      <w:r>
        <w:t xml:space="preserve"> </w:t>
      </w:r>
      <w:r w:rsidRPr="00B4614D">
        <w:t xml:space="preserve">sub </w:t>
      </w:r>
      <w:hyperlink r:id="rId1709"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08696CD2" w14:textId="24A785C5" w:rsidR="00BC4AF3" w:rsidRPr="00B4614D" w:rsidRDefault="00BC4AF3" w:rsidP="00B2666E">
      <w:pPr>
        <w:pStyle w:val="AmdtsEntries"/>
      </w:pPr>
      <w:r>
        <w:tab/>
        <w:t xml:space="preserve">def </w:t>
      </w:r>
      <w:r w:rsidRPr="00476D06">
        <w:rPr>
          <w:rStyle w:val="charBoldItals"/>
        </w:rPr>
        <w:t>passing</w:t>
      </w:r>
      <w:r w:rsidRPr="00B4614D">
        <w:t xml:space="preserve"> sub </w:t>
      </w:r>
      <w:hyperlink r:id="rId1710"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4F806A16" w14:textId="719E6B1C" w:rsidR="00BC4AF3" w:rsidRPr="00B4614D" w:rsidRDefault="00BC4AF3" w:rsidP="00B2666E">
      <w:pPr>
        <w:pStyle w:val="AmdtsEntries"/>
      </w:pPr>
      <w:r w:rsidRPr="00B4614D">
        <w:tab/>
        <w:t xml:space="preserve">def </w:t>
      </w:r>
      <w:r w:rsidRPr="00476D06">
        <w:rPr>
          <w:rStyle w:val="charBoldItals"/>
        </w:rPr>
        <w:t>penalty unit</w:t>
      </w:r>
      <w:r w:rsidRPr="00B4614D">
        <w:t xml:space="preserve"> ins </w:t>
      </w:r>
      <w:hyperlink r:id="rId1711"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0C72B7DF" w14:textId="79394EE2" w:rsidR="00BC4AF3" w:rsidRPr="00B4614D" w:rsidRDefault="00BC4AF3" w:rsidP="00B074C8">
      <w:pPr>
        <w:pStyle w:val="AmdtsEntries"/>
        <w:keepNext/>
      </w:pPr>
      <w:r>
        <w:tab/>
        <w:t xml:space="preserve">def </w:t>
      </w:r>
      <w:r w:rsidRPr="00476D06">
        <w:rPr>
          <w:rStyle w:val="charBoldItals"/>
        </w:rPr>
        <w:t>person</w:t>
      </w:r>
      <w:r>
        <w:rPr>
          <w:b/>
          <w:bCs/>
        </w:rPr>
        <w:t xml:space="preserve"> </w:t>
      </w:r>
      <w:r w:rsidRPr="00B4614D">
        <w:t xml:space="preserve">ins </w:t>
      </w:r>
      <w:hyperlink r:id="rId1712"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28048C60" w14:textId="1D515566" w:rsidR="00BC4AF3" w:rsidRPr="00B4614D" w:rsidRDefault="00BC4AF3" w:rsidP="00B2666E">
      <w:pPr>
        <w:pStyle w:val="AmdtsEntriesDefL2"/>
      </w:pPr>
      <w:r w:rsidRPr="00B4614D">
        <w:tab/>
        <w:t xml:space="preserve">sub </w:t>
      </w:r>
      <w:hyperlink r:id="rId1713" w:tooltip="Statute Law Amendment Act 2009" w:history="1">
        <w:r w:rsidR="003F5F90" w:rsidRPr="003F5F90">
          <w:rPr>
            <w:rStyle w:val="charCitHyperlinkAbbrev"/>
          </w:rPr>
          <w:t>A2009</w:t>
        </w:r>
        <w:r w:rsidR="003F5F90" w:rsidRPr="003F5F90">
          <w:rPr>
            <w:rStyle w:val="charCitHyperlinkAbbrev"/>
          </w:rPr>
          <w:noBreakHyphen/>
          <w:t>20</w:t>
        </w:r>
      </w:hyperlink>
      <w:r w:rsidRPr="00B4614D">
        <w:t xml:space="preserve"> amdt 2.11</w:t>
      </w:r>
    </w:p>
    <w:p w14:paraId="518A18B7" w14:textId="1BBFE8FF" w:rsidR="00BC4AF3" w:rsidRPr="00B4614D" w:rsidRDefault="00BC4AF3" w:rsidP="009C2737">
      <w:pPr>
        <w:pStyle w:val="AmdtsEntries"/>
        <w:keepNext/>
      </w:pPr>
      <w:r>
        <w:tab/>
        <w:t xml:space="preserve">def </w:t>
      </w:r>
      <w:r w:rsidRPr="00476D06">
        <w:rPr>
          <w:rStyle w:val="charBoldItals"/>
        </w:rPr>
        <w:t>pharmacist</w:t>
      </w:r>
      <w:r>
        <w:t xml:space="preserve"> </w:t>
      </w:r>
      <w:r w:rsidRPr="00B4614D">
        <w:t xml:space="preserve">reloc from IA </w:t>
      </w:r>
      <w:hyperlink r:id="rId1714"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39E2F627" w14:textId="00F327F6" w:rsidR="00BC4AF3" w:rsidRDefault="00BC4AF3" w:rsidP="009C2737">
      <w:pPr>
        <w:pStyle w:val="AmdtsEntriesDefL2"/>
        <w:keepNext/>
      </w:pPr>
      <w:r>
        <w:tab/>
        <w:t xml:space="preserve">sub </w:t>
      </w:r>
      <w:hyperlink r:id="rId1715"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8.2; </w:t>
      </w:r>
      <w:hyperlink r:id="rId1716"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2.78</w:t>
      </w:r>
    </w:p>
    <w:p w14:paraId="530A0F8E" w14:textId="303B0210" w:rsidR="00BC4AF3" w:rsidRPr="008E4D6D" w:rsidRDefault="00BC4AF3" w:rsidP="009C2737">
      <w:pPr>
        <w:pStyle w:val="AmdtsEntries"/>
        <w:keepNext/>
      </w:pPr>
      <w:r w:rsidRPr="008E4D6D">
        <w:tab/>
        <w:t>def</w:t>
      </w:r>
      <w:r w:rsidRPr="00476D06">
        <w:rPr>
          <w:rStyle w:val="charBoldItals"/>
        </w:rPr>
        <w:t xml:space="preserve"> planning and land authority</w:t>
      </w:r>
      <w:r w:rsidRPr="008E4D6D">
        <w:t xml:space="preserve"> ins </w:t>
      </w:r>
      <w:hyperlink r:id="rId1717"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8E4D6D">
        <w:t xml:space="preserve"> amdt 3.47</w:t>
      </w:r>
    </w:p>
    <w:p w14:paraId="4403AF2D" w14:textId="0442926D" w:rsidR="00BC4AF3" w:rsidRDefault="00BC4AF3" w:rsidP="009C2737">
      <w:pPr>
        <w:pStyle w:val="AmdtsEntriesDefL2"/>
        <w:keepNext/>
      </w:pPr>
      <w:r w:rsidRPr="00B4614D">
        <w:tab/>
        <w:t xml:space="preserve">sub </w:t>
      </w:r>
      <w:hyperlink r:id="rId1718"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2.128; </w:t>
      </w:r>
      <w:hyperlink r:id="rId1719"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1.98</w:t>
      </w:r>
    </w:p>
    <w:p w14:paraId="0C939F2D" w14:textId="32A9D2ED" w:rsidR="007B5BFC" w:rsidRDefault="007B5BFC" w:rsidP="009C2737">
      <w:pPr>
        <w:pStyle w:val="AmdtsEntriesDefL2"/>
        <w:keepNext/>
      </w:pPr>
      <w:r>
        <w:tab/>
        <w:t xml:space="preserve">om </w:t>
      </w:r>
      <w:hyperlink r:id="rId1720" w:tooltip="Planning (Consequential Amendments) Act 2023" w:history="1">
        <w:r>
          <w:rPr>
            <w:rStyle w:val="charCitHyperlinkAbbrev"/>
          </w:rPr>
          <w:t>A2023-36</w:t>
        </w:r>
      </w:hyperlink>
      <w:r>
        <w:t xml:space="preserve"> amdt 1.239</w:t>
      </w:r>
    </w:p>
    <w:p w14:paraId="5C641D19" w14:textId="7C3BB306" w:rsidR="00BC4AF3" w:rsidRPr="00B4614D" w:rsidRDefault="00BC4AF3" w:rsidP="00B2666E">
      <w:pPr>
        <w:pStyle w:val="AmdtsEntries"/>
      </w:pPr>
      <w:r w:rsidRPr="00B4614D">
        <w:tab/>
        <w:t xml:space="preserve">def </w:t>
      </w:r>
      <w:r w:rsidRPr="00476D06">
        <w:rPr>
          <w:rStyle w:val="charBoldItals"/>
        </w:rPr>
        <w:t>planning and land council</w:t>
      </w:r>
      <w:r w:rsidRPr="00B4614D">
        <w:t xml:space="preserve"> ins </w:t>
      </w:r>
      <w:hyperlink r:id="rId1721"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B4614D">
        <w:t xml:space="preserve"> amdt 3.46</w:t>
      </w:r>
    </w:p>
    <w:p w14:paraId="07BD3A6D" w14:textId="299D826C" w:rsidR="00BC4AF3" w:rsidRPr="00B4614D" w:rsidRDefault="00BC4AF3" w:rsidP="00B2666E">
      <w:pPr>
        <w:pStyle w:val="AmdtsEntriesDefL2"/>
      </w:pPr>
      <w:r w:rsidRPr="00B4614D">
        <w:tab/>
        <w:t xml:space="preserve">sub </w:t>
      </w:r>
      <w:hyperlink r:id="rId1722"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2.129</w:t>
      </w:r>
    </w:p>
    <w:p w14:paraId="0177221F" w14:textId="362FB1BE" w:rsidR="00BC4AF3" w:rsidRPr="00B4614D" w:rsidRDefault="00BC4AF3" w:rsidP="00B2666E">
      <w:pPr>
        <w:pStyle w:val="AmdtsEntriesDefL2"/>
      </w:pPr>
      <w:r w:rsidRPr="00B4614D">
        <w:tab/>
        <w:t xml:space="preserve">om </w:t>
      </w:r>
      <w:hyperlink r:id="rId1723" w:tooltip="Administrative (Miscellaneous Amendments) Act 2006" w:history="1">
        <w:r w:rsidR="003F5F90" w:rsidRPr="003F5F90">
          <w:rPr>
            <w:rStyle w:val="charCitHyperlinkAbbrev"/>
          </w:rPr>
          <w:t>A2006</w:t>
        </w:r>
        <w:r w:rsidR="003F5F90" w:rsidRPr="003F5F90">
          <w:rPr>
            <w:rStyle w:val="charCitHyperlinkAbbrev"/>
          </w:rPr>
          <w:noBreakHyphen/>
          <w:t>30</w:t>
        </w:r>
      </w:hyperlink>
      <w:r w:rsidRPr="00B4614D">
        <w:t xml:space="preserve"> amdt 1.70</w:t>
      </w:r>
    </w:p>
    <w:p w14:paraId="5264AD6B" w14:textId="682039A0" w:rsidR="00BC4AF3" w:rsidRPr="00B4614D" w:rsidRDefault="00BC4AF3" w:rsidP="00B2666E">
      <w:pPr>
        <w:pStyle w:val="AmdtsEntries"/>
      </w:pPr>
      <w:r>
        <w:tab/>
        <w:t xml:space="preserve">def </w:t>
      </w:r>
      <w:r w:rsidRPr="00476D06">
        <w:rPr>
          <w:rStyle w:val="charBoldItals"/>
        </w:rPr>
        <w:t>planning authority</w:t>
      </w:r>
      <w:r w:rsidRPr="00B4614D">
        <w:t xml:space="preserve"> reloc from IA </w:t>
      </w:r>
      <w:hyperlink r:id="rId1724"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7B5DB783" w14:textId="01E4564B" w:rsidR="00BC4AF3" w:rsidRDefault="00BC4AF3" w:rsidP="00B2666E">
      <w:pPr>
        <w:pStyle w:val="AmdtsEntriesDefL2"/>
      </w:pPr>
      <w:r>
        <w:tab/>
        <w:t xml:space="preserve">om </w:t>
      </w:r>
      <w:hyperlink r:id="rId1725"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t xml:space="preserve"> amdt 3.47</w:t>
      </w:r>
    </w:p>
    <w:p w14:paraId="5556197F" w14:textId="3AB61B94" w:rsidR="00BC4AF3" w:rsidRDefault="00BC4AF3" w:rsidP="00B2666E">
      <w:pPr>
        <w:pStyle w:val="AmdtsEntries"/>
      </w:pPr>
      <w:r>
        <w:tab/>
        <w:t xml:space="preserve">def </w:t>
      </w:r>
      <w:r w:rsidRPr="00476D06">
        <w:rPr>
          <w:rStyle w:val="charBoldItals"/>
        </w:rPr>
        <w:t>police officer</w:t>
      </w:r>
      <w:r>
        <w:t xml:space="preserve"> </w:t>
      </w:r>
      <w:r w:rsidRPr="00B4614D">
        <w:t xml:space="preserve">reloc from IA </w:t>
      </w:r>
      <w:hyperlink r:id="rId1726"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631CEF2E" w14:textId="5ADFFDD3" w:rsidR="00BC4AF3" w:rsidRDefault="00BC4AF3" w:rsidP="00B2666E">
      <w:pPr>
        <w:pStyle w:val="AmdtsEntries"/>
      </w:pPr>
      <w:r>
        <w:tab/>
        <w:t xml:space="preserve">def </w:t>
      </w:r>
      <w:r w:rsidRPr="00476D06">
        <w:rPr>
          <w:rStyle w:val="charBoldItals"/>
        </w:rPr>
        <w:t>position</w:t>
      </w:r>
      <w:r>
        <w:t xml:space="preserve"> </w:t>
      </w:r>
      <w:r w:rsidRPr="00B4614D">
        <w:t xml:space="preserve">reloc from IA </w:t>
      </w:r>
      <w:hyperlink r:id="rId1727"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6810B3F1" w14:textId="0E1CF7B1" w:rsidR="00BC4AF3" w:rsidRDefault="00BC4AF3" w:rsidP="00B2666E">
      <w:pPr>
        <w:pStyle w:val="AmdtsEntries"/>
        <w:rPr>
          <w:b/>
          <w:bCs/>
        </w:rPr>
      </w:pPr>
      <w:r>
        <w:tab/>
        <w:t xml:space="preserve">def </w:t>
      </w:r>
      <w:r w:rsidRPr="00476D06">
        <w:rPr>
          <w:rStyle w:val="charBoldItals"/>
        </w:rPr>
        <w:t>power</w:t>
      </w:r>
      <w:r>
        <w:rPr>
          <w:b/>
          <w:bCs/>
        </w:rPr>
        <w:t xml:space="preserve"> </w:t>
      </w:r>
      <w:r w:rsidRPr="00B4614D">
        <w:t xml:space="preserve">reloc from IA </w:t>
      </w:r>
      <w:hyperlink r:id="rId1728"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63D40488" w14:textId="0AFF07B6" w:rsidR="00BC4AF3" w:rsidRPr="00B4614D" w:rsidRDefault="00BC4AF3" w:rsidP="00B2666E">
      <w:pPr>
        <w:pStyle w:val="AmdtsEntries"/>
      </w:pPr>
      <w:r>
        <w:tab/>
        <w:t xml:space="preserve">def </w:t>
      </w:r>
      <w:r w:rsidRPr="00476D06">
        <w:rPr>
          <w:rStyle w:val="charBoldItals"/>
        </w:rPr>
        <w:t>prescribed</w:t>
      </w:r>
      <w:r w:rsidRPr="00B4614D">
        <w:t xml:space="preserve"> reloc from IA </w:t>
      </w:r>
      <w:hyperlink r:id="rId1729"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57BEC965" w14:textId="68B2FACA" w:rsidR="00BC4AF3" w:rsidRDefault="00BC4AF3" w:rsidP="00BC4AF3">
      <w:pPr>
        <w:pStyle w:val="AmdtsEntriesDefL2"/>
      </w:pPr>
      <w:r>
        <w:tab/>
        <w:t xml:space="preserve">am </w:t>
      </w:r>
      <w:hyperlink r:id="rId1730"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2.51; </w:t>
      </w:r>
      <w:hyperlink r:id="rId173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2.130</w:t>
      </w:r>
    </w:p>
    <w:p w14:paraId="4D41086C" w14:textId="3DD3A4FB" w:rsidR="00BC4AF3" w:rsidRDefault="00BC4AF3" w:rsidP="00BC4AF3">
      <w:pPr>
        <w:pStyle w:val="AmdtsEntries"/>
        <w:rPr>
          <w:color w:val="000000"/>
        </w:rPr>
      </w:pPr>
      <w:r>
        <w:rPr>
          <w:color w:val="000000"/>
        </w:rPr>
        <w:tab/>
        <w:t xml:space="preserve">def </w:t>
      </w:r>
      <w:r w:rsidRPr="00476D06">
        <w:rPr>
          <w:rStyle w:val="charBoldItals"/>
        </w:rPr>
        <w:t xml:space="preserve">present </w:t>
      </w:r>
      <w:r>
        <w:rPr>
          <w:color w:val="000000"/>
        </w:rPr>
        <w:t xml:space="preserve">ins </w:t>
      </w:r>
      <w:hyperlink r:id="rId1732"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rPr>
          <w:color w:val="000000"/>
        </w:rPr>
        <w:t xml:space="preserve"> s 28</w:t>
      </w:r>
    </w:p>
    <w:p w14:paraId="52ED042E" w14:textId="233B209C" w:rsidR="00BC4AF3" w:rsidRDefault="00BC4AF3" w:rsidP="00BC4AF3">
      <w:pPr>
        <w:pStyle w:val="AmdtsEntries"/>
      </w:pPr>
      <w:r>
        <w:rPr>
          <w:color w:val="000000"/>
        </w:rPr>
        <w:tab/>
        <w:t xml:space="preserve">def </w:t>
      </w:r>
      <w:r w:rsidRPr="00476D06">
        <w:rPr>
          <w:rStyle w:val="charBoldItals"/>
        </w:rPr>
        <w:t>privacy commissioner</w:t>
      </w:r>
      <w:r>
        <w:t xml:space="preserve"> </w:t>
      </w:r>
      <w:r w:rsidRPr="00B4614D">
        <w:t xml:space="preserve">reloc from IA </w:t>
      </w:r>
      <w:hyperlink r:id="rId1733"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69C63698" w14:textId="0528C557" w:rsidR="005B3FAC" w:rsidRDefault="005B3FAC" w:rsidP="005B3FAC">
      <w:pPr>
        <w:pStyle w:val="AmdtsEntriesDefL2"/>
      </w:pPr>
      <w:r>
        <w:tab/>
        <w:t xml:space="preserve">om </w:t>
      </w:r>
      <w:hyperlink r:id="rId1734" w:tooltip="Justice and Community Safety Legislation Amendment Act 2014 (No 2)" w:history="1">
        <w:r>
          <w:rPr>
            <w:rStyle w:val="charCitHyperlinkAbbrev"/>
          </w:rPr>
          <w:t>A2014</w:t>
        </w:r>
        <w:r>
          <w:rPr>
            <w:rStyle w:val="charCitHyperlinkAbbrev"/>
          </w:rPr>
          <w:noBreakHyphen/>
          <w:t>49</w:t>
        </w:r>
      </w:hyperlink>
      <w:r>
        <w:t xml:space="preserve"> amdt 1.27</w:t>
      </w:r>
    </w:p>
    <w:p w14:paraId="742955E8" w14:textId="64C925DF" w:rsidR="00BC4AF3" w:rsidRDefault="00BC4AF3" w:rsidP="00BC4AF3">
      <w:pPr>
        <w:pStyle w:val="AmdtsEntries"/>
        <w:rPr>
          <w:b/>
          <w:bCs/>
        </w:rPr>
      </w:pPr>
      <w:r>
        <w:tab/>
        <w:t xml:space="preserve">def </w:t>
      </w:r>
      <w:r w:rsidRPr="00476D06">
        <w:rPr>
          <w:rStyle w:val="charBoldItals"/>
        </w:rPr>
        <w:t>proceeding</w:t>
      </w:r>
      <w:r>
        <w:rPr>
          <w:b/>
          <w:bCs/>
        </w:rPr>
        <w:t xml:space="preserve"> </w:t>
      </w:r>
      <w:r w:rsidRPr="00B4614D">
        <w:t xml:space="preserve">reloc from IA </w:t>
      </w:r>
      <w:hyperlink r:id="rId1735"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70D1ACAD" w14:textId="189DA37D" w:rsidR="00BC4AF3" w:rsidRPr="00476D06" w:rsidRDefault="00BC4AF3" w:rsidP="00BC4AF3">
      <w:pPr>
        <w:pStyle w:val="AmdtsEntries"/>
      </w:pPr>
      <w:r>
        <w:tab/>
        <w:t xml:space="preserve">def </w:t>
      </w:r>
      <w:r w:rsidRPr="00476D06">
        <w:rPr>
          <w:rStyle w:val="charBoldItals"/>
        </w:rPr>
        <w:t xml:space="preserve">property </w:t>
      </w:r>
      <w:r w:rsidRPr="00B4614D">
        <w:t xml:space="preserve">reloc from IA </w:t>
      </w:r>
      <w:hyperlink r:id="rId1736"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36DA4B61" w14:textId="72770238" w:rsidR="00BC4AF3" w:rsidRPr="00B4614D" w:rsidRDefault="00BC4AF3" w:rsidP="00BC4AF3">
      <w:pPr>
        <w:pStyle w:val="AmdtsEntries"/>
      </w:pPr>
      <w:r>
        <w:tab/>
        <w:t xml:space="preserve">def </w:t>
      </w:r>
      <w:r w:rsidRPr="00476D06">
        <w:rPr>
          <w:rStyle w:val="charBoldItals"/>
        </w:rPr>
        <w:t>provision</w:t>
      </w:r>
      <w:r w:rsidRPr="00B4614D">
        <w:t xml:space="preserve"> sub </w:t>
      </w:r>
      <w:hyperlink r:id="rId1737"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6F8A9CAE" w14:textId="581FB8D0" w:rsidR="00B83E2A" w:rsidRPr="003F2CF0" w:rsidRDefault="00BC4AF3" w:rsidP="00B83E2A">
      <w:pPr>
        <w:pStyle w:val="AmdtsEntries"/>
      </w:pPr>
      <w:r w:rsidRPr="00B4614D">
        <w:tab/>
        <w:t xml:space="preserve">def </w:t>
      </w:r>
      <w:r w:rsidRPr="00476D06">
        <w:rPr>
          <w:rStyle w:val="charBoldItals"/>
        </w:rPr>
        <w:t>public advocate</w:t>
      </w:r>
      <w:r w:rsidRPr="00B4614D">
        <w:t xml:space="preserve"> </w:t>
      </w:r>
      <w:r>
        <w:t xml:space="preserve">ins </w:t>
      </w:r>
      <w:hyperlink r:id="rId1738" w:tooltip="Public Advocate Act 2005" w:history="1">
        <w:r w:rsidR="003F5F90" w:rsidRPr="003F5F90">
          <w:rPr>
            <w:rStyle w:val="charCitHyperlinkAbbrev"/>
          </w:rPr>
          <w:t>A2005</w:t>
        </w:r>
        <w:r w:rsidR="003F5F90" w:rsidRPr="003F5F90">
          <w:rPr>
            <w:rStyle w:val="charCitHyperlinkAbbrev"/>
          </w:rPr>
          <w:noBreakHyphen/>
          <w:t>47</w:t>
        </w:r>
      </w:hyperlink>
      <w:r>
        <w:t xml:space="preserve"> amdt 1.13</w:t>
      </w:r>
    </w:p>
    <w:p w14:paraId="33A9B440" w14:textId="6877947E" w:rsidR="00B83E2A" w:rsidRPr="00CE6EA2" w:rsidRDefault="00B83E2A" w:rsidP="00B83E2A">
      <w:pPr>
        <w:pStyle w:val="AmdtsEntriesDefL2"/>
      </w:pPr>
      <w:r>
        <w:lastRenderedPageBreak/>
        <w:tab/>
        <w:t xml:space="preserve">am </w:t>
      </w:r>
      <w:hyperlink r:id="rId1739" w:tooltip="Protection of Rights (Services) Legislation Amendment Act 2016 (No 2)" w:history="1">
        <w:r>
          <w:rPr>
            <w:rStyle w:val="charCitHyperlinkAbbrev"/>
          </w:rPr>
          <w:t>A2016</w:t>
        </w:r>
        <w:r>
          <w:rPr>
            <w:rStyle w:val="charCitHyperlinkAbbrev"/>
          </w:rPr>
          <w:noBreakHyphen/>
          <w:t>13</w:t>
        </w:r>
      </w:hyperlink>
      <w:r>
        <w:t xml:space="preserve"> amdt 1.92</w:t>
      </w:r>
    </w:p>
    <w:p w14:paraId="1074CA9A" w14:textId="65DC5879" w:rsidR="00BC4AF3" w:rsidRDefault="00BC4AF3" w:rsidP="00B2666E">
      <w:pPr>
        <w:pStyle w:val="AmdtsEntries"/>
      </w:pPr>
      <w:r w:rsidRPr="00B4614D">
        <w:tab/>
        <w:t xml:space="preserve">def </w:t>
      </w:r>
      <w:r w:rsidRPr="00476D06">
        <w:rPr>
          <w:rStyle w:val="charBoldItals"/>
        </w:rPr>
        <w:t xml:space="preserve">public employee </w:t>
      </w:r>
      <w:r w:rsidRPr="00B4614D">
        <w:t xml:space="preserve">reloc from IA </w:t>
      </w:r>
      <w:hyperlink r:id="rId1740"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6B8D3721" w14:textId="5F6536BC" w:rsidR="00DE41CB" w:rsidRPr="00476D06" w:rsidRDefault="00DE41CB" w:rsidP="00DE41CB">
      <w:pPr>
        <w:pStyle w:val="AmdtsEntriesDefL2"/>
      </w:pPr>
      <w:r>
        <w:tab/>
        <w:t xml:space="preserve">sub </w:t>
      </w:r>
      <w:hyperlink r:id="rId1741" w:tooltip="Public Sector Management Amendment Act 2016" w:history="1">
        <w:r>
          <w:rPr>
            <w:rStyle w:val="charCitHyperlinkAbbrev"/>
          </w:rPr>
          <w:t>A2016</w:t>
        </w:r>
        <w:r>
          <w:rPr>
            <w:rStyle w:val="charCitHyperlinkAbbrev"/>
          </w:rPr>
          <w:noBreakHyphen/>
          <w:t>52</w:t>
        </w:r>
      </w:hyperlink>
      <w:r>
        <w:t xml:space="preserve"> amdt 1.120</w:t>
      </w:r>
    </w:p>
    <w:p w14:paraId="2388EE3E" w14:textId="7B23EE03" w:rsidR="00BC4AF3" w:rsidRPr="00476D06" w:rsidRDefault="00BC4AF3" w:rsidP="007412E7">
      <w:pPr>
        <w:pStyle w:val="AmdtsEntries"/>
        <w:keepNext/>
      </w:pPr>
      <w:r>
        <w:tab/>
        <w:t xml:space="preserve">def </w:t>
      </w:r>
      <w:r w:rsidRPr="00476D06">
        <w:rPr>
          <w:rStyle w:val="charBoldItals"/>
        </w:rPr>
        <w:t>public health officer</w:t>
      </w:r>
      <w:r w:rsidRPr="00B4614D">
        <w:t xml:space="preserve"> reloc from IA </w:t>
      </w:r>
      <w:hyperlink r:id="rId1742"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572880BC" w14:textId="328BFB83" w:rsidR="00BC4AF3" w:rsidRPr="00B4614D" w:rsidRDefault="00BC4AF3" w:rsidP="00B2666E">
      <w:pPr>
        <w:pStyle w:val="AmdtsEntriesDefL2"/>
      </w:pPr>
      <w:r w:rsidRPr="00B4614D">
        <w:tab/>
        <w:t xml:space="preserve">sub </w:t>
      </w:r>
      <w:hyperlink r:id="rId1743"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2.131</w:t>
      </w:r>
    </w:p>
    <w:p w14:paraId="47DF9FB0" w14:textId="160CA801" w:rsidR="008F4AB9" w:rsidRPr="00142B8A" w:rsidRDefault="008F4AB9" w:rsidP="008F4AB9">
      <w:pPr>
        <w:pStyle w:val="AmdtsEntries"/>
      </w:pPr>
      <w:r>
        <w:tab/>
        <w:t xml:space="preserve">def </w:t>
      </w:r>
      <w:r w:rsidRPr="00476D06">
        <w:rPr>
          <w:rStyle w:val="charBoldItals"/>
        </w:rPr>
        <w:t xml:space="preserve">public holiday </w:t>
      </w:r>
      <w:r>
        <w:t xml:space="preserve">ins </w:t>
      </w:r>
      <w:hyperlink r:id="rId1744"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2.22</w:t>
      </w:r>
    </w:p>
    <w:p w14:paraId="68FDF249" w14:textId="5AC2FBB6" w:rsidR="00BC4AF3" w:rsidRDefault="00BC4AF3" w:rsidP="00B2666E">
      <w:pPr>
        <w:pStyle w:val="AmdtsEntries"/>
      </w:pPr>
      <w:r>
        <w:tab/>
        <w:t xml:space="preserve">def </w:t>
      </w:r>
      <w:r w:rsidRPr="00476D06">
        <w:rPr>
          <w:rStyle w:val="charBoldItals"/>
        </w:rPr>
        <w:t xml:space="preserve">public money </w:t>
      </w:r>
      <w:r w:rsidRPr="00B4614D">
        <w:t xml:space="preserve">reloc from IA </w:t>
      </w:r>
      <w:hyperlink r:id="rId1745"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7144C211" w14:textId="6A06D030" w:rsidR="00F50FA2" w:rsidRDefault="00F50FA2" w:rsidP="00B2666E">
      <w:pPr>
        <w:pStyle w:val="AmdtsEntries"/>
      </w:pPr>
      <w:r>
        <w:tab/>
        <w:t xml:space="preserve">def </w:t>
      </w:r>
      <w:r w:rsidRPr="00476D06">
        <w:rPr>
          <w:rStyle w:val="charBoldItals"/>
        </w:rPr>
        <w:t xml:space="preserve">public </w:t>
      </w:r>
      <w:r>
        <w:rPr>
          <w:rStyle w:val="charBoldItals"/>
        </w:rPr>
        <w:t>notice</w:t>
      </w:r>
      <w:r>
        <w:t xml:space="preserve"> ins </w:t>
      </w:r>
      <w:hyperlink r:id="rId1746" w:tooltip="Red Tape Reduction Legislation Amendment Act 2015" w:history="1">
        <w:r>
          <w:rPr>
            <w:rStyle w:val="charCitHyperlinkAbbrev"/>
          </w:rPr>
          <w:t>A2015</w:t>
        </w:r>
        <w:r>
          <w:rPr>
            <w:rStyle w:val="charCitHyperlinkAbbrev"/>
          </w:rPr>
          <w:noBreakHyphen/>
          <w:t>33</w:t>
        </w:r>
      </w:hyperlink>
      <w:r>
        <w:t xml:space="preserve"> amdt 1.140</w:t>
      </w:r>
    </w:p>
    <w:p w14:paraId="75D6076D" w14:textId="676B4518" w:rsidR="00DE41CB" w:rsidRPr="00055040" w:rsidRDefault="00DE41CB" w:rsidP="00B2666E">
      <w:pPr>
        <w:pStyle w:val="AmdtsEntries"/>
        <w:rPr>
          <w:rStyle w:val="charBoldItals"/>
          <w:b w:val="0"/>
          <w:i w:val="0"/>
        </w:rPr>
      </w:pPr>
      <w:r>
        <w:tab/>
        <w:t xml:space="preserve">def </w:t>
      </w:r>
      <w:r>
        <w:rPr>
          <w:rStyle w:val="charBoldItals"/>
        </w:rPr>
        <w:t>public sector body</w:t>
      </w:r>
      <w:r w:rsidR="00055040">
        <w:rPr>
          <w:rStyle w:val="charBoldItals"/>
          <w:b w:val="0"/>
          <w:i w:val="0"/>
        </w:rPr>
        <w:t xml:space="preserve"> ins </w:t>
      </w:r>
      <w:hyperlink r:id="rId1747"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1.121</w:t>
      </w:r>
    </w:p>
    <w:p w14:paraId="2EE7C72D" w14:textId="43373F58" w:rsidR="00DE41CB" w:rsidRDefault="00DE41CB" w:rsidP="00B2666E">
      <w:pPr>
        <w:pStyle w:val="AmdtsEntries"/>
        <w:rPr>
          <w:rStyle w:val="charBoldItals"/>
        </w:rPr>
      </w:pPr>
      <w:r>
        <w:rPr>
          <w:rStyle w:val="charBoldItals"/>
        </w:rPr>
        <w:tab/>
      </w:r>
      <w:r>
        <w:t xml:space="preserve">def </w:t>
      </w:r>
      <w:r>
        <w:rPr>
          <w:rStyle w:val="charBoldItals"/>
        </w:rPr>
        <w:t>public sector member</w:t>
      </w:r>
      <w:r w:rsidR="00055040">
        <w:rPr>
          <w:rStyle w:val="charBoldItals"/>
          <w:b w:val="0"/>
          <w:i w:val="0"/>
        </w:rPr>
        <w:t xml:space="preserve"> ins </w:t>
      </w:r>
      <w:hyperlink r:id="rId1748"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1.121</w:t>
      </w:r>
    </w:p>
    <w:p w14:paraId="0CD0D674" w14:textId="5FDAE9E4" w:rsidR="00DE41CB" w:rsidRPr="00F50FA2" w:rsidRDefault="00DE41CB" w:rsidP="00B2666E">
      <w:pPr>
        <w:pStyle w:val="AmdtsEntries"/>
      </w:pPr>
      <w:r>
        <w:rPr>
          <w:rStyle w:val="charBoldItals"/>
        </w:rPr>
        <w:tab/>
      </w:r>
      <w:r>
        <w:t xml:space="preserve">def </w:t>
      </w:r>
      <w:r w:rsidRPr="00476D06">
        <w:rPr>
          <w:rStyle w:val="charBoldItals"/>
        </w:rPr>
        <w:t>p</w:t>
      </w:r>
      <w:r>
        <w:rPr>
          <w:rStyle w:val="charBoldItals"/>
        </w:rPr>
        <w:t>ublic sector standards commissione</w:t>
      </w:r>
      <w:r w:rsidR="00055040">
        <w:rPr>
          <w:rStyle w:val="charBoldItals"/>
        </w:rPr>
        <w:t>r</w:t>
      </w:r>
      <w:r w:rsidR="00055040">
        <w:rPr>
          <w:rStyle w:val="charBoldItals"/>
          <w:b w:val="0"/>
          <w:i w:val="0"/>
        </w:rPr>
        <w:t xml:space="preserve"> ins </w:t>
      </w:r>
      <w:hyperlink r:id="rId1749"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1.121</w:t>
      </w:r>
    </w:p>
    <w:p w14:paraId="42BFD018" w14:textId="2E59CF8D" w:rsidR="00BC4AF3" w:rsidRDefault="00BC4AF3" w:rsidP="00B2666E">
      <w:pPr>
        <w:pStyle w:val="AmdtsEntries"/>
      </w:pPr>
      <w:r>
        <w:rPr>
          <w:color w:val="000000"/>
        </w:rPr>
        <w:tab/>
        <w:t xml:space="preserve">def </w:t>
      </w:r>
      <w:r w:rsidRPr="00476D06">
        <w:rPr>
          <w:rStyle w:val="charBoldItals"/>
        </w:rPr>
        <w:t>public servant</w:t>
      </w:r>
      <w:r>
        <w:t xml:space="preserve"> </w:t>
      </w:r>
      <w:r w:rsidRPr="00B4614D">
        <w:t xml:space="preserve">reloc from IA </w:t>
      </w:r>
      <w:hyperlink r:id="rId1750"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539F0C26" w14:textId="24DD6F0A" w:rsidR="00BC4AF3" w:rsidRDefault="00BC4AF3" w:rsidP="00B2666E">
      <w:pPr>
        <w:pStyle w:val="AmdtsEntries"/>
      </w:pPr>
      <w:r>
        <w:tab/>
        <w:t xml:space="preserve">def </w:t>
      </w:r>
      <w:r w:rsidRPr="00476D06">
        <w:rPr>
          <w:rStyle w:val="charBoldItals"/>
        </w:rPr>
        <w:t>public service</w:t>
      </w:r>
      <w:r>
        <w:t xml:space="preserve"> </w:t>
      </w:r>
      <w:r w:rsidRPr="00B4614D">
        <w:t xml:space="preserve">reloc from IA </w:t>
      </w:r>
      <w:hyperlink r:id="rId1751"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17A1E912" w14:textId="4A32DF7B" w:rsidR="00BC4AF3" w:rsidRDefault="00BC4AF3" w:rsidP="00B2666E">
      <w:pPr>
        <w:pStyle w:val="AmdtsEntries"/>
      </w:pPr>
      <w:r>
        <w:tab/>
        <w:t xml:space="preserve">def </w:t>
      </w:r>
      <w:r w:rsidRPr="00476D06">
        <w:rPr>
          <w:rStyle w:val="charBoldItals"/>
        </w:rPr>
        <w:t>public trustee</w:t>
      </w:r>
      <w:r>
        <w:t xml:space="preserve"> </w:t>
      </w:r>
      <w:r w:rsidRPr="00B4614D">
        <w:t xml:space="preserve">reloc from IA </w:t>
      </w:r>
      <w:hyperlink r:id="rId1752"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39771428" w14:textId="4A3B36F1" w:rsidR="00B83E2A" w:rsidRDefault="00B83E2A" w:rsidP="00B83E2A">
      <w:pPr>
        <w:pStyle w:val="AmdtsEntriesDefL2"/>
      </w:pPr>
      <w:r>
        <w:tab/>
        <w:t xml:space="preserve">om </w:t>
      </w:r>
      <w:hyperlink r:id="rId1753" w:tooltip="Protection of Rights (Services) Legislation Amendment Act 2016 (No 2)" w:history="1">
        <w:r>
          <w:rPr>
            <w:rStyle w:val="charCitHyperlinkAbbrev"/>
          </w:rPr>
          <w:t>A2016</w:t>
        </w:r>
        <w:r>
          <w:rPr>
            <w:rStyle w:val="charCitHyperlinkAbbrev"/>
          </w:rPr>
          <w:noBreakHyphen/>
          <w:t>13</w:t>
        </w:r>
      </w:hyperlink>
      <w:r>
        <w:t xml:space="preserve"> amdt 1.93</w:t>
      </w:r>
    </w:p>
    <w:p w14:paraId="284D1A59" w14:textId="079AC9A5" w:rsidR="00B83E2A" w:rsidRDefault="00B83E2A" w:rsidP="00B83E2A">
      <w:pPr>
        <w:pStyle w:val="AmdtsEntries"/>
      </w:pPr>
      <w:r>
        <w:tab/>
        <w:t xml:space="preserve">def </w:t>
      </w:r>
      <w:r w:rsidRPr="00476D06">
        <w:rPr>
          <w:rStyle w:val="charBoldItals"/>
        </w:rPr>
        <w:t>public trustee</w:t>
      </w:r>
      <w:r>
        <w:rPr>
          <w:rStyle w:val="charBoldItals"/>
        </w:rPr>
        <w:t xml:space="preserve"> and guardian </w:t>
      </w:r>
      <w:r>
        <w:t>ins</w:t>
      </w:r>
      <w:r w:rsidRPr="00B4614D">
        <w:t xml:space="preserve"> </w:t>
      </w:r>
      <w:hyperlink r:id="rId1754" w:tooltip="Protection of Rights (Services) Legislation Amendment Act 2016 (No 2)" w:history="1">
        <w:r>
          <w:rPr>
            <w:rStyle w:val="charCitHyperlinkAbbrev"/>
          </w:rPr>
          <w:t>A2016</w:t>
        </w:r>
        <w:r>
          <w:rPr>
            <w:rStyle w:val="charCitHyperlinkAbbrev"/>
          </w:rPr>
          <w:noBreakHyphen/>
          <w:t>13</w:t>
        </w:r>
      </w:hyperlink>
      <w:r>
        <w:t xml:space="preserve"> amdt 1.94</w:t>
      </w:r>
    </w:p>
    <w:p w14:paraId="30F89DAD" w14:textId="3C7CBCC9" w:rsidR="00BC4AF3" w:rsidRPr="00476D06" w:rsidRDefault="00BC4AF3" w:rsidP="00B2666E">
      <w:pPr>
        <w:pStyle w:val="AmdtsEntries"/>
      </w:pPr>
      <w:r>
        <w:tab/>
        <w:t xml:space="preserve">def </w:t>
      </w:r>
      <w:r w:rsidRPr="00476D06">
        <w:rPr>
          <w:rStyle w:val="charBoldItals"/>
        </w:rPr>
        <w:t xml:space="preserve">quarter </w:t>
      </w:r>
      <w:r w:rsidRPr="00B4614D">
        <w:t xml:space="preserve">ins </w:t>
      </w:r>
      <w:hyperlink r:id="rId1755" w:tooltip="Statute Law Amendment Act 2002" w:history="1">
        <w:r w:rsidR="003F5F90" w:rsidRPr="003F5F90">
          <w:rPr>
            <w:rStyle w:val="charCitHyperlinkAbbrev"/>
          </w:rPr>
          <w:t>A2002</w:t>
        </w:r>
        <w:r w:rsidR="003F5F90" w:rsidRPr="003F5F90">
          <w:rPr>
            <w:rStyle w:val="charCitHyperlinkAbbrev"/>
          </w:rPr>
          <w:noBreakHyphen/>
          <w:t>30</w:t>
        </w:r>
      </w:hyperlink>
      <w:r w:rsidRPr="00B4614D">
        <w:t xml:space="preserve"> amdt 2.8</w:t>
      </w:r>
    </w:p>
    <w:p w14:paraId="4CC5CB6A" w14:textId="30B4DBDB" w:rsidR="00F90969" w:rsidRDefault="00F90969" w:rsidP="00BC4AF3">
      <w:pPr>
        <w:pStyle w:val="AmdtsEntries"/>
      </w:pPr>
      <w:r>
        <w:tab/>
        <w:t xml:space="preserve">def </w:t>
      </w:r>
      <w:r w:rsidRPr="00F90969">
        <w:rPr>
          <w:rStyle w:val="charBoldItals"/>
        </w:rPr>
        <w:t>Rail Safety National Law (ACT)</w:t>
      </w:r>
      <w:r>
        <w:t xml:space="preserve"> ins </w:t>
      </w:r>
      <w:hyperlink r:id="rId175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1.25</w:t>
      </w:r>
    </w:p>
    <w:p w14:paraId="5B198BFB" w14:textId="6B7C2473" w:rsidR="00BC4AF3" w:rsidRPr="00B4614D" w:rsidRDefault="00BC4AF3" w:rsidP="00BC4AF3">
      <w:pPr>
        <w:pStyle w:val="AmdtsEntries"/>
      </w:pPr>
      <w:r w:rsidRPr="00B4614D">
        <w:tab/>
        <w:t xml:space="preserve">def </w:t>
      </w:r>
      <w:r w:rsidRPr="00476D06">
        <w:rPr>
          <w:rStyle w:val="charBoldItals"/>
        </w:rPr>
        <w:t>recognised transgender person</w:t>
      </w:r>
      <w:r w:rsidRPr="00B4614D">
        <w:t xml:space="preserve"> ins </w:t>
      </w:r>
      <w:hyperlink r:id="rId1757"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B4614D">
        <w:t xml:space="preserve"> s 5</w:t>
      </w:r>
    </w:p>
    <w:p w14:paraId="7E1BFA4A" w14:textId="53E31CA5" w:rsidR="00BC4AF3" w:rsidRPr="003F2CF0" w:rsidRDefault="00BC4AF3" w:rsidP="001F7C1C">
      <w:pPr>
        <w:pStyle w:val="AmdtsEntries"/>
        <w:keepNext/>
      </w:pPr>
      <w:r>
        <w:tab/>
        <w:t xml:space="preserve">def </w:t>
      </w:r>
      <w:r w:rsidRPr="00476D06">
        <w:rPr>
          <w:rStyle w:val="charBoldItals"/>
        </w:rPr>
        <w:t xml:space="preserve">registered surveyor </w:t>
      </w:r>
      <w:r w:rsidRPr="003F2CF0">
        <w:t xml:space="preserve">reloc from IA </w:t>
      </w:r>
      <w:hyperlink r:id="rId1758"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125DEE7C" w14:textId="78471156" w:rsidR="00BC4AF3" w:rsidRDefault="00BC4AF3" w:rsidP="00BC4AF3">
      <w:pPr>
        <w:pStyle w:val="AmdtsEntriesDefL2"/>
      </w:pPr>
      <w:r>
        <w:tab/>
        <w:t xml:space="preserve">am </w:t>
      </w:r>
      <w:hyperlink r:id="rId1759" w:tooltip="Surveyors Act 2007" w:history="1">
        <w:r w:rsidR="003F5F90" w:rsidRPr="003F5F90">
          <w:rPr>
            <w:rStyle w:val="charCitHyperlinkAbbrev"/>
          </w:rPr>
          <w:t>A2007</w:t>
        </w:r>
        <w:r w:rsidR="003F5F90" w:rsidRPr="003F5F90">
          <w:rPr>
            <w:rStyle w:val="charCitHyperlinkAbbrev"/>
          </w:rPr>
          <w:noBreakHyphen/>
          <w:t>33</w:t>
        </w:r>
      </w:hyperlink>
      <w:r>
        <w:t xml:space="preserve"> amdt 1.11</w:t>
      </w:r>
    </w:p>
    <w:p w14:paraId="3892B96E" w14:textId="5DA5845E" w:rsidR="00BC4AF3" w:rsidRPr="003F2CF0" w:rsidRDefault="00BC4AF3" w:rsidP="00A11F0C">
      <w:pPr>
        <w:pStyle w:val="AmdtsEntries"/>
        <w:keepNext/>
      </w:pPr>
      <w:r>
        <w:tab/>
        <w:t xml:space="preserve">def </w:t>
      </w:r>
      <w:r w:rsidRPr="00476D06">
        <w:rPr>
          <w:rStyle w:val="charBoldItals"/>
        </w:rPr>
        <w:t>registrable instrument</w:t>
      </w:r>
      <w:r w:rsidRPr="003F2CF0">
        <w:t xml:space="preserve"> sub </w:t>
      </w:r>
      <w:hyperlink r:id="rId1760"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2.82</w:t>
      </w:r>
    </w:p>
    <w:p w14:paraId="6FE07525" w14:textId="2DB51AD8" w:rsidR="00BC4AF3" w:rsidRDefault="00BC4AF3" w:rsidP="00BC4AF3">
      <w:pPr>
        <w:pStyle w:val="AmdtsEntriesDefL2"/>
      </w:pPr>
      <w:r>
        <w:tab/>
        <w:t xml:space="preserve">om </w:t>
      </w:r>
      <w:hyperlink r:id="rId1761"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2.17</w:t>
      </w:r>
    </w:p>
    <w:p w14:paraId="10FAF186" w14:textId="2C705EEF" w:rsidR="00BC4AF3" w:rsidRPr="00476D06" w:rsidRDefault="00BC4AF3" w:rsidP="00BC4AF3">
      <w:pPr>
        <w:pStyle w:val="AmdtsEntries"/>
      </w:pPr>
      <w:r w:rsidRPr="003F2CF0">
        <w:tab/>
        <w:t xml:space="preserve">def </w:t>
      </w:r>
      <w:r w:rsidRPr="00476D06">
        <w:rPr>
          <w:rStyle w:val="charBoldItals"/>
        </w:rPr>
        <w:t xml:space="preserve">registrar </w:t>
      </w:r>
      <w:r w:rsidRPr="003F2CF0">
        <w:t xml:space="preserve">reloc from IA </w:t>
      </w:r>
      <w:hyperlink r:id="rId1762"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06105682" w14:textId="311476E8" w:rsidR="00BC4AF3" w:rsidRDefault="00BC4AF3" w:rsidP="00BC4AF3">
      <w:pPr>
        <w:pStyle w:val="AmdtsEntries"/>
      </w:pPr>
      <w:r>
        <w:tab/>
        <w:t xml:space="preserve">def </w:t>
      </w:r>
      <w:r w:rsidRPr="00476D06">
        <w:rPr>
          <w:rStyle w:val="charBoldItals"/>
        </w:rPr>
        <w:t>registrar-general</w:t>
      </w:r>
      <w:r>
        <w:t xml:space="preserve"> </w:t>
      </w:r>
      <w:r w:rsidRPr="003F2CF0">
        <w:t xml:space="preserve">reloc from IA </w:t>
      </w:r>
      <w:hyperlink r:id="rId1763"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3BD36EE0" w14:textId="3693F5E4" w:rsidR="00BC4AF3" w:rsidRPr="00476D06" w:rsidRDefault="00BC4AF3" w:rsidP="00BC4AF3">
      <w:pPr>
        <w:pStyle w:val="AmdtsEntries"/>
      </w:pPr>
      <w:r>
        <w:tab/>
        <w:t xml:space="preserve">def </w:t>
      </w:r>
      <w:r w:rsidRPr="00476D06">
        <w:rPr>
          <w:rStyle w:val="charBoldItals"/>
        </w:rPr>
        <w:t xml:space="preserve">registrar of firearms </w:t>
      </w:r>
      <w:r w:rsidR="00B2666E" w:rsidRPr="003F2CF0">
        <w:t xml:space="preserve">reloc from IA </w:t>
      </w:r>
      <w:hyperlink r:id="rId1764"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3F2CF0">
        <w:t xml:space="preserve"> amdt </w:t>
      </w:r>
      <w:r w:rsidRPr="003F2CF0">
        <w:t>2.16</w:t>
      </w:r>
    </w:p>
    <w:p w14:paraId="39516350" w14:textId="52EB7051" w:rsidR="00BC4AF3" w:rsidRPr="003F2CF0" w:rsidRDefault="00BC4AF3" w:rsidP="00BC4AF3">
      <w:pPr>
        <w:pStyle w:val="AmdtsEntries"/>
      </w:pPr>
      <w:r>
        <w:tab/>
        <w:t xml:space="preserve">def </w:t>
      </w:r>
      <w:r w:rsidRPr="00476D06">
        <w:rPr>
          <w:rStyle w:val="charBoldItals"/>
        </w:rPr>
        <w:t xml:space="preserve">registrar of liquor licences </w:t>
      </w:r>
      <w:r w:rsidRPr="003F2CF0">
        <w:t xml:space="preserve">reloc from IA </w:t>
      </w:r>
      <w:hyperlink r:id="rId1765"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025BC909" w14:textId="241EA891" w:rsidR="00BC4AF3" w:rsidRPr="003F2CF0" w:rsidRDefault="00BC4AF3" w:rsidP="00BC4AF3">
      <w:pPr>
        <w:pStyle w:val="AmdtsEntriesDefL2"/>
      </w:pPr>
      <w:r w:rsidRPr="003F2CF0">
        <w:tab/>
        <w:t xml:space="preserve">om </w:t>
      </w:r>
      <w:hyperlink r:id="rId1766" w:tooltip="Statute Law Amendment Act 2009" w:history="1">
        <w:r w:rsidR="003F5F90" w:rsidRPr="003F5F90">
          <w:rPr>
            <w:rStyle w:val="charCitHyperlinkAbbrev"/>
          </w:rPr>
          <w:t>A2009</w:t>
        </w:r>
        <w:r w:rsidR="003F5F90" w:rsidRPr="003F5F90">
          <w:rPr>
            <w:rStyle w:val="charCitHyperlinkAbbrev"/>
          </w:rPr>
          <w:noBreakHyphen/>
          <w:t>20</w:t>
        </w:r>
      </w:hyperlink>
      <w:r w:rsidRPr="003F2CF0">
        <w:t xml:space="preserve"> amdt 2.12</w:t>
      </w:r>
    </w:p>
    <w:p w14:paraId="163C1100" w14:textId="6E71C93E" w:rsidR="00BC4AF3" w:rsidRPr="00476D06" w:rsidRDefault="00BC4AF3" w:rsidP="00B2666E">
      <w:pPr>
        <w:pStyle w:val="AmdtsEntries"/>
      </w:pPr>
      <w:r>
        <w:tab/>
        <w:t xml:space="preserve">def </w:t>
      </w:r>
      <w:r w:rsidRPr="00476D06">
        <w:rPr>
          <w:rStyle w:val="charBoldItals"/>
        </w:rPr>
        <w:t>regulations</w:t>
      </w:r>
      <w:r w:rsidRPr="003F2CF0">
        <w:t xml:space="preserve"> reloc from IA </w:t>
      </w:r>
      <w:hyperlink r:id="rId1767"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1964DF5B" w14:textId="70F3A493" w:rsidR="00BC4AF3" w:rsidRPr="003F2CF0" w:rsidRDefault="00BC4AF3" w:rsidP="00B2666E">
      <w:pPr>
        <w:pStyle w:val="AmdtsEntriesDefL2"/>
      </w:pPr>
      <w:r w:rsidRPr="003F2CF0">
        <w:tab/>
        <w:t xml:space="preserve">om </w:t>
      </w:r>
      <w:hyperlink r:id="rId1768" w:tooltip="Statute Law Amendment Act 2005" w:history="1">
        <w:r w:rsidR="003F5F90" w:rsidRPr="003F5F90">
          <w:rPr>
            <w:rStyle w:val="charCitHyperlinkAbbrev"/>
          </w:rPr>
          <w:t>A2005</w:t>
        </w:r>
        <w:r w:rsidR="003F5F90" w:rsidRPr="003F5F90">
          <w:rPr>
            <w:rStyle w:val="charCitHyperlinkAbbrev"/>
          </w:rPr>
          <w:noBreakHyphen/>
          <w:t>20</w:t>
        </w:r>
      </w:hyperlink>
      <w:r w:rsidRPr="003F2CF0">
        <w:t xml:space="preserve"> amdt 2.132</w:t>
      </w:r>
    </w:p>
    <w:p w14:paraId="4DD972EF" w14:textId="11BDE3B9" w:rsidR="00BC4AF3" w:rsidRPr="00476D06" w:rsidRDefault="00BC4AF3" w:rsidP="00B2666E">
      <w:pPr>
        <w:pStyle w:val="AmdtsEntries"/>
      </w:pPr>
      <w:r>
        <w:tab/>
        <w:t xml:space="preserve">def </w:t>
      </w:r>
      <w:r w:rsidRPr="00476D06">
        <w:rPr>
          <w:rStyle w:val="charBoldItals"/>
        </w:rPr>
        <w:t>regulation</w:t>
      </w:r>
      <w:r w:rsidRPr="003F2CF0">
        <w:t xml:space="preserve"> ins </w:t>
      </w:r>
      <w:hyperlink r:id="rId1769" w:tooltip="Statute Law Amendment Act 2005" w:history="1">
        <w:r w:rsidR="003F5F90" w:rsidRPr="003F5F90">
          <w:rPr>
            <w:rStyle w:val="charCitHyperlinkAbbrev"/>
          </w:rPr>
          <w:t>A2005</w:t>
        </w:r>
        <w:r w:rsidR="003F5F90" w:rsidRPr="003F5F90">
          <w:rPr>
            <w:rStyle w:val="charCitHyperlinkAbbrev"/>
          </w:rPr>
          <w:noBreakHyphen/>
          <w:t>20</w:t>
        </w:r>
      </w:hyperlink>
      <w:r w:rsidRPr="003F2CF0">
        <w:t xml:space="preserve"> amdt 2.132</w:t>
      </w:r>
    </w:p>
    <w:p w14:paraId="2A1B229A" w14:textId="738CADC1" w:rsidR="00BC4AF3" w:rsidRPr="00476D06" w:rsidRDefault="00BC4AF3" w:rsidP="00AF4033">
      <w:pPr>
        <w:pStyle w:val="AmdtsEntries"/>
        <w:keepNext/>
      </w:pPr>
      <w:r>
        <w:tab/>
        <w:t xml:space="preserve">def </w:t>
      </w:r>
      <w:r w:rsidRPr="00476D06">
        <w:rPr>
          <w:rStyle w:val="charBoldItals"/>
        </w:rPr>
        <w:t xml:space="preserve">remand centre </w:t>
      </w:r>
      <w:r w:rsidRPr="003F2CF0">
        <w:t xml:space="preserve">ins </w:t>
      </w:r>
      <w:hyperlink r:id="rId1770" w:tooltip="Statute Law Amendment Act 2002" w:history="1">
        <w:r w:rsidR="003F5F90" w:rsidRPr="003F5F90">
          <w:rPr>
            <w:rStyle w:val="charCitHyperlinkAbbrev"/>
          </w:rPr>
          <w:t>A2002</w:t>
        </w:r>
        <w:r w:rsidR="003F5F90" w:rsidRPr="003F5F90">
          <w:rPr>
            <w:rStyle w:val="charCitHyperlinkAbbrev"/>
          </w:rPr>
          <w:noBreakHyphen/>
          <w:t>30</w:t>
        </w:r>
      </w:hyperlink>
      <w:r w:rsidRPr="003F2CF0">
        <w:t xml:space="preserve"> amdt 2.8</w:t>
      </w:r>
    </w:p>
    <w:p w14:paraId="6E0B375F" w14:textId="57F083F9" w:rsidR="00BC4AF3" w:rsidRPr="003F2CF0" w:rsidRDefault="00BC4AF3" w:rsidP="00B2666E">
      <w:pPr>
        <w:pStyle w:val="AmdtsEntriesDefL2"/>
      </w:pPr>
      <w:r w:rsidRPr="003F2CF0">
        <w:tab/>
        <w:t xml:space="preserve">om </w:t>
      </w:r>
      <w:hyperlink r:id="rId1771"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3F2CF0">
        <w:t xml:space="preserve"> amdt 1.218</w:t>
      </w:r>
    </w:p>
    <w:p w14:paraId="3F583804" w14:textId="46FBDF37" w:rsidR="00BC4AF3" w:rsidRPr="00476D06" w:rsidRDefault="00BC4AF3" w:rsidP="00517696">
      <w:pPr>
        <w:pStyle w:val="AmdtsEntries"/>
        <w:keepNext/>
      </w:pPr>
      <w:r>
        <w:tab/>
        <w:t xml:space="preserve">def </w:t>
      </w:r>
      <w:r w:rsidRPr="00476D06">
        <w:rPr>
          <w:rStyle w:val="charBoldItals"/>
        </w:rPr>
        <w:t xml:space="preserve">remand centre administrator </w:t>
      </w:r>
      <w:r w:rsidRPr="003F2CF0">
        <w:t xml:space="preserve">ins </w:t>
      </w:r>
      <w:hyperlink r:id="rId1772" w:tooltip="Statute Law Amendment Act 2002" w:history="1">
        <w:r w:rsidR="003F5F90" w:rsidRPr="003F5F90">
          <w:rPr>
            <w:rStyle w:val="charCitHyperlinkAbbrev"/>
          </w:rPr>
          <w:t>A2002</w:t>
        </w:r>
        <w:r w:rsidR="003F5F90" w:rsidRPr="003F5F90">
          <w:rPr>
            <w:rStyle w:val="charCitHyperlinkAbbrev"/>
          </w:rPr>
          <w:noBreakHyphen/>
          <w:t>30</w:t>
        </w:r>
      </w:hyperlink>
      <w:r w:rsidRPr="003F2CF0">
        <w:t xml:space="preserve"> amdt 2.8</w:t>
      </w:r>
    </w:p>
    <w:p w14:paraId="3669B8B6" w14:textId="22180DCF" w:rsidR="00BC4AF3" w:rsidRPr="003F2CF0" w:rsidRDefault="00BC4AF3" w:rsidP="00B2666E">
      <w:pPr>
        <w:pStyle w:val="AmdtsEntriesDefL2"/>
      </w:pPr>
      <w:r w:rsidRPr="003F2CF0">
        <w:tab/>
        <w:t xml:space="preserve">om </w:t>
      </w:r>
      <w:hyperlink r:id="rId1773"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3F2CF0">
        <w:t xml:space="preserve"> amdt 1.218</w:t>
      </w:r>
    </w:p>
    <w:p w14:paraId="10DFEDFE" w14:textId="357F95B9" w:rsidR="00BC4AF3" w:rsidRDefault="00BC4AF3" w:rsidP="00B2666E">
      <w:pPr>
        <w:pStyle w:val="AmdtsEntries"/>
      </w:pPr>
      <w:r>
        <w:rPr>
          <w:color w:val="000000"/>
        </w:rPr>
        <w:tab/>
        <w:t xml:space="preserve">def </w:t>
      </w:r>
      <w:r w:rsidRPr="00476D06">
        <w:rPr>
          <w:rStyle w:val="charBoldItals"/>
        </w:rPr>
        <w:t>remuneration tribunal</w:t>
      </w:r>
      <w:r>
        <w:t xml:space="preserve"> </w:t>
      </w:r>
      <w:r w:rsidRPr="003F2CF0">
        <w:t xml:space="preserve">reloc from IA </w:t>
      </w:r>
      <w:hyperlink r:id="rId1774"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79B9F4DF" w14:textId="57C5F054" w:rsidR="00BC4AF3" w:rsidRPr="002A5997" w:rsidRDefault="00BC4AF3" w:rsidP="009C2737">
      <w:pPr>
        <w:pStyle w:val="AmdtsEntries"/>
        <w:keepNext/>
      </w:pPr>
      <w:r>
        <w:tab/>
        <w:t xml:space="preserve">def </w:t>
      </w:r>
      <w:r w:rsidRPr="00476D06">
        <w:rPr>
          <w:rStyle w:val="charBoldItals"/>
        </w:rPr>
        <w:t>repeal</w:t>
      </w:r>
      <w:r>
        <w:t xml:space="preserve"> </w:t>
      </w:r>
      <w:r w:rsidRPr="002A5997">
        <w:t xml:space="preserve">sub </w:t>
      </w:r>
      <w:hyperlink r:id="rId177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6DF419C7" w14:textId="5920F73E" w:rsidR="00BC4AF3" w:rsidRDefault="00BC4AF3" w:rsidP="009C2737">
      <w:pPr>
        <w:pStyle w:val="AmdtsEntriesDefL2"/>
        <w:keepNext/>
      </w:pPr>
      <w:r>
        <w:tab/>
        <w:t xml:space="preserve">pars renum </w:t>
      </w:r>
      <w:hyperlink r:id="rId177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1.147</w:t>
      </w:r>
    </w:p>
    <w:p w14:paraId="488DD06B" w14:textId="322AC581" w:rsidR="00BC4AF3" w:rsidRDefault="00BC4AF3" w:rsidP="00BC4AF3">
      <w:pPr>
        <w:pStyle w:val="AmdtsEntriesDefL2"/>
      </w:pPr>
      <w:r>
        <w:tab/>
        <w:t xml:space="preserve">am </w:t>
      </w:r>
      <w:hyperlink r:id="rId177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1.148; </w:t>
      </w:r>
      <w:hyperlink r:id="rId1778"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amdts 2.41-2.43; pars renum R27 LA (see </w:t>
      </w:r>
      <w:hyperlink r:id="rId177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2.44); </w:t>
      </w:r>
      <w:hyperlink r:id="rId178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2.133, amdt 2.134</w:t>
      </w:r>
    </w:p>
    <w:p w14:paraId="03816CB8" w14:textId="2D537DD7" w:rsidR="00BC4AF3" w:rsidRPr="002A5997" w:rsidRDefault="00BC4AF3" w:rsidP="00BC4AF3">
      <w:pPr>
        <w:pStyle w:val="AmdtsEntries"/>
      </w:pPr>
      <w:r>
        <w:tab/>
        <w:t xml:space="preserve">def </w:t>
      </w:r>
      <w:r w:rsidRPr="00476D06">
        <w:rPr>
          <w:rStyle w:val="charBoldItals"/>
        </w:rPr>
        <w:t xml:space="preserve">residential tenancies tribunal </w:t>
      </w:r>
      <w:r w:rsidRPr="002A5997">
        <w:t xml:space="preserve">reloc from IA </w:t>
      </w:r>
      <w:hyperlink r:id="rId178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17348C23" w14:textId="28766161" w:rsidR="00BC4AF3" w:rsidRPr="00B13DA9" w:rsidRDefault="00BC4AF3" w:rsidP="00BC4AF3">
      <w:pPr>
        <w:pStyle w:val="AmdtsEntriesDefL2"/>
      </w:pPr>
      <w:r>
        <w:tab/>
      </w:r>
      <w:r w:rsidRPr="00B13DA9">
        <w:t xml:space="preserve">om </w:t>
      </w:r>
      <w:hyperlink r:id="rId1782"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1.412</w:t>
      </w:r>
    </w:p>
    <w:p w14:paraId="55F0E485" w14:textId="0D527BCE" w:rsidR="00BC4AF3" w:rsidRDefault="00BC4AF3" w:rsidP="00BC4AF3">
      <w:pPr>
        <w:pStyle w:val="AmdtsEntries"/>
      </w:pPr>
      <w:r w:rsidRPr="002A5997">
        <w:tab/>
        <w:t xml:space="preserve">def </w:t>
      </w:r>
      <w:r w:rsidRPr="00476D06">
        <w:rPr>
          <w:rStyle w:val="charBoldItals"/>
        </w:rPr>
        <w:t>resident judge</w:t>
      </w:r>
      <w:r w:rsidRPr="002A5997">
        <w:t xml:space="preserve"> </w:t>
      </w:r>
      <w:r>
        <w:t xml:space="preserve">ins </w:t>
      </w:r>
      <w:hyperlink r:id="rId178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2.45</w:t>
      </w:r>
    </w:p>
    <w:p w14:paraId="157B98F0" w14:textId="113BAAF6" w:rsidR="00BC4AF3" w:rsidRDefault="00BC4AF3" w:rsidP="00BC4AF3">
      <w:pPr>
        <w:pStyle w:val="AmdtsEntries"/>
      </w:pPr>
      <w:r w:rsidRPr="002A5997">
        <w:lastRenderedPageBreak/>
        <w:tab/>
        <w:t xml:space="preserve">def </w:t>
      </w:r>
      <w:r w:rsidRPr="00476D06">
        <w:rPr>
          <w:rStyle w:val="charBoldItals"/>
        </w:rPr>
        <w:t>retrospectively</w:t>
      </w:r>
      <w:r w:rsidRPr="002A5997">
        <w:t xml:space="preserve"> </w:t>
      </w:r>
      <w:r>
        <w:t>reloc from dict, p</w:t>
      </w:r>
      <w:r w:rsidR="00B2666E">
        <w:t xml:space="preserve">t 2 </w:t>
      </w:r>
      <w:hyperlink r:id="rId1784" w:tooltip="Statute Law Amendment Act 2005" w:history="1">
        <w:r w:rsidR="003F5F90" w:rsidRPr="003F5F90">
          <w:rPr>
            <w:rStyle w:val="charCitHyperlinkAbbrev"/>
          </w:rPr>
          <w:t>A2005</w:t>
        </w:r>
        <w:r w:rsidR="003F5F90" w:rsidRPr="003F5F90">
          <w:rPr>
            <w:rStyle w:val="charCitHyperlinkAbbrev"/>
          </w:rPr>
          <w:noBreakHyphen/>
          <w:t>20</w:t>
        </w:r>
      </w:hyperlink>
      <w:r w:rsidR="00B2666E">
        <w:t xml:space="preserve"> amdt </w:t>
      </w:r>
      <w:r>
        <w:t>2.148</w:t>
      </w:r>
    </w:p>
    <w:p w14:paraId="41A6E1C4" w14:textId="43E2E361" w:rsidR="00BC4AF3" w:rsidRPr="00B13DA9" w:rsidRDefault="00BC4AF3" w:rsidP="00BC4AF3">
      <w:pPr>
        <w:pStyle w:val="AmdtsEntries"/>
        <w:rPr>
          <w:color w:val="000000"/>
        </w:rPr>
      </w:pPr>
      <w:r>
        <w:rPr>
          <w:color w:val="000000"/>
        </w:rPr>
        <w:tab/>
      </w:r>
      <w:r w:rsidRPr="00B13DA9">
        <w:rPr>
          <w:color w:val="000000"/>
        </w:rPr>
        <w:t xml:space="preserve">def </w:t>
      </w:r>
      <w:r w:rsidRPr="00476D06">
        <w:rPr>
          <w:rStyle w:val="charBoldItals"/>
        </w:rPr>
        <w:t xml:space="preserve">reviewable decision notice </w:t>
      </w:r>
      <w:r w:rsidRPr="00B13DA9">
        <w:rPr>
          <w:color w:val="000000"/>
        </w:rPr>
        <w:t xml:space="preserve">ins </w:t>
      </w:r>
      <w:hyperlink r:id="rId1785"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rPr>
          <w:color w:val="000000"/>
        </w:rPr>
        <w:t xml:space="preserve"> amdt 1.413</w:t>
      </w:r>
    </w:p>
    <w:p w14:paraId="3A2FE6FB" w14:textId="30E8BD82" w:rsidR="00BC4AF3" w:rsidRDefault="00BC4AF3" w:rsidP="00C05F2C">
      <w:pPr>
        <w:pStyle w:val="AmdtsEntries"/>
        <w:keepNext/>
      </w:pPr>
      <w:r>
        <w:rPr>
          <w:color w:val="000000"/>
        </w:rPr>
        <w:tab/>
        <w:t xml:space="preserve">def </w:t>
      </w:r>
      <w:r w:rsidRPr="00476D06">
        <w:rPr>
          <w:rStyle w:val="charBoldItals"/>
        </w:rPr>
        <w:t>road transport authority</w:t>
      </w:r>
      <w:r>
        <w:t xml:space="preserve"> </w:t>
      </w:r>
      <w:r w:rsidRPr="002A5997">
        <w:t xml:space="preserve">reloc from IA </w:t>
      </w:r>
      <w:hyperlink r:id="rId178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5ABD0FA9" w14:textId="47764368" w:rsidR="00846AF9" w:rsidRDefault="00846AF9" w:rsidP="00846AF9">
      <w:pPr>
        <w:pStyle w:val="AmdtsEntriesDefL2"/>
      </w:pPr>
      <w:r>
        <w:tab/>
        <w:t xml:space="preserve">am </w:t>
      </w:r>
      <w:hyperlink r:id="rId1787"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BE2BD5">
        <w:t>1.280</w:t>
      </w:r>
      <w:r w:rsidR="00952BBE">
        <w:t xml:space="preserve">; </w:t>
      </w:r>
      <w:hyperlink r:id="rId1788" w:tooltip="Justice and Community Safety Legislation Amendment Act 2011 (No 3)" w:history="1">
        <w:r w:rsidR="003F5F90" w:rsidRPr="003F5F90">
          <w:rPr>
            <w:rStyle w:val="charCitHyperlinkAbbrev"/>
          </w:rPr>
          <w:t>A2011</w:t>
        </w:r>
        <w:r w:rsidR="003F5F90" w:rsidRPr="003F5F90">
          <w:rPr>
            <w:rStyle w:val="charCitHyperlinkAbbrev"/>
          </w:rPr>
          <w:noBreakHyphen/>
          <w:t>49</w:t>
        </w:r>
      </w:hyperlink>
      <w:r w:rsidR="00352F69">
        <w:t xml:space="preserve"> amdt 1.10</w:t>
      </w:r>
    </w:p>
    <w:p w14:paraId="220EB67D" w14:textId="166F85FD" w:rsidR="00BC4AF3" w:rsidRPr="002A5997" w:rsidRDefault="00BC4AF3" w:rsidP="0005421E">
      <w:pPr>
        <w:pStyle w:val="AmdtsEntries"/>
        <w:keepNext/>
      </w:pPr>
      <w:r>
        <w:tab/>
        <w:t xml:space="preserve">def </w:t>
      </w:r>
      <w:r w:rsidRPr="00476D06">
        <w:rPr>
          <w:rStyle w:val="charBoldItals"/>
        </w:rPr>
        <w:t>rules</w:t>
      </w:r>
      <w:r w:rsidRPr="002A5997">
        <w:t xml:space="preserve"> reloc from IA </w:t>
      </w:r>
      <w:hyperlink r:id="rId178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297BA910" w14:textId="2C7EE9CB" w:rsidR="00BC4AF3" w:rsidRDefault="00BC4AF3" w:rsidP="0005421E">
      <w:pPr>
        <w:pStyle w:val="AmdtsEntriesDefL2"/>
        <w:keepNext/>
      </w:pPr>
      <w:r>
        <w:tab/>
        <w:t xml:space="preserve">sub </w:t>
      </w:r>
      <w:hyperlink r:id="rId179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1.149</w:t>
      </w:r>
    </w:p>
    <w:p w14:paraId="08118184" w14:textId="5F41C879" w:rsidR="00BC4AF3" w:rsidRDefault="00BC4AF3" w:rsidP="00B2666E">
      <w:pPr>
        <w:pStyle w:val="AmdtsEntriesDefL2"/>
      </w:pPr>
      <w:r>
        <w:tab/>
        <w:t xml:space="preserve">am </w:t>
      </w:r>
      <w:hyperlink r:id="rId179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2.135</w:t>
      </w:r>
    </w:p>
    <w:p w14:paraId="22A248FF" w14:textId="237DC974" w:rsidR="00BC4AF3" w:rsidRPr="00476D06" w:rsidRDefault="00BC4AF3" w:rsidP="003C7A80">
      <w:pPr>
        <w:pStyle w:val="AmdtsEntries"/>
        <w:keepNext/>
      </w:pPr>
      <w:r>
        <w:rPr>
          <w:color w:val="000000"/>
        </w:rPr>
        <w:tab/>
        <w:t xml:space="preserve">def </w:t>
      </w:r>
      <w:r w:rsidRPr="00476D06">
        <w:rPr>
          <w:rStyle w:val="charBoldItals"/>
        </w:rPr>
        <w:t xml:space="preserve">rural firefighting service </w:t>
      </w:r>
      <w:r w:rsidRPr="002A5997">
        <w:t xml:space="preserve">reloc from IA </w:t>
      </w:r>
      <w:hyperlink r:id="rId179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46D72046" w14:textId="21C1C9C2" w:rsidR="00BC4AF3" w:rsidRPr="002A5997" w:rsidRDefault="00BC4AF3" w:rsidP="00BC4AF3">
      <w:pPr>
        <w:pStyle w:val="AmdtsEntriesDefL2"/>
      </w:pPr>
      <w:r w:rsidRPr="002A5997">
        <w:tab/>
        <w:t xml:space="preserve">om </w:t>
      </w:r>
      <w:hyperlink r:id="rId1793" w:tooltip="Emergencies Act 2004" w:history="1">
        <w:r w:rsidR="003F5F90" w:rsidRPr="003F5F90">
          <w:rPr>
            <w:rStyle w:val="charCitHyperlinkAbbrev"/>
          </w:rPr>
          <w:t>A2004</w:t>
        </w:r>
        <w:r w:rsidR="003F5F90" w:rsidRPr="003F5F90">
          <w:rPr>
            <w:rStyle w:val="charCitHyperlinkAbbrev"/>
          </w:rPr>
          <w:noBreakHyphen/>
          <w:t>28</w:t>
        </w:r>
      </w:hyperlink>
      <w:r w:rsidRPr="002A5997">
        <w:t xml:space="preserve"> amdt 3.38</w:t>
      </w:r>
    </w:p>
    <w:p w14:paraId="45FDFBC4" w14:textId="38106E54" w:rsidR="00BC4AF3" w:rsidRDefault="00BC4AF3" w:rsidP="00BC4AF3">
      <w:pPr>
        <w:pStyle w:val="AmdtsEntries"/>
      </w:pPr>
      <w:r>
        <w:tab/>
        <w:t xml:space="preserve">def </w:t>
      </w:r>
      <w:r w:rsidRPr="00476D06">
        <w:rPr>
          <w:rStyle w:val="charBoldItals"/>
        </w:rPr>
        <w:t>rural fire service</w:t>
      </w:r>
      <w:r>
        <w:t xml:space="preserve"> ins </w:t>
      </w:r>
      <w:hyperlink r:id="rId1794" w:tooltip="Emergencies Act 2004" w:history="1">
        <w:r w:rsidR="003F5F90" w:rsidRPr="003F5F90">
          <w:rPr>
            <w:rStyle w:val="charCitHyperlinkAbbrev"/>
          </w:rPr>
          <w:t>A2004</w:t>
        </w:r>
        <w:r w:rsidR="003F5F90" w:rsidRPr="003F5F90">
          <w:rPr>
            <w:rStyle w:val="charCitHyperlinkAbbrev"/>
          </w:rPr>
          <w:noBreakHyphen/>
          <w:t>28</w:t>
        </w:r>
      </w:hyperlink>
      <w:r>
        <w:t xml:space="preserve"> amdt 3.38</w:t>
      </w:r>
    </w:p>
    <w:p w14:paraId="3BB05BFB" w14:textId="708214D5" w:rsidR="00BC4AF3" w:rsidRPr="002A5997" w:rsidRDefault="00BC4AF3" w:rsidP="00D31BF7">
      <w:pPr>
        <w:pStyle w:val="AmdtsEntries"/>
        <w:keepNext/>
      </w:pPr>
      <w:r>
        <w:tab/>
        <w:t xml:space="preserve">def </w:t>
      </w:r>
      <w:r w:rsidRPr="00476D06">
        <w:rPr>
          <w:rStyle w:val="charBoldItals"/>
        </w:rPr>
        <w:t>see</w:t>
      </w:r>
      <w:r w:rsidRPr="002A5997">
        <w:t xml:space="preserve"> ins </w:t>
      </w:r>
      <w:hyperlink r:id="rId179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77C5747C" w14:textId="70647710" w:rsidR="00BC4AF3" w:rsidRPr="002A5997" w:rsidRDefault="00BC4AF3" w:rsidP="00BC4AF3">
      <w:pPr>
        <w:pStyle w:val="AmdtsEntriesDefL2"/>
      </w:pPr>
      <w:r w:rsidRPr="002A5997">
        <w:tab/>
        <w:t xml:space="preserve">om </w:t>
      </w:r>
      <w:hyperlink r:id="rId1796" w:tooltip="Statute Law Amendment Act 2009" w:history="1">
        <w:r w:rsidR="003F5F90" w:rsidRPr="003F5F90">
          <w:rPr>
            <w:rStyle w:val="charCitHyperlinkAbbrev"/>
          </w:rPr>
          <w:t>A2009</w:t>
        </w:r>
        <w:r w:rsidR="003F5F90" w:rsidRPr="003F5F90">
          <w:rPr>
            <w:rStyle w:val="charCitHyperlinkAbbrev"/>
          </w:rPr>
          <w:noBreakHyphen/>
          <w:t>20</w:t>
        </w:r>
      </w:hyperlink>
      <w:r w:rsidRPr="002A5997">
        <w:t xml:space="preserve"> amdt 2.13</w:t>
      </w:r>
    </w:p>
    <w:p w14:paraId="6D12C41D" w14:textId="6A9A5E3D" w:rsidR="00BC4AF3" w:rsidRDefault="00BC4AF3" w:rsidP="00BC4AF3">
      <w:pPr>
        <w:pStyle w:val="AmdtsEntries"/>
      </w:pPr>
      <w:r w:rsidRPr="002A5997">
        <w:tab/>
        <w:t xml:space="preserve">def </w:t>
      </w:r>
      <w:r w:rsidRPr="00476D06">
        <w:rPr>
          <w:rStyle w:val="charBoldItals"/>
        </w:rPr>
        <w:t>Self-Government Act</w:t>
      </w:r>
      <w:r>
        <w:t xml:space="preserve"> </w:t>
      </w:r>
      <w:r w:rsidR="00B2666E" w:rsidRPr="002A5997">
        <w:t xml:space="preserve">reloc from IA </w:t>
      </w:r>
      <w:hyperlink r:id="rId1797"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2A5997">
        <w:t xml:space="preserve"> amdt </w:t>
      </w:r>
      <w:r w:rsidRPr="002A5997">
        <w:t>2.16</w:t>
      </w:r>
    </w:p>
    <w:p w14:paraId="03FA6B2C" w14:textId="0465EE02" w:rsidR="00BC4AF3" w:rsidRPr="00476D06" w:rsidRDefault="00BC4AF3" w:rsidP="00BC4AF3">
      <w:pPr>
        <w:pStyle w:val="AmdtsEntries"/>
      </w:pPr>
      <w:r>
        <w:tab/>
        <w:t xml:space="preserve">def </w:t>
      </w:r>
      <w:r w:rsidRPr="00476D06">
        <w:rPr>
          <w:rStyle w:val="charBoldItals"/>
        </w:rPr>
        <w:t xml:space="preserve">self-government day </w:t>
      </w:r>
      <w:r w:rsidR="00B2666E" w:rsidRPr="002A5997">
        <w:t xml:space="preserve">reloc from IA </w:t>
      </w:r>
      <w:hyperlink r:id="rId1798"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2A5997">
        <w:t xml:space="preserve"> amdt </w:t>
      </w:r>
      <w:r w:rsidRPr="002A5997">
        <w:t>2.16</w:t>
      </w:r>
    </w:p>
    <w:p w14:paraId="38EE3A58" w14:textId="257144B5" w:rsidR="00BC4AF3" w:rsidRPr="00476D06" w:rsidRDefault="00BC4AF3" w:rsidP="00BC4AF3">
      <w:pPr>
        <w:pStyle w:val="AmdtsEntries"/>
      </w:pPr>
      <w:r>
        <w:tab/>
        <w:t xml:space="preserve">def </w:t>
      </w:r>
      <w:r w:rsidRPr="00476D06">
        <w:rPr>
          <w:rStyle w:val="charBoldItals"/>
        </w:rPr>
        <w:t xml:space="preserve">sentence administration board </w:t>
      </w:r>
      <w:r w:rsidRPr="002A5997">
        <w:t xml:space="preserve">ins </w:t>
      </w:r>
      <w:hyperlink r:id="rId1799" w:tooltip="Statute Law Amendment Act 2002" w:history="1">
        <w:r w:rsidR="003F5F90" w:rsidRPr="003F5F90">
          <w:rPr>
            <w:rStyle w:val="charCitHyperlinkAbbrev"/>
          </w:rPr>
          <w:t>A2002</w:t>
        </w:r>
        <w:r w:rsidR="003F5F90" w:rsidRPr="003F5F90">
          <w:rPr>
            <w:rStyle w:val="charCitHyperlinkAbbrev"/>
          </w:rPr>
          <w:noBreakHyphen/>
          <w:t>30</w:t>
        </w:r>
      </w:hyperlink>
      <w:r w:rsidRPr="002A5997">
        <w:t xml:space="preserve"> amdt 2.8</w:t>
      </w:r>
    </w:p>
    <w:p w14:paraId="26412720" w14:textId="27CD1CE3" w:rsidR="00BC4AF3" w:rsidRPr="002A5997" w:rsidRDefault="00BC4AF3" w:rsidP="00BC4AF3">
      <w:pPr>
        <w:pStyle w:val="AmdtsEntriesDefL2"/>
      </w:pPr>
      <w:r w:rsidRPr="002A5997">
        <w:tab/>
        <w:t xml:space="preserve">sub </w:t>
      </w:r>
      <w:hyperlink r:id="rId1800"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2A5997">
        <w:t xml:space="preserve"> amdt 1.219</w:t>
      </w:r>
    </w:p>
    <w:p w14:paraId="2C86B258" w14:textId="7CB9BE55" w:rsidR="00BC4AF3" w:rsidRDefault="00BC4AF3" w:rsidP="00BC4AF3">
      <w:pPr>
        <w:pStyle w:val="AmdtsEntries"/>
      </w:pPr>
      <w:r>
        <w:tab/>
        <w:t xml:space="preserve">def </w:t>
      </w:r>
      <w:r w:rsidRPr="00476D06">
        <w:rPr>
          <w:rStyle w:val="charBoldItals"/>
        </w:rPr>
        <w:t>SES</w:t>
      </w:r>
      <w:r>
        <w:t xml:space="preserve"> ins </w:t>
      </w:r>
      <w:hyperlink r:id="rId1801" w:tooltip="Emergencies Act 2004" w:history="1">
        <w:r w:rsidR="003F5F90" w:rsidRPr="003F5F90">
          <w:rPr>
            <w:rStyle w:val="charCitHyperlinkAbbrev"/>
          </w:rPr>
          <w:t>A2004</w:t>
        </w:r>
        <w:r w:rsidR="003F5F90" w:rsidRPr="003F5F90">
          <w:rPr>
            <w:rStyle w:val="charCitHyperlinkAbbrev"/>
          </w:rPr>
          <w:noBreakHyphen/>
          <w:t>28</w:t>
        </w:r>
      </w:hyperlink>
      <w:r>
        <w:t xml:space="preserve"> amdt 3.39</w:t>
      </w:r>
    </w:p>
    <w:p w14:paraId="4674AAE4" w14:textId="13552AC2" w:rsidR="00BC4AF3" w:rsidRPr="002A5997" w:rsidRDefault="00BC4AF3" w:rsidP="00BC4AF3">
      <w:pPr>
        <w:pStyle w:val="AmdtsEntries"/>
      </w:pPr>
      <w:r>
        <w:tab/>
        <w:t xml:space="preserve">def </w:t>
      </w:r>
      <w:r w:rsidRPr="00476D06">
        <w:rPr>
          <w:rStyle w:val="charBoldItals"/>
        </w:rPr>
        <w:t>sign</w:t>
      </w:r>
      <w:r>
        <w:rPr>
          <w:b/>
          <w:bCs/>
        </w:rPr>
        <w:t xml:space="preserve"> </w:t>
      </w:r>
      <w:r w:rsidRPr="002A5997">
        <w:t xml:space="preserve">reloc from IA </w:t>
      </w:r>
      <w:hyperlink r:id="rId180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04CCCD44" w14:textId="105F2E9C" w:rsidR="00BC4AF3" w:rsidRPr="00DD3F22" w:rsidRDefault="00BC4AF3" w:rsidP="00BC4AF3">
      <w:pPr>
        <w:pStyle w:val="AmdtsEntries"/>
      </w:pPr>
      <w:r w:rsidRPr="002A5997">
        <w:tab/>
        <w:t xml:space="preserve">def </w:t>
      </w:r>
      <w:r w:rsidRPr="00476D06">
        <w:rPr>
          <w:rStyle w:val="charBoldItals"/>
        </w:rPr>
        <w:t>signpost definition</w:t>
      </w:r>
      <w:r w:rsidRPr="002A5997">
        <w:t xml:space="preserve"> </w:t>
      </w:r>
      <w:r>
        <w:t xml:space="preserve">ins </w:t>
      </w:r>
      <w:hyperlink r:id="rId1803"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2.14</w:t>
      </w:r>
    </w:p>
    <w:p w14:paraId="3FEB546A" w14:textId="4432E157" w:rsidR="00BC4AF3" w:rsidRPr="00476D06" w:rsidRDefault="00BC4AF3" w:rsidP="00A11F0C">
      <w:pPr>
        <w:pStyle w:val="AmdtsEntries"/>
        <w:keepNext/>
      </w:pPr>
      <w:r>
        <w:tab/>
        <w:t xml:space="preserve">def </w:t>
      </w:r>
      <w:r w:rsidRPr="00476D06">
        <w:rPr>
          <w:rStyle w:val="charBoldItals"/>
        </w:rPr>
        <w:t>sitting day</w:t>
      </w:r>
      <w:r w:rsidRPr="002A5997">
        <w:t xml:space="preserve"> reloc from IA </w:t>
      </w:r>
      <w:hyperlink r:id="rId180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42122E84" w14:textId="43B1E4D5" w:rsidR="00BC4AF3" w:rsidRPr="002A5997" w:rsidRDefault="00BC4AF3" w:rsidP="00BC4AF3">
      <w:pPr>
        <w:pStyle w:val="AmdtsEntriesDefL2"/>
      </w:pPr>
      <w:r w:rsidRPr="002A5997">
        <w:tab/>
        <w:t xml:space="preserve">sub </w:t>
      </w:r>
      <w:hyperlink r:id="rId1805" w:tooltip="Statute Law Amendment Act 2009" w:history="1">
        <w:r w:rsidR="003F5F90" w:rsidRPr="003F5F90">
          <w:rPr>
            <w:rStyle w:val="charCitHyperlinkAbbrev"/>
          </w:rPr>
          <w:t>A2009</w:t>
        </w:r>
        <w:r w:rsidR="003F5F90" w:rsidRPr="003F5F90">
          <w:rPr>
            <w:rStyle w:val="charCitHyperlinkAbbrev"/>
          </w:rPr>
          <w:noBreakHyphen/>
          <w:t>20</w:t>
        </w:r>
      </w:hyperlink>
      <w:r w:rsidRPr="002A5997">
        <w:t xml:space="preserve"> amdt 2.15</w:t>
      </w:r>
    </w:p>
    <w:p w14:paraId="4E8F46C8" w14:textId="35D65F31" w:rsidR="00BC4AF3" w:rsidRPr="002A5997" w:rsidRDefault="00BC4AF3" w:rsidP="0067585E">
      <w:pPr>
        <w:pStyle w:val="AmdtsEntries"/>
        <w:keepNext/>
      </w:pPr>
      <w:r>
        <w:rPr>
          <w:color w:val="000000"/>
        </w:rPr>
        <w:tab/>
        <w:t xml:space="preserve">def </w:t>
      </w:r>
      <w:r w:rsidRPr="00476D06">
        <w:rPr>
          <w:rStyle w:val="charBoldItals"/>
        </w:rPr>
        <w:t xml:space="preserve">Small Claims Court </w:t>
      </w:r>
      <w:r w:rsidRPr="002A5997">
        <w:t xml:space="preserve">reloc from IA </w:t>
      </w:r>
      <w:hyperlink r:id="rId180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699B55C6" w14:textId="59BF1A10" w:rsidR="00BC4AF3" w:rsidRDefault="00BC4AF3" w:rsidP="00CA560F">
      <w:pPr>
        <w:pStyle w:val="AmdtsEntries"/>
        <w:keepNext/>
        <w:tabs>
          <w:tab w:val="clear" w:pos="2700"/>
          <w:tab w:val="left" w:pos="3000"/>
        </w:tabs>
        <w:ind w:left="3000" w:hanging="1900"/>
      </w:pPr>
      <w:r w:rsidRPr="002A5997">
        <w:tab/>
      </w:r>
      <w:r>
        <w:t xml:space="preserve">sub </w:t>
      </w:r>
      <w:hyperlink r:id="rId1807"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t xml:space="preserve"> amdt 1.178</w:t>
      </w:r>
    </w:p>
    <w:p w14:paraId="07367515" w14:textId="26022872" w:rsidR="00BC4AF3" w:rsidRPr="00B13DA9" w:rsidRDefault="00BC4AF3" w:rsidP="00BC4AF3">
      <w:pPr>
        <w:pStyle w:val="AmdtsEntriesDefL2"/>
      </w:pPr>
      <w:r>
        <w:tab/>
      </w:r>
      <w:r w:rsidRPr="00B13DA9">
        <w:t xml:space="preserve">om </w:t>
      </w:r>
      <w:hyperlink r:id="rId1808"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1.414</w:t>
      </w:r>
    </w:p>
    <w:p w14:paraId="4F366C89" w14:textId="2B2BA6FF" w:rsidR="00BC4AF3" w:rsidRPr="00476D06" w:rsidRDefault="00BC4AF3" w:rsidP="00BC4AF3">
      <w:pPr>
        <w:pStyle w:val="AmdtsEntries"/>
      </w:pPr>
      <w:r>
        <w:tab/>
        <w:t xml:space="preserve">def </w:t>
      </w:r>
      <w:r w:rsidRPr="00476D06">
        <w:rPr>
          <w:rStyle w:val="charBoldItals"/>
        </w:rPr>
        <w:t>solicitor</w:t>
      </w:r>
      <w:r w:rsidRPr="002A5997">
        <w:t xml:space="preserve"> reloc from IA </w:t>
      </w:r>
      <w:hyperlink r:id="rId180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75EEAFAA" w14:textId="08EDCADC" w:rsidR="00054747" w:rsidRPr="00476D06" w:rsidRDefault="00054747" w:rsidP="00054747">
      <w:pPr>
        <w:pStyle w:val="AmdtsEntries"/>
      </w:pPr>
      <w:r>
        <w:tab/>
        <w:t xml:space="preserve">def </w:t>
      </w:r>
      <w:r w:rsidRPr="00476D06">
        <w:rPr>
          <w:rStyle w:val="charBoldItals"/>
        </w:rPr>
        <w:t>solicitor-general</w:t>
      </w:r>
      <w:r w:rsidRPr="002A5997">
        <w:t xml:space="preserve"> </w:t>
      </w:r>
      <w:r>
        <w:t xml:space="preserve">ins </w:t>
      </w:r>
      <w:hyperlink r:id="rId1810" w:tooltip="Law Officers Act 2011" w:history="1">
        <w:r w:rsidR="003F5F90" w:rsidRPr="003F5F90">
          <w:rPr>
            <w:rStyle w:val="charCitHyperlinkAbbrev"/>
          </w:rPr>
          <w:t>A2011</w:t>
        </w:r>
        <w:r w:rsidR="003F5F90" w:rsidRPr="003F5F90">
          <w:rPr>
            <w:rStyle w:val="charCitHyperlinkAbbrev"/>
          </w:rPr>
          <w:noBreakHyphen/>
          <w:t>30</w:t>
        </w:r>
      </w:hyperlink>
      <w:r w:rsidR="00582087">
        <w:t xml:space="preserve"> amdt 1.</w:t>
      </w:r>
      <w:r w:rsidR="0066090C">
        <w:t>10</w:t>
      </w:r>
    </w:p>
    <w:p w14:paraId="60D5FC2D" w14:textId="08FC12F4" w:rsidR="00BC4AF3" w:rsidRDefault="00BC4AF3" w:rsidP="00BC4AF3">
      <w:pPr>
        <w:pStyle w:val="AmdtsEntries"/>
        <w:rPr>
          <w:b/>
          <w:bCs/>
        </w:rPr>
      </w:pPr>
      <w:r>
        <w:rPr>
          <w:color w:val="000000"/>
        </w:rPr>
        <w:tab/>
        <w:t xml:space="preserve">def </w:t>
      </w:r>
      <w:r w:rsidRPr="00476D06">
        <w:rPr>
          <w:rStyle w:val="charBoldItals"/>
        </w:rPr>
        <w:t>Speaker</w:t>
      </w:r>
      <w:r>
        <w:rPr>
          <w:b/>
          <w:bCs/>
        </w:rPr>
        <w:t xml:space="preserve"> </w:t>
      </w:r>
      <w:r w:rsidRPr="002A5997">
        <w:t xml:space="preserve">reloc from IA </w:t>
      </w:r>
      <w:hyperlink r:id="rId181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0C382816" w14:textId="2D94D5E0" w:rsidR="00F953DE" w:rsidRPr="00F53A77" w:rsidRDefault="00F953DE" w:rsidP="00F953DE">
      <w:pPr>
        <w:pStyle w:val="AmdtsEntries"/>
      </w:pPr>
      <w:r w:rsidRPr="00F53A77">
        <w:tab/>
        <w:t xml:space="preserve">def </w:t>
      </w:r>
      <w:r>
        <w:rPr>
          <w:rStyle w:val="charBoldItals"/>
        </w:rPr>
        <w:t>spouse</w:t>
      </w:r>
      <w:r w:rsidRPr="00F53A77">
        <w:t xml:space="preserve"> </w:t>
      </w:r>
      <w:r>
        <w:t xml:space="preserve">ins </w:t>
      </w:r>
      <w:hyperlink r:id="rId1812" w:tooltip="Marriage Equality (Same Sex) Act 2013" w:history="1">
        <w:r>
          <w:rPr>
            <w:rStyle w:val="charCitHyperlinkAbbrev"/>
          </w:rPr>
          <w:t>A2013</w:t>
        </w:r>
        <w:r>
          <w:rPr>
            <w:rStyle w:val="charCitHyperlinkAbbrev"/>
          </w:rPr>
          <w:noBreakHyphen/>
          <w:t>39</w:t>
        </w:r>
      </w:hyperlink>
      <w:r>
        <w:rPr>
          <w:rFonts w:cs="Arial"/>
        </w:rPr>
        <w:t xml:space="preserve"> amdt 2.38</w:t>
      </w:r>
      <w:r w:rsidR="00325CCF">
        <w:rPr>
          <w:rFonts w:cs="Arial"/>
        </w:rPr>
        <w:t xml:space="preserve"> (</w:t>
      </w:r>
      <w:hyperlink r:id="rId1813" w:tooltip="Marriage Equality (Same Sex) Act 2013" w:history="1">
        <w:r w:rsidR="00325CCF">
          <w:rPr>
            <w:rStyle w:val="charCitHyperlinkAbbrev"/>
          </w:rPr>
          <w:t>A2013</w:t>
        </w:r>
        <w:r w:rsidR="00325CCF">
          <w:rPr>
            <w:rStyle w:val="charCitHyperlinkAbbrev"/>
          </w:rPr>
          <w:noBreakHyphen/>
          <w:t>39</w:t>
        </w:r>
      </w:hyperlink>
      <w:r w:rsidR="00325CCF">
        <w:rPr>
          <w:rFonts w:cs="Arial"/>
        </w:rPr>
        <w:t xml:space="preserve"> never effective (see </w:t>
      </w:r>
      <w:r w:rsidR="00325CCF" w:rsidRPr="00B74C47">
        <w:rPr>
          <w:rStyle w:val="charItals"/>
        </w:rPr>
        <w:t>Commonwealth v Australian Capital Territory</w:t>
      </w:r>
      <w:r w:rsidR="00325CCF">
        <w:rPr>
          <w:rFonts w:cs="Arial"/>
        </w:rPr>
        <w:t xml:space="preserve"> [2013] HCA 55))</w:t>
      </w:r>
    </w:p>
    <w:p w14:paraId="61669062" w14:textId="71EDCE4F" w:rsidR="00BC4AF3" w:rsidRDefault="00BC4AF3" w:rsidP="00AF4033">
      <w:pPr>
        <w:pStyle w:val="AmdtsEntries"/>
        <w:keepNext/>
      </w:pPr>
      <w:r>
        <w:tab/>
        <w:t xml:space="preserve">def </w:t>
      </w:r>
      <w:r w:rsidRPr="00476D06">
        <w:rPr>
          <w:rStyle w:val="charBoldItals"/>
        </w:rPr>
        <w:t>Standards Australia</w:t>
      </w:r>
      <w:r>
        <w:t xml:space="preserve"> </w:t>
      </w:r>
      <w:r w:rsidRPr="002A5997">
        <w:t xml:space="preserve">reloc from IA </w:t>
      </w:r>
      <w:hyperlink r:id="rId181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36BDE8E0" w14:textId="587E3A68" w:rsidR="00986436" w:rsidRDefault="00986436" w:rsidP="00986436">
      <w:pPr>
        <w:pStyle w:val="AmdtsEntriesDefL2"/>
      </w:pPr>
      <w:r>
        <w:tab/>
        <w:t xml:space="preserve">am </w:t>
      </w:r>
      <w:hyperlink r:id="rId1815" w:tooltip="Statute Law Amendment Act 2013 (No 2)" w:history="1">
        <w:r>
          <w:rPr>
            <w:rStyle w:val="charCitHyperlinkAbbrev"/>
          </w:rPr>
          <w:t>A2013</w:t>
        </w:r>
        <w:r>
          <w:rPr>
            <w:rStyle w:val="charCitHyperlinkAbbrev"/>
          </w:rPr>
          <w:noBreakHyphen/>
          <w:t>44</w:t>
        </w:r>
      </w:hyperlink>
      <w:r>
        <w:t xml:space="preserve"> amdt 2.1</w:t>
      </w:r>
    </w:p>
    <w:p w14:paraId="2E9BBB15" w14:textId="2144C6E4" w:rsidR="00BC4AF3" w:rsidRPr="00476D06" w:rsidRDefault="00BC4AF3" w:rsidP="00BC4AF3">
      <w:pPr>
        <w:pStyle w:val="AmdtsEntries"/>
      </w:pPr>
      <w:r>
        <w:tab/>
      </w:r>
      <w:smartTag w:uri="urn:schemas-microsoft-com:office:smarttags" w:element="PlaceName">
        <w:r>
          <w:t>def</w:t>
        </w:r>
      </w:smartTag>
      <w:r>
        <w:t xml:space="preserve"> </w:t>
      </w:r>
      <w:r w:rsidRPr="00476D06">
        <w:rPr>
          <w:rStyle w:val="charBoldItals"/>
        </w:rPr>
        <w:t xml:space="preserve">State </w:t>
      </w:r>
      <w:r w:rsidRPr="002A5997">
        <w:t xml:space="preserve">reloc from IA </w:t>
      </w:r>
      <w:hyperlink r:id="rId181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2764E913" w14:textId="0FE196C5" w:rsidR="00BC4AF3" w:rsidRDefault="00BC4AF3" w:rsidP="00BC4AF3">
      <w:pPr>
        <w:pStyle w:val="AmdtsEntries"/>
      </w:pPr>
      <w:r>
        <w:rPr>
          <w:color w:val="000000"/>
        </w:rPr>
        <w:tab/>
        <w:t xml:space="preserve">def </w:t>
      </w:r>
      <w:r w:rsidRPr="00476D06">
        <w:rPr>
          <w:rStyle w:val="charBoldItals"/>
        </w:rPr>
        <w:t>statutory declaration</w:t>
      </w:r>
      <w:r>
        <w:t xml:space="preserve"> </w:t>
      </w:r>
      <w:r w:rsidR="00B2666E" w:rsidRPr="002A5997">
        <w:t xml:space="preserve">reloc from IA </w:t>
      </w:r>
      <w:hyperlink r:id="rId1817"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2A5997">
        <w:t xml:space="preserve"> amdt </w:t>
      </w:r>
      <w:r w:rsidRPr="002A5997">
        <w:t>2.16</w:t>
      </w:r>
    </w:p>
    <w:p w14:paraId="654E4C93" w14:textId="2B8FB47B" w:rsidR="00BC4AF3" w:rsidRPr="002A5997" w:rsidRDefault="00BC4AF3" w:rsidP="00BC4AF3">
      <w:pPr>
        <w:pStyle w:val="AmdtsEntries"/>
      </w:pPr>
      <w:r>
        <w:tab/>
        <w:t xml:space="preserve">def </w:t>
      </w:r>
      <w:r w:rsidRPr="00476D06">
        <w:rPr>
          <w:rStyle w:val="charBoldItals"/>
        </w:rPr>
        <w:t>statutory instrument</w:t>
      </w:r>
      <w:r w:rsidRPr="002A5997">
        <w:t xml:space="preserve"> sub </w:t>
      </w:r>
      <w:hyperlink r:id="rId1818"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07DC98F8" w14:textId="2EFB03FA" w:rsidR="00BC4AF3" w:rsidRPr="002A5997" w:rsidRDefault="00BC4AF3" w:rsidP="00364A07">
      <w:pPr>
        <w:pStyle w:val="AmdtsEntries"/>
        <w:keepNext/>
      </w:pPr>
      <w:r w:rsidRPr="002A5997">
        <w:tab/>
        <w:t xml:space="preserve">def </w:t>
      </w:r>
      <w:r w:rsidRPr="00476D06">
        <w:rPr>
          <w:rStyle w:val="charBoldItals"/>
        </w:rPr>
        <w:t>statutory office-holder</w:t>
      </w:r>
      <w:r>
        <w:t xml:space="preserve"> </w:t>
      </w:r>
      <w:r w:rsidRPr="002A5997">
        <w:t xml:space="preserve">ins </w:t>
      </w:r>
      <w:hyperlink r:id="rId181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34E51559" w14:textId="6520D57F" w:rsidR="00BC4AF3" w:rsidRDefault="00BC4AF3" w:rsidP="00BC4AF3">
      <w:pPr>
        <w:pStyle w:val="AmdtsEntriesDefL2"/>
      </w:pPr>
      <w:r>
        <w:tab/>
        <w:t xml:space="preserve">sub </w:t>
      </w:r>
      <w:hyperlink r:id="rId182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1.150</w:t>
      </w:r>
    </w:p>
    <w:p w14:paraId="5370B419" w14:textId="43152163" w:rsidR="00BC4AF3" w:rsidRDefault="00BC4AF3" w:rsidP="009C2737">
      <w:pPr>
        <w:pStyle w:val="AmdtsEntries"/>
        <w:keepNext/>
      </w:pPr>
      <w:r>
        <w:tab/>
        <w:t xml:space="preserve">def </w:t>
      </w:r>
      <w:r w:rsidRPr="00476D06">
        <w:rPr>
          <w:rStyle w:val="charBoldItals"/>
        </w:rPr>
        <w:t>subordinate law</w:t>
      </w:r>
      <w:r w:rsidRPr="002A5997">
        <w:t xml:space="preserve"> sub </w:t>
      </w:r>
      <w:hyperlink r:id="rId182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25BA08D6" w14:textId="71370E63" w:rsidR="007E496D" w:rsidRPr="007E496D" w:rsidRDefault="007E496D" w:rsidP="009C2737">
      <w:pPr>
        <w:pStyle w:val="AmdtsEntries"/>
        <w:keepNext/>
      </w:pPr>
      <w:r>
        <w:tab/>
        <w:t xml:space="preserve">def </w:t>
      </w:r>
      <w:r w:rsidRPr="007445BF">
        <w:rPr>
          <w:rStyle w:val="charBoldItals"/>
        </w:rPr>
        <w:t>suburban land agency</w:t>
      </w:r>
      <w:r>
        <w:t xml:space="preserve"> ins </w:t>
      </w:r>
      <w:hyperlink r:id="rId1822" w:tooltip="City Renewal Authority and Suburban Land Agency Act 2017" w:history="1">
        <w:r>
          <w:rPr>
            <w:rStyle w:val="charCitHyperlinkAbbrev"/>
          </w:rPr>
          <w:t>A2017</w:t>
        </w:r>
        <w:r>
          <w:rPr>
            <w:rStyle w:val="charCitHyperlinkAbbrev"/>
          </w:rPr>
          <w:noBreakHyphen/>
          <w:t>12</w:t>
        </w:r>
      </w:hyperlink>
      <w:r>
        <w:t xml:space="preserve"> amdt 1.5</w:t>
      </w:r>
    </w:p>
    <w:p w14:paraId="6CF1C6D7" w14:textId="12477694" w:rsidR="00BC4AF3" w:rsidRPr="002A5997" w:rsidRDefault="00BC4AF3" w:rsidP="009C2737">
      <w:pPr>
        <w:pStyle w:val="AmdtsEntries"/>
        <w:keepNext/>
      </w:pPr>
      <w:r w:rsidRPr="002A5997">
        <w:tab/>
        <w:t xml:space="preserve">def </w:t>
      </w:r>
      <w:r w:rsidRPr="00476D06">
        <w:rPr>
          <w:rStyle w:val="charBoldItals"/>
        </w:rPr>
        <w:t>summary offence</w:t>
      </w:r>
      <w:r w:rsidRPr="002A5997">
        <w:t xml:space="preserve"> ins </w:t>
      </w:r>
      <w:hyperlink r:id="rId182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126622CA" w14:textId="352DC9D2" w:rsidR="00BC4AF3" w:rsidRDefault="00BC4AF3" w:rsidP="009C2737">
      <w:pPr>
        <w:pStyle w:val="AmdtsEntriesDefL2"/>
        <w:keepNext/>
      </w:pPr>
      <w:r w:rsidRPr="002A5997">
        <w:tab/>
      </w:r>
      <w:r>
        <w:t xml:space="preserve">sub </w:t>
      </w:r>
      <w:hyperlink r:id="rId182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1.151; </w:t>
      </w:r>
      <w:hyperlink r:id="rId182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2.67</w:t>
      </w:r>
    </w:p>
    <w:p w14:paraId="73515C72" w14:textId="137E80DD" w:rsidR="00BC4AF3" w:rsidRDefault="00BC4AF3" w:rsidP="00BC4AF3">
      <w:pPr>
        <w:pStyle w:val="AmdtsEntries"/>
      </w:pPr>
      <w:r w:rsidRPr="002A5997">
        <w:tab/>
        <w:t xml:space="preserve">def </w:t>
      </w:r>
      <w:r w:rsidRPr="00476D06">
        <w:rPr>
          <w:rStyle w:val="charBoldItals"/>
        </w:rPr>
        <w:t>Supreme Court</w:t>
      </w:r>
      <w:r>
        <w:t xml:space="preserve"> </w:t>
      </w:r>
      <w:r w:rsidRPr="002A5997">
        <w:t xml:space="preserve">reloc from IA </w:t>
      </w:r>
      <w:hyperlink r:id="rId182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1354830B" w14:textId="799663CB" w:rsidR="00BC4AF3" w:rsidRDefault="00BC4AF3" w:rsidP="00BC4AF3">
      <w:pPr>
        <w:pStyle w:val="AmdtsEntries"/>
      </w:pPr>
      <w:r>
        <w:tab/>
        <w:t xml:space="preserve">def </w:t>
      </w:r>
      <w:r w:rsidRPr="00476D06">
        <w:rPr>
          <w:rStyle w:val="charBoldItals"/>
        </w:rPr>
        <w:t>surveyor-general</w:t>
      </w:r>
      <w:r>
        <w:t xml:space="preserve"> ins </w:t>
      </w:r>
      <w:hyperlink r:id="rId1827" w:tooltip="Surveyors Amendment Act 2010" w:history="1">
        <w:r w:rsidR="003F5F90" w:rsidRPr="003F5F90">
          <w:rPr>
            <w:rStyle w:val="charCitHyperlinkAbbrev"/>
          </w:rPr>
          <w:t>A2010</w:t>
        </w:r>
        <w:r w:rsidR="003F5F90" w:rsidRPr="003F5F90">
          <w:rPr>
            <w:rStyle w:val="charCitHyperlinkAbbrev"/>
          </w:rPr>
          <w:noBreakHyphen/>
          <w:t>6</w:t>
        </w:r>
      </w:hyperlink>
      <w:r>
        <w:t xml:space="preserve"> amdt 1.11</w:t>
      </w:r>
    </w:p>
    <w:p w14:paraId="2C33F9C4" w14:textId="48234917" w:rsidR="00BC4AF3" w:rsidRPr="00476D06" w:rsidRDefault="00BC4AF3" w:rsidP="00B2666E">
      <w:pPr>
        <w:pStyle w:val="AmdtsEntries"/>
      </w:pPr>
      <w:r>
        <w:tab/>
        <w:t xml:space="preserve">def </w:t>
      </w:r>
      <w:r w:rsidRPr="00476D06">
        <w:rPr>
          <w:rStyle w:val="charBoldItals"/>
        </w:rPr>
        <w:t xml:space="preserve">swear </w:t>
      </w:r>
      <w:r w:rsidRPr="002A5997">
        <w:t xml:space="preserve">reloc from IA </w:t>
      </w:r>
      <w:hyperlink r:id="rId1828"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61019397" w14:textId="0556C084" w:rsidR="00BC4AF3" w:rsidRPr="002A5997" w:rsidRDefault="00BC4AF3" w:rsidP="00B2666E">
      <w:pPr>
        <w:pStyle w:val="AmdtsEntriesDefL2"/>
      </w:pPr>
      <w:r w:rsidRPr="002A5997">
        <w:tab/>
        <w:t xml:space="preserve">sub </w:t>
      </w:r>
      <w:hyperlink r:id="rId1829"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rsidRPr="002A5997">
        <w:t xml:space="preserve"> amdt 1.97</w:t>
      </w:r>
    </w:p>
    <w:p w14:paraId="1487FB53" w14:textId="47B1FDFB" w:rsidR="00BC4AF3" w:rsidRDefault="00BC4AF3" w:rsidP="00B2666E">
      <w:pPr>
        <w:pStyle w:val="AmdtsEntries"/>
      </w:pPr>
      <w:r w:rsidRPr="002A5997">
        <w:lastRenderedPageBreak/>
        <w:tab/>
        <w:t xml:space="preserve">def </w:t>
      </w:r>
      <w:r w:rsidRPr="00476D06">
        <w:rPr>
          <w:rStyle w:val="charBoldItals"/>
        </w:rPr>
        <w:t>take</w:t>
      </w:r>
      <w:r w:rsidRPr="002A5997">
        <w:t xml:space="preserve"> </w:t>
      </w:r>
      <w:r>
        <w:t xml:space="preserve">ins </w:t>
      </w:r>
      <w:hyperlink r:id="rId1830"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1.98</w:t>
      </w:r>
    </w:p>
    <w:p w14:paraId="3FC14F1B" w14:textId="72A374AC" w:rsidR="00BC4AF3" w:rsidRPr="002A5997" w:rsidRDefault="00BC4AF3" w:rsidP="002C016B">
      <w:pPr>
        <w:pStyle w:val="AmdtsEntries"/>
        <w:keepNext/>
      </w:pPr>
      <w:r>
        <w:rPr>
          <w:color w:val="000000"/>
        </w:rPr>
        <w:tab/>
        <w:t xml:space="preserve">def </w:t>
      </w:r>
      <w:r w:rsidRPr="00476D06">
        <w:rPr>
          <w:rStyle w:val="charBoldItals"/>
        </w:rPr>
        <w:t xml:space="preserve">tenancy tribunal </w:t>
      </w:r>
      <w:r w:rsidRPr="002A5997">
        <w:t xml:space="preserve">reloc from IA </w:t>
      </w:r>
      <w:hyperlink r:id="rId183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7604A23C" w14:textId="734802F1" w:rsidR="00BC4AF3" w:rsidRDefault="00BC4AF3" w:rsidP="00B2666E">
      <w:pPr>
        <w:pStyle w:val="AmdtsEntriesDefL2"/>
      </w:pPr>
      <w:r>
        <w:tab/>
        <w:t xml:space="preserve">om </w:t>
      </w:r>
      <w:hyperlink r:id="rId183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2.52</w:t>
      </w:r>
    </w:p>
    <w:p w14:paraId="2AD0D96D" w14:textId="706FC300" w:rsidR="00BC4AF3" w:rsidRPr="002A5997" w:rsidRDefault="00BC4AF3" w:rsidP="003208CA">
      <w:pPr>
        <w:pStyle w:val="AmdtsEntries"/>
        <w:keepNext/>
      </w:pPr>
      <w:r>
        <w:tab/>
        <w:t xml:space="preserve">def </w:t>
      </w:r>
      <w:r w:rsidRPr="00476D06">
        <w:rPr>
          <w:rStyle w:val="charBoldItals"/>
        </w:rPr>
        <w:t xml:space="preserve">territory authority </w:t>
      </w:r>
      <w:r w:rsidRPr="002A5997">
        <w:t xml:space="preserve">reloc from IA </w:t>
      </w:r>
      <w:hyperlink r:id="rId183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2931E75E" w14:textId="28829CDB" w:rsidR="00BC4AF3" w:rsidRDefault="00BC4AF3" w:rsidP="00B2666E">
      <w:pPr>
        <w:pStyle w:val="AmdtsEntriesDefL2"/>
      </w:pPr>
      <w:r>
        <w:tab/>
        <w:t xml:space="preserve">sub </w:t>
      </w:r>
      <w:hyperlink r:id="rId1834"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2.41; </w:t>
      </w:r>
      <w:hyperlink r:id="rId1835" w:tooltip="Statute Law Amendment Act 2008" w:history="1">
        <w:r w:rsidR="003F5F90" w:rsidRPr="003F5F90">
          <w:rPr>
            <w:rStyle w:val="charCitHyperlinkAbbrev"/>
          </w:rPr>
          <w:t>A2008</w:t>
        </w:r>
        <w:r w:rsidR="003F5F90" w:rsidRPr="003F5F90">
          <w:rPr>
            <w:rStyle w:val="charCitHyperlinkAbbrev"/>
          </w:rPr>
          <w:noBreakHyphen/>
          <w:t>28</w:t>
        </w:r>
      </w:hyperlink>
      <w:r>
        <w:t xml:space="preserve"> amdt 2.1</w:t>
      </w:r>
    </w:p>
    <w:p w14:paraId="7A85C089" w14:textId="5E0AC10D" w:rsidR="00BC4AF3" w:rsidRPr="002A5997" w:rsidRDefault="00BC4AF3" w:rsidP="00603542">
      <w:pPr>
        <w:pStyle w:val="AmdtsEntries"/>
        <w:keepNext/>
      </w:pPr>
      <w:r>
        <w:rPr>
          <w:color w:val="000000"/>
        </w:rPr>
        <w:tab/>
        <w:t xml:space="preserve">def </w:t>
      </w:r>
      <w:r w:rsidRPr="00476D06">
        <w:rPr>
          <w:rStyle w:val="charBoldItals"/>
        </w:rPr>
        <w:t>territory instrumentality</w:t>
      </w:r>
      <w:r>
        <w:t xml:space="preserve"> </w:t>
      </w:r>
      <w:r w:rsidRPr="002A5997">
        <w:t xml:space="preserve">ins </w:t>
      </w:r>
      <w:hyperlink r:id="rId183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78383B3B" w14:textId="578638C7" w:rsidR="00055040" w:rsidRDefault="00BC4AF3" w:rsidP="00BC4AF3">
      <w:pPr>
        <w:pStyle w:val="AmdtsEntriesDefL2"/>
      </w:pPr>
      <w:r>
        <w:tab/>
        <w:t xml:space="preserve">am </w:t>
      </w:r>
      <w:hyperlink r:id="rId1837"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2.4</w:t>
      </w:r>
      <w:r w:rsidR="00920482">
        <w:t>;</w:t>
      </w:r>
      <w:r w:rsidR="00055040">
        <w:t xml:space="preserve"> </w:t>
      </w:r>
      <w:hyperlink r:id="rId1838"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1.122</w:t>
      </w:r>
    </w:p>
    <w:p w14:paraId="20454331" w14:textId="65D48988" w:rsidR="00BC4AF3" w:rsidRPr="002A5997" w:rsidRDefault="00BC4AF3" w:rsidP="00BC4AF3">
      <w:pPr>
        <w:pStyle w:val="AmdtsEntries"/>
      </w:pPr>
      <w:r>
        <w:tab/>
        <w:t xml:space="preserve">def </w:t>
      </w:r>
      <w:r w:rsidRPr="00476D06">
        <w:rPr>
          <w:rStyle w:val="charBoldItals"/>
        </w:rPr>
        <w:t>territory land</w:t>
      </w:r>
      <w:r w:rsidRPr="00476D06">
        <w:t xml:space="preserve"> </w:t>
      </w:r>
      <w:r w:rsidRPr="002A5997">
        <w:t xml:space="preserve">reloc from IA </w:t>
      </w:r>
      <w:hyperlink r:id="rId183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1C2F72EA" w14:textId="7C16FE37" w:rsidR="00BC4AF3" w:rsidRDefault="00BC4AF3" w:rsidP="00BC4AF3">
      <w:pPr>
        <w:pStyle w:val="AmdtsEntries"/>
      </w:pPr>
      <w:r w:rsidRPr="002A5997">
        <w:tab/>
        <w:t xml:space="preserve">def </w:t>
      </w:r>
      <w:r w:rsidRPr="00476D06">
        <w:rPr>
          <w:rStyle w:val="charBoldItals"/>
        </w:rPr>
        <w:t>territory law</w:t>
      </w:r>
      <w:r w:rsidRPr="002A5997">
        <w:t xml:space="preserve"> </w:t>
      </w:r>
      <w:r>
        <w:t xml:space="preserve">ins </w:t>
      </w:r>
      <w:hyperlink r:id="rId1840"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2.18</w:t>
      </w:r>
    </w:p>
    <w:p w14:paraId="635832C1" w14:textId="01707DF6" w:rsidR="00BC4AF3" w:rsidRDefault="00BC4AF3" w:rsidP="00BC4AF3">
      <w:pPr>
        <w:pStyle w:val="AmdtsEntries"/>
      </w:pPr>
      <w:r>
        <w:tab/>
        <w:t xml:space="preserve">def </w:t>
      </w:r>
      <w:r w:rsidRPr="00476D06">
        <w:rPr>
          <w:rStyle w:val="charBoldItals"/>
        </w:rPr>
        <w:t>territory lease</w:t>
      </w:r>
      <w:r>
        <w:t xml:space="preserve"> ins </w:t>
      </w:r>
      <w:hyperlink r:id="rId1841"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1.99</w:t>
      </w:r>
    </w:p>
    <w:p w14:paraId="499FF559" w14:textId="7DE2EDEA" w:rsidR="003D27D1" w:rsidRDefault="003D27D1" w:rsidP="003D27D1">
      <w:pPr>
        <w:pStyle w:val="AmdtsEntriesDefL2"/>
      </w:pPr>
      <w:r>
        <w:tab/>
        <w:t xml:space="preserve">am </w:t>
      </w:r>
      <w:hyperlink r:id="rId184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w:t>
      </w:r>
      <w:r w:rsidR="005C5B33">
        <w:t xml:space="preserve"> </w:t>
      </w:r>
      <w:r>
        <w:t>74</w:t>
      </w:r>
      <w:r w:rsidR="00D938EF">
        <w:t xml:space="preserve">; </w:t>
      </w:r>
      <w:hyperlink r:id="rId1843" w:tooltip="Unit Titles Legislation Amendment Act 2020" w:history="1">
        <w:r w:rsidR="00D938EF" w:rsidRPr="00D938EF">
          <w:rPr>
            <w:rStyle w:val="charCitHyperlinkAbbrev"/>
          </w:rPr>
          <w:t>A2020-4</w:t>
        </w:r>
      </w:hyperlink>
      <w:r w:rsidR="00D938EF">
        <w:t xml:space="preserve"> s 44</w:t>
      </w:r>
    </w:p>
    <w:p w14:paraId="400C67A6" w14:textId="4FBABC6F" w:rsidR="009275CC" w:rsidRPr="00476D06" w:rsidRDefault="009275CC" w:rsidP="003D27D1">
      <w:pPr>
        <w:pStyle w:val="AmdtsEntriesDefL2"/>
      </w:pPr>
      <w:r>
        <w:tab/>
        <w:t xml:space="preserve">sub </w:t>
      </w:r>
      <w:hyperlink r:id="rId1844" w:tooltip="Planning (Consequential Amendments) Act 2023" w:history="1">
        <w:r>
          <w:rPr>
            <w:rStyle w:val="charCitHyperlinkAbbrev"/>
          </w:rPr>
          <w:t>A2023-36</w:t>
        </w:r>
      </w:hyperlink>
      <w:r>
        <w:t xml:space="preserve"> amdt 1.240</w:t>
      </w:r>
    </w:p>
    <w:p w14:paraId="18942C01" w14:textId="119D4DC9" w:rsidR="00BC4AF3" w:rsidRPr="00476D06" w:rsidRDefault="00BC4AF3" w:rsidP="00BC4AF3">
      <w:pPr>
        <w:pStyle w:val="AmdtsEntries"/>
      </w:pPr>
      <w:r>
        <w:tab/>
        <w:t xml:space="preserve">def </w:t>
      </w:r>
      <w:r w:rsidRPr="00476D06">
        <w:rPr>
          <w:rStyle w:val="charBoldItals"/>
        </w:rPr>
        <w:t>territory-owned corporation</w:t>
      </w:r>
      <w:r w:rsidRPr="002A5997">
        <w:t xml:space="preserve"> reloc from IA </w:t>
      </w:r>
      <w:hyperlink r:id="rId184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0768DF95" w14:textId="3CD308B7" w:rsidR="00BC4AF3" w:rsidRPr="002A5997" w:rsidRDefault="00BC4AF3" w:rsidP="008D368F">
      <w:pPr>
        <w:pStyle w:val="AmdtsEntries"/>
        <w:keepNext/>
      </w:pPr>
      <w:r>
        <w:tab/>
        <w:t xml:space="preserve">def </w:t>
      </w:r>
      <w:r w:rsidRPr="00476D06">
        <w:rPr>
          <w:rStyle w:val="charBoldItals"/>
        </w:rPr>
        <w:t>territory plan</w:t>
      </w:r>
      <w:r>
        <w:t xml:space="preserve"> </w:t>
      </w:r>
      <w:r w:rsidRPr="002A5997">
        <w:t xml:space="preserve">reloc from IA </w:t>
      </w:r>
      <w:hyperlink r:id="rId184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5D5619F7" w14:textId="7ADFE423" w:rsidR="00BC4AF3" w:rsidRDefault="00BC4AF3" w:rsidP="00BC4AF3">
      <w:pPr>
        <w:pStyle w:val="AmdtsEntriesDefL2"/>
      </w:pPr>
      <w:r>
        <w:tab/>
        <w:t xml:space="preserve">am </w:t>
      </w:r>
      <w:hyperlink r:id="rId184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2.53</w:t>
      </w:r>
    </w:p>
    <w:p w14:paraId="4B2EF378" w14:textId="6348DA27" w:rsidR="00BC4AF3" w:rsidRDefault="00BC4AF3" w:rsidP="00BC4AF3">
      <w:pPr>
        <w:pStyle w:val="AmdtsEntriesDefL2"/>
      </w:pPr>
      <w:r>
        <w:tab/>
        <w:t xml:space="preserve">sub </w:t>
      </w:r>
      <w:hyperlink r:id="rId1848"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1.100</w:t>
      </w:r>
      <w:r w:rsidR="009275CC">
        <w:t xml:space="preserve">; </w:t>
      </w:r>
      <w:hyperlink r:id="rId1849" w:tooltip="Planning (Consequential Amendments) Act 2023" w:history="1">
        <w:r w:rsidR="009275CC">
          <w:rPr>
            <w:rStyle w:val="charCitHyperlinkAbbrev"/>
          </w:rPr>
          <w:t>A2023-36</w:t>
        </w:r>
      </w:hyperlink>
      <w:r w:rsidR="009275CC">
        <w:t xml:space="preserve"> amdt 1.240</w:t>
      </w:r>
    </w:p>
    <w:p w14:paraId="365D5448" w14:textId="1B042B6B" w:rsidR="007253ED" w:rsidRDefault="007253ED" w:rsidP="007253ED">
      <w:pPr>
        <w:pStyle w:val="AmdtsEntries"/>
      </w:pPr>
      <w:r>
        <w:tab/>
        <w:t xml:space="preserve">def </w:t>
      </w:r>
      <w:r w:rsidRPr="000B1155">
        <w:rPr>
          <w:rStyle w:val="charBoldItals"/>
        </w:rPr>
        <w:t>territory planning authorit</w:t>
      </w:r>
      <w:r w:rsidRPr="007253ED">
        <w:rPr>
          <w:b/>
          <w:i/>
        </w:rPr>
        <w:t>y</w:t>
      </w:r>
      <w:r w:rsidRPr="007253ED">
        <w:t xml:space="preserve"> </w:t>
      </w:r>
      <w:r>
        <w:t xml:space="preserve">ins </w:t>
      </w:r>
      <w:hyperlink r:id="rId1850" w:tooltip="Planning (Consequential Amendments) Act 2023" w:history="1">
        <w:r>
          <w:rPr>
            <w:rStyle w:val="charCitHyperlinkAbbrev"/>
          </w:rPr>
          <w:t>A2023-36</w:t>
        </w:r>
      </w:hyperlink>
      <w:r>
        <w:t xml:space="preserve"> amdt 1.241</w:t>
      </w:r>
    </w:p>
    <w:p w14:paraId="633F1B28" w14:textId="188B2A97" w:rsidR="00BC4AF3" w:rsidRDefault="00BC4AF3" w:rsidP="00BC4AF3">
      <w:pPr>
        <w:pStyle w:val="AmdtsEntries"/>
      </w:pPr>
      <w:r>
        <w:rPr>
          <w:color w:val="000000"/>
        </w:rPr>
        <w:tab/>
        <w:t xml:space="preserve">def </w:t>
      </w:r>
      <w:r w:rsidRPr="00476D06">
        <w:rPr>
          <w:rStyle w:val="charBoldItals"/>
        </w:rPr>
        <w:t>the Territory</w:t>
      </w:r>
      <w:r>
        <w:t xml:space="preserve"> </w:t>
      </w:r>
      <w:r w:rsidRPr="002A5997">
        <w:t xml:space="preserve">ins </w:t>
      </w:r>
      <w:hyperlink r:id="rId185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0701C233" w14:textId="128F9FCF" w:rsidR="00BC4AF3" w:rsidRPr="002A5997" w:rsidRDefault="00BC4AF3" w:rsidP="00BC4AF3">
      <w:pPr>
        <w:pStyle w:val="AmdtsEntries"/>
      </w:pPr>
      <w:r w:rsidRPr="002A5997">
        <w:tab/>
        <w:t xml:space="preserve">def </w:t>
      </w:r>
      <w:r w:rsidRPr="00476D06">
        <w:rPr>
          <w:rStyle w:val="charBoldItals"/>
        </w:rPr>
        <w:t>transgender person</w:t>
      </w:r>
      <w:r w:rsidRPr="002A5997">
        <w:t xml:space="preserve"> ins </w:t>
      </w:r>
      <w:hyperlink r:id="rId1852"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2A5997">
        <w:t xml:space="preserve"> s 5</w:t>
      </w:r>
    </w:p>
    <w:p w14:paraId="6983CAE2" w14:textId="3276F96B" w:rsidR="00BC4AF3" w:rsidRDefault="00BC4AF3" w:rsidP="00D31BF7">
      <w:pPr>
        <w:pStyle w:val="AmdtsEntries"/>
        <w:keepNext/>
      </w:pPr>
      <w:r>
        <w:tab/>
        <w:t xml:space="preserve">def </w:t>
      </w:r>
      <w:r w:rsidRPr="00476D06">
        <w:rPr>
          <w:rStyle w:val="charBoldItals"/>
        </w:rPr>
        <w:t>transitional</w:t>
      </w:r>
      <w:r>
        <w:t xml:space="preserve"> </w:t>
      </w:r>
      <w:r w:rsidRPr="002A5997">
        <w:t xml:space="preserve">reloc from IA </w:t>
      </w:r>
      <w:hyperlink r:id="rId185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000B2E53" w14:textId="79B2FB52" w:rsidR="00BC4AF3" w:rsidRPr="002A5997" w:rsidRDefault="00BC4AF3" w:rsidP="00BC4AF3">
      <w:pPr>
        <w:pStyle w:val="AmdtsEntriesDefL2"/>
      </w:pPr>
      <w:r w:rsidRPr="002A5997">
        <w:tab/>
        <w:t xml:space="preserve">sub </w:t>
      </w:r>
      <w:hyperlink r:id="rId1854"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2.136</w:t>
      </w:r>
    </w:p>
    <w:p w14:paraId="47FCE10C" w14:textId="2A8174D9" w:rsidR="00BC4AF3" w:rsidRDefault="00BC4AF3" w:rsidP="00BC4AF3">
      <w:pPr>
        <w:pStyle w:val="AmdtsEntries"/>
      </w:pPr>
      <w:r>
        <w:tab/>
        <w:t xml:space="preserve">def </w:t>
      </w:r>
      <w:r w:rsidRPr="00476D06">
        <w:rPr>
          <w:rStyle w:val="charBoldItals"/>
        </w:rPr>
        <w:t>Treasurer</w:t>
      </w:r>
      <w:r>
        <w:t xml:space="preserve"> </w:t>
      </w:r>
      <w:r w:rsidRPr="002A5997">
        <w:t xml:space="preserve">ins </w:t>
      </w:r>
      <w:hyperlink r:id="rId185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4B525A5C" w14:textId="3422FA90" w:rsidR="00BC4AF3" w:rsidRPr="002A5997" w:rsidRDefault="00BC4AF3" w:rsidP="00BC4AF3">
      <w:pPr>
        <w:pStyle w:val="AmdtsEntries"/>
      </w:pPr>
      <w:r>
        <w:tab/>
        <w:t xml:space="preserve">def </w:t>
      </w:r>
      <w:r w:rsidRPr="00476D06">
        <w:rPr>
          <w:rStyle w:val="charBoldItals"/>
        </w:rPr>
        <w:t>tribunal</w:t>
      </w:r>
      <w:r w:rsidRPr="002A5997">
        <w:t xml:space="preserve"> sub </w:t>
      </w:r>
      <w:hyperlink r:id="rId185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31614A19" w14:textId="5AC5CBC7" w:rsidR="00BC4AF3" w:rsidRDefault="00BC4AF3" w:rsidP="00BC4AF3">
      <w:pPr>
        <w:pStyle w:val="AmdtsEntries"/>
      </w:pPr>
      <w:r w:rsidRPr="002A5997">
        <w:tab/>
        <w:t xml:space="preserve">def </w:t>
      </w:r>
      <w:r w:rsidRPr="00476D06">
        <w:rPr>
          <w:rStyle w:val="charBoldItals"/>
        </w:rPr>
        <w:t>UK Act</w:t>
      </w:r>
      <w:r>
        <w:t xml:space="preserve"> </w:t>
      </w:r>
      <w:r w:rsidRPr="002A5997">
        <w:t xml:space="preserve">reloc from IA </w:t>
      </w:r>
      <w:hyperlink r:id="rId185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7C647047" w14:textId="13B84153" w:rsidR="00BC4AF3" w:rsidRPr="002A5997" w:rsidRDefault="00BC4AF3" w:rsidP="00CA560F">
      <w:pPr>
        <w:pStyle w:val="AmdtsEntries"/>
        <w:keepNext/>
      </w:pPr>
      <w:r>
        <w:tab/>
        <w:t xml:space="preserve">def </w:t>
      </w:r>
      <w:r w:rsidRPr="00476D06">
        <w:rPr>
          <w:rStyle w:val="charBoldItals"/>
        </w:rPr>
        <w:t>under</w:t>
      </w:r>
      <w:r w:rsidRPr="002A5997">
        <w:t xml:space="preserve"> ins </w:t>
      </w:r>
      <w:hyperlink r:id="rId1858" w:tooltip="Auditor-General Amendment Act 2001" w:history="1">
        <w:r w:rsidR="003F5F90" w:rsidRPr="003F5F90">
          <w:rPr>
            <w:rStyle w:val="charCitHyperlinkAbbrev"/>
          </w:rPr>
          <w:t>A2001</w:t>
        </w:r>
        <w:r w:rsidR="003F5F90" w:rsidRPr="003F5F90">
          <w:rPr>
            <w:rStyle w:val="charCitHyperlinkAbbrev"/>
          </w:rPr>
          <w:noBreakHyphen/>
          <w:t>52</w:t>
        </w:r>
      </w:hyperlink>
      <w:r w:rsidRPr="002A5997">
        <w:t xml:space="preserve"> amdt 2.82</w:t>
      </w:r>
    </w:p>
    <w:p w14:paraId="343453C6" w14:textId="3131F163" w:rsidR="00BC4AF3" w:rsidRDefault="00BC4AF3" w:rsidP="00BC4AF3">
      <w:pPr>
        <w:pStyle w:val="AmdtsEntriesDefL2"/>
      </w:pPr>
      <w:r w:rsidRPr="002A5997">
        <w:tab/>
      </w:r>
      <w:r>
        <w:t xml:space="preserve">sub </w:t>
      </w:r>
      <w:hyperlink r:id="rId1859"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2.9</w:t>
      </w:r>
    </w:p>
    <w:p w14:paraId="567E8FB2" w14:textId="5A91A7F6" w:rsidR="00BC4AF3" w:rsidRPr="002A5997" w:rsidRDefault="00BC4AF3" w:rsidP="00BC4AF3">
      <w:pPr>
        <w:pStyle w:val="AmdtsEntriesDefL2"/>
      </w:pPr>
      <w:r w:rsidRPr="002A5997">
        <w:tab/>
        <w:t xml:space="preserve">am </w:t>
      </w:r>
      <w:hyperlink r:id="rId1860"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2.137, amdt 2.138</w:t>
      </w:r>
    </w:p>
    <w:p w14:paraId="505B856A" w14:textId="1B6E177F" w:rsidR="00BC4AF3" w:rsidRPr="00476D06" w:rsidRDefault="00BC4AF3" w:rsidP="00BC4AF3">
      <w:pPr>
        <w:pStyle w:val="AmdtsEntries"/>
      </w:pPr>
      <w:r w:rsidRPr="002A5997">
        <w:tab/>
        <w:t xml:space="preserve">def </w:t>
      </w:r>
      <w:r w:rsidRPr="00476D06">
        <w:rPr>
          <w:rStyle w:val="charBoldItals"/>
        </w:rPr>
        <w:t xml:space="preserve">United Kingdom </w:t>
      </w:r>
      <w:r w:rsidRPr="002A5997">
        <w:t xml:space="preserve">reloc from IA </w:t>
      </w:r>
      <w:hyperlink r:id="rId186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621A26F8" w14:textId="2795B727" w:rsidR="00BC4AF3" w:rsidRDefault="00BC4AF3" w:rsidP="00BC4AF3">
      <w:pPr>
        <w:pStyle w:val="AmdtsEntries"/>
      </w:pPr>
      <w:r>
        <w:rPr>
          <w:color w:val="000000"/>
        </w:rPr>
        <w:tab/>
        <w:t xml:space="preserve">def </w:t>
      </w:r>
      <w:r w:rsidRPr="00476D06">
        <w:rPr>
          <w:rStyle w:val="charBoldItals"/>
        </w:rPr>
        <w:t>United Kingdom Parliament</w:t>
      </w:r>
      <w:r w:rsidRPr="002A5997">
        <w:t xml:space="preserve"> reloc from IA </w:t>
      </w:r>
      <w:hyperlink r:id="rId186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2055F4C7" w14:textId="5BA3C624" w:rsidR="0045234C" w:rsidRPr="00476D06" w:rsidRDefault="0045234C" w:rsidP="00BC4AF3">
      <w:pPr>
        <w:pStyle w:val="AmdtsEntries"/>
      </w:pPr>
      <w:r>
        <w:tab/>
        <w:t xml:space="preserve">def </w:t>
      </w:r>
      <w:r>
        <w:rPr>
          <w:rStyle w:val="charBoldItals"/>
        </w:rPr>
        <w:t xml:space="preserve">veterinary </w:t>
      </w:r>
      <w:r w:rsidRPr="00A755A2">
        <w:rPr>
          <w:rStyle w:val="charBoldItals"/>
        </w:rPr>
        <w:t>practitioner</w:t>
      </w:r>
      <w:r>
        <w:t xml:space="preserve"> ins </w:t>
      </w:r>
      <w:hyperlink r:id="rId1863" w:tooltip="Veterinary Practice Act 2018" w:history="1">
        <w:r w:rsidRPr="0045234C">
          <w:rPr>
            <w:rStyle w:val="Hyperlink"/>
            <w:u w:val="none"/>
          </w:rPr>
          <w:t>A2018</w:t>
        </w:r>
        <w:r w:rsidRPr="0045234C">
          <w:rPr>
            <w:rStyle w:val="Hyperlink"/>
            <w:u w:val="none"/>
          </w:rPr>
          <w:noBreakHyphen/>
          <w:t>32</w:t>
        </w:r>
      </w:hyperlink>
      <w:r>
        <w:t xml:space="preserve"> amdt 3.27</w:t>
      </w:r>
    </w:p>
    <w:p w14:paraId="1C9C335D" w14:textId="3E21F586" w:rsidR="00BC4AF3" w:rsidRPr="002A5997" w:rsidRDefault="00BC4AF3" w:rsidP="00B2666E">
      <w:pPr>
        <w:pStyle w:val="AmdtsEntries"/>
      </w:pPr>
      <w:r>
        <w:tab/>
        <w:t xml:space="preserve">def </w:t>
      </w:r>
      <w:r w:rsidRPr="00476D06">
        <w:rPr>
          <w:rStyle w:val="charBoldItals"/>
        </w:rPr>
        <w:t>veterinary surgeon</w:t>
      </w:r>
      <w:r w:rsidRPr="002A5997">
        <w:t xml:space="preserve"> reloc from IA </w:t>
      </w:r>
      <w:hyperlink r:id="rId186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2F6B2BB0" w14:textId="13FC7B6A" w:rsidR="00BC4AF3" w:rsidRDefault="00BC4AF3" w:rsidP="00BC4AF3">
      <w:pPr>
        <w:pStyle w:val="AmdtsEntriesDefL2"/>
      </w:pPr>
      <w:r>
        <w:tab/>
        <w:t xml:space="preserve">sub </w:t>
      </w:r>
      <w:hyperlink r:id="rId1865"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w:t>
      </w:r>
      <w:r w:rsidR="00B2666E">
        <w:t xml:space="preserve">t 11A.1 (as am by </w:t>
      </w:r>
      <w:hyperlink r:id="rId1866" w:tooltip="Health Legislation Amendment Act 2005" w:history="1">
        <w:r w:rsidR="003F5F90" w:rsidRPr="003F5F90">
          <w:rPr>
            <w:rStyle w:val="charCitHyperlinkAbbrev"/>
          </w:rPr>
          <w:t>A2005</w:t>
        </w:r>
        <w:r w:rsidR="003F5F90" w:rsidRPr="003F5F90">
          <w:rPr>
            <w:rStyle w:val="charCitHyperlinkAbbrev"/>
          </w:rPr>
          <w:noBreakHyphen/>
          <w:t>28</w:t>
        </w:r>
      </w:hyperlink>
      <w:r w:rsidR="00B2666E">
        <w:t xml:space="preserve"> amdt </w:t>
      </w:r>
      <w:r>
        <w:t>1.61)</w:t>
      </w:r>
    </w:p>
    <w:p w14:paraId="3D77BB8E" w14:textId="1108DA59" w:rsidR="00692803" w:rsidRDefault="00692803" w:rsidP="00BC4AF3">
      <w:pPr>
        <w:pStyle w:val="AmdtsEntriesDefL2"/>
      </w:pPr>
      <w:r>
        <w:tab/>
        <w:t xml:space="preserve">am </w:t>
      </w:r>
      <w:hyperlink r:id="rId1867" w:tooltip="Veterinary Surgeons Act 2015" w:history="1">
        <w:r>
          <w:rPr>
            <w:rStyle w:val="charCitHyperlinkAbbrev"/>
          </w:rPr>
          <w:t>A2015</w:t>
        </w:r>
        <w:r>
          <w:rPr>
            <w:rStyle w:val="charCitHyperlinkAbbrev"/>
          </w:rPr>
          <w:noBreakHyphen/>
          <w:t>29</w:t>
        </w:r>
      </w:hyperlink>
      <w:r>
        <w:t xml:space="preserve"> amdt 2.62</w:t>
      </w:r>
    </w:p>
    <w:p w14:paraId="35630E67" w14:textId="63827BD7" w:rsidR="0045234C" w:rsidRPr="0045234C" w:rsidRDefault="0045234C" w:rsidP="00BC4AF3">
      <w:pPr>
        <w:pStyle w:val="AmdtsEntriesDefL2"/>
      </w:pPr>
      <w:r>
        <w:tab/>
        <w:t xml:space="preserve">om </w:t>
      </w:r>
      <w:hyperlink r:id="rId1868" w:tooltip="Veterinary Practice Act 2018" w:history="1">
        <w:r w:rsidRPr="0045234C">
          <w:rPr>
            <w:rStyle w:val="Hyperlink"/>
            <w:u w:val="none"/>
          </w:rPr>
          <w:t>A2018</w:t>
        </w:r>
        <w:r w:rsidRPr="0045234C">
          <w:rPr>
            <w:rStyle w:val="Hyperlink"/>
            <w:u w:val="none"/>
          </w:rPr>
          <w:noBreakHyphen/>
          <w:t>32</w:t>
        </w:r>
      </w:hyperlink>
      <w:r>
        <w:t xml:space="preserve"> amdt 3.28</w:t>
      </w:r>
    </w:p>
    <w:p w14:paraId="342C5AC3" w14:textId="66C7F08A" w:rsidR="00FB455A" w:rsidRPr="00692803" w:rsidRDefault="00FB455A" w:rsidP="00FB455A">
      <w:pPr>
        <w:pStyle w:val="AmdtsEntries"/>
      </w:pPr>
      <w:r>
        <w:tab/>
        <w:t xml:space="preserve">def </w:t>
      </w:r>
      <w:r>
        <w:rPr>
          <w:rStyle w:val="charBoldItals"/>
        </w:rPr>
        <w:t>victims of crime commissioner</w:t>
      </w:r>
      <w:r w:rsidR="00F43561">
        <w:rPr>
          <w:rStyle w:val="charBoldItals"/>
        </w:rPr>
        <w:t xml:space="preserve"> </w:t>
      </w:r>
      <w:r>
        <w:t>ins</w:t>
      </w:r>
      <w:r w:rsidRPr="00B4614D">
        <w:t xml:space="preserve"> </w:t>
      </w:r>
      <w:hyperlink r:id="rId1869" w:tooltip="Protection of Rights (Services) Legislation Amendment Act 2016 (No 2)" w:history="1">
        <w:r>
          <w:rPr>
            <w:rStyle w:val="charCitHyperlinkAbbrev"/>
          </w:rPr>
          <w:t>A2016</w:t>
        </w:r>
        <w:r>
          <w:rPr>
            <w:rStyle w:val="charCitHyperlinkAbbrev"/>
          </w:rPr>
          <w:noBreakHyphen/>
          <w:t>13</w:t>
        </w:r>
      </w:hyperlink>
      <w:r>
        <w:t xml:space="preserve"> amdt 1.95</w:t>
      </w:r>
    </w:p>
    <w:p w14:paraId="24A2C069" w14:textId="542D483C" w:rsidR="00BC4AF3" w:rsidRDefault="00BC4AF3" w:rsidP="00BC4AF3">
      <w:pPr>
        <w:pStyle w:val="AmdtsEntries"/>
      </w:pPr>
      <w:r>
        <w:tab/>
        <w:t xml:space="preserve">def </w:t>
      </w:r>
      <w:r w:rsidRPr="00476D06">
        <w:rPr>
          <w:rStyle w:val="charBoldItals"/>
        </w:rPr>
        <w:t>will</w:t>
      </w:r>
      <w:r>
        <w:t xml:space="preserve"> </w:t>
      </w:r>
      <w:r w:rsidRPr="002A5997">
        <w:t xml:space="preserve">ins </w:t>
      </w:r>
      <w:hyperlink r:id="rId187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12BC4042" w14:textId="6E017E64" w:rsidR="00BC4AF3" w:rsidRDefault="00BC4AF3" w:rsidP="00BC4AF3">
      <w:pPr>
        <w:pStyle w:val="AmdtsEntries"/>
      </w:pPr>
      <w:r>
        <w:tab/>
        <w:t xml:space="preserve">def </w:t>
      </w:r>
      <w:r w:rsidRPr="00476D06">
        <w:rPr>
          <w:rStyle w:val="charBoldItals"/>
        </w:rPr>
        <w:t>word</w:t>
      </w:r>
      <w:r>
        <w:rPr>
          <w:b/>
          <w:bCs/>
        </w:rPr>
        <w:t xml:space="preserve"> </w:t>
      </w:r>
      <w:r w:rsidRPr="002A5997">
        <w:t xml:space="preserve">reloc from IA </w:t>
      </w:r>
      <w:hyperlink r:id="rId187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5AF9DBB9" w14:textId="17670743" w:rsidR="00D552EC" w:rsidRPr="00D552EC" w:rsidRDefault="00D552EC" w:rsidP="00BC4AF3">
      <w:pPr>
        <w:pStyle w:val="AmdtsEntries"/>
      </w:pPr>
      <w:r>
        <w:tab/>
        <w:t xml:space="preserve">def </w:t>
      </w:r>
      <w:r w:rsidRPr="002024F9">
        <w:rPr>
          <w:rStyle w:val="charBoldItals"/>
        </w:rPr>
        <w:t>work health and safety commissioner</w:t>
      </w:r>
      <w:r>
        <w:t xml:space="preserve"> ins </w:t>
      </w:r>
      <w:hyperlink r:id="rId1872" w:tooltip="Work Health and Safety Amendment Act 2019" w:history="1">
        <w:r>
          <w:rPr>
            <w:rStyle w:val="charCitHyperlinkAbbrev"/>
          </w:rPr>
          <w:t>A2019</w:t>
        </w:r>
        <w:r>
          <w:rPr>
            <w:rStyle w:val="charCitHyperlinkAbbrev"/>
          </w:rPr>
          <w:noBreakHyphen/>
          <w:t>38</w:t>
        </w:r>
      </w:hyperlink>
      <w:r>
        <w:t xml:space="preserve"> amdt 1.12</w:t>
      </w:r>
    </w:p>
    <w:p w14:paraId="3E6F2771" w14:textId="7C6F6161" w:rsidR="00BC4AF3" w:rsidRDefault="00BC4AF3" w:rsidP="003208CA">
      <w:pPr>
        <w:pStyle w:val="AmdtsEntries"/>
        <w:keepNext/>
      </w:pPr>
      <w:r w:rsidRPr="002A5997">
        <w:tab/>
        <w:t xml:space="preserve">def </w:t>
      </w:r>
      <w:r w:rsidRPr="00476D06">
        <w:rPr>
          <w:rStyle w:val="charBoldItals"/>
        </w:rPr>
        <w:t>working day</w:t>
      </w:r>
      <w:r>
        <w:t xml:space="preserve"> ins </w:t>
      </w:r>
      <w:hyperlink r:id="rId187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1.152</w:t>
      </w:r>
    </w:p>
    <w:p w14:paraId="4948EEB8" w14:textId="54A7AFB3" w:rsidR="00BC4AF3" w:rsidRDefault="00BC4AF3" w:rsidP="003208CA">
      <w:pPr>
        <w:pStyle w:val="AmdtsEntriesDefL2"/>
        <w:keepNext/>
      </w:pPr>
      <w:r>
        <w:tab/>
        <w:t xml:space="preserve">sub </w:t>
      </w:r>
      <w:hyperlink r:id="rId187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2.68</w:t>
      </w:r>
    </w:p>
    <w:p w14:paraId="0DFAEC6D" w14:textId="332B801A" w:rsidR="008F4AB9" w:rsidRDefault="00D80D79" w:rsidP="008F4AB9">
      <w:pPr>
        <w:pStyle w:val="AmdtsEntriesDefL2"/>
      </w:pPr>
      <w:r>
        <w:tab/>
        <w:t xml:space="preserve">am </w:t>
      </w:r>
      <w:hyperlink r:id="rId1875"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w:t>
      </w:r>
      <w:r w:rsidR="008F4AB9">
        <w:t>t 2.23</w:t>
      </w:r>
    </w:p>
    <w:p w14:paraId="6E4CD46E" w14:textId="376B027A" w:rsidR="00BC4AF3" w:rsidRDefault="00BC4AF3" w:rsidP="00517696">
      <w:pPr>
        <w:pStyle w:val="AmdtsEntries"/>
        <w:keepNext/>
      </w:pPr>
      <w:r w:rsidRPr="002A5997">
        <w:tab/>
        <w:t xml:space="preserve">def </w:t>
      </w:r>
      <w:r w:rsidRPr="00476D06">
        <w:rPr>
          <w:rStyle w:val="charBoldItals"/>
        </w:rPr>
        <w:t>work safety commissioner</w:t>
      </w:r>
      <w:r w:rsidRPr="002A5997">
        <w:t xml:space="preserve"> </w:t>
      </w:r>
      <w:r>
        <w:t xml:space="preserve">ins </w:t>
      </w:r>
      <w:hyperlink r:id="rId1876" w:tooltip="Work Safety Legislation Amendment Act 2009" w:history="1">
        <w:r w:rsidR="003F5F90" w:rsidRPr="003F5F90">
          <w:rPr>
            <w:rStyle w:val="charCitHyperlinkAbbrev"/>
          </w:rPr>
          <w:t>A2009</w:t>
        </w:r>
        <w:r w:rsidR="003F5F90" w:rsidRPr="003F5F90">
          <w:rPr>
            <w:rStyle w:val="charCitHyperlinkAbbrev"/>
          </w:rPr>
          <w:noBreakHyphen/>
          <w:t>28</w:t>
        </w:r>
      </w:hyperlink>
      <w:r w:rsidRPr="00C57E3F">
        <w:t xml:space="preserve"> amdt 2.22</w:t>
      </w:r>
    </w:p>
    <w:p w14:paraId="147E8111" w14:textId="0C97A4A0" w:rsidR="00D60446" w:rsidRDefault="00D60446" w:rsidP="00D60446">
      <w:pPr>
        <w:pStyle w:val="AmdtsEntriesDefL2"/>
      </w:pPr>
      <w:r>
        <w:tab/>
        <w:t xml:space="preserve">sub </w:t>
      </w:r>
      <w:hyperlink r:id="rId1877"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r>
        <w:t xml:space="preserve"> amdt 1.23</w:t>
      </w:r>
      <w:r w:rsidR="00364A07">
        <w:t xml:space="preserve">; </w:t>
      </w:r>
      <w:hyperlink r:id="rId1878" w:tooltip="Statute Law Amendment Act 2017 (No 2)" w:history="1">
        <w:r w:rsidR="00364A07">
          <w:rPr>
            <w:rStyle w:val="charCitHyperlinkAbbrev"/>
          </w:rPr>
          <w:t>A2017</w:t>
        </w:r>
        <w:r w:rsidR="00364A07">
          <w:rPr>
            <w:rStyle w:val="charCitHyperlinkAbbrev"/>
          </w:rPr>
          <w:noBreakHyphen/>
          <w:t>28</w:t>
        </w:r>
      </w:hyperlink>
      <w:r w:rsidR="00364A07">
        <w:t xml:space="preserve"> amdt 2.5</w:t>
      </w:r>
    </w:p>
    <w:p w14:paraId="542A1B74" w14:textId="1D7C14C8" w:rsidR="00D552EC" w:rsidRPr="00D552EC" w:rsidRDefault="00D552EC" w:rsidP="00D60446">
      <w:pPr>
        <w:pStyle w:val="AmdtsEntriesDefL2"/>
      </w:pPr>
      <w:r>
        <w:tab/>
        <w:t xml:space="preserve">om </w:t>
      </w:r>
      <w:hyperlink r:id="rId1879" w:tooltip="Work Health and Safety Amendment Act 2019" w:history="1">
        <w:r>
          <w:rPr>
            <w:rStyle w:val="charCitHyperlinkAbbrev"/>
          </w:rPr>
          <w:t>A2019</w:t>
        </w:r>
        <w:r>
          <w:rPr>
            <w:rStyle w:val="charCitHyperlinkAbbrev"/>
          </w:rPr>
          <w:noBreakHyphen/>
          <w:t>38</w:t>
        </w:r>
      </w:hyperlink>
      <w:r>
        <w:t xml:space="preserve"> amdt 1.13</w:t>
      </w:r>
    </w:p>
    <w:p w14:paraId="6E6C0668" w14:textId="7F21594D" w:rsidR="00BC4AF3" w:rsidRDefault="00BC4AF3" w:rsidP="00BC4AF3">
      <w:pPr>
        <w:pStyle w:val="AmdtsEntries"/>
      </w:pPr>
      <w:r>
        <w:rPr>
          <w:b/>
          <w:bCs/>
        </w:rPr>
        <w:lastRenderedPageBreak/>
        <w:tab/>
      </w:r>
      <w:r>
        <w:t>def</w:t>
      </w:r>
      <w:r>
        <w:rPr>
          <w:b/>
          <w:bCs/>
        </w:rPr>
        <w:t xml:space="preserve"> </w:t>
      </w:r>
      <w:r w:rsidRPr="00476D06">
        <w:rPr>
          <w:rStyle w:val="charBoldItals"/>
        </w:rPr>
        <w:t>writing</w:t>
      </w:r>
      <w:r>
        <w:t xml:space="preserve"> </w:t>
      </w:r>
      <w:r w:rsidRPr="002A5997">
        <w:t xml:space="preserve">reloc from IA </w:t>
      </w:r>
      <w:hyperlink r:id="rId188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413EB8BF" w14:textId="6D46BFB6" w:rsidR="00BC4AF3" w:rsidRPr="002A5997" w:rsidRDefault="00BC4AF3" w:rsidP="00BC4AF3">
      <w:pPr>
        <w:pStyle w:val="AmdtsEntries"/>
      </w:pPr>
      <w:r>
        <w:tab/>
        <w:t xml:space="preserve">def </w:t>
      </w:r>
      <w:r w:rsidRPr="00476D06">
        <w:rPr>
          <w:rStyle w:val="charBoldItals"/>
        </w:rPr>
        <w:t xml:space="preserve">year </w:t>
      </w:r>
      <w:r w:rsidRPr="002A5997">
        <w:t xml:space="preserve">reloc from IA </w:t>
      </w:r>
      <w:hyperlink r:id="rId188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1E423FB2" w14:textId="77777777" w:rsidR="00BC4AF3" w:rsidRDefault="00BC4AF3" w:rsidP="00BC4AF3">
      <w:pPr>
        <w:pStyle w:val="AmdtsEntryHd"/>
      </w:pPr>
      <w:r>
        <w:t>Terms for Legislation Act 2001 only</w:t>
      </w:r>
    </w:p>
    <w:p w14:paraId="6E924E00" w14:textId="7A5D2FBD" w:rsidR="00BC4AF3" w:rsidRPr="002A5997" w:rsidRDefault="00BC4AF3" w:rsidP="009C2737">
      <w:pPr>
        <w:pStyle w:val="AmdtsEntries"/>
        <w:keepNext/>
      </w:pPr>
      <w:r w:rsidRPr="002A5997">
        <w:t>dict pt 2 hdg</w:t>
      </w:r>
      <w:r w:rsidRPr="002A5997">
        <w:tab/>
        <w:t xml:space="preserve">sub </w:t>
      </w:r>
      <w:hyperlink r:id="rId1882"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2.69</w:t>
      </w:r>
    </w:p>
    <w:p w14:paraId="7DC75AFF" w14:textId="0AC3C66A" w:rsidR="00BC4AF3" w:rsidRPr="002A5997" w:rsidRDefault="00BC4AF3" w:rsidP="009C2737">
      <w:pPr>
        <w:pStyle w:val="AmdtsEntries"/>
        <w:keepNext/>
      </w:pPr>
      <w:r w:rsidRPr="002A5997">
        <w:t>dict pt 2 note</w:t>
      </w:r>
      <w:r w:rsidRPr="002A5997">
        <w:tab/>
        <w:t xml:space="preserve">sub </w:t>
      </w:r>
      <w:hyperlink r:id="rId1883"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2.69</w:t>
      </w:r>
    </w:p>
    <w:p w14:paraId="63FAD25C" w14:textId="682FDC62" w:rsidR="00BC4AF3" w:rsidRPr="002A5997" w:rsidRDefault="00BC4AF3" w:rsidP="00E353E7">
      <w:pPr>
        <w:pStyle w:val="AmdtsEntries"/>
        <w:keepNext/>
      </w:pPr>
      <w:r w:rsidRPr="002A5997">
        <w:t>dict pt 2</w:t>
      </w:r>
      <w:r w:rsidRPr="002A5997">
        <w:tab/>
        <w:t xml:space="preserve">def </w:t>
      </w:r>
      <w:r w:rsidRPr="00476D06">
        <w:rPr>
          <w:rStyle w:val="charBoldItals"/>
        </w:rPr>
        <w:t>Act</w:t>
      </w:r>
      <w:r w:rsidRPr="002A5997">
        <w:t xml:space="preserve"> ins </w:t>
      </w:r>
      <w:hyperlink r:id="rId1884" w:tooltip="Statute Law Amendment Act 2003" w:history="1">
        <w:r w:rsidR="003F5F90" w:rsidRPr="003F5F90">
          <w:rPr>
            <w:rStyle w:val="charCitHyperlinkAbbrev"/>
          </w:rPr>
          <w:t>A2003</w:t>
        </w:r>
        <w:r w:rsidR="003F5F90" w:rsidRPr="003F5F90">
          <w:rPr>
            <w:rStyle w:val="charCitHyperlinkAbbrev"/>
          </w:rPr>
          <w:noBreakHyphen/>
          <w:t>41</w:t>
        </w:r>
      </w:hyperlink>
      <w:r w:rsidRPr="002A5997">
        <w:t xml:space="preserve"> amdt 2.42</w:t>
      </w:r>
    </w:p>
    <w:p w14:paraId="2864F8A7" w14:textId="53D8862D" w:rsidR="00BC4AF3" w:rsidRPr="00476D06" w:rsidRDefault="00BC4AF3" w:rsidP="00E353E7">
      <w:pPr>
        <w:pStyle w:val="AmdtsEntries"/>
        <w:keepNext/>
      </w:pPr>
      <w:r>
        <w:tab/>
        <w:t xml:space="preserve">def </w:t>
      </w:r>
      <w:r w:rsidRPr="00476D06">
        <w:rPr>
          <w:rStyle w:val="charBoldItals"/>
        </w:rPr>
        <w:t>ACT law</w:t>
      </w:r>
      <w:r w:rsidRPr="002A5997">
        <w:t xml:space="preserve"> ins </w:t>
      </w:r>
      <w:hyperlink r:id="rId1885"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2.139</w:t>
      </w:r>
    </w:p>
    <w:p w14:paraId="44A3E15B" w14:textId="044F8A00" w:rsidR="00BC4AF3" w:rsidRPr="002A5997" w:rsidRDefault="00BC4AF3" w:rsidP="00E353E7">
      <w:pPr>
        <w:pStyle w:val="AmdtsEntries"/>
        <w:keepNext/>
      </w:pPr>
      <w:r w:rsidRPr="002A5997">
        <w:tab/>
        <w:t xml:space="preserve">def </w:t>
      </w:r>
      <w:r w:rsidRPr="00476D06">
        <w:rPr>
          <w:rStyle w:val="charBoldItals"/>
        </w:rPr>
        <w:t>administrator</w:t>
      </w:r>
      <w:r w:rsidRPr="002A5997">
        <w:t xml:space="preserve"> ins </w:t>
      </w:r>
      <w:hyperlink r:id="rId188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5E092CDC" w14:textId="631955B0" w:rsidR="00BC4AF3" w:rsidRPr="002A5997" w:rsidRDefault="00BC4AF3" w:rsidP="00B2666E">
      <w:pPr>
        <w:pStyle w:val="AmdtsEntries"/>
      </w:pPr>
      <w:r w:rsidRPr="002A5997">
        <w:tab/>
        <w:t xml:space="preserve">def </w:t>
      </w:r>
      <w:r w:rsidRPr="00476D06">
        <w:rPr>
          <w:rStyle w:val="charBoldItals"/>
        </w:rPr>
        <w:t>agency</w:t>
      </w:r>
      <w:r w:rsidRPr="002A5997">
        <w:t xml:space="preserve"> ins </w:t>
      </w:r>
      <w:hyperlink r:id="rId188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210AD4BB" w14:textId="3BE36F2B" w:rsidR="00BC4AF3" w:rsidRPr="00476D06" w:rsidRDefault="00BC4AF3" w:rsidP="00B2666E">
      <w:pPr>
        <w:pStyle w:val="AmdtsEntries"/>
      </w:pPr>
      <w:r>
        <w:tab/>
        <w:t xml:space="preserve">def </w:t>
      </w:r>
      <w:r w:rsidRPr="00476D06">
        <w:rPr>
          <w:rStyle w:val="charBoldItals"/>
        </w:rPr>
        <w:t>amend</w:t>
      </w:r>
      <w:r w:rsidRPr="002A5997">
        <w:t xml:space="preserve"> ins </w:t>
      </w:r>
      <w:hyperlink r:id="rId1888"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2.140</w:t>
      </w:r>
    </w:p>
    <w:p w14:paraId="378FD77C" w14:textId="0C693652" w:rsidR="00BC4AF3" w:rsidRPr="00476D06" w:rsidRDefault="00BC4AF3" w:rsidP="00B2666E">
      <w:pPr>
        <w:pStyle w:val="AmdtsEntries"/>
      </w:pPr>
      <w:r>
        <w:tab/>
        <w:t xml:space="preserve">def </w:t>
      </w:r>
      <w:r w:rsidRPr="00476D06">
        <w:rPr>
          <w:rStyle w:val="charBoldItals"/>
        </w:rPr>
        <w:t>another jurisdiction</w:t>
      </w:r>
      <w:r w:rsidRPr="002A5997">
        <w:t xml:space="preserve"> ins </w:t>
      </w:r>
      <w:hyperlink r:id="rId1889"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2.141</w:t>
      </w:r>
    </w:p>
    <w:p w14:paraId="244A89D0" w14:textId="5EBC4B2A" w:rsidR="00BC4AF3" w:rsidRPr="002A5997" w:rsidRDefault="00BC4AF3" w:rsidP="00B2666E">
      <w:pPr>
        <w:pStyle w:val="AmdtsEntries"/>
      </w:pPr>
      <w:r w:rsidRPr="002A5997">
        <w:tab/>
        <w:t xml:space="preserve">def </w:t>
      </w:r>
      <w:r w:rsidRPr="00476D06">
        <w:rPr>
          <w:rStyle w:val="charBoldItals"/>
        </w:rPr>
        <w:t>appointee</w:t>
      </w:r>
      <w:r w:rsidRPr="002A5997">
        <w:t xml:space="preserve"> ins </w:t>
      </w:r>
      <w:hyperlink r:id="rId189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5A95BB44" w14:textId="27816DAA" w:rsidR="00BC4AF3" w:rsidRPr="002A5997" w:rsidRDefault="00BC4AF3" w:rsidP="00B2666E">
      <w:pPr>
        <w:pStyle w:val="AmdtsEntriesDefL2"/>
      </w:pPr>
      <w:r w:rsidRPr="002A5997">
        <w:tab/>
        <w:t xml:space="preserve">am </w:t>
      </w:r>
      <w:hyperlink r:id="rId1891"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2.70</w:t>
      </w:r>
    </w:p>
    <w:p w14:paraId="3D3DFD37" w14:textId="09072E78" w:rsidR="00BC4AF3" w:rsidRPr="002A5997" w:rsidRDefault="00BC4AF3" w:rsidP="003208CA">
      <w:pPr>
        <w:pStyle w:val="AmdtsEntries"/>
        <w:keepNext/>
      </w:pPr>
      <w:r w:rsidRPr="002A5997">
        <w:tab/>
        <w:t xml:space="preserve">def </w:t>
      </w:r>
      <w:r w:rsidRPr="00476D06">
        <w:rPr>
          <w:rStyle w:val="charBoldItals"/>
        </w:rPr>
        <w:t>appointer</w:t>
      </w:r>
      <w:r w:rsidRPr="002A5997">
        <w:t xml:space="preserve"> ins </w:t>
      </w:r>
      <w:hyperlink r:id="rId189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0E27F4D6" w14:textId="3BD0524B" w:rsidR="00BC4AF3" w:rsidRPr="002A5997" w:rsidRDefault="00BC4AF3" w:rsidP="00BC4AF3">
      <w:pPr>
        <w:pStyle w:val="AmdtsEntriesDefL2"/>
      </w:pPr>
      <w:r w:rsidRPr="002A5997">
        <w:tab/>
        <w:t xml:space="preserve">am </w:t>
      </w:r>
      <w:hyperlink r:id="rId1893"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2.71</w:t>
      </w:r>
    </w:p>
    <w:p w14:paraId="2DE85EA8" w14:textId="773DDBB2" w:rsidR="00BC4AF3" w:rsidRPr="002A5997" w:rsidRDefault="00BC4AF3" w:rsidP="00BC4AF3">
      <w:pPr>
        <w:pStyle w:val="AmdtsEntries"/>
      </w:pPr>
      <w:r w:rsidRPr="002A5997">
        <w:tab/>
        <w:t xml:space="preserve">def </w:t>
      </w:r>
      <w:r w:rsidR="002A5997" w:rsidRPr="00476D06">
        <w:rPr>
          <w:rStyle w:val="charBoldItals"/>
        </w:rPr>
        <w:t>approved web</w:t>
      </w:r>
      <w:r w:rsidRPr="00476D06">
        <w:rPr>
          <w:rStyle w:val="charBoldItals"/>
        </w:rPr>
        <w:t>site</w:t>
      </w:r>
      <w:r w:rsidRPr="002A5997">
        <w:t xml:space="preserve"> sub </w:t>
      </w:r>
      <w:hyperlink r:id="rId189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46840D40" w14:textId="0A7F4F7C" w:rsidR="00BC4AF3" w:rsidRPr="002A5997" w:rsidRDefault="00BC4AF3" w:rsidP="00BC4AF3">
      <w:pPr>
        <w:pStyle w:val="AmdtsEntries"/>
      </w:pPr>
      <w:r w:rsidRPr="002A5997">
        <w:tab/>
        <w:t xml:space="preserve">def </w:t>
      </w:r>
      <w:r w:rsidRPr="00476D06">
        <w:rPr>
          <w:rStyle w:val="charBoldItals"/>
        </w:rPr>
        <w:t>authorised republication</w:t>
      </w:r>
      <w:r w:rsidRPr="002A5997">
        <w:t xml:space="preserve"> sub </w:t>
      </w:r>
      <w:hyperlink r:id="rId189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52FD2F42" w14:textId="499DD103" w:rsidR="00BC4AF3" w:rsidRPr="002A5997" w:rsidRDefault="00BC4AF3" w:rsidP="00BC4AF3">
      <w:pPr>
        <w:pStyle w:val="AmdtsEntries"/>
      </w:pPr>
      <w:r w:rsidRPr="002A5997">
        <w:tab/>
        <w:t xml:space="preserve">def </w:t>
      </w:r>
      <w:r w:rsidRPr="00476D06">
        <w:rPr>
          <w:rStyle w:val="charBoldItals"/>
        </w:rPr>
        <w:t>authorising law</w:t>
      </w:r>
      <w:r w:rsidRPr="002A5997">
        <w:t xml:space="preserve"> sub </w:t>
      </w:r>
      <w:hyperlink r:id="rId189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560ADD1A" w14:textId="2660DE32" w:rsidR="00BC4AF3" w:rsidRPr="002A5997" w:rsidRDefault="00BC4AF3" w:rsidP="00BC4AF3">
      <w:pPr>
        <w:pStyle w:val="AmdtsEntries"/>
      </w:pPr>
      <w:r w:rsidRPr="002A5997">
        <w:tab/>
        <w:t xml:space="preserve">def </w:t>
      </w:r>
      <w:r w:rsidRPr="00476D06">
        <w:rPr>
          <w:rStyle w:val="charBoldItals"/>
        </w:rPr>
        <w:t>benefits</w:t>
      </w:r>
      <w:r w:rsidRPr="002A5997">
        <w:t xml:space="preserve"> sub </w:t>
      </w:r>
      <w:hyperlink r:id="rId189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79D11E63" w14:textId="3D86A8C5" w:rsidR="00BC4AF3" w:rsidRPr="002A5997" w:rsidRDefault="00BC4AF3" w:rsidP="00BC4AF3">
      <w:pPr>
        <w:pStyle w:val="AmdtsEntries"/>
      </w:pPr>
      <w:r w:rsidRPr="002A5997">
        <w:tab/>
        <w:t xml:space="preserve">def </w:t>
      </w:r>
      <w:r w:rsidRPr="00476D06">
        <w:rPr>
          <w:rStyle w:val="charBoldItals"/>
        </w:rPr>
        <w:t>business address</w:t>
      </w:r>
      <w:r w:rsidRPr="002A5997">
        <w:t xml:space="preserve"> ins </w:t>
      </w:r>
      <w:hyperlink r:id="rId1898"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6687A40A" w14:textId="53D2D8A9" w:rsidR="00BC4AF3" w:rsidRPr="002A5997" w:rsidRDefault="00BC4AF3" w:rsidP="00BC4AF3">
      <w:pPr>
        <w:pStyle w:val="AmdtsEntries"/>
      </w:pPr>
      <w:r w:rsidRPr="002A5997">
        <w:tab/>
        <w:t xml:space="preserve">def </w:t>
      </w:r>
      <w:r w:rsidRPr="00476D06">
        <w:rPr>
          <w:rStyle w:val="charBoldItals"/>
        </w:rPr>
        <w:t>corporation</w:t>
      </w:r>
      <w:r w:rsidRPr="002A5997">
        <w:t xml:space="preserve"> ins </w:t>
      </w:r>
      <w:hyperlink r:id="rId189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7CACF902" w14:textId="458036A4" w:rsidR="00BC4AF3" w:rsidRPr="002A5997" w:rsidRDefault="00BC4AF3" w:rsidP="00BC4AF3">
      <w:pPr>
        <w:pStyle w:val="AmdtsEntries"/>
      </w:pPr>
      <w:r>
        <w:tab/>
        <w:t xml:space="preserve">def </w:t>
      </w:r>
      <w:r w:rsidRPr="00476D06">
        <w:rPr>
          <w:rStyle w:val="charBoldItals"/>
        </w:rPr>
        <w:t>costs</w:t>
      </w:r>
      <w:r w:rsidRPr="002A5997">
        <w:t xml:space="preserve"> sub </w:t>
      </w:r>
      <w:hyperlink r:id="rId190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12D9B8B7" w14:textId="08692530" w:rsidR="00BC4AF3" w:rsidRPr="002A5997" w:rsidRDefault="00BC4AF3" w:rsidP="00BC4AF3">
      <w:pPr>
        <w:pStyle w:val="AmdtsEntries"/>
      </w:pPr>
      <w:r w:rsidRPr="002A5997">
        <w:tab/>
        <w:t xml:space="preserve">def </w:t>
      </w:r>
      <w:r w:rsidRPr="00476D06">
        <w:rPr>
          <w:rStyle w:val="charBoldItals"/>
        </w:rPr>
        <w:t>current legislative drafting practice</w:t>
      </w:r>
      <w:r w:rsidRPr="002A5997">
        <w:t xml:space="preserve"> sub </w:t>
      </w:r>
      <w:hyperlink r:id="rId190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4590090A" w14:textId="3926DA71" w:rsidR="00BC4AF3" w:rsidRPr="002A5997" w:rsidRDefault="00BC4AF3" w:rsidP="00BC4AF3">
      <w:pPr>
        <w:pStyle w:val="AmdtsEntries"/>
      </w:pPr>
      <w:r w:rsidRPr="002A5997">
        <w:tab/>
        <w:t xml:space="preserve">def </w:t>
      </w:r>
      <w:r w:rsidRPr="00476D06">
        <w:rPr>
          <w:rStyle w:val="charBoldItals"/>
        </w:rPr>
        <w:t>delegate</w:t>
      </w:r>
      <w:r w:rsidRPr="002A5997">
        <w:t xml:space="preserve"> ins </w:t>
      </w:r>
      <w:hyperlink r:id="rId190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41B7A631" w14:textId="1488957D" w:rsidR="00BC4AF3" w:rsidRDefault="00BC4AF3" w:rsidP="00BC4AF3">
      <w:pPr>
        <w:pStyle w:val="AmdtsEntries"/>
      </w:pPr>
      <w:r w:rsidRPr="00A71493">
        <w:tab/>
        <w:t xml:space="preserve">def </w:t>
      </w:r>
      <w:r w:rsidRPr="00476D06">
        <w:rPr>
          <w:rStyle w:val="charBoldItals"/>
        </w:rPr>
        <w:t>determinative provision</w:t>
      </w:r>
      <w:r>
        <w:t xml:space="preserve"> ins </w:t>
      </w:r>
      <w:hyperlink r:id="rId190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1.153</w:t>
      </w:r>
    </w:p>
    <w:p w14:paraId="3D6F6C4F" w14:textId="3EF5571B" w:rsidR="00BC4AF3" w:rsidRPr="00A71493" w:rsidRDefault="00BC4AF3" w:rsidP="00BC4AF3">
      <w:pPr>
        <w:pStyle w:val="AmdtsEntries"/>
      </w:pPr>
      <w:r w:rsidRPr="00A71493">
        <w:tab/>
        <w:t xml:space="preserve">def </w:t>
      </w:r>
      <w:r w:rsidRPr="00476D06">
        <w:rPr>
          <w:rStyle w:val="charBoldItals"/>
        </w:rPr>
        <w:t>document</w:t>
      </w:r>
      <w:r w:rsidRPr="00A71493">
        <w:t xml:space="preserve"> ins </w:t>
      </w:r>
      <w:hyperlink r:id="rId1904"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769AE99D" w14:textId="68C78D22" w:rsidR="00BC4AF3" w:rsidRPr="00A71493" w:rsidRDefault="00BC4AF3" w:rsidP="00BC4AF3">
      <w:pPr>
        <w:pStyle w:val="AmdtsEntries"/>
      </w:pPr>
      <w:r w:rsidRPr="00A71493">
        <w:tab/>
        <w:t xml:space="preserve">def </w:t>
      </w:r>
      <w:r w:rsidRPr="00476D06">
        <w:rPr>
          <w:rStyle w:val="charBoldItals"/>
        </w:rPr>
        <w:t>editorial amendment</w:t>
      </w:r>
      <w:r w:rsidRPr="00A71493">
        <w:t xml:space="preserve"> sub </w:t>
      </w:r>
      <w:hyperlink r:id="rId1905"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300120DA" w14:textId="6870A442" w:rsidR="00BC4AF3" w:rsidRPr="00A71493" w:rsidRDefault="00BC4AF3" w:rsidP="00BC4AF3">
      <w:pPr>
        <w:pStyle w:val="AmdtsEntries"/>
      </w:pPr>
      <w:r w:rsidRPr="00A71493">
        <w:tab/>
        <w:t xml:space="preserve">def </w:t>
      </w:r>
      <w:r w:rsidRPr="00476D06">
        <w:rPr>
          <w:rStyle w:val="charBoldItals"/>
        </w:rPr>
        <w:t>email address</w:t>
      </w:r>
      <w:r w:rsidRPr="00A71493">
        <w:t xml:space="preserve"> ins </w:t>
      </w:r>
      <w:hyperlink r:id="rId1906"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36560591" w14:textId="5D3D1455" w:rsidR="00BC4AF3" w:rsidRPr="00A71493" w:rsidRDefault="00BC4AF3" w:rsidP="00BC4AF3">
      <w:pPr>
        <w:pStyle w:val="AmdtsEntries"/>
      </w:pPr>
      <w:r w:rsidRPr="00A71493">
        <w:tab/>
        <w:t xml:space="preserve">def </w:t>
      </w:r>
      <w:r w:rsidRPr="00476D06">
        <w:rPr>
          <w:rStyle w:val="charBoldItals"/>
        </w:rPr>
        <w:t>executive officer</w:t>
      </w:r>
      <w:r w:rsidRPr="00A71493">
        <w:t xml:space="preserve"> ins </w:t>
      </w:r>
      <w:hyperlink r:id="rId1907"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1D205243" w14:textId="78091B2B" w:rsidR="00BC4AF3" w:rsidRPr="00A71493" w:rsidRDefault="00BC4AF3" w:rsidP="00BC4AF3">
      <w:pPr>
        <w:pStyle w:val="AmdtsEntries"/>
      </w:pPr>
      <w:r w:rsidRPr="00A71493">
        <w:tab/>
        <w:t xml:space="preserve">def </w:t>
      </w:r>
      <w:r w:rsidRPr="00476D06">
        <w:rPr>
          <w:rStyle w:val="charBoldItals"/>
        </w:rPr>
        <w:t>fax number</w:t>
      </w:r>
      <w:r w:rsidRPr="00A71493">
        <w:t xml:space="preserve"> ins </w:t>
      </w:r>
      <w:hyperlink r:id="rId1908"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7C008BDC" w14:textId="7042F9F7" w:rsidR="00BC4AF3" w:rsidRPr="00A71493" w:rsidRDefault="00BC4AF3" w:rsidP="00BC4AF3">
      <w:pPr>
        <w:pStyle w:val="AmdtsEntries"/>
      </w:pPr>
      <w:r w:rsidRPr="00A71493">
        <w:tab/>
        <w:t xml:space="preserve">def </w:t>
      </w:r>
      <w:r w:rsidRPr="00476D06">
        <w:rPr>
          <w:rStyle w:val="charBoldItals"/>
        </w:rPr>
        <w:t>fee</w:t>
      </w:r>
      <w:r w:rsidRPr="00A71493">
        <w:t xml:space="preserve"> sub </w:t>
      </w:r>
      <w:hyperlink r:id="rId1909"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3C02679D" w14:textId="46E7929B" w:rsidR="00BC4AF3" w:rsidRPr="00A71493" w:rsidRDefault="00BC4AF3" w:rsidP="008C6DB1">
      <w:pPr>
        <w:pStyle w:val="AmdtsEntries"/>
      </w:pPr>
      <w:r w:rsidRPr="00A71493">
        <w:tab/>
        <w:t xml:space="preserve">def </w:t>
      </w:r>
      <w:r w:rsidRPr="00476D06">
        <w:rPr>
          <w:rStyle w:val="charBoldItals"/>
        </w:rPr>
        <w:t>home address</w:t>
      </w:r>
      <w:r w:rsidRPr="00A71493">
        <w:t xml:space="preserve"> ins </w:t>
      </w:r>
      <w:hyperlink r:id="rId1910"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434DD311" w14:textId="65426CA3" w:rsidR="00BC4AF3" w:rsidRPr="00A71493" w:rsidRDefault="00BC4AF3" w:rsidP="00B02C66">
      <w:pPr>
        <w:pStyle w:val="AmdtsEntries"/>
        <w:keepNext/>
      </w:pPr>
      <w:r w:rsidRPr="00A71493">
        <w:tab/>
        <w:t xml:space="preserve">def </w:t>
      </w:r>
      <w:r w:rsidRPr="00476D06">
        <w:rPr>
          <w:rStyle w:val="charBoldItals"/>
        </w:rPr>
        <w:t>law</w:t>
      </w:r>
      <w:r w:rsidRPr="00A71493">
        <w:t xml:space="preserve"> sub </w:t>
      </w:r>
      <w:hyperlink r:id="rId1911"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1BA715A2" w14:textId="22142374" w:rsidR="00BC4AF3" w:rsidRDefault="00BC4AF3" w:rsidP="00B02C66">
      <w:pPr>
        <w:pStyle w:val="AmdtsEntriesDefL2"/>
        <w:keepLines/>
      </w:pPr>
      <w:r w:rsidRPr="00A71493">
        <w:tab/>
      </w:r>
      <w:r>
        <w:t xml:space="preserve">am </w:t>
      </w:r>
      <w:hyperlink r:id="rId191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1.154; pars renum </w:t>
      </w:r>
      <w:hyperlink r:id="rId19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1.155; </w:t>
      </w:r>
      <w:hyperlink r:id="rId1914"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2.43; pars renum R20 LA (see </w:t>
      </w:r>
      <w:hyperlink r:id="rId191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2.44); </w:t>
      </w:r>
      <w:hyperlink r:id="rId191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2.142, amdt 2.143; pars renum R34 LA (see </w:t>
      </w:r>
      <w:hyperlink r:id="rId191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2.144)</w:t>
      </w:r>
    </w:p>
    <w:p w14:paraId="73F5B540" w14:textId="2BDBD848" w:rsidR="00BC4AF3" w:rsidRPr="00476D06" w:rsidRDefault="00BC4AF3" w:rsidP="00BC4AF3">
      <w:pPr>
        <w:pStyle w:val="AmdtsEntries"/>
      </w:pPr>
      <w:r>
        <w:tab/>
        <w:t xml:space="preserve">def </w:t>
      </w:r>
      <w:r w:rsidRPr="00476D06">
        <w:rPr>
          <w:rStyle w:val="charBoldItals"/>
        </w:rPr>
        <w:t>law of another jurisdiction</w:t>
      </w:r>
      <w:r w:rsidRPr="00A71493">
        <w:t xml:space="preserve"> ins </w:t>
      </w:r>
      <w:hyperlink r:id="rId1918"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2.145</w:t>
      </w:r>
    </w:p>
    <w:p w14:paraId="34374A71" w14:textId="5B99D119" w:rsidR="00BC4AF3" w:rsidRPr="00A71493" w:rsidRDefault="00BC4AF3" w:rsidP="00BC4AF3">
      <w:pPr>
        <w:pStyle w:val="AmdtsEntries"/>
      </w:pPr>
      <w:r w:rsidRPr="00A71493">
        <w:tab/>
        <w:t xml:space="preserve">def </w:t>
      </w:r>
      <w:r w:rsidRPr="00476D06">
        <w:rPr>
          <w:rStyle w:val="charBoldItals"/>
        </w:rPr>
        <w:t>legislative material</w:t>
      </w:r>
      <w:r w:rsidRPr="00A71493">
        <w:t xml:space="preserve"> ins </w:t>
      </w:r>
      <w:hyperlink r:id="rId1919" w:tooltip="Statute Law Amendment Act 2003" w:history="1">
        <w:r w:rsidR="003F5F90" w:rsidRPr="003F5F90">
          <w:rPr>
            <w:rStyle w:val="charCitHyperlinkAbbrev"/>
          </w:rPr>
          <w:t>A2003</w:t>
        </w:r>
        <w:r w:rsidR="003F5F90" w:rsidRPr="003F5F90">
          <w:rPr>
            <w:rStyle w:val="charCitHyperlinkAbbrev"/>
          </w:rPr>
          <w:noBreakHyphen/>
          <w:t>41</w:t>
        </w:r>
      </w:hyperlink>
      <w:r w:rsidRPr="00A71493">
        <w:t xml:space="preserve"> amdt 2.45</w:t>
      </w:r>
    </w:p>
    <w:p w14:paraId="482FA3FF" w14:textId="55A20950" w:rsidR="00BC4AF3" w:rsidRDefault="00BC4AF3" w:rsidP="00BC4AF3">
      <w:pPr>
        <w:pStyle w:val="AmdtsEntries"/>
      </w:pPr>
      <w:r>
        <w:tab/>
        <w:t xml:space="preserve">def </w:t>
      </w:r>
      <w:r w:rsidRPr="00476D06">
        <w:rPr>
          <w:rStyle w:val="charBoldItals"/>
        </w:rPr>
        <w:t>non-determinative provision</w:t>
      </w:r>
      <w:r>
        <w:t xml:space="preserve"> ins </w:t>
      </w:r>
      <w:hyperlink r:id="rId192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1.156</w:t>
      </w:r>
    </w:p>
    <w:p w14:paraId="66B34A65" w14:textId="3824AF97" w:rsidR="00BC4AF3" w:rsidRPr="00A71493" w:rsidRDefault="00BC4AF3" w:rsidP="00BC4AF3">
      <w:pPr>
        <w:pStyle w:val="AmdtsEntries"/>
      </w:pPr>
      <w:r w:rsidRPr="00A71493">
        <w:tab/>
        <w:t xml:space="preserve">def </w:t>
      </w:r>
      <w:r w:rsidRPr="00476D06">
        <w:rPr>
          <w:rStyle w:val="charBoldItals"/>
        </w:rPr>
        <w:t>provide</w:t>
      </w:r>
      <w:r>
        <w:t xml:space="preserve"> </w:t>
      </w:r>
      <w:r w:rsidRPr="00A71493">
        <w:t xml:space="preserve">sub </w:t>
      </w:r>
      <w:hyperlink r:id="rId1921"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0739FFF4" w14:textId="736F96A1" w:rsidR="00BC4AF3" w:rsidRPr="00A71493" w:rsidRDefault="00BC4AF3" w:rsidP="008C6DB1">
      <w:pPr>
        <w:pStyle w:val="AmdtsEntries"/>
        <w:ind w:left="2801" w:hanging="1701"/>
      </w:pPr>
      <w:r w:rsidRPr="00A71493">
        <w:tab/>
        <w:t xml:space="preserve">def </w:t>
      </w:r>
      <w:r w:rsidRPr="00476D06">
        <w:rPr>
          <w:rStyle w:val="charBoldItals"/>
        </w:rPr>
        <w:t>referential term</w:t>
      </w:r>
      <w:r w:rsidRPr="00A71493">
        <w:t xml:space="preserve"> ins </w:t>
      </w:r>
      <w:hyperlink r:id="rId1922" w:tooltip="Statute Law Amendment Act 2003 (No 2)" w:history="1">
        <w:r w:rsidR="003F5F90" w:rsidRPr="003F5F90">
          <w:rPr>
            <w:rStyle w:val="charCitHyperlinkAbbrev"/>
          </w:rPr>
          <w:t>A2003</w:t>
        </w:r>
        <w:r w:rsidR="003F5F90" w:rsidRPr="003F5F90">
          <w:rPr>
            <w:rStyle w:val="charCitHyperlinkAbbrev"/>
          </w:rPr>
          <w:noBreakHyphen/>
          <w:t>56</w:t>
        </w:r>
      </w:hyperlink>
      <w:r w:rsidRPr="00A71493">
        <w:t xml:space="preserve"> amdt 2.72</w:t>
      </w:r>
    </w:p>
    <w:p w14:paraId="571CDF66" w14:textId="68A7BF14" w:rsidR="00BC4AF3" w:rsidRPr="00A71493" w:rsidRDefault="00BC4AF3" w:rsidP="00BC4AF3">
      <w:pPr>
        <w:pStyle w:val="AmdtsEntriesDefL2"/>
      </w:pPr>
      <w:r w:rsidRPr="00A71493">
        <w:tab/>
        <w:t xml:space="preserve">reloc to s 116 (2) </w:t>
      </w:r>
      <w:hyperlink r:id="rId1923"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2.146</w:t>
      </w:r>
    </w:p>
    <w:p w14:paraId="09B328E5" w14:textId="54AB8553" w:rsidR="00BC4AF3" w:rsidRPr="00A71493" w:rsidRDefault="00BC4AF3" w:rsidP="00BC4AF3">
      <w:pPr>
        <w:pStyle w:val="AmdtsEntries"/>
      </w:pPr>
      <w:r>
        <w:tab/>
        <w:t xml:space="preserve">def </w:t>
      </w:r>
      <w:r w:rsidRPr="00476D06">
        <w:rPr>
          <w:rStyle w:val="charBoldItals"/>
        </w:rPr>
        <w:t>referential words</w:t>
      </w:r>
      <w:r w:rsidRPr="00A71493">
        <w:t xml:space="preserve"> sub </w:t>
      </w:r>
      <w:hyperlink r:id="rId1924"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39348EB1" w14:textId="0D3F9AFD" w:rsidR="00BC4AF3" w:rsidRPr="00A71493" w:rsidRDefault="00BC4AF3" w:rsidP="00BC4AF3">
      <w:pPr>
        <w:pStyle w:val="AmdtsEntriesDefL2"/>
      </w:pPr>
      <w:r w:rsidRPr="00A71493">
        <w:tab/>
        <w:t xml:space="preserve">om </w:t>
      </w:r>
      <w:hyperlink r:id="rId1925" w:tooltip="Statute Law Amendment Act 2003 (No 2)" w:history="1">
        <w:r w:rsidR="003F5F90" w:rsidRPr="003F5F90">
          <w:rPr>
            <w:rStyle w:val="charCitHyperlinkAbbrev"/>
          </w:rPr>
          <w:t>A2003</w:t>
        </w:r>
        <w:r w:rsidR="003F5F90" w:rsidRPr="003F5F90">
          <w:rPr>
            <w:rStyle w:val="charCitHyperlinkAbbrev"/>
          </w:rPr>
          <w:noBreakHyphen/>
          <w:t>56</w:t>
        </w:r>
      </w:hyperlink>
      <w:r w:rsidRPr="00A71493">
        <w:t xml:space="preserve"> amdt 2.72</w:t>
      </w:r>
    </w:p>
    <w:p w14:paraId="3052EA4D" w14:textId="42E729B2" w:rsidR="00BC4AF3" w:rsidRDefault="00BC4AF3" w:rsidP="00BC4AF3">
      <w:pPr>
        <w:pStyle w:val="AmdtsEntries"/>
        <w:rPr>
          <w:color w:val="000000"/>
        </w:rPr>
      </w:pPr>
      <w:r w:rsidRPr="00A71493">
        <w:lastRenderedPageBreak/>
        <w:tab/>
        <w:t xml:space="preserve">def </w:t>
      </w:r>
      <w:r w:rsidRPr="00476D06">
        <w:rPr>
          <w:rStyle w:val="charBoldItals"/>
        </w:rPr>
        <w:t>register</w:t>
      </w:r>
      <w:r>
        <w:rPr>
          <w:color w:val="000000"/>
        </w:rPr>
        <w:t xml:space="preserve"> </w:t>
      </w:r>
      <w:r w:rsidRPr="00A71493">
        <w:t xml:space="preserve">sub </w:t>
      </w:r>
      <w:hyperlink r:id="rId1926"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77F3692E" w14:textId="1DA86B19" w:rsidR="00BC4AF3" w:rsidRPr="00476D06" w:rsidRDefault="00BC4AF3" w:rsidP="00BC4AF3">
      <w:pPr>
        <w:pStyle w:val="AmdtsEntries"/>
      </w:pPr>
      <w:r>
        <w:tab/>
        <w:t xml:space="preserve">def </w:t>
      </w:r>
      <w:r w:rsidRPr="00476D06">
        <w:rPr>
          <w:rStyle w:val="charBoldItals"/>
        </w:rPr>
        <w:t>repeal</w:t>
      </w:r>
      <w:r w:rsidRPr="00A71493">
        <w:t xml:space="preserve"> ins </w:t>
      </w:r>
      <w:hyperlink r:id="rId1927"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2.147</w:t>
      </w:r>
    </w:p>
    <w:p w14:paraId="5017086A" w14:textId="321DFA74" w:rsidR="00BC4AF3" w:rsidRPr="00A71493" w:rsidRDefault="00BC4AF3" w:rsidP="008C6DB1">
      <w:pPr>
        <w:pStyle w:val="AmdtsEntries"/>
      </w:pPr>
      <w:r>
        <w:rPr>
          <w:color w:val="000000"/>
        </w:rPr>
        <w:tab/>
        <w:t xml:space="preserve">def </w:t>
      </w:r>
      <w:r w:rsidRPr="00476D06">
        <w:rPr>
          <w:rStyle w:val="charBoldItals"/>
        </w:rPr>
        <w:t>republication</w:t>
      </w:r>
      <w:r w:rsidRPr="00A71493">
        <w:t xml:space="preserve"> sub </w:t>
      </w:r>
      <w:hyperlink r:id="rId1928"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 </w:t>
      </w:r>
      <w:hyperlink r:id="rId1929" w:tooltip="Statute Law Amendment Act 2003" w:history="1">
        <w:r w:rsidR="003F5F90" w:rsidRPr="003F5F90">
          <w:rPr>
            <w:rStyle w:val="charCitHyperlinkAbbrev"/>
          </w:rPr>
          <w:t>A2003</w:t>
        </w:r>
        <w:r w:rsidR="003F5F90" w:rsidRPr="003F5F90">
          <w:rPr>
            <w:rStyle w:val="charCitHyperlinkAbbrev"/>
          </w:rPr>
          <w:noBreakHyphen/>
          <w:t>41</w:t>
        </w:r>
      </w:hyperlink>
      <w:r w:rsidRPr="00A71493">
        <w:t xml:space="preserve"> amdt 2.46</w:t>
      </w:r>
    </w:p>
    <w:p w14:paraId="1EAAAA58" w14:textId="7386C24B" w:rsidR="00BC4AF3" w:rsidRPr="00A71493" w:rsidRDefault="00BC4AF3" w:rsidP="00BC4AF3">
      <w:pPr>
        <w:pStyle w:val="AmdtsEntries"/>
      </w:pPr>
      <w:r w:rsidRPr="00A71493">
        <w:tab/>
        <w:t xml:space="preserve">def </w:t>
      </w:r>
      <w:r w:rsidRPr="00476D06">
        <w:rPr>
          <w:rStyle w:val="charBoldItals"/>
        </w:rPr>
        <w:t>republication date</w:t>
      </w:r>
      <w:r w:rsidRPr="00A71493">
        <w:t xml:space="preserve"> sub </w:t>
      </w:r>
      <w:hyperlink r:id="rId1930"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1455B1A9" w14:textId="78621238" w:rsidR="00BC4AF3" w:rsidRPr="00A71493" w:rsidRDefault="00BC4AF3" w:rsidP="00BC4AF3">
      <w:pPr>
        <w:pStyle w:val="AmdtsEntries"/>
      </w:pPr>
      <w:r w:rsidRPr="00A71493">
        <w:tab/>
        <w:t xml:space="preserve">def </w:t>
      </w:r>
      <w:r w:rsidRPr="00476D06">
        <w:rPr>
          <w:rStyle w:val="charBoldItals"/>
        </w:rPr>
        <w:t>responsible</w:t>
      </w:r>
      <w:r w:rsidRPr="00A71493">
        <w:t xml:space="preserve"> ins </w:t>
      </w:r>
      <w:hyperlink r:id="rId1931"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368D6302" w14:textId="773A7780" w:rsidR="00BC4AF3" w:rsidRPr="00A71493" w:rsidRDefault="00BC4AF3" w:rsidP="00BC4AF3">
      <w:pPr>
        <w:pStyle w:val="AmdtsEntries"/>
      </w:pPr>
      <w:r w:rsidRPr="00A71493">
        <w:tab/>
        <w:t xml:space="preserve">def </w:t>
      </w:r>
      <w:r w:rsidRPr="00476D06">
        <w:rPr>
          <w:rStyle w:val="charBoldItals"/>
        </w:rPr>
        <w:t>retrospectively</w:t>
      </w:r>
      <w:r w:rsidRPr="00A71493">
        <w:t xml:space="preserve"> ins </w:t>
      </w:r>
      <w:hyperlink r:id="rId1932" w:tooltip="Statute Law Amendment Act 2003 (No 2)" w:history="1">
        <w:r w:rsidR="003F5F90" w:rsidRPr="003F5F90">
          <w:rPr>
            <w:rStyle w:val="charCitHyperlinkAbbrev"/>
          </w:rPr>
          <w:t>A2003</w:t>
        </w:r>
        <w:r w:rsidR="003F5F90" w:rsidRPr="003F5F90">
          <w:rPr>
            <w:rStyle w:val="charCitHyperlinkAbbrev"/>
          </w:rPr>
          <w:noBreakHyphen/>
          <w:t>56</w:t>
        </w:r>
      </w:hyperlink>
      <w:r w:rsidRPr="00A71493">
        <w:t xml:space="preserve"> amdt 2.73</w:t>
      </w:r>
    </w:p>
    <w:p w14:paraId="691C098F" w14:textId="4A66A79F" w:rsidR="00BC4AF3" w:rsidRPr="00A71493" w:rsidRDefault="00BC4AF3" w:rsidP="00BC4AF3">
      <w:pPr>
        <w:pStyle w:val="AmdtsEntriesDefL2"/>
      </w:pPr>
      <w:r w:rsidRPr="00A71493">
        <w:tab/>
        <w:t xml:space="preserve">reloc to dict, pt 1 </w:t>
      </w:r>
      <w:hyperlink r:id="rId1933"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2.148</w:t>
      </w:r>
    </w:p>
    <w:p w14:paraId="73A797E0" w14:textId="34DB0B33" w:rsidR="00BC4AF3" w:rsidRPr="00A71493" w:rsidRDefault="00BC4AF3" w:rsidP="00BC4AF3">
      <w:pPr>
        <w:pStyle w:val="AmdtsEntries"/>
      </w:pPr>
      <w:r w:rsidRPr="00A71493">
        <w:tab/>
        <w:t xml:space="preserve">def </w:t>
      </w:r>
      <w:r w:rsidRPr="00476D06">
        <w:rPr>
          <w:rStyle w:val="charBoldItals"/>
        </w:rPr>
        <w:t>scrutiny committee principles</w:t>
      </w:r>
      <w:r w:rsidRPr="00A71493">
        <w:t xml:space="preserve"> sub </w:t>
      </w:r>
      <w:hyperlink r:id="rId1934"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7F7A5FE9" w14:textId="64256151" w:rsidR="00BC4AF3" w:rsidRPr="00A71493" w:rsidRDefault="00BC4AF3" w:rsidP="002C016B">
      <w:pPr>
        <w:pStyle w:val="AmdtsEntries"/>
        <w:keepNext/>
      </w:pPr>
      <w:r w:rsidRPr="00A71493">
        <w:tab/>
        <w:t xml:space="preserve">def </w:t>
      </w:r>
      <w:r w:rsidRPr="00476D06">
        <w:rPr>
          <w:rStyle w:val="charBoldItals"/>
        </w:rPr>
        <w:t>service</w:t>
      </w:r>
      <w:r w:rsidRPr="00A71493">
        <w:t xml:space="preserve"> sub </w:t>
      </w:r>
      <w:hyperlink r:id="rId1935"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14BE7172" w14:textId="433EA266" w:rsidR="00BC4AF3" w:rsidRDefault="00BC4AF3" w:rsidP="00BC4AF3">
      <w:pPr>
        <w:pStyle w:val="AmdtsEntries"/>
      </w:pPr>
      <w:r w:rsidRPr="00A71493">
        <w:tab/>
        <w:t xml:space="preserve">def </w:t>
      </w:r>
      <w:r w:rsidRPr="00476D06">
        <w:rPr>
          <w:rStyle w:val="charBoldItals"/>
        </w:rPr>
        <w:t>working out the meaning of an Act</w:t>
      </w:r>
      <w:r w:rsidRPr="00A71493">
        <w:t xml:space="preserve"> </w:t>
      </w:r>
      <w:r>
        <w:t xml:space="preserve">ins </w:t>
      </w:r>
      <w:hyperlink r:id="rId1936"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2.47</w:t>
      </w:r>
    </w:p>
    <w:p w14:paraId="6912E95E" w14:textId="77777777" w:rsidR="00FC50FC" w:rsidRPr="00FC50FC" w:rsidRDefault="00FC50FC" w:rsidP="00FC50FC">
      <w:pPr>
        <w:pStyle w:val="PageBreak"/>
      </w:pPr>
      <w:r w:rsidRPr="00FC50FC">
        <w:br w:type="page"/>
      </w:r>
    </w:p>
    <w:p w14:paraId="158FBBE1" w14:textId="77777777" w:rsidR="00BC4AF3" w:rsidRPr="001A3A36" w:rsidRDefault="00BC4AF3" w:rsidP="00BC4AF3">
      <w:pPr>
        <w:pStyle w:val="Endnote2"/>
      </w:pPr>
      <w:bookmarkStart w:id="328" w:name="_Toc148345925"/>
      <w:r w:rsidRPr="001A3A36">
        <w:rPr>
          <w:rStyle w:val="charTableNo"/>
        </w:rPr>
        <w:lastRenderedPageBreak/>
        <w:t>5</w:t>
      </w:r>
      <w:r>
        <w:tab/>
      </w:r>
      <w:r w:rsidRPr="001A3A36">
        <w:rPr>
          <w:rStyle w:val="charTableText"/>
        </w:rPr>
        <w:t>Earlier republications</w:t>
      </w:r>
      <w:bookmarkEnd w:id="328"/>
    </w:p>
    <w:p w14:paraId="46275C76" w14:textId="77777777" w:rsidR="00BC4AF3" w:rsidRDefault="00BC4AF3" w:rsidP="008C6DB1">
      <w:pPr>
        <w:pStyle w:val="EndNoteTextEPS"/>
      </w:pPr>
      <w:r>
        <w:t xml:space="preserve">Some earlier republications were not numbered. The number in column 1 refers to the publication order.  </w:t>
      </w:r>
    </w:p>
    <w:p w14:paraId="6F12FDC5" w14:textId="77777777" w:rsidR="00BC4AF3" w:rsidRDefault="00BC4AF3" w:rsidP="008C6DB1">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69E65C7" w14:textId="77777777" w:rsidR="00BC4AF3" w:rsidRDefault="00BC4AF3" w:rsidP="008C6DB1">
      <w:pPr>
        <w:pStyle w:val="EndNoteTextEPS"/>
      </w:pPr>
    </w:p>
    <w:tbl>
      <w:tblPr>
        <w:tblW w:w="6600" w:type="dxa"/>
        <w:tblInd w:w="1188" w:type="dxa"/>
        <w:tblLayout w:type="fixed"/>
        <w:tblLook w:val="0000" w:firstRow="0" w:lastRow="0" w:firstColumn="0" w:lastColumn="0" w:noHBand="0" w:noVBand="0"/>
      </w:tblPr>
      <w:tblGrid>
        <w:gridCol w:w="1576"/>
        <w:gridCol w:w="1681"/>
        <w:gridCol w:w="1423"/>
        <w:gridCol w:w="1920"/>
      </w:tblGrid>
      <w:tr w:rsidR="00BC4AF3" w14:paraId="7CF8A7FA" w14:textId="77777777" w:rsidTr="006A1D2F">
        <w:trPr>
          <w:tblHeader/>
        </w:trPr>
        <w:tc>
          <w:tcPr>
            <w:tcW w:w="1576" w:type="dxa"/>
            <w:tcBorders>
              <w:top w:val="nil"/>
              <w:left w:val="nil"/>
              <w:bottom w:val="single" w:sz="4" w:space="0" w:color="auto"/>
              <w:right w:val="nil"/>
            </w:tcBorders>
          </w:tcPr>
          <w:p w14:paraId="45B35CD5" w14:textId="77777777" w:rsidR="00BC4AF3" w:rsidRDefault="00BC4AF3" w:rsidP="006A1D2F">
            <w:pPr>
              <w:pStyle w:val="EarlierRepubHdg"/>
            </w:pPr>
            <w:r>
              <w:t>Republication No and date</w:t>
            </w:r>
          </w:p>
        </w:tc>
        <w:tc>
          <w:tcPr>
            <w:tcW w:w="1681" w:type="dxa"/>
            <w:tcBorders>
              <w:top w:val="nil"/>
              <w:left w:val="nil"/>
              <w:bottom w:val="single" w:sz="4" w:space="0" w:color="auto"/>
              <w:right w:val="nil"/>
            </w:tcBorders>
          </w:tcPr>
          <w:p w14:paraId="0CFD338B" w14:textId="77777777" w:rsidR="00BC4AF3" w:rsidRDefault="00BC4AF3" w:rsidP="006A1D2F">
            <w:pPr>
              <w:pStyle w:val="EarlierRepubHdg"/>
            </w:pPr>
            <w:r>
              <w:t>Effective</w:t>
            </w:r>
          </w:p>
        </w:tc>
        <w:tc>
          <w:tcPr>
            <w:tcW w:w="1423" w:type="dxa"/>
            <w:tcBorders>
              <w:top w:val="nil"/>
              <w:left w:val="nil"/>
              <w:bottom w:val="single" w:sz="4" w:space="0" w:color="auto"/>
              <w:right w:val="nil"/>
            </w:tcBorders>
          </w:tcPr>
          <w:p w14:paraId="68AF1F01" w14:textId="77777777" w:rsidR="00BC4AF3" w:rsidRDefault="00BC4AF3" w:rsidP="006A1D2F">
            <w:pPr>
              <w:pStyle w:val="EarlierRepubHdg"/>
            </w:pPr>
            <w:r>
              <w:t>Last amendment made by</w:t>
            </w:r>
          </w:p>
        </w:tc>
        <w:tc>
          <w:tcPr>
            <w:tcW w:w="1920" w:type="dxa"/>
            <w:tcBorders>
              <w:top w:val="nil"/>
              <w:left w:val="nil"/>
              <w:bottom w:val="single" w:sz="4" w:space="0" w:color="auto"/>
              <w:right w:val="nil"/>
            </w:tcBorders>
          </w:tcPr>
          <w:p w14:paraId="21455C75" w14:textId="77777777" w:rsidR="00BC4AF3" w:rsidRDefault="00BC4AF3" w:rsidP="006A1D2F">
            <w:pPr>
              <w:pStyle w:val="EarlierRepubHdg"/>
            </w:pPr>
            <w:r>
              <w:t>Republication for</w:t>
            </w:r>
          </w:p>
        </w:tc>
      </w:tr>
      <w:tr w:rsidR="00BC4AF3" w14:paraId="191E6CC9" w14:textId="77777777" w:rsidTr="006A1D2F">
        <w:trPr>
          <w:cantSplit/>
        </w:trPr>
        <w:tc>
          <w:tcPr>
            <w:tcW w:w="1576" w:type="dxa"/>
            <w:tcBorders>
              <w:top w:val="single" w:sz="4" w:space="0" w:color="auto"/>
              <w:left w:val="nil"/>
              <w:bottom w:val="single" w:sz="4" w:space="0" w:color="auto"/>
              <w:right w:val="nil"/>
            </w:tcBorders>
          </w:tcPr>
          <w:p w14:paraId="6A5119DA" w14:textId="77777777" w:rsidR="00BC4AF3" w:rsidRDefault="00BC4AF3" w:rsidP="006A1D2F">
            <w:pPr>
              <w:pStyle w:val="EarlierRepubEntries"/>
            </w:pPr>
            <w:r>
              <w:t>R0A</w:t>
            </w:r>
            <w:r>
              <w:br/>
              <w:t>17 Sept 2002</w:t>
            </w:r>
          </w:p>
        </w:tc>
        <w:tc>
          <w:tcPr>
            <w:tcW w:w="1681" w:type="dxa"/>
            <w:tcBorders>
              <w:top w:val="single" w:sz="4" w:space="0" w:color="auto"/>
              <w:left w:val="nil"/>
              <w:bottom w:val="single" w:sz="4" w:space="0" w:color="auto"/>
              <w:right w:val="nil"/>
            </w:tcBorders>
          </w:tcPr>
          <w:p w14:paraId="4459C019" w14:textId="77777777" w:rsidR="00BC4AF3" w:rsidRDefault="00BC4AF3" w:rsidP="006A1D2F">
            <w:pPr>
              <w:pStyle w:val="EarlierRepubEntries"/>
            </w:pPr>
            <w:r>
              <w:t>12 Sept 2001–</w:t>
            </w:r>
            <w:r>
              <w:br/>
              <w:t>12 Sept 2001</w:t>
            </w:r>
          </w:p>
        </w:tc>
        <w:tc>
          <w:tcPr>
            <w:tcW w:w="1423" w:type="dxa"/>
            <w:tcBorders>
              <w:top w:val="single" w:sz="4" w:space="0" w:color="auto"/>
              <w:left w:val="nil"/>
              <w:bottom w:val="single" w:sz="4" w:space="0" w:color="auto"/>
              <w:right w:val="nil"/>
            </w:tcBorders>
          </w:tcPr>
          <w:p w14:paraId="422B5B3E" w14:textId="098E0B1E" w:rsidR="00BC4AF3" w:rsidRDefault="00603A53" w:rsidP="006A1D2F">
            <w:pPr>
              <w:pStyle w:val="EarlierRepubEntries"/>
            </w:pPr>
            <w:hyperlink r:id="rId1937" w:tooltip="Statute Law Amendment Act 2001 (No 2)" w:history="1">
              <w:r w:rsidR="003F5F90" w:rsidRPr="003F5F90">
                <w:rPr>
                  <w:rStyle w:val="charCitHyperlinkAbbrev"/>
                </w:rPr>
                <w:t>A2001</w:t>
              </w:r>
              <w:r w:rsidR="003F5F90" w:rsidRPr="003F5F90">
                <w:rPr>
                  <w:rStyle w:val="charCitHyperlinkAbbrev"/>
                </w:rPr>
                <w:noBreakHyphen/>
                <w:t>56</w:t>
              </w:r>
            </w:hyperlink>
          </w:p>
        </w:tc>
        <w:tc>
          <w:tcPr>
            <w:tcW w:w="1920" w:type="dxa"/>
            <w:tcBorders>
              <w:top w:val="single" w:sz="4" w:space="0" w:color="auto"/>
              <w:left w:val="nil"/>
              <w:bottom w:val="single" w:sz="4" w:space="0" w:color="auto"/>
              <w:right w:val="nil"/>
            </w:tcBorders>
          </w:tcPr>
          <w:p w14:paraId="14584366" w14:textId="57610DD5" w:rsidR="00BC4AF3" w:rsidRDefault="00BC4AF3" w:rsidP="006A1D2F">
            <w:pPr>
              <w:pStyle w:val="EarlierRepubEntries"/>
            </w:pPr>
            <w:r>
              <w:t xml:space="preserve">amendments by </w:t>
            </w:r>
            <w:hyperlink r:id="rId1938"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w:t>
            </w:r>
            <w:hyperlink r:id="rId193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and retrospective amendments by </w:t>
            </w:r>
            <w:hyperlink r:id="rId1940"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00D53D63" w14:textId="77777777" w:rsidTr="006A1D2F">
        <w:trPr>
          <w:cantSplit/>
        </w:trPr>
        <w:tc>
          <w:tcPr>
            <w:tcW w:w="1576" w:type="dxa"/>
            <w:tcBorders>
              <w:top w:val="single" w:sz="4" w:space="0" w:color="auto"/>
              <w:left w:val="nil"/>
              <w:bottom w:val="single" w:sz="4" w:space="0" w:color="auto"/>
              <w:right w:val="nil"/>
            </w:tcBorders>
          </w:tcPr>
          <w:p w14:paraId="3F400E7F" w14:textId="77777777" w:rsidR="00BC4AF3" w:rsidRDefault="00BC4AF3" w:rsidP="006A1D2F">
            <w:pPr>
              <w:pStyle w:val="EarlierRepubEntries"/>
            </w:pPr>
            <w:r>
              <w:t>R1</w:t>
            </w:r>
            <w:r>
              <w:br/>
              <w:t>13 Sept 2001</w:t>
            </w:r>
          </w:p>
        </w:tc>
        <w:tc>
          <w:tcPr>
            <w:tcW w:w="1681" w:type="dxa"/>
            <w:tcBorders>
              <w:top w:val="single" w:sz="4" w:space="0" w:color="auto"/>
              <w:left w:val="nil"/>
              <w:bottom w:val="single" w:sz="4" w:space="0" w:color="auto"/>
              <w:right w:val="nil"/>
            </w:tcBorders>
          </w:tcPr>
          <w:p w14:paraId="1778EFD0" w14:textId="77777777" w:rsidR="00BC4AF3" w:rsidRDefault="00BC4AF3" w:rsidP="006A1D2F">
            <w:pPr>
              <w:pStyle w:val="EarlierRepubEntries"/>
            </w:pPr>
            <w:r>
              <w:t>13 Sept 2001–</w:t>
            </w:r>
            <w:r>
              <w:br/>
              <w:t>13 Sept 2001</w:t>
            </w:r>
          </w:p>
        </w:tc>
        <w:tc>
          <w:tcPr>
            <w:tcW w:w="1423" w:type="dxa"/>
            <w:tcBorders>
              <w:top w:val="single" w:sz="4" w:space="0" w:color="auto"/>
              <w:left w:val="nil"/>
              <w:bottom w:val="single" w:sz="4" w:space="0" w:color="auto"/>
              <w:right w:val="nil"/>
            </w:tcBorders>
          </w:tcPr>
          <w:p w14:paraId="1594B197" w14:textId="13D3427C" w:rsidR="00BC4AF3" w:rsidRDefault="00603A53" w:rsidP="006A1D2F">
            <w:pPr>
              <w:pStyle w:val="EarlierRepubEntries"/>
            </w:pPr>
            <w:hyperlink r:id="rId1941" w:tooltip="Legislation Regulations 2001" w:history="1">
              <w:r w:rsidR="003F5F90" w:rsidRPr="003F5F90">
                <w:rPr>
                  <w:rStyle w:val="charCitHyperlinkAbbrev"/>
                </w:rPr>
                <w:t>SL2001</w:t>
              </w:r>
              <w:r w:rsidR="003F5F90" w:rsidRPr="003F5F90">
                <w:rPr>
                  <w:rStyle w:val="charCitHyperlinkAbbrev"/>
                </w:rPr>
                <w:noBreakHyphen/>
                <w:t>34</w:t>
              </w:r>
            </w:hyperlink>
          </w:p>
        </w:tc>
        <w:tc>
          <w:tcPr>
            <w:tcW w:w="1920" w:type="dxa"/>
            <w:tcBorders>
              <w:top w:val="single" w:sz="4" w:space="0" w:color="auto"/>
              <w:left w:val="nil"/>
              <w:bottom w:val="single" w:sz="4" w:space="0" w:color="auto"/>
              <w:right w:val="nil"/>
            </w:tcBorders>
          </w:tcPr>
          <w:p w14:paraId="046DBC16" w14:textId="62D7C88E" w:rsidR="00BC4AF3" w:rsidRDefault="00BC4AF3" w:rsidP="006A1D2F">
            <w:pPr>
              <w:pStyle w:val="EarlierRepubEntries"/>
            </w:pPr>
            <w:r>
              <w:t xml:space="preserve">modification by </w:t>
            </w:r>
            <w:hyperlink r:id="rId1942" w:tooltip="Legislation Regulations 2001" w:history="1">
              <w:r w:rsidR="003F5F90" w:rsidRPr="003F5F90">
                <w:rPr>
                  <w:rStyle w:val="charCitHyperlinkAbbrev"/>
                </w:rPr>
                <w:t>SL2001</w:t>
              </w:r>
              <w:r w:rsidR="003F5F90" w:rsidRPr="003F5F90">
                <w:rPr>
                  <w:rStyle w:val="charCitHyperlinkAbbrev"/>
                </w:rPr>
                <w:noBreakHyphen/>
                <w:t>34</w:t>
              </w:r>
            </w:hyperlink>
          </w:p>
        </w:tc>
      </w:tr>
      <w:tr w:rsidR="00BC4AF3" w14:paraId="7DEE4EF0" w14:textId="77777777" w:rsidTr="006A1D2F">
        <w:trPr>
          <w:cantSplit/>
        </w:trPr>
        <w:tc>
          <w:tcPr>
            <w:tcW w:w="1576" w:type="dxa"/>
            <w:tcBorders>
              <w:top w:val="single" w:sz="4" w:space="0" w:color="auto"/>
              <w:left w:val="nil"/>
              <w:bottom w:val="single" w:sz="4" w:space="0" w:color="auto"/>
              <w:right w:val="nil"/>
            </w:tcBorders>
          </w:tcPr>
          <w:p w14:paraId="0FA0A495" w14:textId="77777777" w:rsidR="00BC4AF3" w:rsidRDefault="00BC4AF3" w:rsidP="006A1D2F">
            <w:pPr>
              <w:pStyle w:val="EarlierRepubEntries"/>
            </w:pPr>
            <w:r>
              <w:t>R1 (RI)</w:t>
            </w:r>
            <w:r>
              <w:br/>
              <w:t>17 Sept 2001</w:t>
            </w:r>
          </w:p>
        </w:tc>
        <w:tc>
          <w:tcPr>
            <w:tcW w:w="1681" w:type="dxa"/>
            <w:tcBorders>
              <w:top w:val="single" w:sz="4" w:space="0" w:color="auto"/>
              <w:left w:val="nil"/>
              <w:bottom w:val="single" w:sz="4" w:space="0" w:color="auto"/>
              <w:right w:val="nil"/>
            </w:tcBorders>
          </w:tcPr>
          <w:p w14:paraId="20D6A2A7" w14:textId="77777777" w:rsidR="00BC4AF3" w:rsidRDefault="00BC4AF3" w:rsidP="006A1D2F">
            <w:pPr>
              <w:pStyle w:val="EarlierRepubEntries"/>
            </w:pPr>
            <w:r>
              <w:t>13 Sept 2001–</w:t>
            </w:r>
            <w:r>
              <w:br/>
              <w:t>13 Sept 2001</w:t>
            </w:r>
          </w:p>
        </w:tc>
        <w:tc>
          <w:tcPr>
            <w:tcW w:w="1423" w:type="dxa"/>
            <w:tcBorders>
              <w:top w:val="single" w:sz="4" w:space="0" w:color="auto"/>
              <w:left w:val="nil"/>
              <w:bottom w:val="single" w:sz="4" w:space="0" w:color="auto"/>
              <w:right w:val="nil"/>
            </w:tcBorders>
          </w:tcPr>
          <w:p w14:paraId="652A9A53" w14:textId="2AC4DD87" w:rsidR="00BC4AF3" w:rsidRDefault="00603A53" w:rsidP="006A1D2F">
            <w:pPr>
              <w:pStyle w:val="EarlierRepubEntries"/>
            </w:pPr>
            <w:hyperlink r:id="rId1943" w:tooltip="Legislation Regulations 2001" w:history="1">
              <w:r w:rsidR="003F5F90" w:rsidRPr="003F5F90">
                <w:rPr>
                  <w:rStyle w:val="charCitHyperlinkAbbrev"/>
                </w:rPr>
                <w:t>SL2001</w:t>
              </w:r>
              <w:r w:rsidR="003F5F90" w:rsidRPr="003F5F90">
                <w:rPr>
                  <w:rStyle w:val="charCitHyperlinkAbbrev"/>
                </w:rPr>
                <w:noBreakHyphen/>
                <w:t>34</w:t>
              </w:r>
            </w:hyperlink>
          </w:p>
        </w:tc>
        <w:tc>
          <w:tcPr>
            <w:tcW w:w="1920" w:type="dxa"/>
            <w:tcBorders>
              <w:top w:val="single" w:sz="4" w:space="0" w:color="auto"/>
              <w:left w:val="nil"/>
              <w:bottom w:val="single" w:sz="4" w:space="0" w:color="auto"/>
              <w:right w:val="nil"/>
            </w:tcBorders>
          </w:tcPr>
          <w:p w14:paraId="2E6F4672" w14:textId="2C6A09D9" w:rsidR="00BC4AF3" w:rsidRDefault="00BC4AF3" w:rsidP="006A1D2F">
            <w:pPr>
              <w:pStyle w:val="EarlierRepubEntries"/>
            </w:pPr>
            <w:r>
              <w:t xml:space="preserve">reissue for retrospective amendments by </w:t>
            </w:r>
            <w:hyperlink r:id="rId1944"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61B26B54" w14:textId="77777777" w:rsidTr="006A1D2F">
        <w:trPr>
          <w:cantSplit/>
        </w:trPr>
        <w:tc>
          <w:tcPr>
            <w:tcW w:w="1576" w:type="dxa"/>
            <w:tcBorders>
              <w:top w:val="single" w:sz="4" w:space="0" w:color="auto"/>
              <w:left w:val="nil"/>
              <w:bottom w:val="single" w:sz="4" w:space="0" w:color="auto"/>
              <w:right w:val="nil"/>
            </w:tcBorders>
          </w:tcPr>
          <w:p w14:paraId="3A5750FD" w14:textId="77777777" w:rsidR="00BC4AF3" w:rsidRDefault="00BC4AF3" w:rsidP="006A1D2F">
            <w:pPr>
              <w:pStyle w:val="EarlierRepubEntries"/>
            </w:pPr>
            <w:r>
              <w:t>R2</w:t>
            </w:r>
            <w:r>
              <w:br/>
              <w:t>14 Sept 2001</w:t>
            </w:r>
          </w:p>
        </w:tc>
        <w:tc>
          <w:tcPr>
            <w:tcW w:w="1681" w:type="dxa"/>
            <w:tcBorders>
              <w:top w:val="single" w:sz="4" w:space="0" w:color="auto"/>
              <w:left w:val="nil"/>
              <w:bottom w:val="single" w:sz="4" w:space="0" w:color="auto"/>
              <w:right w:val="nil"/>
            </w:tcBorders>
          </w:tcPr>
          <w:p w14:paraId="42CAC0DE" w14:textId="77777777" w:rsidR="00BC4AF3" w:rsidRDefault="00BC4AF3" w:rsidP="006A1D2F">
            <w:pPr>
              <w:pStyle w:val="EarlierRepubEntries"/>
              <w:keepNext/>
            </w:pPr>
            <w:r>
              <w:t>14 Sept 2001–</w:t>
            </w:r>
            <w:r>
              <w:br/>
              <w:t>20 Feb 2002</w:t>
            </w:r>
          </w:p>
        </w:tc>
        <w:tc>
          <w:tcPr>
            <w:tcW w:w="1423" w:type="dxa"/>
            <w:tcBorders>
              <w:top w:val="single" w:sz="4" w:space="0" w:color="auto"/>
              <w:left w:val="nil"/>
              <w:bottom w:val="single" w:sz="4" w:space="0" w:color="auto"/>
              <w:right w:val="nil"/>
            </w:tcBorders>
          </w:tcPr>
          <w:p w14:paraId="7755DF02" w14:textId="10B34641" w:rsidR="00BC4AF3" w:rsidRDefault="00603A53" w:rsidP="006A1D2F">
            <w:pPr>
              <w:pStyle w:val="EarlierRepubEntries"/>
              <w:keepNext/>
            </w:pPr>
            <w:hyperlink r:id="rId1945"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p>
        </w:tc>
        <w:tc>
          <w:tcPr>
            <w:tcW w:w="1920" w:type="dxa"/>
            <w:tcBorders>
              <w:top w:val="single" w:sz="4" w:space="0" w:color="auto"/>
              <w:left w:val="nil"/>
              <w:bottom w:val="single" w:sz="4" w:space="0" w:color="auto"/>
              <w:right w:val="nil"/>
            </w:tcBorders>
          </w:tcPr>
          <w:p w14:paraId="3459522E" w14:textId="76FD5794" w:rsidR="00BC4AF3" w:rsidRDefault="00BC4AF3" w:rsidP="006A1D2F">
            <w:pPr>
              <w:pStyle w:val="EarlierRepubEntries"/>
              <w:keepNext/>
            </w:pPr>
            <w:r>
              <w:t xml:space="preserve">amendments by </w:t>
            </w:r>
            <w:hyperlink r:id="rId1946"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p>
        </w:tc>
      </w:tr>
      <w:tr w:rsidR="00BC4AF3" w14:paraId="3CFDBDC5" w14:textId="77777777" w:rsidTr="006A1D2F">
        <w:trPr>
          <w:cantSplit/>
        </w:trPr>
        <w:tc>
          <w:tcPr>
            <w:tcW w:w="1576" w:type="dxa"/>
            <w:tcBorders>
              <w:top w:val="single" w:sz="4" w:space="0" w:color="auto"/>
              <w:left w:val="nil"/>
              <w:bottom w:val="single" w:sz="4" w:space="0" w:color="auto"/>
              <w:right w:val="nil"/>
            </w:tcBorders>
          </w:tcPr>
          <w:p w14:paraId="14CC4D56" w14:textId="77777777" w:rsidR="00BC4AF3" w:rsidRDefault="00BC4AF3" w:rsidP="006A1D2F">
            <w:pPr>
              <w:pStyle w:val="EarlierRepubEntries"/>
            </w:pPr>
            <w:r>
              <w:t xml:space="preserve">R2 (RI) </w:t>
            </w:r>
            <w:r>
              <w:br/>
              <w:t>17 Sept 2002</w:t>
            </w:r>
          </w:p>
        </w:tc>
        <w:tc>
          <w:tcPr>
            <w:tcW w:w="1681" w:type="dxa"/>
            <w:tcBorders>
              <w:top w:val="single" w:sz="4" w:space="0" w:color="auto"/>
              <w:left w:val="nil"/>
              <w:bottom w:val="single" w:sz="4" w:space="0" w:color="auto"/>
              <w:right w:val="nil"/>
            </w:tcBorders>
          </w:tcPr>
          <w:p w14:paraId="7CBF8B38" w14:textId="77777777" w:rsidR="00BC4AF3" w:rsidRDefault="00BC4AF3" w:rsidP="006A1D2F">
            <w:pPr>
              <w:pStyle w:val="EarlierRepubEntries"/>
              <w:keepNext/>
            </w:pPr>
            <w:r>
              <w:t>14 Sept 2001–</w:t>
            </w:r>
            <w:r>
              <w:br/>
              <w:t>20 Feb 2002</w:t>
            </w:r>
          </w:p>
        </w:tc>
        <w:tc>
          <w:tcPr>
            <w:tcW w:w="1423" w:type="dxa"/>
            <w:tcBorders>
              <w:top w:val="single" w:sz="4" w:space="0" w:color="auto"/>
              <w:left w:val="nil"/>
              <w:bottom w:val="single" w:sz="4" w:space="0" w:color="auto"/>
              <w:right w:val="nil"/>
            </w:tcBorders>
          </w:tcPr>
          <w:p w14:paraId="5B4CDF46" w14:textId="0D4A752C" w:rsidR="00BC4AF3" w:rsidRDefault="00603A53" w:rsidP="006A1D2F">
            <w:pPr>
              <w:pStyle w:val="EarlierRepubEntries"/>
              <w:keepNext/>
            </w:pPr>
            <w:hyperlink r:id="rId1947"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p>
        </w:tc>
        <w:tc>
          <w:tcPr>
            <w:tcW w:w="1920" w:type="dxa"/>
            <w:tcBorders>
              <w:top w:val="single" w:sz="4" w:space="0" w:color="auto"/>
              <w:left w:val="nil"/>
              <w:bottom w:val="single" w:sz="4" w:space="0" w:color="auto"/>
              <w:right w:val="nil"/>
            </w:tcBorders>
          </w:tcPr>
          <w:p w14:paraId="2F1E6B0E" w14:textId="045B370A" w:rsidR="00BC4AF3" w:rsidRDefault="00BC4AF3" w:rsidP="006A1D2F">
            <w:pPr>
              <w:pStyle w:val="EarlierRepubEntries"/>
              <w:keepNext/>
            </w:pPr>
            <w:r>
              <w:t xml:space="preserve">reissue for retrospective amendments by </w:t>
            </w:r>
            <w:hyperlink r:id="rId1948"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0325EB88" w14:textId="77777777" w:rsidTr="006A1D2F">
        <w:trPr>
          <w:cantSplit/>
        </w:trPr>
        <w:tc>
          <w:tcPr>
            <w:tcW w:w="1576" w:type="dxa"/>
            <w:tcBorders>
              <w:top w:val="single" w:sz="4" w:space="0" w:color="auto"/>
              <w:left w:val="nil"/>
              <w:bottom w:val="single" w:sz="4" w:space="0" w:color="auto"/>
              <w:right w:val="nil"/>
            </w:tcBorders>
          </w:tcPr>
          <w:p w14:paraId="6D66058E" w14:textId="77777777" w:rsidR="00BC4AF3" w:rsidRDefault="00BC4AF3" w:rsidP="006A1D2F">
            <w:pPr>
              <w:pStyle w:val="EarlierRepubEntries"/>
            </w:pPr>
            <w:r>
              <w:t xml:space="preserve">R3 </w:t>
            </w:r>
            <w:r>
              <w:br/>
              <w:t>21 Feb 2002</w:t>
            </w:r>
          </w:p>
        </w:tc>
        <w:tc>
          <w:tcPr>
            <w:tcW w:w="1681" w:type="dxa"/>
            <w:tcBorders>
              <w:top w:val="single" w:sz="4" w:space="0" w:color="auto"/>
              <w:left w:val="nil"/>
              <w:bottom w:val="single" w:sz="4" w:space="0" w:color="auto"/>
              <w:right w:val="nil"/>
            </w:tcBorders>
          </w:tcPr>
          <w:p w14:paraId="7DF0145D" w14:textId="77777777" w:rsidR="00BC4AF3" w:rsidRDefault="00BC4AF3" w:rsidP="006A1D2F">
            <w:pPr>
              <w:pStyle w:val="EarlierRepubEntries"/>
            </w:pPr>
            <w:r>
              <w:t>21 Feb 2002–</w:t>
            </w:r>
            <w:r>
              <w:br/>
              <w:t>12 Mar 2002</w:t>
            </w:r>
          </w:p>
        </w:tc>
        <w:tc>
          <w:tcPr>
            <w:tcW w:w="1423" w:type="dxa"/>
            <w:tcBorders>
              <w:top w:val="single" w:sz="4" w:space="0" w:color="auto"/>
              <w:left w:val="nil"/>
              <w:bottom w:val="single" w:sz="4" w:space="0" w:color="auto"/>
              <w:right w:val="nil"/>
            </w:tcBorders>
          </w:tcPr>
          <w:p w14:paraId="7E4A36AE" w14:textId="561344B5" w:rsidR="00BC4AF3" w:rsidRPr="00476D06" w:rsidRDefault="00603A53" w:rsidP="006A1D2F">
            <w:pPr>
              <w:pStyle w:val="EarlierRepubEntries"/>
              <w:rPr>
                <w:rStyle w:val="charUnderline"/>
              </w:rPr>
            </w:pPr>
            <w:hyperlink r:id="rId1949"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14:paraId="0020BE01" w14:textId="77777777" w:rsidR="00BC4AF3" w:rsidRDefault="00BC4AF3" w:rsidP="006A1D2F">
            <w:pPr>
              <w:pStyle w:val="EarlierRepubEntries"/>
            </w:pPr>
            <w:r>
              <w:t>changed endnotes and editorial changes</w:t>
            </w:r>
          </w:p>
        </w:tc>
      </w:tr>
      <w:tr w:rsidR="00BC4AF3" w14:paraId="32481137" w14:textId="77777777" w:rsidTr="006A1D2F">
        <w:trPr>
          <w:cantSplit/>
        </w:trPr>
        <w:tc>
          <w:tcPr>
            <w:tcW w:w="1576" w:type="dxa"/>
            <w:tcBorders>
              <w:top w:val="single" w:sz="4" w:space="0" w:color="auto"/>
              <w:left w:val="nil"/>
              <w:bottom w:val="single" w:sz="4" w:space="0" w:color="auto"/>
              <w:right w:val="nil"/>
            </w:tcBorders>
          </w:tcPr>
          <w:p w14:paraId="60C9789A" w14:textId="77777777" w:rsidR="00BC4AF3" w:rsidRDefault="00BC4AF3" w:rsidP="006A1D2F">
            <w:pPr>
              <w:pStyle w:val="EarlierRepubEntries"/>
            </w:pPr>
            <w:r>
              <w:t>R3 (RI)</w:t>
            </w:r>
            <w:r>
              <w:br/>
              <w:t>17 Sept 2002</w:t>
            </w:r>
          </w:p>
        </w:tc>
        <w:tc>
          <w:tcPr>
            <w:tcW w:w="1681" w:type="dxa"/>
            <w:tcBorders>
              <w:top w:val="single" w:sz="4" w:space="0" w:color="auto"/>
              <w:left w:val="nil"/>
              <w:bottom w:val="single" w:sz="4" w:space="0" w:color="auto"/>
              <w:right w:val="nil"/>
            </w:tcBorders>
          </w:tcPr>
          <w:p w14:paraId="2C249D00" w14:textId="77777777" w:rsidR="00BC4AF3" w:rsidRDefault="00BC4AF3" w:rsidP="006A1D2F">
            <w:pPr>
              <w:pStyle w:val="EarlierRepubEntries"/>
            </w:pPr>
            <w:r>
              <w:t>21 Feb 2002–</w:t>
            </w:r>
            <w:r>
              <w:br/>
              <w:t>12 Mar 2002</w:t>
            </w:r>
          </w:p>
        </w:tc>
        <w:tc>
          <w:tcPr>
            <w:tcW w:w="1423" w:type="dxa"/>
            <w:tcBorders>
              <w:top w:val="single" w:sz="4" w:space="0" w:color="auto"/>
              <w:left w:val="nil"/>
              <w:bottom w:val="single" w:sz="4" w:space="0" w:color="auto"/>
              <w:right w:val="nil"/>
            </w:tcBorders>
          </w:tcPr>
          <w:p w14:paraId="13A7E697" w14:textId="7204B11D" w:rsidR="00BC4AF3" w:rsidRPr="00476D06" w:rsidRDefault="00603A53" w:rsidP="006A1D2F">
            <w:pPr>
              <w:pStyle w:val="EarlierRepubEntries"/>
              <w:rPr>
                <w:rStyle w:val="charUnderline"/>
              </w:rPr>
            </w:pPr>
            <w:hyperlink r:id="rId1950"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14:paraId="2B45DD50" w14:textId="0B1C40DD" w:rsidR="00BC4AF3" w:rsidRDefault="00BC4AF3" w:rsidP="006A1D2F">
            <w:pPr>
              <w:pStyle w:val="EarlierRepubEntries"/>
            </w:pPr>
            <w:r>
              <w:t xml:space="preserve">reissue for retrospective amendments by </w:t>
            </w:r>
            <w:hyperlink r:id="rId1951"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4945E833" w14:textId="77777777" w:rsidTr="006A1D2F">
        <w:trPr>
          <w:cantSplit/>
        </w:trPr>
        <w:tc>
          <w:tcPr>
            <w:tcW w:w="1576" w:type="dxa"/>
            <w:tcBorders>
              <w:top w:val="single" w:sz="4" w:space="0" w:color="auto"/>
              <w:left w:val="nil"/>
              <w:bottom w:val="single" w:sz="4" w:space="0" w:color="auto"/>
              <w:right w:val="nil"/>
            </w:tcBorders>
          </w:tcPr>
          <w:p w14:paraId="11C94BF1" w14:textId="77777777" w:rsidR="00BC4AF3" w:rsidRDefault="00BC4AF3" w:rsidP="006A1D2F">
            <w:pPr>
              <w:pStyle w:val="EarlierRepubEntries"/>
            </w:pPr>
            <w:r>
              <w:t>R4</w:t>
            </w:r>
            <w:r>
              <w:br/>
              <w:t>13 Mar 2002</w:t>
            </w:r>
          </w:p>
        </w:tc>
        <w:tc>
          <w:tcPr>
            <w:tcW w:w="1681" w:type="dxa"/>
            <w:tcBorders>
              <w:top w:val="single" w:sz="4" w:space="0" w:color="auto"/>
              <w:left w:val="nil"/>
              <w:bottom w:val="single" w:sz="4" w:space="0" w:color="auto"/>
              <w:right w:val="nil"/>
            </w:tcBorders>
          </w:tcPr>
          <w:p w14:paraId="727311AC" w14:textId="77777777" w:rsidR="00BC4AF3" w:rsidRDefault="00BC4AF3" w:rsidP="006A1D2F">
            <w:pPr>
              <w:pStyle w:val="EarlierRepubEntries"/>
            </w:pPr>
            <w:r>
              <w:t>13 Mar 2002–</w:t>
            </w:r>
            <w:r>
              <w:br/>
              <w:t>27 May 2002</w:t>
            </w:r>
          </w:p>
        </w:tc>
        <w:tc>
          <w:tcPr>
            <w:tcW w:w="1423" w:type="dxa"/>
            <w:tcBorders>
              <w:top w:val="single" w:sz="4" w:space="0" w:color="auto"/>
              <w:left w:val="nil"/>
              <w:bottom w:val="single" w:sz="4" w:space="0" w:color="auto"/>
              <w:right w:val="nil"/>
            </w:tcBorders>
          </w:tcPr>
          <w:p w14:paraId="4379EB5F" w14:textId="1DC7460E" w:rsidR="00BC4AF3" w:rsidRPr="00476D06" w:rsidRDefault="00603A53" w:rsidP="006A1D2F">
            <w:pPr>
              <w:pStyle w:val="EarlierRepubEntries"/>
              <w:rPr>
                <w:rStyle w:val="charUnderline"/>
              </w:rPr>
            </w:pPr>
            <w:hyperlink r:id="rId1952"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14:paraId="374766F7" w14:textId="77777777" w:rsidR="00BC4AF3" w:rsidRDefault="00BC4AF3" w:rsidP="006A1D2F">
            <w:pPr>
              <w:pStyle w:val="EarlierRepubEntries"/>
            </w:pPr>
            <w:r>
              <w:t>commenced expiry</w:t>
            </w:r>
          </w:p>
        </w:tc>
      </w:tr>
      <w:tr w:rsidR="00BC4AF3" w14:paraId="01588062" w14:textId="77777777" w:rsidTr="006A1D2F">
        <w:trPr>
          <w:cantSplit/>
        </w:trPr>
        <w:tc>
          <w:tcPr>
            <w:tcW w:w="1576" w:type="dxa"/>
            <w:tcBorders>
              <w:top w:val="single" w:sz="4" w:space="0" w:color="auto"/>
              <w:left w:val="nil"/>
              <w:bottom w:val="single" w:sz="4" w:space="0" w:color="auto"/>
              <w:right w:val="nil"/>
            </w:tcBorders>
          </w:tcPr>
          <w:p w14:paraId="19E9B789" w14:textId="77777777" w:rsidR="00BC4AF3" w:rsidRDefault="00BC4AF3" w:rsidP="006A1D2F">
            <w:pPr>
              <w:pStyle w:val="EarlierRepubEntries"/>
            </w:pPr>
            <w:r>
              <w:lastRenderedPageBreak/>
              <w:t xml:space="preserve">R4 (RI) </w:t>
            </w:r>
            <w:r>
              <w:br/>
              <w:t>17 Sept 2002</w:t>
            </w:r>
          </w:p>
        </w:tc>
        <w:tc>
          <w:tcPr>
            <w:tcW w:w="1681" w:type="dxa"/>
            <w:tcBorders>
              <w:top w:val="single" w:sz="4" w:space="0" w:color="auto"/>
              <w:left w:val="nil"/>
              <w:bottom w:val="single" w:sz="4" w:space="0" w:color="auto"/>
              <w:right w:val="nil"/>
            </w:tcBorders>
          </w:tcPr>
          <w:p w14:paraId="3632AF6D" w14:textId="77777777" w:rsidR="00BC4AF3" w:rsidRDefault="00BC4AF3" w:rsidP="006A1D2F">
            <w:pPr>
              <w:pStyle w:val="EarlierRepubEntries"/>
            </w:pPr>
            <w:r>
              <w:t>13 Mar 2002–</w:t>
            </w:r>
            <w:r>
              <w:br/>
              <w:t>27 May 2002</w:t>
            </w:r>
          </w:p>
        </w:tc>
        <w:tc>
          <w:tcPr>
            <w:tcW w:w="1423" w:type="dxa"/>
            <w:tcBorders>
              <w:top w:val="single" w:sz="4" w:space="0" w:color="auto"/>
              <w:left w:val="nil"/>
              <w:bottom w:val="single" w:sz="4" w:space="0" w:color="auto"/>
              <w:right w:val="nil"/>
            </w:tcBorders>
          </w:tcPr>
          <w:p w14:paraId="5180CC54" w14:textId="5EBA37C8" w:rsidR="00BC4AF3" w:rsidRPr="00476D06" w:rsidRDefault="00603A53" w:rsidP="006A1D2F">
            <w:pPr>
              <w:pStyle w:val="EarlierRepubEntries"/>
              <w:rPr>
                <w:rStyle w:val="charUnderline"/>
              </w:rPr>
            </w:pPr>
            <w:hyperlink r:id="rId1953"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14:paraId="552B834A" w14:textId="3A0BEE5E" w:rsidR="00BC4AF3" w:rsidRDefault="00BC4AF3" w:rsidP="006A1D2F">
            <w:pPr>
              <w:pStyle w:val="EarlierRepubEntries"/>
            </w:pPr>
            <w:r>
              <w:t xml:space="preserve">reissue for retrospective amendments by </w:t>
            </w:r>
            <w:hyperlink r:id="rId1954"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09AB23B8" w14:textId="77777777" w:rsidTr="006A1D2F">
        <w:trPr>
          <w:cantSplit/>
        </w:trPr>
        <w:tc>
          <w:tcPr>
            <w:tcW w:w="1576" w:type="dxa"/>
            <w:tcBorders>
              <w:top w:val="single" w:sz="4" w:space="0" w:color="auto"/>
              <w:left w:val="nil"/>
              <w:bottom w:val="single" w:sz="4" w:space="0" w:color="auto"/>
              <w:right w:val="nil"/>
            </w:tcBorders>
          </w:tcPr>
          <w:p w14:paraId="3B41E28E" w14:textId="77777777" w:rsidR="00BC4AF3" w:rsidRDefault="00BC4AF3" w:rsidP="006A1D2F">
            <w:pPr>
              <w:pStyle w:val="EarlierRepubEntries"/>
            </w:pPr>
            <w:r>
              <w:t>R5*</w:t>
            </w:r>
            <w:r>
              <w:br/>
              <w:t>28 May 2002</w:t>
            </w:r>
          </w:p>
        </w:tc>
        <w:tc>
          <w:tcPr>
            <w:tcW w:w="1681" w:type="dxa"/>
            <w:tcBorders>
              <w:top w:val="single" w:sz="4" w:space="0" w:color="auto"/>
              <w:left w:val="nil"/>
              <w:bottom w:val="single" w:sz="4" w:space="0" w:color="auto"/>
              <w:right w:val="nil"/>
            </w:tcBorders>
          </w:tcPr>
          <w:p w14:paraId="699D28D7" w14:textId="77777777" w:rsidR="00BC4AF3" w:rsidRDefault="00BC4AF3" w:rsidP="006A1D2F">
            <w:pPr>
              <w:pStyle w:val="EarlierRepubEntries"/>
            </w:pPr>
            <w:r>
              <w:t>28 May 2002–</w:t>
            </w:r>
            <w:r>
              <w:br/>
              <w:t>30 June 2002</w:t>
            </w:r>
          </w:p>
        </w:tc>
        <w:tc>
          <w:tcPr>
            <w:tcW w:w="1423" w:type="dxa"/>
            <w:tcBorders>
              <w:top w:val="single" w:sz="4" w:space="0" w:color="auto"/>
              <w:left w:val="nil"/>
              <w:bottom w:val="single" w:sz="4" w:space="0" w:color="auto"/>
              <w:right w:val="nil"/>
            </w:tcBorders>
          </w:tcPr>
          <w:p w14:paraId="4D34C1CE" w14:textId="650B494A" w:rsidR="00BC4AF3" w:rsidRDefault="00603A53" w:rsidP="006A1D2F">
            <w:pPr>
              <w:pStyle w:val="EarlierRepubEntries"/>
            </w:pPr>
            <w:hyperlink r:id="rId1955"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14:paraId="7BFBE5C8" w14:textId="270A5487" w:rsidR="00BC4AF3" w:rsidRDefault="00BC4AF3" w:rsidP="006A1D2F">
            <w:pPr>
              <w:pStyle w:val="EarlierRepubEntries"/>
            </w:pPr>
            <w:r>
              <w:t xml:space="preserve">amendments by </w:t>
            </w:r>
            <w:hyperlink r:id="rId1956" w:tooltip="Legislation Amendment Act 2002" w:history="1">
              <w:r w:rsidR="003F5F90" w:rsidRPr="003F5F90">
                <w:rPr>
                  <w:rStyle w:val="charCitHyperlinkAbbrev"/>
                </w:rPr>
                <w:t>A2002</w:t>
              </w:r>
              <w:r w:rsidR="003F5F90" w:rsidRPr="003F5F90">
                <w:rPr>
                  <w:rStyle w:val="charCitHyperlinkAbbrev"/>
                </w:rPr>
                <w:noBreakHyphen/>
                <w:t>11</w:t>
              </w:r>
            </w:hyperlink>
          </w:p>
        </w:tc>
      </w:tr>
      <w:tr w:rsidR="00BC4AF3" w14:paraId="28F98EAA" w14:textId="77777777" w:rsidTr="006A1D2F">
        <w:trPr>
          <w:cantSplit/>
        </w:trPr>
        <w:tc>
          <w:tcPr>
            <w:tcW w:w="1576" w:type="dxa"/>
            <w:tcBorders>
              <w:top w:val="single" w:sz="4" w:space="0" w:color="auto"/>
              <w:left w:val="nil"/>
              <w:bottom w:val="single" w:sz="4" w:space="0" w:color="auto"/>
              <w:right w:val="nil"/>
            </w:tcBorders>
          </w:tcPr>
          <w:p w14:paraId="0585F947" w14:textId="77777777" w:rsidR="00BC4AF3" w:rsidRDefault="00BC4AF3" w:rsidP="006A1D2F">
            <w:pPr>
              <w:pStyle w:val="EarlierRepubEntries"/>
            </w:pPr>
            <w:r>
              <w:t>R5 (RI)</w:t>
            </w:r>
            <w:r>
              <w:br/>
              <w:t>17 Sept 2002</w:t>
            </w:r>
          </w:p>
        </w:tc>
        <w:tc>
          <w:tcPr>
            <w:tcW w:w="1681" w:type="dxa"/>
            <w:tcBorders>
              <w:top w:val="single" w:sz="4" w:space="0" w:color="auto"/>
              <w:left w:val="nil"/>
              <w:bottom w:val="single" w:sz="4" w:space="0" w:color="auto"/>
              <w:right w:val="nil"/>
            </w:tcBorders>
          </w:tcPr>
          <w:p w14:paraId="7FB8CB71" w14:textId="77777777" w:rsidR="00BC4AF3" w:rsidRDefault="00BC4AF3" w:rsidP="006A1D2F">
            <w:pPr>
              <w:pStyle w:val="EarlierRepubEntries"/>
            </w:pPr>
            <w:r>
              <w:t>28 May 2002–</w:t>
            </w:r>
            <w:r>
              <w:br/>
              <w:t>30 June 2002</w:t>
            </w:r>
          </w:p>
        </w:tc>
        <w:tc>
          <w:tcPr>
            <w:tcW w:w="1423" w:type="dxa"/>
            <w:tcBorders>
              <w:top w:val="single" w:sz="4" w:space="0" w:color="auto"/>
              <w:left w:val="nil"/>
              <w:bottom w:val="single" w:sz="4" w:space="0" w:color="auto"/>
              <w:right w:val="nil"/>
            </w:tcBorders>
          </w:tcPr>
          <w:p w14:paraId="6F61A629" w14:textId="5261E6BD" w:rsidR="00BC4AF3" w:rsidRDefault="00603A53" w:rsidP="006A1D2F">
            <w:pPr>
              <w:pStyle w:val="EarlierRepubEntries"/>
            </w:pPr>
            <w:hyperlink r:id="rId1957"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14:paraId="10305355" w14:textId="260649A3" w:rsidR="00BC4AF3" w:rsidRDefault="00BC4AF3" w:rsidP="006A1D2F">
            <w:pPr>
              <w:pStyle w:val="EarlierRepubEntries"/>
            </w:pPr>
            <w:r>
              <w:t xml:space="preserve">reissue for retrospective amendments by </w:t>
            </w:r>
            <w:hyperlink r:id="rId1958"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4417AE1B" w14:textId="77777777" w:rsidTr="006A1D2F">
        <w:trPr>
          <w:cantSplit/>
        </w:trPr>
        <w:tc>
          <w:tcPr>
            <w:tcW w:w="1576" w:type="dxa"/>
            <w:tcBorders>
              <w:top w:val="single" w:sz="4" w:space="0" w:color="auto"/>
              <w:left w:val="nil"/>
              <w:bottom w:val="single" w:sz="4" w:space="0" w:color="auto"/>
              <w:right w:val="nil"/>
            </w:tcBorders>
          </w:tcPr>
          <w:p w14:paraId="08E2DEBC" w14:textId="77777777" w:rsidR="00BC4AF3" w:rsidRDefault="00BC4AF3" w:rsidP="006A1D2F">
            <w:pPr>
              <w:pStyle w:val="EarlierRepubEntries"/>
            </w:pPr>
            <w:r>
              <w:t>R6</w:t>
            </w:r>
            <w:r>
              <w:br/>
              <w:t>1 July 2002</w:t>
            </w:r>
          </w:p>
        </w:tc>
        <w:tc>
          <w:tcPr>
            <w:tcW w:w="1681" w:type="dxa"/>
            <w:tcBorders>
              <w:top w:val="single" w:sz="4" w:space="0" w:color="auto"/>
              <w:left w:val="nil"/>
              <w:bottom w:val="single" w:sz="4" w:space="0" w:color="auto"/>
              <w:right w:val="nil"/>
            </w:tcBorders>
          </w:tcPr>
          <w:p w14:paraId="02879703" w14:textId="77777777" w:rsidR="00BC4AF3" w:rsidRDefault="00BC4AF3" w:rsidP="006A1D2F">
            <w:pPr>
              <w:pStyle w:val="EarlierRepubEntries"/>
            </w:pPr>
            <w:r>
              <w:t>1 July 2002–</w:t>
            </w:r>
            <w:r>
              <w:br/>
              <w:t>12 Sept 2002</w:t>
            </w:r>
          </w:p>
        </w:tc>
        <w:tc>
          <w:tcPr>
            <w:tcW w:w="1423" w:type="dxa"/>
            <w:tcBorders>
              <w:top w:val="single" w:sz="4" w:space="0" w:color="auto"/>
              <w:left w:val="nil"/>
              <w:bottom w:val="single" w:sz="4" w:space="0" w:color="auto"/>
              <w:right w:val="nil"/>
            </w:tcBorders>
          </w:tcPr>
          <w:p w14:paraId="26B8F0DC" w14:textId="75628D7B" w:rsidR="00BC4AF3" w:rsidRDefault="00603A53" w:rsidP="006A1D2F">
            <w:pPr>
              <w:pStyle w:val="EarlierRepubEntries"/>
            </w:pPr>
            <w:hyperlink r:id="rId1959"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14:paraId="1FFCE631" w14:textId="3CF4DD68" w:rsidR="00BC4AF3" w:rsidRDefault="00BC4AF3" w:rsidP="006A1D2F">
            <w:pPr>
              <w:pStyle w:val="EarlierRepubEntries"/>
            </w:pPr>
            <w:r>
              <w:t xml:space="preserve">amendments by </w:t>
            </w:r>
            <w:hyperlink r:id="rId1960" w:tooltip="Defamation (Criminal Proceedings) Act 2001" w:history="1">
              <w:r w:rsidR="003F5F90" w:rsidRPr="003F5F90">
                <w:rPr>
                  <w:rStyle w:val="charCitHyperlinkAbbrev"/>
                </w:rPr>
                <w:t>A2001</w:t>
              </w:r>
              <w:r w:rsidR="003F5F90" w:rsidRPr="003F5F90">
                <w:rPr>
                  <w:rStyle w:val="charCitHyperlinkAbbrev"/>
                </w:rPr>
                <w:noBreakHyphen/>
                <w:t>88</w:t>
              </w:r>
            </w:hyperlink>
          </w:p>
        </w:tc>
      </w:tr>
      <w:tr w:rsidR="00BC4AF3" w14:paraId="1013A7BB" w14:textId="77777777" w:rsidTr="006A1D2F">
        <w:trPr>
          <w:cantSplit/>
        </w:trPr>
        <w:tc>
          <w:tcPr>
            <w:tcW w:w="1576" w:type="dxa"/>
            <w:tcBorders>
              <w:top w:val="single" w:sz="4" w:space="0" w:color="auto"/>
              <w:left w:val="nil"/>
              <w:bottom w:val="single" w:sz="4" w:space="0" w:color="auto"/>
              <w:right w:val="nil"/>
            </w:tcBorders>
          </w:tcPr>
          <w:p w14:paraId="5B7F2683" w14:textId="77777777" w:rsidR="00BC4AF3" w:rsidRDefault="00BC4AF3" w:rsidP="006A1D2F">
            <w:pPr>
              <w:pStyle w:val="EarlierRepubEntries"/>
            </w:pPr>
            <w:r>
              <w:t>R6 (RI)</w:t>
            </w:r>
            <w:r>
              <w:br/>
              <w:t>17 Sept 2002</w:t>
            </w:r>
          </w:p>
        </w:tc>
        <w:tc>
          <w:tcPr>
            <w:tcW w:w="1681" w:type="dxa"/>
            <w:tcBorders>
              <w:top w:val="single" w:sz="4" w:space="0" w:color="auto"/>
              <w:left w:val="nil"/>
              <w:bottom w:val="single" w:sz="4" w:space="0" w:color="auto"/>
              <w:right w:val="nil"/>
            </w:tcBorders>
          </w:tcPr>
          <w:p w14:paraId="37F54E3A" w14:textId="77777777" w:rsidR="00BC4AF3" w:rsidRDefault="00BC4AF3" w:rsidP="006A1D2F">
            <w:pPr>
              <w:pStyle w:val="EarlierRepubEntries"/>
              <w:keepNext/>
            </w:pPr>
            <w:r>
              <w:t>1 July 2002–</w:t>
            </w:r>
            <w:r>
              <w:br/>
              <w:t>12 Sept 2002</w:t>
            </w:r>
          </w:p>
        </w:tc>
        <w:tc>
          <w:tcPr>
            <w:tcW w:w="1423" w:type="dxa"/>
            <w:tcBorders>
              <w:top w:val="single" w:sz="4" w:space="0" w:color="auto"/>
              <w:left w:val="nil"/>
              <w:bottom w:val="single" w:sz="4" w:space="0" w:color="auto"/>
              <w:right w:val="nil"/>
            </w:tcBorders>
          </w:tcPr>
          <w:p w14:paraId="58C6CA5B" w14:textId="30FEF8B9" w:rsidR="00BC4AF3" w:rsidRDefault="00603A53" w:rsidP="006A1D2F">
            <w:pPr>
              <w:pStyle w:val="EarlierRepubEntries"/>
              <w:keepNext/>
            </w:pPr>
            <w:hyperlink r:id="rId1961"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14:paraId="5D4DE33E" w14:textId="39E9F3EC" w:rsidR="00BC4AF3" w:rsidRDefault="00BC4AF3" w:rsidP="006A1D2F">
            <w:pPr>
              <w:pStyle w:val="EarlierRepubEntries"/>
              <w:keepNext/>
            </w:pPr>
            <w:r>
              <w:t xml:space="preserve">reissue for retrospective amendments by </w:t>
            </w:r>
            <w:hyperlink r:id="rId1962"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05BA35AC" w14:textId="77777777" w:rsidTr="006A1D2F">
        <w:trPr>
          <w:cantSplit/>
        </w:trPr>
        <w:tc>
          <w:tcPr>
            <w:tcW w:w="1576" w:type="dxa"/>
            <w:tcBorders>
              <w:top w:val="single" w:sz="4" w:space="0" w:color="auto"/>
              <w:left w:val="nil"/>
              <w:bottom w:val="single" w:sz="4" w:space="0" w:color="auto"/>
              <w:right w:val="nil"/>
            </w:tcBorders>
          </w:tcPr>
          <w:p w14:paraId="5D165B1E" w14:textId="77777777" w:rsidR="00BC4AF3" w:rsidRDefault="00BC4AF3" w:rsidP="006A1D2F">
            <w:pPr>
              <w:pStyle w:val="EarlierRepubEntries"/>
            </w:pPr>
            <w:r>
              <w:t>R7</w:t>
            </w:r>
            <w:r>
              <w:br/>
              <w:t>13 Sept 2002</w:t>
            </w:r>
          </w:p>
        </w:tc>
        <w:tc>
          <w:tcPr>
            <w:tcW w:w="1681" w:type="dxa"/>
            <w:tcBorders>
              <w:top w:val="single" w:sz="4" w:space="0" w:color="auto"/>
              <w:left w:val="nil"/>
              <w:bottom w:val="single" w:sz="4" w:space="0" w:color="auto"/>
              <w:right w:val="nil"/>
            </w:tcBorders>
          </w:tcPr>
          <w:p w14:paraId="3DB271DA" w14:textId="77777777" w:rsidR="00BC4AF3" w:rsidRDefault="00BC4AF3" w:rsidP="006A1D2F">
            <w:pPr>
              <w:pStyle w:val="EarlierRepubEntries"/>
            </w:pPr>
            <w:r>
              <w:t>13 Sept 2002–</w:t>
            </w:r>
            <w:r>
              <w:br/>
              <w:t>13 Sept 2002</w:t>
            </w:r>
          </w:p>
        </w:tc>
        <w:tc>
          <w:tcPr>
            <w:tcW w:w="1423" w:type="dxa"/>
            <w:tcBorders>
              <w:top w:val="single" w:sz="4" w:space="0" w:color="auto"/>
              <w:left w:val="nil"/>
              <w:bottom w:val="single" w:sz="4" w:space="0" w:color="auto"/>
              <w:right w:val="nil"/>
            </w:tcBorders>
          </w:tcPr>
          <w:p w14:paraId="01C69DE1" w14:textId="21EA7EF2" w:rsidR="00BC4AF3" w:rsidRDefault="00603A53" w:rsidP="006A1D2F">
            <w:pPr>
              <w:pStyle w:val="EarlierRepubEntries"/>
            </w:pPr>
            <w:hyperlink r:id="rId1963"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14:paraId="3BA36082" w14:textId="77777777" w:rsidR="00BC4AF3" w:rsidRDefault="00BC4AF3" w:rsidP="006A1D2F">
            <w:pPr>
              <w:pStyle w:val="EarlierRepubEntries"/>
            </w:pPr>
            <w:r>
              <w:t>commenced expiry</w:t>
            </w:r>
          </w:p>
        </w:tc>
      </w:tr>
      <w:tr w:rsidR="00BC4AF3" w14:paraId="0259EF48" w14:textId="77777777" w:rsidTr="006A1D2F">
        <w:trPr>
          <w:cantSplit/>
        </w:trPr>
        <w:tc>
          <w:tcPr>
            <w:tcW w:w="1576" w:type="dxa"/>
            <w:tcBorders>
              <w:top w:val="single" w:sz="4" w:space="0" w:color="auto"/>
              <w:left w:val="nil"/>
              <w:bottom w:val="single" w:sz="4" w:space="0" w:color="auto"/>
              <w:right w:val="nil"/>
            </w:tcBorders>
          </w:tcPr>
          <w:p w14:paraId="53A9B4D1" w14:textId="77777777" w:rsidR="00BC4AF3" w:rsidRDefault="00BC4AF3" w:rsidP="006A1D2F">
            <w:pPr>
              <w:pStyle w:val="EarlierRepubEntries"/>
            </w:pPr>
            <w:r>
              <w:t>R7 (RI)</w:t>
            </w:r>
            <w:r>
              <w:br/>
              <w:t>17 Sept 2002</w:t>
            </w:r>
          </w:p>
        </w:tc>
        <w:tc>
          <w:tcPr>
            <w:tcW w:w="1681" w:type="dxa"/>
            <w:tcBorders>
              <w:top w:val="single" w:sz="4" w:space="0" w:color="auto"/>
              <w:left w:val="nil"/>
              <w:bottom w:val="single" w:sz="4" w:space="0" w:color="auto"/>
              <w:right w:val="nil"/>
            </w:tcBorders>
          </w:tcPr>
          <w:p w14:paraId="308A8BA5" w14:textId="77777777" w:rsidR="00BC4AF3" w:rsidRDefault="00BC4AF3" w:rsidP="006A1D2F">
            <w:pPr>
              <w:pStyle w:val="EarlierRepubEntries"/>
            </w:pPr>
            <w:r>
              <w:t>13 Sept 2002–</w:t>
            </w:r>
            <w:r>
              <w:br/>
              <w:t>13 Sept 2002</w:t>
            </w:r>
          </w:p>
        </w:tc>
        <w:tc>
          <w:tcPr>
            <w:tcW w:w="1423" w:type="dxa"/>
            <w:tcBorders>
              <w:top w:val="single" w:sz="4" w:space="0" w:color="auto"/>
              <w:left w:val="nil"/>
              <w:bottom w:val="single" w:sz="4" w:space="0" w:color="auto"/>
              <w:right w:val="nil"/>
            </w:tcBorders>
          </w:tcPr>
          <w:p w14:paraId="4E1C0AFD" w14:textId="07C2DCAE" w:rsidR="00BC4AF3" w:rsidRDefault="00603A53" w:rsidP="006A1D2F">
            <w:pPr>
              <w:pStyle w:val="EarlierRepubEntries"/>
            </w:pPr>
            <w:hyperlink r:id="rId1964"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14:paraId="24DE61C8" w14:textId="4F685A00" w:rsidR="00BC4AF3" w:rsidRDefault="00BC4AF3" w:rsidP="006A1D2F">
            <w:pPr>
              <w:pStyle w:val="EarlierRepubEntries"/>
            </w:pPr>
            <w:r>
              <w:t xml:space="preserve">reissue for retrospective amendments by </w:t>
            </w:r>
            <w:hyperlink r:id="rId1965"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181F0C31" w14:textId="77777777" w:rsidTr="006A1D2F">
        <w:trPr>
          <w:cantSplit/>
        </w:trPr>
        <w:tc>
          <w:tcPr>
            <w:tcW w:w="1576" w:type="dxa"/>
            <w:tcBorders>
              <w:top w:val="single" w:sz="4" w:space="0" w:color="auto"/>
              <w:left w:val="nil"/>
              <w:bottom w:val="single" w:sz="4" w:space="0" w:color="auto"/>
              <w:right w:val="nil"/>
            </w:tcBorders>
          </w:tcPr>
          <w:p w14:paraId="4F3D446B" w14:textId="77777777" w:rsidR="00BC4AF3" w:rsidRDefault="00BC4AF3" w:rsidP="006A1D2F">
            <w:pPr>
              <w:pStyle w:val="EarlierRepubEntries"/>
            </w:pPr>
            <w:r>
              <w:t>R8</w:t>
            </w:r>
            <w:r>
              <w:br/>
              <w:t>14 Sept 2002</w:t>
            </w:r>
          </w:p>
        </w:tc>
        <w:tc>
          <w:tcPr>
            <w:tcW w:w="1681" w:type="dxa"/>
            <w:tcBorders>
              <w:top w:val="single" w:sz="4" w:space="0" w:color="auto"/>
              <w:left w:val="nil"/>
              <w:bottom w:val="single" w:sz="4" w:space="0" w:color="auto"/>
              <w:right w:val="nil"/>
            </w:tcBorders>
          </w:tcPr>
          <w:p w14:paraId="7C769D9A" w14:textId="77777777" w:rsidR="00BC4AF3" w:rsidRDefault="00BC4AF3" w:rsidP="006A1D2F">
            <w:pPr>
              <w:pStyle w:val="EarlierRepubEntries"/>
            </w:pPr>
            <w:r>
              <w:t>14 Sept 2002–</w:t>
            </w:r>
            <w:r>
              <w:br/>
              <w:t>16 Sept 2002</w:t>
            </w:r>
          </w:p>
        </w:tc>
        <w:tc>
          <w:tcPr>
            <w:tcW w:w="1423" w:type="dxa"/>
            <w:tcBorders>
              <w:top w:val="single" w:sz="4" w:space="0" w:color="auto"/>
              <w:left w:val="nil"/>
              <w:bottom w:val="single" w:sz="4" w:space="0" w:color="auto"/>
              <w:right w:val="nil"/>
            </w:tcBorders>
          </w:tcPr>
          <w:p w14:paraId="6D8920E4" w14:textId="61C49963" w:rsidR="00BC4AF3" w:rsidRDefault="00603A53" w:rsidP="006A1D2F">
            <w:pPr>
              <w:pStyle w:val="EarlierRepubEntries"/>
            </w:pPr>
            <w:hyperlink r:id="rId1966"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14:paraId="40BFC616" w14:textId="77777777" w:rsidR="00BC4AF3" w:rsidRDefault="00BC4AF3" w:rsidP="006A1D2F">
            <w:pPr>
              <w:pStyle w:val="EarlierRepubEntries"/>
            </w:pPr>
            <w:r>
              <w:t>commenced expiry</w:t>
            </w:r>
          </w:p>
        </w:tc>
      </w:tr>
      <w:tr w:rsidR="00BC4AF3" w14:paraId="29FF7EA2" w14:textId="77777777" w:rsidTr="006A1D2F">
        <w:trPr>
          <w:cantSplit/>
        </w:trPr>
        <w:tc>
          <w:tcPr>
            <w:tcW w:w="1576" w:type="dxa"/>
            <w:tcBorders>
              <w:top w:val="single" w:sz="4" w:space="0" w:color="auto"/>
              <w:left w:val="nil"/>
              <w:bottom w:val="single" w:sz="4" w:space="0" w:color="auto"/>
              <w:right w:val="nil"/>
            </w:tcBorders>
          </w:tcPr>
          <w:p w14:paraId="7A23713D" w14:textId="77777777" w:rsidR="00BC4AF3" w:rsidRDefault="00BC4AF3" w:rsidP="006A1D2F">
            <w:pPr>
              <w:pStyle w:val="EarlierRepubEntries"/>
            </w:pPr>
            <w:r>
              <w:t>R8 (RI)</w:t>
            </w:r>
            <w:r>
              <w:br/>
              <w:t>17 Sept 2002</w:t>
            </w:r>
          </w:p>
        </w:tc>
        <w:tc>
          <w:tcPr>
            <w:tcW w:w="1681" w:type="dxa"/>
            <w:tcBorders>
              <w:top w:val="single" w:sz="4" w:space="0" w:color="auto"/>
              <w:left w:val="nil"/>
              <w:bottom w:val="single" w:sz="4" w:space="0" w:color="auto"/>
              <w:right w:val="nil"/>
            </w:tcBorders>
          </w:tcPr>
          <w:p w14:paraId="3CBC2F44" w14:textId="77777777" w:rsidR="00BC4AF3" w:rsidRDefault="00BC4AF3" w:rsidP="006A1D2F">
            <w:pPr>
              <w:pStyle w:val="EarlierRepubEntries"/>
            </w:pPr>
            <w:r>
              <w:t>14 Sept 2002–</w:t>
            </w:r>
            <w:r>
              <w:br/>
              <w:t>16 Sept 2002</w:t>
            </w:r>
          </w:p>
        </w:tc>
        <w:tc>
          <w:tcPr>
            <w:tcW w:w="1423" w:type="dxa"/>
            <w:tcBorders>
              <w:top w:val="single" w:sz="4" w:space="0" w:color="auto"/>
              <w:left w:val="nil"/>
              <w:bottom w:val="single" w:sz="4" w:space="0" w:color="auto"/>
              <w:right w:val="nil"/>
            </w:tcBorders>
          </w:tcPr>
          <w:p w14:paraId="1A6E1228" w14:textId="20B616CD" w:rsidR="00BC4AF3" w:rsidRDefault="00603A53" w:rsidP="006A1D2F">
            <w:pPr>
              <w:pStyle w:val="EarlierRepubEntries"/>
            </w:pPr>
            <w:hyperlink r:id="rId1967"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14:paraId="0BBB42D4" w14:textId="7683B91D" w:rsidR="00BC4AF3" w:rsidRDefault="00BC4AF3" w:rsidP="006A1D2F">
            <w:pPr>
              <w:pStyle w:val="EarlierRepubEntries"/>
            </w:pPr>
            <w:r>
              <w:t xml:space="preserve">reissue for retrospective amendments by </w:t>
            </w:r>
            <w:hyperlink r:id="rId1968"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7747D27E" w14:textId="77777777" w:rsidTr="006A1D2F">
        <w:trPr>
          <w:cantSplit/>
        </w:trPr>
        <w:tc>
          <w:tcPr>
            <w:tcW w:w="1576" w:type="dxa"/>
            <w:tcBorders>
              <w:top w:val="single" w:sz="4" w:space="0" w:color="auto"/>
              <w:left w:val="nil"/>
              <w:bottom w:val="single" w:sz="4" w:space="0" w:color="auto"/>
              <w:right w:val="nil"/>
            </w:tcBorders>
          </w:tcPr>
          <w:p w14:paraId="49A9C87F" w14:textId="77777777" w:rsidR="00BC4AF3" w:rsidRDefault="00BC4AF3" w:rsidP="006A1D2F">
            <w:pPr>
              <w:pStyle w:val="EarlierRepubEntries"/>
            </w:pPr>
            <w:r>
              <w:t>R9</w:t>
            </w:r>
            <w:r>
              <w:br/>
              <w:t>17 Sept 2002</w:t>
            </w:r>
          </w:p>
        </w:tc>
        <w:tc>
          <w:tcPr>
            <w:tcW w:w="1681" w:type="dxa"/>
            <w:tcBorders>
              <w:top w:val="single" w:sz="4" w:space="0" w:color="auto"/>
              <w:left w:val="nil"/>
              <w:bottom w:val="single" w:sz="4" w:space="0" w:color="auto"/>
              <w:right w:val="nil"/>
            </w:tcBorders>
          </w:tcPr>
          <w:p w14:paraId="117D7A18" w14:textId="77777777" w:rsidR="00BC4AF3" w:rsidRDefault="00BC4AF3" w:rsidP="006A1D2F">
            <w:pPr>
              <w:pStyle w:val="EarlierRepubEntries"/>
            </w:pPr>
            <w:r>
              <w:t>17 Sept 2002–</w:t>
            </w:r>
            <w:r>
              <w:br/>
              <w:t>6 Oct 2002</w:t>
            </w:r>
          </w:p>
        </w:tc>
        <w:tc>
          <w:tcPr>
            <w:tcW w:w="1423" w:type="dxa"/>
            <w:tcBorders>
              <w:top w:val="single" w:sz="4" w:space="0" w:color="auto"/>
              <w:left w:val="nil"/>
              <w:bottom w:val="single" w:sz="4" w:space="0" w:color="auto"/>
              <w:right w:val="nil"/>
            </w:tcBorders>
          </w:tcPr>
          <w:p w14:paraId="15C1A8EA" w14:textId="56F7A3DF" w:rsidR="00BC4AF3" w:rsidRDefault="00603A53" w:rsidP="006A1D2F">
            <w:pPr>
              <w:pStyle w:val="EarlierRepubEntries"/>
            </w:pPr>
            <w:hyperlink r:id="rId1969" w:tooltip="Statute Law Amendment Act 2002" w:history="1">
              <w:r w:rsidR="003F5F90" w:rsidRPr="003F5F90">
                <w:rPr>
                  <w:rStyle w:val="charCitHyperlinkAbbrev"/>
                </w:rPr>
                <w:t>A2002</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14:paraId="4179C358" w14:textId="14F6680C" w:rsidR="00BC4AF3" w:rsidRDefault="00BC4AF3" w:rsidP="006A1D2F">
            <w:pPr>
              <w:pStyle w:val="EarlierRepubEntries"/>
            </w:pPr>
            <w:r>
              <w:t xml:space="preserve">amendments by </w:t>
            </w:r>
            <w:hyperlink r:id="rId1970"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6EB17DB6" w14:textId="77777777" w:rsidTr="006A1D2F">
        <w:trPr>
          <w:cantSplit/>
        </w:trPr>
        <w:tc>
          <w:tcPr>
            <w:tcW w:w="1576" w:type="dxa"/>
            <w:tcBorders>
              <w:top w:val="single" w:sz="4" w:space="0" w:color="auto"/>
              <w:left w:val="nil"/>
              <w:bottom w:val="single" w:sz="4" w:space="0" w:color="auto"/>
              <w:right w:val="nil"/>
            </w:tcBorders>
          </w:tcPr>
          <w:p w14:paraId="19632F93" w14:textId="77777777" w:rsidR="00BC4AF3" w:rsidRDefault="00BC4AF3" w:rsidP="006A1D2F">
            <w:pPr>
              <w:pStyle w:val="EarlierRepubEntries"/>
            </w:pPr>
            <w:r>
              <w:t>R10</w:t>
            </w:r>
            <w:r>
              <w:br/>
              <w:t>7 Oct 2002</w:t>
            </w:r>
          </w:p>
        </w:tc>
        <w:tc>
          <w:tcPr>
            <w:tcW w:w="1681" w:type="dxa"/>
            <w:tcBorders>
              <w:top w:val="single" w:sz="4" w:space="0" w:color="auto"/>
              <w:left w:val="nil"/>
              <w:bottom w:val="single" w:sz="4" w:space="0" w:color="auto"/>
              <w:right w:val="nil"/>
            </w:tcBorders>
          </w:tcPr>
          <w:p w14:paraId="0D24E15D" w14:textId="77777777" w:rsidR="00BC4AF3" w:rsidRDefault="00BC4AF3" w:rsidP="006A1D2F">
            <w:pPr>
              <w:pStyle w:val="EarlierRepubEntries"/>
            </w:pPr>
            <w:r>
              <w:t>7 Oct 2002–</w:t>
            </w:r>
            <w:r>
              <w:br/>
              <w:t>31 Oct 2002</w:t>
            </w:r>
          </w:p>
        </w:tc>
        <w:tc>
          <w:tcPr>
            <w:tcW w:w="1423" w:type="dxa"/>
            <w:tcBorders>
              <w:top w:val="single" w:sz="4" w:space="0" w:color="auto"/>
              <w:left w:val="nil"/>
              <w:bottom w:val="single" w:sz="4" w:space="0" w:color="auto"/>
              <w:right w:val="nil"/>
            </w:tcBorders>
          </w:tcPr>
          <w:p w14:paraId="5AE660C9" w14:textId="0FE39EE6" w:rsidR="00BC4AF3" w:rsidRDefault="00603A53" w:rsidP="006A1D2F">
            <w:pPr>
              <w:pStyle w:val="EarlierRepubEntries"/>
            </w:pPr>
            <w:hyperlink r:id="rId1971" w:tooltip="Statute Law Amendment Act 2002" w:history="1">
              <w:r w:rsidR="003F5F90" w:rsidRPr="003F5F90">
                <w:rPr>
                  <w:rStyle w:val="charCitHyperlinkAbbrev"/>
                </w:rPr>
                <w:t>A2002</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14:paraId="531BDB1B" w14:textId="637F6B1C" w:rsidR="00BC4AF3" w:rsidRDefault="00BC4AF3" w:rsidP="006A1D2F">
            <w:pPr>
              <w:pStyle w:val="EarlierRepubEntries"/>
            </w:pPr>
            <w:r>
              <w:t xml:space="preserve">amendments by </w:t>
            </w:r>
            <w:hyperlink r:id="rId1972"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r>
      <w:tr w:rsidR="00BC4AF3" w14:paraId="53C4CA91" w14:textId="77777777" w:rsidTr="006A1D2F">
        <w:trPr>
          <w:cantSplit/>
        </w:trPr>
        <w:tc>
          <w:tcPr>
            <w:tcW w:w="1576" w:type="dxa"/>
            <w:tcBorders>
              <w:top w:val="single" w:sz="4" w:space="0" w:color="auto"/>
              <w:left w:val="nil"/>
              <w:bottom w:val="single" w:sz="4" w:space="0" w:color="auto"/>
              <w:right w:val="nil"/>
            </w:tcBorders>
          </w:tcPr>
          <w:p w14:paraId="2A30A654" w14:textId="77777777" w:rsidR="00BC4AF3" w:rsidRDefault="00BC4AF3" w:rsidP="006A1D2F">
            <w:pPr>
              <w:pStyle w:val="EarlierRepubEntries"/>
            </w:pPr>
            <w:r>
              <w:t>R11</w:t>
            </w:r>
            <w:r>
              <w:br/>
              <w:t>1 Nov 2002</w:t>
            </w:r>
          </w:p>
        </w:tc>
        <w:tc>
          <w:tcPr>
            <w:tcW w:w="1681" w:type="dxa"/>
            <w:tcBorders>
              <w:top w:val="single" w:sz="4" w:space="0" w:color="auto"/>
              <w:left w:val="nil"/>
              <w:bottom w:val="single" w:sz="4" w:space="0" w:color="auto"/>
              <w:right w:val="nil"/>
            </w:tcBorders>
          </w:tcPr>
          <w:p w14:paraId="2769BE0F" w14:textId="77777777" w:rsidR="00BC4AF3" w:rsidRDefault="00BC4AF3" w:rsidP="006A1D2F">
            <w:pPr>
              <w:pStyle w:val="EarlierRepubEntries"/>
            </w:pPr>
            <w:r>
              <w:t>1 Nov 2002–</w:t>
            </w:r>
            <w:r>
              <w:br/>
              <w:t>31 Dec 2002</w:t>
            </w:r>
          </w:p>
        </w:tc>
        <w:tc>
          <w:tcPr>
            <w:tcW w:w="1423" w:type="dxa"/>
            <w:tcBorders>
              <w:top w:val="single" w:sz="4" w:space="0" w:color="auto"/>
              <w:left w:val="nil"/>
              <w:bottom w:val="single" w:sz="4" w:space="0" w:color="auto"/>
              <w:right w:val="nil"/>
            </w:tcBorders>
          </w:tcPr>
          <w:p w14:paraId="1EACFB40" w14:textId="019CFAE6" w:rsidR="00BC4AF3" w:rsidRDefault="00603A53" w:rsidP="006A1D2F">
            <w:pPr>
              <w:pStyle w:val="EarlierRepubEntries"/>
            </w:pPr>
            <w:hyperlink r:id="rId1973" w:tooltip="Civil Law (Wrongs) Act 2002" w:history="1">
              <w:r w:rsidR="003F5F90" w:rsidRPr="003F5F90">
                <w:rPr>
                  <w:rStyle w:val="charCitHyperlinkAbbrev"/>
                </w:rPr>
                <w:t>A2002</w:t>
              </w:r>
              <w:r w:rsidR="003F5F90" w:rsidRPr="003F5F90">
                <w:rPr>
                  <w:rStyle w:val="charCitHyperlinkAbbrev"/>
                </w:rPr>
                <w:noBreakHyphen/>
                <w:t>40</w:t>
              </w:r>
            </w:hyperlink>
          </w:p>
        </w:tc>
        <w:tc>
          <w:tcPr>
            <w:tcW w:w="1920" w:type="dxa"/>
            <w:tcBorders>
              <w:top w:val="single" w:sz="4" w:space="0" w:color="auto"/>
              <w:left w:val="nil"/>
              <w:bottom w:val="single" w:sz="4" w:space="0" w:color="auto"/>
              <w:right w:val="nil"/>
            </w:tcBorders>
          </w:tcPr>
          <w:p w14:paraId="6D2F89C2" w14:textId="2AA42ABC" w:rsidR="00BC4AF3" w:rsidRDefault="00BC4AF3" w:rsidP="006A1D2F">
            <w:pPr>
              <w:pStyle w:val="EarlierRepubEntries"/>
            </w:pPr>
            <w:r>
              <w:t xml:space="preserve">amendments by </w:t>
            </w:r>
            <w:hyperlink r:id="rId1974" w:tooltip="Civil Law (Wrongs) Act 2002" w:history="1">
              <w:r w:rsidR="003F5F90" w:rsidRPr="003F5F90">
                <w:rPr>
                  <w:rStyle w:val="charCitHyperlinkAbbrev"/>
                </w:rPr>
                <w:t>A2002</w:t>
              </w:r>
              <w:r w:rsidR="003F5F90" w:rsidRPr="003F5F90">
                <w:rPr>
                  <w:rStyle w:val="charCitHyperlinkAbbrev"/>
                </w:rPr>
                <w:noBreakHyphen/>
                <w:t>40</w:t>
              </w:r>
            </w:hyperlink>
          </w:p>
        </w:tc>
      </w:tr>
      <w:tr w:rsidR="00BC4AF3" w14:paraId="4157AC77" w14:textId="77777777" w:rsidTr="006A1D2F">
        <w:trPr>
          <w:cantSplit/>
        </w:trPr>
        <w:tc>
          <w:tcPr>
            <w:tcW w:w="1576" w:type="dxa"/>
            <w:tcBorders>
              <w:top w:val="single" w:sz="4" w:space="0" w:color="auto"/>
              <w:left w:val="nil"/>
              <w:bottom w:val="single" w:sz="4" w:space="0" w:color="auto"/>
              <w:right w:val="nil"/>
            </w:tcBorders>
          </w:tcPr>
          <w:p w14:paraId="3F9BF684" w14:textId="77777777" w:rsidR="00BC4AF3" w:rsidRDefault="00BC4AF3" w:rsidP="006A1D2F">
            <w:pPr>
              <w:pStyle w:val="EarlierRepubEntries"/>
            </w:pPr>
            <w:r>
              <w:t>R12</w:t>
            </w:r>
            <w:r>
              <w:br/>
              <w:t>1 Jan 2003</w:t>
            </w:r>
          </w:p>
        </w:tc>
        <w:tc>
          <w:tcPr>
            <w:tcW w:w="1681" w:type="dxa"/>
            <w:tcBorders>
              <w:top w:val="single" w:sz="4" w:space="0" w:color="auto"/>
              <w:left w:val="nil"/>
              <w:bottom w:val="single" w:sz="4" w:space="0" w:color="auto"/>
              <w:right w:val="nil"/>
            </w:tcBorders>
          </w:tcPr>
          <w:p w14:paraId="5D4CF7A0" w14:textId="77777777" w:rsidR="00BC4AF3" w:rsidRDefault="00BC4AF3" w:rsidP="006A1D2F">
            <w:pPr>
              <w:pStyle w:val="EarlierRepubEntries"/>
            </w:pPr>
            <w:r>
              <w:t>1 Jan 2003–</w:t>
            </w:r>
            <w:r>
              <w:br/>
              <w:t>16 Jan 2003</w:t>
            </w:r>
          </w:p>
        </w:tc>
        <w:tc>
          <w:tcPr>
            <w:tcW w:w="1423" w:type="dxa"/>
            <w:tcBorders>
              <w:top w:val="single" w:sz="4" w:space="0" w:color="auto"/>
              <w:left w:val="nil"/>
              <w:bottom w:val="single" w:sz="4" w:space="0" w:color="auto"/>
              <w:right w:val="nil"/>
            </w:tcBorders>
          </w:tcPr>
          <w:p w14:paraId="6CC48E83" w14:textId="1356FD4E" w:rsidR="00BC4AF3" w:rsidRPr="00476D06" w:rsidRDefault="00603A53" w:rsidP="006A1D2F">
            <w:pPr>
              <w:pStyle w:val="EarlierRepubEntries"/>
              <w:rPr>
                <w:rStyle w:val="charUnderline"/>
              </w:rPr>
            </w:pPr>
            <w:hyperlink r:id="rId1975" w:tooltip="Planning and Land (Consequential Amendments) Act 2002" w:history="1">
              <w:r w:rsidR="003F5F90" w:rsidRPr="003F5F90">
                <w:rPr>
                  <w:rStyle w:val="Hyperlink"/>
                </w:rPr>
                <w:t>A2002</w:t>
              </w:r>
              <w:r w:rsidR="003F5F90" w:rsidRPr="003F5F90">
                <w:rPr>
                  <w:rStyle w:val="Hyperlink"/>
                </w:rPr>
                <w:noBreakHyphen/>
                <w:t>56</w:t>
              </w:r>
            </w:hyperlink>
          </w:p>
        </w:tc>
        <w:tc>
          <w:tcPr>
            <w:tcW w:w="1920" w:type="dxa"/>
            <w:tcBorders>
              <w:top w:val="single" w:sz="4" w:space="0" w:color="auto"/>
              <w:left w:val="nil"/>
              <w:bottom w:val="single" w:sz="4" w:space="0" w:color="auto"/>
              <w:right w:val="nil"/>
            </w:tcBorders>
          </w:tcPr>
          <w:p w14:paraId="4B9C2C2E" w14:textId="3D371494" w:rsidR="00BC4AF3" w:rsidRDefault="00BC4AF3" w:rsidP="006A1D2F">
            <w:pPr>
              <w:pStyle w:val="EarlierRepubEntries"/>
            </w:pPr>
            <w:r>
              <w:t xml:space="preserve">amendments by </w:t>
            </w:r>
            <w:hyperlink r:id="rId1976" w:tooltip="Criminal Code 2002" w:history="1">
              <w:r w:rsidR="003F5F90" w:rsidRPr="003F5F90">
                <w:rPr>
                  <w:rStyle w:val="charCitHyperlinkAbbrev"/>
                </w:rPr>
                <w:t>A2002</w:t>
              </w:r>
              <w:r w:rsidR="003F5F90" w:rsidRPr="003F5F90">
                <w:rPr>
                  <w:rStyle w:val="charCitHyperlinkAbbrev"/>
                </w:rPr>
                <w:noBreakHyphen/>
                <w:t>51</w:t>
              </w:r>
            </w:hyperlink>
          </w:p>
        </w:tc>
      </w:tr>
      <w:tr w:rsidR="00BC4AF3" w14:paraId="36501321" w14:textId="77777777" w:rsidTr="006A1D2F">
        <w:trPr>
          <w:cantSplit/>
        </w:trPr>
        <w:tc>
          <w:tcPr>
            <w:tcW w:w="1576" w:type="dxa"/>
            <w:tcBorders>
              <w:top w:val="single" w:sz="4" w:space="0" w:color="auto"/>
              <w:left w:val="nil"/>
              <w:bottom w:val="single" w:sz="4" w:space="0" w:color="auto"/>
              <w:right w:val="nil"/>
            </w:tcBorders>
          </w:tcPr>
          <w:p w14:paraId="5B801D35" w14:textId="77777777" w:rsidR="00BC4AF3" w:rsidRDefault="00BC4AF3" w:rsidP="006A1D2F">
            <w:pPr>
              <w:pStyle w:val="EarlierRepubEntries"/>
            </w:pPr>
            <w:r>
              <w:lastRenderedPageBreak/>
              <w:t>R13</w:t>
            </w:r>
            <w:r>
              <w:br/>
              <w:t>17 Jan 2003</w:t>
            </w:r>
          </w:p>
        </w:tc>
        <w:tc>
          <w:tcPr>
            <w:tcW w:w="1681" w:type="dxa"/>
            <w:tcBorders>
              <w:top w:val="single" w:sz="4" w:space="0" w:color="auto"/>
              <w:left w:val="nil"/>
              <w:bottom w:val="single" w:sz="4" w:space="0" w:color="auto"/>
              <w:right w:val="nil"/>
            </w:tcBorders>
          </w:tcPr>
          <w:p w14:paraId="5CED5B22" w14:textId="77777777" w:rsidR="00BC4AF3" w:rsidRDefault="00BC4AF3" w:rsidP="006A1D2F">
            <w:pPr>
              <w:pStyle w:val="EarlierRepubEntries"/>
            </w:pPr>
            <w:r>
              <w:t>17 Jan 2003–</w:t>
            </w:r>
            <w:r>
              <w:br/>
              <w:t>27 Mar 2003</w:t>
            </w:r>
          </w:p>
        </w:tc>
        <w:tc>
          <w:tcPr>
            <w:tcW w:w="1423" w:type="dxa"/>
            <w:tcBorders>
              <w:top w:val="single" w:sz="4" w:space="0" w:color="auto"/>
              <w:left w:val="nil"/>
              <w:bottom w:val="single" w:sz="4" w:space="0" w:color="auto"/>
              <w:right w:val="nil"/>
            </w:tcBorders>
          </w:tcPr>
          <w:p w14:paraId="18CE223D" w14:textId="509C82F6" w:rsidR="00BC4AF3" w:rsidRPr="00476D06" w:rsidRDefault="00603A53" w:rsidP="006A1D2F">
            <w:pPr>
              <w:pStyle w:val="EarlierRepubEntries"/>
              <w:rPr>
                <w:rStyle w:val="charUnderline"/>
              </w:rPr>
            </w:pPr>
            <w:hyperlink r:id="rId1977" w:tooltip="Planning and Land (Consequential Amendments) Act 2002" w:history="1">
              <w:r w:rsidR="003F5F90" w:rsidRPr="003F5F90">
                <w:rPr>
                  <w:rStyle w:val="Hyperlink"/>
                </w:rPr>
                <w:t>A2002</w:t>
              </w:r>
              <w:r w:rsidR="003F5F90" w:rsidRPr="003F5F90">
                <w:rPr>
                  <w:rStyle w:val="Hyperlink"/>
                </w:rPr>
                <w:noBreakHyphen/>
                <w:t>56</w:t>
              </w:r>
            </w:hyperlink>
          </w:p>
        </w:tc>
        <w:tc>
          <w:tcPr>
            <w:tcW w:w="1920" w:type="dxa"/>
            <w:tcBorders>
              <w:top w:val="single" w:sz="4" w:space="0" w:color="auto"/>
              <w:left w:val="nil"/>
              <w:bottom w:val="single" w:sz="4" w:space="0" w:color="auto"/>
              <w:right w:val="nil"/>
            </w:tcBorders>
          </w:tcPr>
          <w:p w14:paraId="37042D71" w14:textId="340D3A33" w:rsidR="00BC4AF3" w:rsidRDefault="00BC4AF3" w:rsidP="006A1D2F">
            <w:pPr>
              <w:pStyle w:val="EarlierRepubEntries"/>
            </w:pPr>
            <w:r>
              <w:t xml:space="preserve">amendments by </w:t>
            </w:r>
            <w:hyperlink r:id="rId1978" w:tooltip="Statute Law Amendment Act 2002 (No 2)" w:history="1">
              <w:r w:rsidR="003F5F90" w:rsidRPr="003F5F90">
                <w:rPr>
                  <w:rStyle w:val="charCitHyperlinkAbbrev"/>
                </w:rPr>
                <w:t>A2002</w:t>
              </w:r>
              <w:r w:rsidR="003F5F90" w:rsidRPr="003F5F90">
                <w:rPr>
                  <w:rStyle w:val="charCitHyperlinkAbbrev"/>
                </w:rPr>
                <w:noBreakHyphen/>
                <w:t>49</w:t>
              </w:r>
            </w:hyperlink>
          </w:p>
        </w:tc>
      </w:tr>
      <w:tr w:rsidR="00BC4AF3" w14:paraId="34B54884" w14:textId="77777777" w:rsidTr="006A1D2F">
        <w:trPr>
          <w:cantSplit/>
        </w:trPr>
        <w:tc>
          <w:tcPr>
            <w:tcW w:w="1576" w:type="dxa"/>
            <w:tcBorders>
              <w:top w:val="single" w:sz="4" w:space="0" w:color="auto"/>
              <w:left w:val="nil"/>
              <w:bottom w:val="single" w:sz="4" w:space="0" w:color="auto"/>
              <w:right w:val="nil"/>
            </w:tcBorders>
          </w:tcPr>
          <w:p w14:paraId="38FAB2FA" w14:textId="77777777" w:rsidR="00BC4AF3" w:rsidRDefault="00BC4AF3" w:rsidP="006A1D2F">
            <w:pPr>
              <w:pStyle w:val="EarlierRepubEntries"/>
            </w:pPr>
            <w:r>
              <w:t>R14</w:t>
            </w:r>
            <w:r>
              <w:br/>
              <w:t>28 Mar 2003</w:t>
            </w:r>
          </w:p>
        </w:tc>
        <w:tc>
          <w:tcPr>
            <w:tcW w:w="1681" w:type="dxa"/>
            <w:tcBorders>
              <w:top w:val="single" w:sz="4" w:space="0" w:color="auto"/>
              <w:left w:val="nil"/>
              <w:bottom w:val="single" w:sz="4" w:space="0" w:color="auto"/>
              <w:right w:val="nil"/>
            </w:tcBorders>
          </w:tcPr>
          <w:p w14:paraId="04B1006F" w14:textId="77777777" w:rsidR="00BC4AF3" w:rsidRDefault="00BC4AF3" w:rsidP="006A1D2F">
            <w:pPr>
              <w:pStyle w:val="EarlierRepubEntries"/>
            </w:pPr>
            <w:r>
              <w:t>28 Mar 2003–</w:t>
            </w:r>
            <w:r>
              <w:br/>
              <w:t>9 Apr 2003</w:t>
            </w:r>
          </w:p>
        </w:tc>
        <w:tc>
          <w:tcPr>
            <w:tcW w:w="1423" w:type="dxa"/>
            <w:tcBorders>
              <w:top w:val="single" w:sz="4" w:space="0" w:color="auto"/>
              <w:left w:val="nil"/>
              <w:bottom w:val="single" w:sz="4" w:space="0" w:color="auto"/>
              <w:right w:val="nil"/>
            </w:tcBorders>
          </w:tcPr>
          <w:p w14:paraId="156A4D1C" w14:textId="641EFBB3" w:rsidR="00BC4AF3" w:rsidRDefault="00603A53" w:rsidP="006A1D2F">
            <w:pPr>
              <w:pStyle w:val="EarlierRepubEntries"/>
            </w:pPr>
            <w:hyperlink r:id="rId1979"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p>
        </w:tc>
        <w:tc>
          <w:tcPr>
            <w:tcW w:w="1920" w:type="dxa"/>
            <w:tcBorders>
              <w:top w:val="single" w:sz="4" w:space="0" w:color="auto"/>
              <w:left w:val="nil"/>
              <w:bottom w:val="single" w:sz="4" w:space="0" w:color="auto"/>
              <w:right w:val="nil"/>
            </w:tcBorders>
          </w:tcPr>
          <w:p w14:paraId="2A1CFA26" w14:textId="1DF8175B" w:rsidR="00BC4AF3" w:rsidRDefault="00BC4AF3" w:rsidP="006A1D2F">
            <w:pPr>
              <w:pStyle w:val="EarlierRepubEntries"/>
            </w:pPr>
            <w:r>
              <w:t xml:space="preserve">amendments by </w:t>
            </w:r>
            <w:hyperlink r:id="rId1980"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p>
        </w:tc>
      </w:tr>
      <w:tr w:rsidR="00BC4AF3" w14:paraId="24891F25" w14:textId="77777777" w:rsidTr="006A1D2F">
        <w:trPr>
          <w:cantSplit/>
        </w:trPr>
        <w:tc>
          <w:tcPr>
            <w:tcW w:w="1576" w:type="dxa"/>
            <w:tcBorders>
              <w:top w:val="single" w:sz="4" w:space="0" w:color="auto"/>
              <w:left w:val="nil"/>
              <w:bottom w:val="single" w:sz="4" w:space="0" w:color="auto"/>
              <w:right w:val="nil"/>
            </w:tcBorders>
          </w:tcPr>
          <w:p w14:paraId="29ABB916" w14:textId="77777777" w:rsidR="00BC4AF3" w:rsidRDefault="00BC4AF3" w:rsidP="006A1D2F">
            <w:pPr>
              <w:pStyle w:val="EarlierRepubEntries"/>
            </w:pPr>
            <w:r>
              <w:t>R15</w:t>
            </w:r>
            <w:r>
              <w:br/>
              <w:t>10 Apr 2003</w:t>
            </w:r>
          </w:p>
        </w:tc>
        <w:tc>
          <w:tcPr>
            <w:tcW w:w="1681" w:type="dxa"/>
            <w:tcBorders>
              <w:top w:val="single" w:sz="4" w:space="0" w:color="auto"/>
              <w:left w:val="nil"/>
              <w:bottom w:val="single" w:sz="4" w:space="0" w:color="auto"/>
              <w:right w:val="nil"/>
            </w:tcBorders>
          </w:tcPr>
          <w:p w14:paraId="3BE83F42" w14:textId="77777777" w:rsidR="00BC4AF3" w:rsidRDefault="00BC4AF3" w:rsidP="006A1D2F">
            <w:pPr>
              <w:pStyle w:val="EarlierRepubEntries"/>
            </w:pPr>
            <w:r>
              <w:t>10 Apr 2003–</w:t>
            </w:r>
            <w:r>
              <w:br/>
              <w:t>28 May 2003</w:t>
            </w:r>
          </w:p>
        </w:tc>
        <w:tc>
          <w:tcPr>
            <w:tcW w:w="1423" w:type="dxa"/>
            <w:tcBorders>
              <w:top w:val="single" w:sz="4" w:space="0" w:color="auto"/>
              <w:left w:val="nil"/>
              <w:bottom w:val="single" w:sz="4" w:space="0" w:color="auto"/>
              <w:right w:val="nil"/>
            </w:tcBorders>
          </w:tcPr>
          <w:p w14:paraId="57CF9EA4" w14:textId="3874CCD6" w:rsidR="00BC4AF3" w:rsidRDefault="00603A53" w:rsidP="006A1D2F">
            <w:pPr>
              <w:pStyle w:val="EarlierRepubEntries"/>
            </w:pPr>
            <w:hyperlink r:id="rId1981"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14:paraId="5305E759" w14:textId="6608C36C" w:rsidR="00BC4AF3" w:rsidRDefault="00BC4AF3" w:rsidP="006A1D2F">
            <w:pPr>
              <w:pStyle w:val="EarlierRepubEntries"/>
            </w:pPr>
            <w:r>
              <w:t xml:space="preserve">amendments by </w:t>
            </w:r>
            <w:hyperlink r:id="rId1982"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r>
      <w:tr w:rsidR="00BC4AF3" w14:paraId="015246C9" w14:textId="77777777" w:rsidTr="006A1D2F">
        <w:trPr>
          <w:cantSplit/>
        </w:trPr>
        <w:tc>
          <w:tcPr>
            <w:tcW w:w="1576" w:type="dxa"/>
            <w:tcBorders>
              <w:top w:val="single" w:sz="4" w:space="0" w:color="auto"/>
              <w:left w:val="nil"/>
              <w:bottom w:val="single" w:sz="4" w:space="0" w:color="auto"/>
              <w:right w:val="nil"/>
            </w:tcBorders>
          </w:tcPr>
          <w:p w14:paraId="3B7C91CD" w14:textId="77777777" w:rsidR="00BC4AF3" w:rsidRDefault="00BC4AF3" w:rsidP="006A1D2F">
            <w:pPr>
              <w:pStyle w:val="EarlierRepubEntries"/>
            </w:pPr>
            <w:r>
              <w:t>R16</w:t>
            </w:r>
            <w:r>
              <w:br/>
              <w:t>29 May 2003</w:t>
            </w:r>
          </w:p>
        </w:tc>
        <w:tc>
          <w:tcPr>
            <w:tcW w:w="1681" w:type="dxa"/>
            <w:tcBorders>
              <w:top w:val="single" w:sz="4" w:space="0" w:color="auto"/>
              <w:left w:val="nil"/>
              <w:bottom w:val="single" w:sz="4" w:space="0" w:color="auto"/>
              <w:right w:val="nil"/>
            </w:tcBorders>
          </w:tcPr>
          <w:p w14:paraId="34F24AA0" w14:textId="77777777" w:rsidR="00BC4AF3" w:rsidRDefault="00BC4AF3" w:rsidP="006A1D2F">
            <w:pPr>
              <w:pStyle w:val="EarlierRepubEntries"/>
            </w:pPr>
            <w:r>
              <w:t>29 May 2003–</w:t>
            </w:r>
            <w:r>
              <w:br/>
              <w:t>30 June 2003</w:t>
            </w:r>
          </w:p>
        </w:tc>
        <w:tc>
          <w:tcPr>
            <w:tcW w:w="1423" w:type="dxa"/>
            <w:tcBorders>
              <w:top w:val="single" w:sz="4" w:space="0" w:color="auto"/>
              <w:left w:val="nil"/>
              <w:bottom w:val="single" w:sz="4" w:space="0" w:color="auto"/>
              <w:right w:val="nil"/>
            </w:tcBorders>
          </w:tcPr>
          <w:p w14:paraId="4E25BE35" w14:textId="58706C0D" w:rsidR="00BC4AF3" w:rsidRDefault="00603A53" w:rsidP="006A1D2F">
            <w:pPr>
              <w:pStyle w:val="EarlierRepubEntries"/>
            </w:pPr>
            <w:hyperlink r:id="rId1983"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14:paraId="18FEC82E" w14:textId="77777777" w:rsidR="00BC4AF3" w:rsidRDefault="00BC4AF3" w:rsidP="006A1D2F">
            <w:pPr>
              <w:pStyle w:val="EarlierRepubEntries"/>
            </w:pPr>
            <w:r>
              <w:t>commenced expiry</w:t>
            </w:r>
          </w:p>
        </w:tc>
      </w:tr>
      <w:tr w:rsidR="00BC4AF3" w14:paraId="1980EA7C" w14:textId="77777777" w:rsidTr="006A1D2F">
        <w:trPr>
          <w:cantSplit/>
        </w:trPr>
        <w:tc>
          <w:tcPr>
            <w:tcW w:w="1576" w:type="dxa"/>
            <w:tcBorders>
              <w:top w:val="single" w:sz="4" w:space="0" w:color="auto"/>
              <w:left w:val="nil"/>
              <w:bottom w:val="single" w:sz="4" w:space="0" w:color="auto"/>
              <w:right w:val="nil"/>
            </w:tcBorders>
          </w:tcPr>
          <w:p w14:paraId="4C7237BA" w14:textId="77777777" w:rsidR="00BC4AF3" w:rsidRDefault="00BC4AF3" w:rsidP="006A1D2F">
            <w:pPr>
              <w:pStyle w:val="EarlierRepubEntries"/>
            </w:pPr>
            <w:r>
              <w:t>R17</w:t>
            </w:r>
            <w:r>
              <w:br/>
              <w:t>1 July 2003</w:t>
            </w:r>
          </w:p>
        </w:tc>
        <w:tc>
          <w:tcPr>
            <w:tcW w:w="1681" w:type="dxa"/>
            <w:tcBorders>
              <w:top w:val="single" w:sz="4" w:space="0" w:color="auto"/>
              <w:left w:val="nil"/>
              <w:bottom w:val="single" w:sz="4" w:space="0" w:color="auto"/>
              <w:right w:val="nil"/>
            </w:tcBorders>
          </w:tcPr>
          <w:p w14:paraId="54D0C8F1" w14:textId="77777777" w:rsidR="00BC4AF3" w:rsidRDefault="00BC4AF3" w:rsidP="006A1D2F">
            <w:pPr>
              <w:pStyle w:val="EarlierRepubEntries"/>
            </w:pPr>
            <w:r>
              <w:t>1 July 2003–</w:t>
            </w:r>
            <w:r>
              <w:br/>
              <w:t>2 Sept 2003</w:t>
            </w:r>
          </w:p>
        </w:tc>
        <w:tc>
          <w:tcPr>
            <w:tcW w:w="1423" w:type="dxa"/>
            <w:tcBorders>
              <w:top w:val="single" w:sz="4" w:space="0" w:color="auto"/>
              <w:left w:val="nil"/>
              <w:bottom w:val="single" w:sz="4" w:space="0" w:color="auto"/>
              <w:right w:val="nil"/>
            </w:tcBorders>
          </w:tcPr>
          <w:p w14:paraId="68B999D8" w14:textId="297A2391" w:rsidR="00BC4AF3" w:rsidRDefault="00603A53" w:rsidP="006A1D2F">
            <w:pPr>
              <w:pStyle w:val="EarlierRepubEntries"/>
            </w:pPr>
            <w:hyperlink r:id="rId1984"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14:paraId="334FDA92" w14:textId="710068A9" w:rsidR="00BC4AF3" w:rsidRDefault="00BC4AF3" w:rsidP="006A1D2F">
            <w:pPr>
              <w:pStyle w:val="EarlierRepubEntries"/>
            </w:pPr>
            <w:r>
              <w:t xml:space="preserve">amendments by </w:t>
            </w:r>
            <w:hyperlink r:id="rId1985"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p>
        </w:tc>
      </w:tr>
      <w:tr w:rsidR="00BC4AF3" w14:paraId="404498BF" w14:textId="77777777" w:rsidTr="006A1D2F">
        <w:trPr>
          <w:cantSplit/>
        </w:trPr>
        <w:tc>
          <w:tcPr>
            <w:tcW w:w="1576" w:type="dxa"/>
            <w:tcBorders>
              <w:top w:val="single" w:sz="4" w:space="0" w:color="auto"/>
              <w:left w:val="nil"/>
              <w:bottom w:val="single" w:sz="4" w:space="0" w:color="auto"/>
              <w:right w:val="nil"/>
            </w:tcBorders>
          </w:tcPr>
          <w:p w14:paraId="01B0498D" w14:textId="77777777" w:rsidR="00BC4AF3" w:rsidRDefault="00BC4AF3" w:rsidP="006A1D2F">
            <w:pPr>
              <w:pStyle w:val="EarlierRepubEntries"/>
            </w:pPr>
            <w:r>
              <w:t>R18</w:t>
            </w:r>
            <w:r>
              <w:br/>
              <w:t>3 Sept 2003</w:t>
            </w:r>
          </w:p>
        </w:tc>
        <w:tc>
          <w:tcPr>
            <w:tcW w:w="1681" w:type="dxa"/>
            <w:tcBorders>
              <w:top w:val="single" w:sz="4" w:space="0" w:color="auto"/>
              <w:left w:val="nil"/>
              <w:bottom w:val="single" w:sz="4" w:space="0" w:color="auto"/>
              <w:right w:val="nil"/>
            </w:tcBorders>
          </w:tcPr>
          <w:p w14:paraId="63026A08" w14:textId="77777777" w:rsidR="00BC4AF3" w:rsidRDefault="00BC4AF3" w:rsidP="006A1D2F">
            <w:pPr>
              <w:pStyle w:val="EarlierRepubEntries"/>
            </w:pPr>
            <w:r>
              <w:t>3 Sept 2003–</w:t>
            </w:r>
            <w:r>
              <w:br/>
              <w:t>12 Sept 2003</w:t>
            </w:r>
          </w:p>
        </w:tc>
        <w:tc>
          <w:tcPr>
            <w:tcW w:w="1423" w:type="dxa"/>
            <w:tcBorders>
              <w:top w:val="single" w:sz="4" w:space="0" w:color="auto"/>
              <w:left w:val="nil"/>
              <w:bottom w:val="single" w:sz="4" w:space="0" w:color="auto"/>
              <w:right w:val="nil"/>
            </w:tcBorders>
          </w:tcPr>
          <w:p w14:paraId="6EAA9D82" w14:textId="4281FC1C" w:rsidR="00BC4AF3" w:rsidRDefault="00603A53" w:rsidP="006A1D2F">
            <w:pPr>
              <w:pStyle w:val="EarlierRepubEntries"/>
            </w:pPr>
            <w:hyperlink r:id="rId1986"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14:paraId="22696496" w14:textId="77777777" w:rsidR="00BC4AF3" w:rsidRDefault="00BC4AF3" w:rsidP="006A1D2F">
            <w:pPr>
              <w:pStyle w:val="EarlierRepubEntries"/>
            </w:pPr>
            <w:r>
              <w:t>commenced expiry</w:t>
            </w:r>
          </w:p>
        </w:tc>
      </w:tr>
      <w:tr w:rsidR="00BC4AF3" w14:paraId="7439DB27" w14:textId="77777777" w:rsidTr="006A1D2F">
        <w:trPr>
          <w:cantSplit/>
        </w:trPr>
        <w:tc>
          <w:tcPr>
            <w:tcW w:w="1576" w:type="dxa"/>
            <w:tcBorders>
              <w:top w:val="single" w:sz="4" w:space="0" w:color="auto"/>
              <w:left w:val="nil"/>
              <w:bottom w:val="single" w:sz="4" w:space="0" w:color="auto"/>
              <w:right w:val="nil"/>
            </w:tcBorders>
          </w:tcPr>
          <w:p w14:paraId="22A4B174" w14:textId="77777777" w:rsidR="00BC4AF3" w:rsidRDefault="00BC4AF3" w:rsidP="006A1D2F">
            <w:pPr>
              <w:pStyle w:val="EarlierRepubEntries"/>
            </w:pPr>
            <w:r>
              <w:t>R19</w:t>
            </w:r>
            <w:r>
              <w:br/>
              <w:t>13 Sept 2003</w:t>
            </w:r>
          </w:p>
        </w:tc>
        <w:tc>
          <w:tcPr>
            <w:tcW w:w="1681" w:type="dxa"/>
            <w:tcBorders>
              <w:top w:val="single" w:sz="4" w:space="0" w:color="auto"/>
              <w:left w:val="nil"/>
              <w:bottom w:val="single" w:sz="4" w:space="0" w:color="auto"/>
              <w:right w:val="nil"/>
            </w:tcBorders>
          </w:tcPr>
          <w:p w14:paraId="23386F5B" w14:textId="77777777" w:rsidR="00BC4AF3" w:rsidRDefault="00BC4AF3" w:rsidP="006A1D2F">
            <w:pPr>
              <w:pStyle w:val="EarlierRepubEntries"/>
            </w:pPr>
            <w:r>
              <w:t>13 Sept 2003–</w:t>
            </w:r>
            <w:r>
              <w:br/>
              <w:t>8 Oct 2003</w:t>
            </w:r>
          </w:p>
        </w:tc>
        <w:tc>
          <w:tcPr>
            <w:tcW w:w="1423" w:type="dxa"/>
            <w:tcBorders>
              <w:top w:val="single" w:sz="4" w:space="0" w:color="auto"/>
              <w:left w:val="nil"/>
              <w:bottom w:val="single" w:sz="4" w:space="0" w:color="auto"/>
              <w:right w:val="nil"/>
            </w:tcBorders>
          </w:tcPr>
          <w:p w14:paraId="4714C316" w14:textId="2C43CFB4" w:rsidR="00BC4AF3" w:rsidRPr="00476D06" w:rsidRDefault="00603A53" w:rsidP="006A1D2F">
            <w:pPr>
              <w:pStyle w:val="EarlierRepubEntries"/>
              <w:rPr>
                <w:rStyle w:val="charUnderline"/>
              </w:rPr>
            </w:pPr>
            <w:hyperlink r:id="rId1987" w:tooltip="Statute Law Amendment Act 2003" w:history="1">
              <w:r w:rsidR="003F5F90" w:rsidRPr="003F5F90">
                <w:rPr>
                  <w:rStyle w:val="Hyperlink"/>
                </w:rPr>
                <w:t>A2003</w:t>
              </w:r>
              <w:r w:rsidR="003F5F90" w:rsidRPr="003F5F90">
                <w:rPr>
                  <w:rStyle w:val="Hyperlink"/>
                </w:rPr>
                <w:noBreakHyphen/>
                <w:t>41</w:t>
              </w:r>
            </w:hyperlink>
          </w:p>
        </w:tc>
        <w:tc>
          <w:tcPr>
            <w:tcW w:w="1920" w:type="dxa"/>
            <w:tcBorders>
              <w:top w:val="single" w:sz="4" w:space="0" w:color="auto"/>
              <w:left w:val="nil"/>
              <w:bottom w:val="single" w:sz="4" w:space="0" w:color="auto"/>
              <w:right w:val="nil"/>
            </w:tcBorders>
          </w:tcPr>
          <w:p w14:paraId="028CF258" w14:textId="77777777" w:rsidR="00BC4AF3" w:rsidRDefault="00BC4AF3" w:rsidP="006A1D2F">
            <w:pPr>
              <w:pStyle w:val="EarlierRepubEntries"/>
            </w:pPr>
            <w:r>
              <w:t>commenced expiry</w:t>
            </w:r>
          </w:p>
        </w:tc>
      </w:tr>
      <w:tr w:rsidR="00BC4AF3" w14:paraId="34D8E1AC" w14:textId="77777777" w:rsidTr="006A1D2F">
        <w:trPr>
          <w:cantSplit/>
        </w:trPr>
        <w:tc>
          <w:tcPr>
            <w:tcW w:w="1576" w:type="dxa"/>
            <w:tcBorders>
              <w:top w:val="single" w:sz="4" w:space="0" w:color="auto"/>
              <w:left w:val="nil"/>
              <w:bottom w:val="single" w:sz="4" w:space="0" w:color="auto"/>
              <w:right w:val="nil"/>
            </w:tcBorders>
          </w:tcPr>
          <w:p w14:paraId="6A99686B" w14:textId="77777777" w:rsidR="00BC4AF3" w:rsidRDefault="00BC4AF3" w:rsidP="006A1D2F">
            <w:pPr>
              <w:pStyle w:val="EarlierRepubEntries"/>
            </w:pPr>
            <w:r>
              <w:t>R20*</w:t>
            </w:r>
            <w:r>
              <w:br/>
              <w:t>9 Oct 2003</w:t>
            </w:r>
          </w:p>
        </w:tc>
        <w:tc>
          <w:tcPr>
            <w:tcW w:w="1681" w:type="dxa"/>
            <w:tcBorders>
              <w:top w:val="single" w:sz="4" w:space="0" w:color="auto"/>
              <w:left w:val="nil"/>
              <w:bottom w:val="single" w:sz="4" w:space="0" w:color="auto"/>
              <w:right w:val="nil"/>
            </w:tcBorders>
          </w:tcPr>
          <w:p w14:paraId="1A47CE61" w14:textId="77777777" w:rsidR="00BC4AF3" w:rsidRDefault="00BC4AF3" w:rsidP="006A1D2F">
            <w:pPr>
              <w:pStyle w:val="EarlierRepubEntries"/>
            </w:pPr>
            <w:r>
              <w:t>9 Oct 2003–</w:t>
            </w:r>
            <w:r>
              <w:br/>
              <w:t>18 Dec 2003</w:t>
            </w:r>
          </w:p>
        </w:tc>
        <w:tc>
          <w:tcPr>
            <w:tcW w:w="1423" w:type="dxa"/>
            <w:tcBorders>
              <w:top w:val="single" w:sz="4" w:space="0" w:color="auto"/>
              <w:left w:val="nil"/>
              <w:bottom w:val="single" w:sz="4" w:space="0" w:color="auto"/>
              <w:right w:val="nil"/>
            </w:tcBorders>
          </w:tcPr>
          <w:p w14:paraId="4FC51C3B" w14:textId="1EFC3024" w:rsidR="00BC4AF3" w:rsidRDefault="00603A53" w:rsidP="006A1D2F">
            <w:pPr>
              <w:pStyle w:val="EarlierRepubEntries"/>
            </w:pPr>
            <w:hyperlink r:id="rId1988" w:tooltip="Statute Law Amendment Act 2003" w:history="1">
              <w:r w:rsidR="003F5F90" w:rsidRPr="003F5F90">
                <w:rPr>
                  <w:rStyle w:val="charCitHyperlinkAbbrev"/>
                </w:rPr>
                <w:t>A2003</w:t>
              </w:r>
              <w:r w:rsidR="003F5F90" w:rsidRPr="003F5F90">
                <w:rPr>
                  <w:rStyle w:val="charCitHyperlinkAbbrev"/>
                </w:rPr>
                <w:noBreakHyphen/>
                <w:t>41</w:t>
              </w:r>
            </w:hyperlink>
          </w:p>
        </w:tc>
        <w:tc>
          <w:tcPr>
            <w:tcW w:w="1920" w:type="dxa"/>
            <w:tcBorders>
              <w:top w:val="single" w:sz="4" w:space="0" w:color="auto"/>
              <w:left w:val="nil"/>
              <w:bottom w:val="single" w:sz="4" w:space="0" w:color="auto"/>
              <w:right w:val="nil"/>
            </w:tcBorders>
          </w:tcPr>
          <w:p w14:paraId="57D8D7BA" w14:textId="0B19CC0A" w:rsidR="00BC4AF3" w:rsidRDefault="00BC4AF3" w:rsidP="006A1D2F">
            <w:pPr>
              <w:pStyle w:val="EarlierRepubEntries"/>
            </w:pPr>
            <w:r>
              <w:t xml:space="preserve">amendments by </w:t>
            </w:r>
            <w:hyperlink r:id="rId1989" w:tooltip="Consumer and Trader Tribunal Act 2003" w:history="1">
              <w:r w:rsidR="003F5F90" w:rsidRPr="003F5F90">
                <w:rPr>
                  <w:rStyle w:val="charCitHyperlinkAbbrev"/>
                </w:rPr>
                <w:t>A2003</w:t>
              </w:r>
              <w:r w:rsidR="003F5F90" w:rsidRPr="003F5F90">
                <w:rPr>
                  <w:rStyle w:val="charCitHyperlinkAbbrev"/>
                </w:rPr>
                <w:noBreakHyphen/>
                <w:t>16</w:t>
              </w:r>
            </w:hyperlink>
            <w:r>
              <w:t xml:space="preserve"> and </w:t>
            </w:r>
            <w:hyperlink r:id="rId1990" w:tooltip="Statute Law Amendment Act 2003" w:history="1">
              <w:r w:rsidR="003F5F90" w:rsidRPr="003F5F90">
                <w:rPr>
                  <w:rStyle w:val="charCitHyperlinkAbbrev"/>
                </w:rPr>
                <w:t>A2003</w:t>
              </w:r>
              <w:r w:rsidR="003F5F90" w:rsidRPr="003F5F90">
                <w:rPr>
                  <w:rStyle w:val="charCitHyperlinkAbbrev"/>
                </w:rPr>
                <w:noBreakHyphen/>
                <w:t>41</w:t>
              </w:r>
            </w:hyperlink>
          </w:p>
        </w:tc>
      </w:tr>
      <w:tr w:rsidR="00BC4AF3" w14:paraId="79B4CC6E" w14:textId="77777777" w:rsidTr="006A1D2F">
        <w:trPr>
          <w:cantSplit/>
        </w:trPr>
        <w:tc>
          <w:tcPr>
            <w:tcW w:w="1576" w:type="dxa"/>
            <w:tcBorders>
              <w:top w:val="single" w:sz="4" w:space="0" w:color="auto"/>
              <w:left w:val="nil"/>
              <w:bottom w:val="single" w:sz="4" w:space="0" w:color="auto"/>
              <w:right w:val="nil"/>
            </w:tcBorders>
          </w:tcPr>
          <w:p w14:paraId="7F565AEC" w14:textId="77777777" w:rsidR="00BC4AF3" w:rsidRDefault="00BC4AF3" w:rsidP="006A1D2F">
            <w:pPr>
              <w:pStyle w:val="EarlierRepubEntries"/>
            </w:pPr>
            <w:r>
              <w:t>R21</w:t>
            </w:r>
            <w:r>
              <w:br/>
              <w:t>19 Dec 2003</w:t>
            </w:r>
          </w:p>
        </w:tc>
        <w:tc>
          <w:tcPr>
            <w:tcW w:w="1681" w:type="dxa"/>
            <w:tcBorders>
              <w:top w:val="single" w:sz="4" w:space="0" w:color="auto"/>
              <w:left w:val="nil"/>
              <w:bottom w:val="single" w:sz="4" w:space="0" w:color="auto"/>
              <w:right w:val="nil"/>
            </w:tcBorders>
          </w:tcPr>
          <w:p w14:paraId="2EEB0EF7" w14:textId="77777777" w:rsidR="00BC4AF3" w:rsidRDefault="00BC4AF3" w:rsidP="006A1D2F">
            <w:pPr>
              <w:pStyle w:val="EarlierRepubEntries"/>
            </w:pPr>
            <w:r>
              <w:t>19 Dec 2003–</w:t>
            </w:r>
            <w:r>
              <w:br/>
              <w:t>21 Mar 2004</w:t>
            </w:r>
          </w:p>
        </w:tc>
        <w:tc>
          <w:tcPr>
            <w:tcW w:w="1423" w:type="dxa"/>
            <w:tcBorders>
              <w:top w:val="single" w:sz="4" w:space="0" w:color="auto"/>
              <w:left w:val="nil"/>
              <w:bottom w:val="single" w:sz="4" w:space="0" w:color="auto"/>
              <w:right w:val="nil"/>
            </w:tcBorders>
          </w:tcPr>
          <w:p w14:paraId="0AA9DDB2" w14:textId="01BFB5D0" w:rsidR="00BC4AF3" w:rsidRDefault="00603A53" w:rsidP="006A1D2F">
            <w:pPr>
              <w:pStyle w:val="EarlierRepubEntries"/>
            </w:pPr>
            <w:hyperlink r:id="rId1991" w:tooltip="Statute Law Amendment Act 2003 (No 2)" w:history="1">
              <w:r w:rsidR="003F5F90" w:rsidRPr="003F5F90">
                <w:rPr>
                  <w:rStyle w:val="charCitHyperlinkAbbrev"/>
                </w:rPr>
                <w:t>A2003</w:t>
              </w:r>
              <w:r w:rsidR="003F5F90" w:rsidRPr="003F5F90">
                <w:rPr>
                  <w:rStyle w:val="charCitHyperlinkAbbrev"/>
                </w:rPr>
                <w:noBreakHyphen/>
                <w:t>56</w:t>
              </w:r>
            </w:hyperlink>
          </w:p>
        </w:tc>
        <w:tc>
          <w:tcPr>
            <w:tcW w:w="1920" w:type="dxa"/>
            <w:tcBorders>
              <w:top w:val="single" w:sz="4" w:space="0" w:color="auto"/>
              <w:left w:val="nil"/>
              <w:bottom w:val="single" w:sz="4" w:space="0" w:color="auto"/>
              <w:right w:val="nil"/>
            </w:tcBorders>
          </w:tcPr>
          <w:p w14:paraId="31AA9F7A" w14:textId="7101E883" w:rsidR="00BC4AF3" w:rsidRDefault="00BC4AF3" w:rsidP="006A1D2F">
            <w:pPr>
              <w:pStyle w:val="EarlierRepubEntries"/>
            </w:pPr>
            <w:r>
              <w:t xml:space="preserve">amendments by </w:t>
            </w:r>
            <w:hyperlink r:id="rId1992" w:tooltip="Statute Law Amendment Act 2003 (No 2)" w:history="1">
              <w:r w:rsidR="003F5F90" w:rsidRPr="003F5F90">
                <w:rPr>
                  <w:rStyle w:val="charCitHyperlinkAbbrev"/>
                </w:rPr>
                <w:t>A2003</w:t>
              </w:r>
              <w:r w:rsidR="003F5F90" w:rsidRPr="003F5F90">
                <w:rPr>
                  <w:rStyle w:val="charCitHyperlinkAbbrev"/>
                </w:rPr>
                <w:noBreakHyphen/>
                <w:t>56</w:t>
              </w:r>
            </w:hyperlink>
          </w:p>
        </w:tc>
      </w:tr>
      <w:tr w:rsidR="00BC4AF3" w14:paraId="3929F8D6" w14:textId="77777777" w:rsidTr="006A1D2F">
        <w:trPr>
          <w:cantSplit/>
        </w:trPr>
        <w:tc>
          <w:tcPr>
            <w:tcW w:w="1576" w:type="dxa"/>
            <w:tcBorders>
              <w:top w:val="single" w:sz="4" w:space="0" w:color="auto"/>
              <w:left w:val="nil"/>
              <w:bottom w:val="single" w:sz="4" w:space="0" w:color="auto"/>
              <w:right w:val="nil"/>
            </w:tcBorders>
          </w:tcPr>
          <w:p w14:paraId="2813923F" w14:textId="77777777" w:rsidR="00BC4AF3" w:rsidRDefault="00BC4AF3" w:rsidP="006A1D2F">
            <w:pPr>
              <w:pStyle w:val="EarlierRepubEntries"/>
            </w:pPr>
            <w:r>
              <w:t>R22</w:t>
            </w:r>
            <w:r>
              <w:br/>
              <w:t>22 Mar 2004</w:t>
            </w:r>
          </w:p>
        </w:tc>
        <w:tc>
          <w:tcPr>
            <w:tcW w:w="1681" w:type="dxa"/>
            <w:tcBorders>
              <w:top w:val="single" w:sz="4" w:space="0" w:color="auto"/>
              <w:left w:val="nil"/>
              <w:bottom w:val="single" w:sz="4" w:space="0" w:color="auto"/>
              <w:right w:val="nil"/>
            </w:tcBorders>
          </w:tcPr>
          <w:p w14:paraId="11DE3F26" w14:textId="77777777" w:rsidR="00BC4AF3" w:rsidRDefault="00BC4AF3" w:rsidP="006A1D2F">
            <w:pPr>
              <w:pStyle w:val="EarlierRepubEntries"/>
            </w:pPr>
            <w:r>
              <w:t>22 Mar 2004–</w:t>
            </w:r>
            <w:r>
              <w:br/>
              <w:t>4 Apr 2004</w:t>
            </w:r>
          </w:p>
        </w:tc>
        <w:tc>
          <w:tcPr>
            <w:tcW w:w="1423" w:type="dxa"/>
            <w:tcBorders>
              <w:top w:val="single" w:sz="4" w:space="0" w:color="auto"/>
              <w:left w:val="nil"/>
              <w:bottom w:val="single" w:sz="4" w:space="0" w:color="auto"/>
              <w:right w:val="nil"/>
            </w:tcBorders>
          </w:tcPr>
          <w:p w14:paraId="16295A7E" w14:textId="0493F1E2" w:rsidR="00BC4AF3" w:rsidRPr="00476D06" w:rsidRDefault="00603A53" w:rsidP="006A1D2F">
            <w:pPr>
              <w:pStyle w:val="EarlierRepubEntries"/>
              <w:rPr>
                <w:rStyle w:val="charUnderline"/>
              </w:rPr>
            </w:pPr>
            <w:hyperlink r:id="rId1993" w:tooltip="Nurse Practitioners Legislation Amendment Act 2004" w:history="1">
              <w:r w:rsidR="003F5F90" w:rsidRPr="003F5F90">
                <w:rPr>
                  <w:rStyle w:val="Hyperlink"/>
                </w:rPr>
                <w:t>A2004</w:t>
              </w:r>
              <w:r w:rsidR="003F5F90" w:rsidRPr="003F5F90">
                <w:rPr>
                  <w:rStyle w:val="Hyperlink"/>
                </w:rPr>
                <w:noBreakHyphen/>
                <w:t>10</w:t>
              </w:r>
            </w:hyperlink>
          </w:p>
        </w:tc>
        <w:tc>
          <w:tcPr>
            <w:tcW w:w="1920" w:type="dxa"/>
            <w:tcBorders>
              <w:top w:val="single" w:sz="4" w:space="0" w:color="auto"/>
              <w:left w:val="nil"/>
              <w:bottom w:val="single" w:sz="4" w:space="0" w:color="auto"/>
              <w:right w:val="nil"/>
            </w:tcBorders>
          </w:tcPr>
          <w:p w14:paraId="4B814467" w14:textId="070A4A06" w:rsidR="00BC4AF3" w:rsidRDefault="00BC4AF3" w:rsidP="006A1D2F">
            <w:pPr>
              <w:pStyle w:val="EarlierRepubEntries"/>
            </w:pPr>
            <w:r>
              <w:t xml:space="preserve">amendments by </w:t>
            </w:r>
            <w:hyperlink r:id="rId1994" w:tooltip="Parentage Act 2004" w:history="1">
              <w:r w:rsidR="003F5F90" w:rsidRPr="003F5F90">
                <w:rPr>
                  <w:rStyle w:val="charCitHyperlinkAbbrev"/>
                </w:rPr>
                <w:t>A2004</w:t>
              </w:r>
              <w:r w:rsidR="003F5F90" w:rsidRPr="003F5F90">
                <w:rPr>
                  <w:rStyle w:val="charCitHyperlinkAbbrev"/>
                </w:rPr>
                <w:noBreakHyphen/>
                <w:t>1</w:t>
              </w:r>
            </w:hyperlink>
          </w:p>
        </w:tc>
      </w:tr>
      <w:tr w:rsidR="00BC4AF3" w14:paraId="548277A0" w14:textId="77777777" w:rsidTr="006A1D2F">
        <w:trPr>
          <w:cantSplit/>
        </w:trPr>
        <w:tc>
          <w:tcPr>
            <w:tcW w:w="1576" w:type="dxa"/>
            <w:tcBorders>
              <w:top w:val="single" w:sz="4" w:space="0" w:color="auto"/>
              <w:left w:val="nil"/>
              <w:bottom w:val="single" w:sz="4" w:space="0" w:color="auto"/>
              <w:right w:val="nil"/>
            </w:tcBorders>
          </w:tcPr>
          <w:p w14:paraId="1A3C0648" w14:textId="77777777" w:rsidR="00BC4AF3" w:rsidRDefault="00BC4AF3" w:rsidP="006A1D2F">
            <w:pPr>
              <w:pStyle w:val="EarlierRepubEntries"/>
            </w:pPr>
            <w:r>
              <w:t>R23</w:t>
            </w:r>
            <w:r>
              <w:br/>
              <w:t>5 Apr 2004</w:t>
            </w:r>
          </w:p>
        </w:tc>
        <w:tc>
          <w:tcPr>
            <w:tcW w:w="1681" w:type="dxa"/>
            <w:tcBorders>
              <w:top w:val="single" w:sz="4" w:space="0" w:color="auto"/>
              <w:left w:val="nil"/>
              <w:bottom w:val="single" w:sz="4" w:space="0" w:color="auto"/>
              <w:right w:val="nil"/>
            </w:tcBorders>
          </w:tcPr>
          <w:p w14:paraId="0BC9B826" w14:textId="77777777" w:rsidR="00BC4AF3" w:rsidRDefault="00BC4AF3" w:rsidP="006A1D2F">
            <w:pPr>
              <w:pStyle w:val="EarlierRepubEntries"/>
            </w:pPr>
            <w:r>
              <w:t>5 Apr 2004–</w:t>
            </w:r>
            <w:r>
              <w:br/>
              <w:t>26 May 2004</w:t>
            </w:r>
          </w:p>
        </w:tc>
        <w:tc>
          <w:tcPr>
            <w:tcW w:w="1423" w:type="dxa"/>
            <w:tcBorders>
              <w:top w:val="single" w:sz="4" w:space="0" w:color="auto"/>
              <w:left w:val="nil"/>
              <w:bottom w:val="single" w:sz="4" w:space="0" w:color="auto"/>
              <w:right w:val="nil"/>
            </w:tcBorders>
          </w:tcPr>
          <w:p w14:paraId="54AA41ED" w14:textId="4ABEDF7A" w:rsidR="00BC4AF3" w:rsidRPr="00476D06" w:rsidRDefault="00603A53" w:rsidP="006A1D2F">
            <w:pPr>
              <w:pStyle w:val="EarlierRepubEntries"/>
              <w:rPr>
                <w:rStyle w:val="charUnderline"/>
              </w:rPr>
            </w:pPr>
            <w:hyperlink r:id="rId1995" w:tooltip="Nurse Practitioners Legislation Amendment Act 2004" w:history="1">
              <w:r w:rsidR="003F5F90" w:rsidRPr="003F5F90">
                <w:rPr>
                  <w:rStyle w:val="Hyperlink"/>
                </w:rPr>
                <w:t>A2004</w:t>
              </w:r>
              <w:r w:rsidR="003F5F90" w:rsidRPr="003F5F90">
                <w:rPr>
                  <w:rStyle w:val="Hyperlink"/>
                </w:rPr>
                <w:noBreakHyphen/>
                <w:t>10</w:t>
              </w:r>
            </w:hyperlink>
          </w:p>
        </w:tc>
        <w:tc>
          <w:tcPr>
            <w:tcW w:w="1920" w:type="dxa"/>
            <w:tcBorders>
              <w:top w:val="single" w:sz="4" w:space="0" w:color="auto"/>
              <w:left w:val="nil"/>
              <w:bottom w:val="single" w:sz="4" w:space="0" w:color="auto"/>
              <w:right w:val="nil"/>
            </w:tcBorders>
          </w:tcPr>
          <w:p w14:paraId="22AFFCD0" w14:textId="10EB5C30" w:rsidR="00BC4AF3" w:rsidRDefault="00BC4AF3" w:rsidP="006A1D2F">
            <w:pPr>
              <w:pStyle w:val="EarlierRepubEntries"/>
            </w:pPr>
            <w:r>
              <w:t xml:space="preserve">amendments by </w:t>
            </w:r>
            <w:hyperlink r:id="rId1996" w:tooltip="Dangerous Substances Act 2004" w:history="1">
              <w:r w:rsidR="003F5F90" w:rsidRPr="003F5F90">
                <w:rPr>
                  <w:rStyle w:val="charCitHyperlinkAbbrev"/>
                </w:rPr>
                <w:t>A2004</w:t>
              </w:r>
              <w:r w:rsidR="003F5F90" w:rsidRPr="003F5F90">
                <w:rPr>
                  <w:rStyle w:val="charCitHyperlinkAbbrev"/>
                </w:rPr>
                <w:noBreakHyphen/>
                <w:t>7</w:t>
              </w:r>
            </w:hyperlink>
          </w:p>
        </w:tc>
      </w:tr>
      <w:tr w:rsidR="00BC4AF3" w14:paraId="2E9C4D8C" w14:textId="77777777" w:rsidTr="006A1D2F">
        <w:trPr>
          <w:cantSplit/>
        </w:trPr>
        <w:tc>
          <w:tcPr>
            <w:tcW w:w="1576" w:type="dxa"/>
            <w:tcBorders>
              <w:top w:val="single" w:sz="4" w:space="0" w:color="auto"/>
              <w:left w:val="nil"/>
              <w:bottom w:val="single" w:sz="4" w:space="0" w:color="auto"/>
              <w:right w:val="nil"/>
            </w:tcBorders>
          </w:tcPr>
          <w:p w14:paraId="2C341A94" w14:textId="77777777" w:rsidR="00BC4AF3" w:rsidRDefault="00BC4AF3" w:rsidP="006A1D2F">
            <w:pPr>
              <w:pStyle w:val="EarlierRepubEntries"/>
            </w:pPr>
            <w:r>
              <w:t>R24</w:t>
            </w:r>
            <w:r>
              <w:br/>
              <w:t>27 May 2004</w:t>
            </w:r>
          </w:p>
        </w:tc>
        <w:tc>
          <w:tcPr>
            <w:tcW w:w="1681" w:type="dxa"/>
            <w:tcBorders>
              <w:top w:val="single" w:sz="4" w:space="0" w:color="auto"/>
              <w:left w:val="nil"/>
              <w:bottom w:val="single" w:sz="4" w:space="0" w:color="auto"/>
              <w:right w:val="nil"/>
            </w:tcBorders>
          </w:tcPr>
          <w:p w14:paraId="65EC775B" w14:textId="77777777" w:rsidR="00BC4AF3" w:rsidRDefault="00BC4AF3" w:rsidP="006A1D2F">
            <w:pPr>
              <w:pStyle w:val="EarlierRepubEntries"/>
            </w:pPr>
            <w:r>
              <w:t>27 May 2004–</w:t>
            </w:r>
            <w:r>
              <w:br/>
              <w:t>30 June 2004</w:t>
            </w:r>
          </w:p>
        </w:tc>
        <w:tc>
          <w:tcPr>
            <w:tcW w:w="1423" w:type="dxa"/>
            <w:tcBorders>
              <w:top w:val="single" w:sz="4" w:space="0" w:color="auto"/>
              <w:left w:val="nil"/>
              <w:bottom w:val="single" w:sz="4" w:space="0" w:color="auto"/>
              <w:right w:val="nil"/>
            </w:tcBorders>
          </w:tcPr>
          <w:p w14:paraId="3BABC4DC" w14:textId="180C8F3F" w:rsidR="00BC4AF3" w:rsidRPr="00476D06" w:rsidRDefault="00603A53" w:rsidP="006A1D2F">
            <w:pPr>
              <w:pStyle w:val="EarlierRepubEntries"/>
              <w:rPr>
                <w:rStyle w:val="charUnderline"/>
              </w:rPr>
            </w:pPr>
            <w:hyperlink r:id="rId1997" w:tooltip="Education Act 2004" w:history="1">
              <w:r w:rsidR="003F5F90" w:rsidRPr="003F5F90">
                <w:rPr>
                  <w:rStyle w:val="Hyperlink"/>
                </w:rPr>
                <w:t>A2004</w:t>
              </w:r>
              <w:r w:rsidR="003F5F90" w:rsidRPr="003F5F90">
                <w:rPr>
                  <w:rStyle w:val="Hyperlink"/>
                </w:rPr>
                <w:noBreakHyphen/>
                <w:t>17</w:t>
              </w:r>
            </w:hyperlink>
          </w:p>
        </w:tc>
        <w:tc>
          <w:tcPr>
            <w:tcW w:w="1920" w:type="dxa"/>
            <w:tcBorders>
              <w:top w:val="single" w:sz="4" w:space="0" w:color="auto"/>
              <w:left w:val="nil"/>
              <w:bottom w:val="single" w:sz="4" w:space="0" w:color="auto"/>
              <w:right w:val="nil"/>
            </w:tcBorders>
          </w:tcPr>
          <w:p w14:paraId="47AC0DDA" w14:textId="171D77BB" w:rsidR="00BC4AF3" w:rsidRDefault="00BC4AF3" w:rsidP="006A1D2F">
            <w:pPr>
              <w:pStyle w:val="EarlierRepubEntries"/>
            </w:pPr>
            <w:r>
              <w:t xml:space="preserve">amendments by </w:t>
            </w:r>
            <w:hyperlink r:id="rId1998" w:tooltip="Nurse Practitioners Legislation Amendment Act 2004" w:history="1">
              <w:r w:rsidR="003F5F90" w:rsidRPr="003F5F90">
                <w:rPr>
                  <w:rStyle w:val="charCitHyperlinkAbbrev"/>
                </w:rPr>
                <w:t>A2004</w:t>
              </w:r>
              <w:r w:rsidR="003F5F90" w:rsidRPr="003F5F90">
                <w:rPr>
                  <w:rStyle w:val="charCitHyperlinkAbbrev"/>
                </w:rPr>
                <w:noBreakHyphen/>
                <w:t>10</w:t>
              </w:r>
            </w:hyperlink>
          </w:p>
        </w:tc>
      </w:tr>
      <w:tr w:rsidR="00BC4AF3" w14:paraId="3F5E18F8" w14:textId="77777777" w:rsidTr="006A1D2F">
        <w:trPr>
          <w:cantSplit/>
        </w:trPr>
        <w:tc>
          <w:tcPr>
            <w:tcW w:w="1576" w:type="dxa"/>
            <w:tcBorders>
              <w:top w:val="single" w:sz="4" w:space="0" w:color="auto"/>
              <w:left w:val="nil"/>
              <w:bottom w:val="single" w:sz="4" w:space="0" w:color="auto"/>
              <w:right w:val="nil"/>
            </w:tcBorders>
          </w:tcPr>
          <w:p w14:paraId="3D57B62C" w14:textId="77777777" w:rsidR="00BC4AF3" w:rsidRDefault="00BC4AF3" w:rsidP="006A1D2F">
            <w:pPr>
              <w:pStyle w:val="EarlierRepubEntries"/>
            </w:pPr>
            <w:r>
              <w:t>R25</w:t>
            </w:r>
            <w:r>
              <w:br/>
              <w:t>1 July 2004</w:t>
            </w:r>
          </w:p>
        </w:tc>
        <w:tc>
          <w:tcPr>
            <w:tcW w:w="1681" w:type="dxa"/>
            <w:tcBorders>
              <w:top w:val="single" w:sz="4" w:space="0" w:color="auto"/>
              <w:left w:val="nil"/>
              <w:bottom w:val="single" w:sz="4" w:space="0" w:color="auto"/>
              <w:right w:val="nil"/>
            </w:tcBorders>
          </w:tcPr>
          <w:p w14:paraId="68F4864E" w14:textId="77777777" w:rsidR="00BC4AF3" w:rsidRDefault="00BC4AF3" w:rsidP="006A1D2F">
            <w:pPr>
              <w:pStyle w:val="EarlierRepubEntries"/>
            </w:pPr>
            <w:r>
              <w:t>1 July 2004–</w:t>
            </w:r>
            <w:r>
              <w:br/>
              <w:t>12 July 2004</w:t>
            </w:r>
          </w:p>
        </w:tc>
        <w:tc>
          <w:tcPr>
            <w:tcW w:w="1423" w:type="dxa"/>
            <w:tcBorders>
              <w:top w:val="single" w:sz="4" w:space="0" w:color="auto"/>
              <w:left w:val="nil"/>
              <w:bottom w:val="single" w:sz="4" w:space="0" w:color="auto"/>
              <w:right w:val="nil"/>
            </w:tcBorders>
          </w:tcPr>
          <w:p w14:paraId="07D153C1" w14:textId="371E5201" w:rsidR="00BC4AF3" w:rsidRDefault="00603A53" w:rsidP="006A1D2F">
            <w:pPr>
              <w:pStyle w:val="EarlierRepubEntries"/>
            </w:pPr>
            <w:hyperlink r:id="rId1999" w:tooltip="Emergencies Act 2004" w:history="1">
              <w:r w:rsidR="003F5F90" w:rsidRPr="003F5F90">
                <w:rPr>
                  <w:rStyle w:val="charCitHyperlinkAbbrev"/>
                </w:rPr>
                <w:t>A2004</w:t>
              </w:r>
              <w:r w:rsidR="003F5F90" w:rsidRPr="003F5F90">
                <w:rPr>
                  <w:rStyle w:val="charCitHyperlinkAbbrev"/>
                </w:rPr>
                <w:noBreakHyphen/>
                <w:t>28</w:t>
              </w:r>
            </w:hyperlink>
          </w:p>
        </w:tc>
        <w:tc>
          <w:tcPr>
            <w:tcW w:w="1920" w:type="dxa"/>
            <w:tcBorders>
              <w:top w:val="single" w:sz="4" w:space="0" w:color="auto"/>
              <w:left w:val="nil"/>
              <w:bottom w:val="single" w:sz="4" w:space="0" w:color="auto"/>
              <w:right w:val="nil"/>
            </w:tcBorders>
          </w:tcPr>
          <w:p w14:paraId="0486B86E" w14:textId="306BA133" w:rsidR="00BC4AF3" w:rsidRDefault="00BC4AF3" w:rsidP="006A1D2F">
            <w:pPr>
              <w:pStyle w:val="EarlierRepubEntries"/>
            </w:pPr>
            <w:r>
              <w:t xml:space="preserve">amendments by </w:t>
            </w:r>
            <w:hyperlink r:id="rId2000" w:tooltip="Human Rights Act 2004" w:history="1">
              <w:r w:rsidR="003F5F90" w:rsidRPr="003F5F90">
                <w:rPr>
                  <w:rStyle w:val="charCitHyperlinkAbbrev"/>
                </w:rPr>
                <w:t>A2004</w:t>
              </w:r>
              <w:r w:rsidR="003F5F90" w:rsidRPr="003F5F90">
                <w:rPr>
                  <w:rStyle w:val="charCitHyperlinkAbbrev"/>
                </w:rPr>
                <w:noBreakHyphen/>
                <w:t>5</w:t>
              </w:r>
            </w:hyperlink>
            <w:r>
              <w:t xml:space="preserve"> and</w:t>
            </w:r>
            <w:r>
              <w:br/>
            </w:r>
            <w:hyperlink r:id="rId2001" w:tooltip="Emergencies Act 2004" w:history="1">
              <w:r w:rsidR="003F5F90" w:rsidRPr="003F5F90">
                <w:rPr>
                  <w:rStyle w:val="charCitHyperlinkAbbrev"/>
                </w:rPr>
                <w:t>A2004</w:t>
              </w:r>
              <w:r w:rsidR="003F5F90" w:rsidRPr="003F5F90">
                <w:rPr>
                  <w:rStyle w:val="charCitHyperlinkAbbrev"/>
                </w:rPr>
                <w:noBreakHyphen/>
                <w:t>28</w:t>
              </w:r>
            </w:hyperlink>
          </w:p>
        </w:tc>
      </w:tr>
      <w:tr w:rsidR="00BC4AF3" w14:paraId="40783FE0" w14:textId="77777777" w:rsidTr="006A1D2F">
        <w:trPr>
          <w:cantSplit/>
        </w:trPr>
        <w:tc>
          <w:tcPr>
            <w:tcW w:w="1576" w:type="dxa"/>
            <w:tcBorders>
              <w:top w:val="single" w:sz="4" w:space="0" w:color="auto"/>
              <w:left w:val="nil"/>
              <w:bottom w:val="single" w:sz="4" w:space="0" w:color="auto"/>
              <w:right w:val="nil"/>
            </w:tcBorders>
          </w:tcPr>
          <w:p w14:paraId="17F0C71A" w14:textId="77777777" w:rsidR="00BC4AF3" w:rsidRDefault="00BC4AF3" w:rsidP="006A1D2F">
            <w:pPr>
              <w:pStyle w:val="EarlierRepubEntries"/>
            </w:pPr>
            <w:r>
              <w:t>R26</w:t>
            </w:r>
            <w:r>
              <w:br/>
              <w:t>13 July 2004</w:t>
            </w:r>
          </w:p>
        </w:tc>
        <w:tc>
          <w:tcPr>
            <w:tcW w:w="1681" w:type="dxa"/>
            <w:tcBorders>
              <w:top w:val="single" w:sz="4" w:space="0" w:color="auto"/>
              <w:left w:val="nil"/>
              <w:bottom w:val="single" w:sz="4" w:space="0" w:color="auto"/>
              <w:right w:val="nil"/>
            </w:tcBorders>
          </w:tcPr>
          <w:p w14:paraId="0B12DE3B" w14:textId="77777777" w:rsidR="00BC4AF3" w:rsidRDefault="00BC4AF3" w:rsidP="006A1D2F">
            <w:pPr>
              <w:pStyle w:val="EarlierRepubEntries"/>
            </w:pPr>
            <w:r>
              <w:t>13 July 2004–</w:t>
            </w:r>
            <w:r>
              <w:br/>
              <w:t>24 Aug 2004</w:t>
            </w:r>
          </w:p>
        </w:tc>
        <w:tc>
          <w:tcPr>
            <w:tcW w:w="1423" w:type="dxa"/>
            <w:tcBorders>
              <w:top w:val="single" w:sz="4" w:space="0" w:color="auto"/>
              <w:left w:val="nil"/>
              <w:bottom w:val="single" w:sz="4" w:space="0" w:color="auto"/>
              <w:right w:val="nil"/>
            </w:tcBorders>
          </w:tcPr>
          <w:p w14:paraId="6DE4303C" w14:textId="10FECC1B" w:rsidR="00BC4AF3" w:rsidRDefault="00603A53" w:rsidP="006A1D2F">
            <w:pPr>
              <w:pStyle w:val="EarlierRepubEntries"/>
            </w:pPr>
            <w:hyperlink r:id="rId2002" w:tooltip="Justice and Community Safety Legislation Amendment Act 2004 (No 2)" w:history="1">
              <w:r w:rsidR="003F5F90" w:rsidRPr="003F5F90">
                <w:rPr>
                  <w:rStyle w:val="charCitHyperlinkAbbrev"/>
                </w:rPr>
                <w:t>A2004</w:t>
              </w:r>
              <w:r w:rsidR="003F5F90" w:rsidRPr="003F5F90">
                <w:rPr>
                  <w:rStyle w:val="charCitHyperlinkAbbrev"/>
                </w:rPr>
                <w:noBreakHyphen/>
                <w:t>32</w:t>
              </w:r>
            </w:hyperlink>
          </w:p>
        </w:tc>
        <w:tc>
          <w:tcPr>
            <w:tcW w:w="1920" w:type="dxa"/>
            <w:tcBorders>
              <w:top w:val="single" w:sz="4" w:space="0" w:color="auto"/>
              <w:left w:val="nil"/>
              <w:bottom w:val="single" w:sz="4" w:space="0" w:color="auto"/>
              <w:right w:val="nil"/>
            </w:tcBorders>
          </w:tcPr>
          <w:p w14:paraId="661B4D7A" w14:textId="169B80E6" w:rsidR="00BC4AF3" w:rsidRDefault="00BC4AF3" w:rsidP="006A1D2F">
            <w:pPr>
              <w:pStyle w:val="EarlierRepubEntries"/>
            </w:pPr>
            <w:r>
              <w:t xml:space="preserve">amendments by </w:t>
            </w:r>
            <w:hyperlink r:id="rId2003" w:tooltip="Justice and Community Safety Legislation Amendment Act 2004 (No 2)" w:history="1">
              <w:r w:rsidR="003F5F90" w:rsidRPr="003F5F90">
                <w:rPr>
                  <w:rStyle w:val="charCitHyperlinkAbbrev"/>
                </w:rPr>
                <w:t>A2004</w:t>
              </w:r>
              <w:r w:rsidR="003F5F90" w:rsidRPr="003F5F90">
                <w:rPr>
                  <w:rStyle w:val="charCitHyperlinkAbbrev"/>
                </w:rPr>
                <w:noBreakHyphen/>
                <w:t>32</w:t>
              </w:r>
            </w:hyperlink>
          </w:p>
        </w:tc>
      </w:tr>
      <w:tr w:rsidR="00BC4AF3" w14:paraId="3319461E" w14:textId="77777777" w:rsidTr="006A1D2F">
        <w:trPr>
          <w:cantSplit/>
        </w:trPr>
        <w:tc>
          <w:tcPr>
            <w:tcW w:w="1576" w:type="dxa"/>
            <w:tcBorders>
              <w:top w:val="single" w:sz="4" w:space="0" w:color="auto"/>
              <w:left w:val="nil"/>
              <w:bottom w:val="single" w:sz="4" w:space="0" w:color="auto"/>
              <w:right w:val="nil"/>
            </w:tcBorders>
          </w:tcPr>
          <w:p w14:paraId="60374632" w14:textId="77777777" w:rsidR="00BC4AF3" w:rsidRDefault="00BC4AF3" w:rsidP="006A1D2F">
            <w:pPr>
              <w:pStyle w:val="EarlierRepubEntries"/>
            </w:pPr>
            <w:r>
              <w:t>R27</w:t>
            </w:r>
            <w:r>
              <w:br/>
              <w:t>25 Aug 2004</w:t>
            </w:r>
          </w:p>
        </w:tc>
        <w:tc>
          <w:tcPr>
            <w:tcW w:w="1681" w:type="dxa"/>
            <w:tcBorders>
              <w:top w:val="single" w:sz="4" w:space="0" w:color="auto"/>
              <w:left w:val="nil"/>
              <w:bottom w:val="single" w:sz="4" w:space="0" w:color="auto"/>
              <w:right w:val="nil"/>
            </w:tcBorders>
          </w:tcPr>
          <w:p w14:paraId="438CD37E" w14:textId="77777777" w:rsidR="00BC4AF3" w:rsidRDefault="00BC4AF3" w:rsidP="006A1D2F">
            <w:pPr>
              <w:pStyle w:val="EarlierRepubEntries"/>
            </w:pPr>
            <w:r>
              <w:t>25 Aug 2004–</w:t>
            </w:r>
            <w:r>
              <w:br/>
              <w:t>31 Aug 2004</w:t>
            </w:r>
          </w:p>
        </w:tc>
        <w:tc>
          <w:tcPr>
            <w:tcW w:w="1423" w:type="dxa"/>
            <w:tcBorders>
              <w:top w:val="single" w:sz="4" w:space="0" w:color="auto"/>
              <w:left w:val="nil"/>
              <w:bottom w:val="single" w:sz="4" w:space="0" w:color="auto"/>
              <w:right w:val="nil"/>
            </w:tcBorders>
          </w:tcPr>
          <w:p w14:paraId="0C9A4EC3" w14:textId="0BC50594" w:rsidR="00BC4AF3" w:rsidRDefault="00603A53" w:rsidP="006A1D2F">
            <w:pPr>
              <w:pStyle w:val="EarlierRepubEntries"/>
            </w:pPr>
            <w:hyperlink r:id="rId2004"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16CC34FB" w14:textId="11EB81CD" w:rsidR="00BC4AF3" w:rsidRDefault="00BC4AF3" w:rsidP="006A1D2F">
            <w:pPr>
              <w:pStyle w:val="EarlierRepubEntries"/>
            </w:pPr>
            <w:r>
              <w:t xml:space="preserve">amendments by </w:t>
            </w:r>
            <w:hyperlink r:id="rId2005" w:tooltip="Statute Law Amendment Act 2004" w:history="1">
              <w:r w:rsidR="003F5F90" w:rsidRPr="003F5F90">
                <w:rPr>
                  <w:rStyle w:val="charCitHyperlinkAbbrev"/>
                </w:rPr>
                <w:t>A2004</w:t>
              </w:r>
              <w:r w:rsidR="003F5F90" w:rsidRPr="003F5F90">
                <w:rPr>
                  <w:rStyle w:val="charCitHyperlinkAbbrev"/>
                </w:rPr>
                <w:noBreakHyphen/>
                <w:t>42</w:t>
              </w:r>
            </w:hyperlink>
          </w:p>
        </w:tc>
      </w:tr>
      <w:tr w:rsidR="00BC4AF3" w14:paraId="23DB8A72" w14:textId="77777777" w:rsidTr="006A1D2F">
        <w:trPr>
          <w:cantSplit/>
        </w:trPr>
        <w:tc>
          <w:tcPr>
            <w:tcW w:w="1576" w:type="dxa"/>
            <w:tcBorders>
              <w:top w:val="single" w:sz="4" w:space="0" w:color="auto"/>
              <w:left w:val="nil"/>
              <w:bottom w:val="single" w:sz="4" w:space="0" w:color="auto"/>
              <w:right w:val="nil"/>
            </w:tcBorders>
          </w:tcPr>
          <w:p w14:paraId="6BA3CAEE" w14:textId="77777777" w:rsidR="00BC4AF3" w:rsidRDefault="00BC4AF3" w:rsidP="006A1D2F">
            <w:pPr>
              <w:pStyle w:val="EarlierRepubEntries"/>
            </w:pPr>
            <w:r>
              <w:t>R28</w:t>
            </w:r>
            <w:r>
              <w:br/>
              <w:t>1 Sept 2004</w:t>
            </w:r>
          </w:p>
        </w:tc>
        <w:tc>
          <w:tcPr>
            <w:tcW w:w="1681" w:type="dxa"/>
            <w:tcBorders>
              <w:top w:val="single" w:sz="4" w:space="0" w:color="auto"/>
              <w:left w:val="nil"/>
              <w:bottom w:val="single" w:sz="4" w:space="0" w:color="auto"/>
              <w:right w:val="nil"/>
            </w:tcBorders>
          </w:tcPr>
          <w:p w14:paraId="05AD0B18" w14:textId="77777777" w:rsidR="00BC4AF3" w:rsidRDefault="00BC4AF3" w:rsidP="006A1D2F">
            <w:pPr>
              <w:pStyle w:val="EarlierRepubEntries"/>
            </w:pPr>
            <w:r>
              <w:t>1 Sept 2004–</w:t>
            </w:r>
            <w:r>
              <w:br/>
              <w:t>12 Sept 2004</w:t>
            </w:r>
          </w:p>
        </w:tc>
        <w:tc>
          <w:tcPr>
            <w:tcW w:w="1423" w:type="dxa"/>
            <w:tcBorders>
              <w:top w:val="single" w:sz="4" w:space="0" w:color="auto"/>
              <w:left w:val="nil"/>
              <w:bottom w:val="single" w:sz="4" w:space="0" w:color="auto"/>
              <w:right w:val="nil"/>
            </w:tcBorders>
          </w:tcPr>
          <w:p w14:paraId="5A8F4A4B" w14:textId="1CECCDB5" w:rsidR="00BC4AF3" w:rsidRDefault="00603A53" w:rsidP="006A1D2F">
            <w:pPr>
              <w:pStyle w:val="EarlierRepubEntries"/>
            </w:pPr>
            <w:hyperlink r:id="rId2006"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46221063" w14:textId="61166338" w:rsidR="00BC4AF3" w:rsidRDefault="00BC4AF3" w:rsidP="006A1D2F">
            <w:pPr>
              <w:pStyle w:val="EarlierRepubEntries"/>
            </w:pPr>
            <w:r>
              <w:t xml:space="preserve">amendments by </w:t>
            </w:r>
            <w:hyperlink r:id="rId2007" w:tooltip="Construction Occupations Legislation Amendment Act 2004" w:history="1">
              <w:r w:rsidR="003F5F90" w:rsidRPr="003F5F90">
                <w:rPr>
                  <w:rStyle w:val="charCitHyperlinkAbbrev"/>
                </w:rPr>
                <w:t>A2004</w:t>
              </w:r>
              <w:r w:rsidR="003F5F90" w:rsidRPr="003F5F90">
                <w:rPr>
                  <w:rStyle w:val="charCitHyperlinkAbbrev"/>
                </w:rPr>
                <w:noBreakHyphen/>
                <w:t>13</w:t>
              </w:r>
            </w:hyperlink>
          </w:p>
        </w:tc>
      </w:tr>
      <w:tr w:rsidR="00BC4AF3" w14:paraId="1629AB6F" w14:textId="77777777" w:rsidTr="006A1D2F">
        <w:trPr>
          <w:cantSplit/>
        </w:trPr>
        <w:tc>
          <w:tcPr>
            <w:tcW w:w="1576" w:type="dxa"/>
            <w:tcBorders>
              <w:top w:val="single" w:sz="4" w:space="0" w:color="auto"/>
              <w:left w:val="nil"/>
              <w:bottom w:val="single" w:sz="4" w:space="0" w:color="auto"/>
              <w:right w:val="nil"/>
            </w:tcBorders>
          </w:tcPr>
          <w:p w14:paraId="385B0125" w14:textId="77777777" w:rsidR="00BC4AF3" w:rsidRDefault="00BC4AF3" w:rsidP="006A1D2F">
            <w:pPr>
              <w:pStyle w:val="EarlierRepubEntries"/>
            </w:pPr>
            <w:r>
              <w:lastRenderedPageBreak/>
              <w:t>R29</w:t>
            </w:r>
            <w:r>
              <w:br/>
              <w:t>13 Sept 2004</w:t>
            </w:r>
          </w:p>
        </w:tc>
        <w:tc>
          <w:tcPr>
            <w:tcW w:w="1681" w:type="dxa"/>
            <w:tcBorders>
              <w:top w:val="single" w:sz="4" w:space="0" w:color="auto"/>
              <w:left w:val="nil"/>
              <w:bottom w:val="single" w:sz="4" w:space="0" w:color="auto"/>
              <w:right w:val="nil"/>
            </w:tcBorders>
          </w:tcPr>
          <w:p w14:paraId="1647B818" w14:textId="77777777" w:rsidR="00BC4AF3" w:rsidRDefault="00BC4AF3" w:rsidP="006A1D2F">
            <w:pPr>
              <w:pStyle w:val="EarlierRepubEntries"/>
            </w:pPr>
            <w:r>
              <w:t>13 Sept 2004–</w:t>
            </w:r>
            <w:r>
              <w:br/>
              <w:t>22 Dec 2004</w:t>
            </w:r>
          </w:p>
        </w:tc>
        <w:tc>
          <w:tcPr>
            <w:tcW w:w="1423" w:type="dxa"/>
            <w:tcBorders>
              <w:top w:val="single" w:sz="4" w:space="0" w:color="auto"/>
              <w:left w:val="nil"/>
              <w:bottom w:val="single" w:sz="4" w:space="0" w:color="auto"/>
              <w:right w:val="nil"/>
            </w:tcBorders>
          </w:tcPr>
          <w:p w14:paraId="586E276A" w14:textId="3C83E5E1" w:rsidR="00BC4AF3" w:rsidRDefault="00603A53" w:rsidP="006A1D2F">
            <w:pPr>
              <w:pStyle w:val="EarlierRepubEntries"/>
            </w:pPr>
            <w:hyperlink r:id="rId2008"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14EAFE47" w14:textId="77777777" w:rsidR="00BC4AF3" w:rsidRDefault="00BC4AF3" w:rsidP="006A1D2F">
            <w:pPr>
              <w:pStyle w:val="EarlierRepubEntries"/>
            </w:pPr>
            <w:r>
              <w:t>commenced expiry</w:t>
            </w:r>
          </w:p>
        </w:tc>
      </w:tr>
      <w:tr w:rsidR="00BC4AF3" w14:paraId="4EC69F33" w14:textId="77777777" w:rsidTr="006A1D2F">
        <w:trPr>
          <w:cantSplit/>
        </w:trPr>
        <w:tc>
          <w:tcPr>
            <w:tcW w:w="1576" w:type="dxa"/>
            <w:tcBorders>
              <w:top w:val="single" w:sz="4" w:space="0" w:color="auto"/>
              <w:left w:val="nil"/>
              <w:bottom w:val="single" w:sz="4" w:space="0" w:color="auto"/>
              <w:right w:val="nil"/>
            </w:tcBorders>
          </w:tcPr>
          <w:p w14:paraId="57A2794B" w14:textId="77777777" w:rsidR="00BC4AF3" w:rsidRDefault="00BC4AF3" w:rsidP="006A1D2F">
            <w:pPr>
              <w:pStyle w:val="EarlierRepubEntries"/>
            </w:pPr>
            <w:r>
              <w:t>R29A</w:t>
            </w:r>
            <w:r>
              <w:br/>
              <w:t>23 Dec 2004</w:t>
            </w:r>
          </w:p>
        </w:tc>
        <w:tc>
          <w:tcPr>
            <w:tcW w:w="1681" w:type="dxa"/>
            <w:tcBorders>
              <w:top w:val="single" w:sz="4" w:space="0" w:color="auto"/>
              <w:left w:val="nil"/>
              <w:bottom w:val="single" w:sz="4" w:space="0" w:color="auto"/>
              <w:right w:val="nil"/>
            </w:tcBorders>
          </w:tcPr>
          <w:p w14:paraId="0F142663" w14:textId="77777777" w:rsidR="00BC4AF3" w:rsidRDefault="00BC4AF3" w:rsidP="006A1D2F">
            <w:pPr>
              <w:pStyle w:val="EarlierRepubEntries"/>
            </w:pPr>
            <w:r>
              <w:t>23 Dec 2004–</w:t>
            </w:r>
            <w:r>
              <w:br/>
              <w:t>31 Dec 2004</w:t>
            </w:r>
          </w:p>
        </w:tc>
        <w:tc>
          <w:tcPr>
            <w:tcW w:w="1423" w:type="dxa"/>
            <w:tcBorders>
              <w:top w:val="single" w:sz="4" w:space="0" w:color="auto"/>
              <w:left w:val="nil"/>
              <w:bottom w:val="single" w:sz="4" w:space="0" w:color="auto"/>
              <w:right w:val="nil"/>
            </w:tcBorders>
          </w:tcPr>
          <w:p w14:paraId="13116C46" w14:textId="20CC551E" w:rsidR="00BC4AF3" w:rsidRDefault="00603A53" w:rsidP="006A1D2F">
            <w:pPr>
              <w:pStyle w:val="EarlierRepubEntries"/>
            </w:pPr>
            <w:hyperlink r:id="rId2009"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1E7377C6" w14:textId="77777777" w:rsidR="00BC4AF3" w:rsidRDefault="00BC4AF3" w:rsidP="006A1D2F">
            <w:pPr>
              <w:pStyle w:val="EarlierRepubEntries"/>
            </w:pPr>
            <w:r>
              <w:t>commenced expiry</w:t>
            </w:r>
          </w:p>
        </w:tc>
      </w:tr>
      <w:tr w:rsidR="00BC4AF3" w14:paraId="18DE0160" w14:textId="77777777" w:rsidTr="006A1D2F">
        <w:trPr>
          <w:cantSplit/>
        </w:trPr>
        <w:tc>
          <w:tcPr>
            <w:tcW w:w="1576" w:type="dxa"/>
            <w:tcBorders>
              <w:top w:val="single" w:sz="4" w:space="0" w:color="auto"/>
              <w:left w:val="nil"/>
              <w:bottom w:val="single" w:sz="4" w:space="0" w:color="auto"/>
              <w:right w:val="nil"/>
            </w:tcBorders>
          </w:tcPr>
          <w:p w14:paraId="34D6512D" w14:textId="77777777" w:rsidR="00BC4AF3" w:rsidRDefault="00BC4AF3" w:rsidP="006A1D2F">
            <w:pPr>
              <w:pStyle w:val="EarlierRepubEntries"/>
            </w:pPr>
            <w:r>
              <w:t>R30 (RI)</w:t>
            </w:r>
            <w:r>
              <w:br/>
              <w:t>5 Jan 2005</w:t>
            </w:r>
          </w:p>
        </w:tc>
        <w:tc>
          <w:tcPr>
            <w:tcW w:w="1681" w:type="dxa"/>
            <w:tcBorders>
              <w:top w:val="single" w:sz="4" w:space="0" w:color="auto"/>
              <w:left w:val="nil"/>
              <w:bottom w:val="single" w:sz="4" w:space="0" w:color="auto"/>
              <w:right w:val="nil"/>
            </w:tcBorders>
          </w:tcPr>
          <w:p w14:paraId="1CF50989" w14:textId="77777777" w:rsidR="00BC4AF3" w:rsidRDefault="00BC4AF3" w:rsidP="006A1D2F">
            <w:pPr>
              <w:pStyle w:val="EarlierRepubEntries"/>
            </w:pPr>
            <w:r>
              <w:t>1 Jan 2005–</w:t>
            </w:r>
            <w:r>
              <w:br/>
              <w:t>9 Jan 2005</w:t>
            </w:r>
          </w:p>
        </w:tc>
        <w:tc>
          <w:tcPr>
            <w:tcW w:w="1423" w:type="dxa"/>
            <w:tcBorders>
              <w:top w:val="single" w:sz="4" w:space="0" w:color="auto"/>
              <w:left w:val="nil"/>
              <w:bottom w:val="single" w:sz="4" w:space="0" w:color="auto"/>
              <w:right w:val="nil"/>
            </w:tcBorders>
          </w:tcPr>
          <w:p w14:paraId="7F7B8C9B" w14:textId="03D39D1A" w:rsidR="00BC4AF3" w:rsidRPr="00476D06" w:rsidRDefault="00603A53" w:rsidP="006A1D2F">
            <w:pPr>
              <w:pStyle w:val="EarlierRepubEntries"/>
              <w:rPr>
                <w:rStyle w:val="charUnderline"/>
              </w:rPr>
            </w:pPr>
            <w:hyperlink r:id="rId2010" w:tooltip="Court Procedures (Consequential Amendments) Act 2004" w:history="1">
              <w:r w:rsidR="003F5F90" w:rsidRPr="003F5F90">
                <w:rPr>
                  <w:rStyle w:val="Hyperlink"/>
                </w:rPr>
                <w:t>A2004</w:t>
              </w:r>
              <w:r w:rsidR="003F5F90" w:rsidRPr="003F5F90">
                <w:rPr>
                  <w:rStyle w:val="Hyperlink"/>
                </w:rPr>
                <w:noBreakHyphen/>
                <w:t>60</w:t>
              </w:r>
            </w:hyperlink>
          </w:p>
        </w:tc>
        <w:tc>
          <w:tcPr>
            <w:tcW w:w="1920" w:type="dxa"/>
            <w:tcBorders>
              <w:top w:val="single" w:sz="4" w:space="0" w:color="auto"/>
              <w:left w:val="nil"/>
              <w:bottom w:val="single" w:sz="4" w:space="0" w:color="auto"/>
              <w:right w:val="nil"/>
            </w:tcBorders>
          </w:tcPr>
          <w:p w14:paraId="41CE0D38" w14:textId="476EDA0B" w:rsidR="00BC4AF3" w:rsidRDefault="00BC4AF3" w:rsidP="006A1D2F">
            <w:pPr>
              <w:pStyle w:val="EarlierRepubEntries"/>
            </w:pPr>
            <w:r>
              <w:t xml:space="preserve">amendments by </w:t>
            </w:r>
            <w:hyperlink r:id="rId2011" w:tooltip="Education Act 2004" w:history="1">
              <w:r w:rsidR="003F5F90" w:rsidRPr="003F5F90">
                <w:rPr>
                  <w:rStyle w:val="charCitHyperlinkAbbrev"/>
                </w:rPr>
                <w:t>A2004</w:t>
              </w:r>
              <w:r w:rsidR="003F5F90" w:rsidRPr="003F5F90">
                <w:rPr>
                  <w:rStyle w:val="charCitHyperlinkAbbrev"/>
                </w:rPr>
                <w:noBreakHyphen/>
                <w:t>17</w:t>
              </w:r>
            </w:hyperlink>
            <w:r>
              <w:br/>
              <w:t>reissue for commenced expiry</w:t>
            </w:r>
          </w:p>
        </w:tc>
      </w:tr>
      <w:tr w:rsidR="00BC4AF3" w14:paraId="4BA5DADE" w14:textId="77777777" w:rsidTr="006A1D2F">
        <w:trPr>
          <w:cantSplit/>
        </w:trPr>
        <w:tc>
          <w:tcPr>
            <w:tcW w:w="1576" w:type="dxa"/>
            <w:tcBorders>
              <w:top w:val="single" w:sz="4" w:space="0" w:color="auto"/>
              <w:left w:val="nil"/>
              <w:bottom w:val="single" w:sz="4" w:space="0" w:color="auto"/>
              <w:right w:val="nil"/>
            </w:tcBorders>
          </w:tcPr>
          <w:p w14:paraId="17E78629" w14:textId="77777777" w:rsidR="00BC4AF3" w:rsidRDefault="00BC4AF3" w:rsidP="006A1D2F">
            <w:pPr>
              <w:pStyle w:val="EarlierRepubEntries"/>
            </w:pPr>
            <w:r>
              <w:t>R31</w:t>
            </w:r>
            <w:r>
              <w:br/>
              <w:t>10 Jan 2005</w:t>
            </w:r>
          </w:p>
        </w:tc>
        <w:tc>
          <w:tcPr>
            <w:tcW w:w="1681" w:type="dxa"/>
            <w:tcBorders>
              <w:top w:val="single" w:sz="4" w:space="0" w:color="auto"/>
              <w:left w:val="nil"/>
              <w:bottom w:val="single" w:sz="4" w:space="0" w:color="auto"/>
              <w:right w:val="nil"/>
            </w:tcBorders>
          </w:tcPr>
          <w:p w14:paraId="281294E8" w14:textId="77777777" w:rsidR="00BC4AF3" w:rsidRDefault="00BC4AF3" w:rsidP="006A1D2F">
            <w:pPr>
              <w:pStyle w:val="EarlierRepubEntries"/>
            </w:pPr>
            <w:r>
              <w:t>10 Jan 2005–</w:t>
            </w:r>
            <w:r>
              <w:br/>
              <w:t>23 Feb 2005</w:t>
            </w:r>
          </w:p>
        </w:tc>
        <w:tc>
          <w:tcPr>
            <w:tcW w:w="1423" w:type="dxa"/>
            <w:tcBorders>
              <w:top w:val="single" w:sz="4" w:space="0" w:color="auto"/>
              <w:left w:val="nil"/>
              <w:bottom w:val="single" w:sz="4" w:space="0" w:color="auto"/>
              <w:right w:val="nil"/>
            </w:tcBorders>
          </w:tcPr>
          <w:p w14:paraId="6BE76318" w14:textId="27BF4201" w:rsidR="00BC4AF3" w:rsidRPr="00CE6EA2" w:rsidRDefault="00603A53" w:rsidP="006A1D2F">
            <w:pPr>
              <w:pStyle w:val="EarlierRepubEntries"/>
            </w:pPr>
            <w:hyperlink r:id="rId2012"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p>
        </w:tc>
        <w:tc>
          <w:tcPr>
            <w:tcW w:w="1920" w:type="dxa"/>
            <w:tcBorders>
              <w:top w:val="single" w:sz="4" w:space="0" w:color="auto"/>
              <w:left w:val="nil"/>
              <w:bottom w:val="single" w:sz="4" w:space="0" w:color="auto"/>
              <w:right w:val="nil"/>
            </w:tcBorders>
          </w:tcPr>
          <w:p w14:paraId="26D16F41" w14:textId="01626036" w:rsidR="00BC4AF3" w:rsidRDefault="00BC4AF3" w:rsidP="006A1D2F">
            <w:pPr>
              <w:pStyle w:val="EarlierRepubEntries"/>
            </w:pPr>
            <w:r>
              <w:t xml:space="preserve">amendments by </w:t>
            </w:r>
            <w:hyperlink r:id="rId2013"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p>
        </w:tc>
      </w:tr>
      <w:tr w:rsidR="00BC4AF3" w14:paraId="39E4D5EE" w14:textId="77777777" w:rsidTr="006A1D2F">
        <w:trPr>
          <w:cantSplit/>
        </w:trPr>
        <w:tc>
          <w:tcPr>
            <w:tcW w:w="1576" w:type="dxa"/>
            <w:tcBorders>
              <w:top w:val="single" w:sz="4" w:space="0" w:color="auto"/>
              <w:left w:val="nil"/>
              <w:bottom w:val="single" w:sz="4" w:space="0" w:color="auto"/>
              <w:right w:val="nil"/>
            </w:tcBorders>
          </w:tcPr>
          <w:p w14:paraId="34CA50B7" w14:textId="77777777" w:rsidR="00BC4AF3" w:rsidRDefault="00BC4AF3" w:rsidP="006A1D2F">
            <w:pPr>
              <w:pStyle w:val="EarlierRepubEntries"/>
            </w:pPr>
            <w:r>
              <w:t>R32</w:t>
            </w:r>
            <w:r>
              <w:br/>
              <w:t>24 Feb 2005</w:t>
            </w:r>
          </w:p>
        </w:tc>
        <w:tc>
          <w:tcPr>
            <w:tcW w:w="1681" w:type="dxa"/>
            <w:tcBorders>
              <w:top w:val="single" w:sz="4" w:space="0" w:color="auto"/>
              <w:left w:val="nil"/>
              <w:bottom w:val="single" w:sz="4" w:space="0" w:color="auto"/>
              <w:right w:val="nil"/>
            </w:tcBorders>
          </w:tcPr>
          <w:p w14:paraId="50873CB1" w14:textId="77777777" w:rsidR="00BC4AF3" w:rsidRDefault="00BC4AF3" w:rsidP="006A1D2F">
            <w:pPr>
              <w:pStyle w:val="EarlierRepubEntries"/>
            </w:pPr>
            <w:r>
              <w:t>24 Feb 2005–</w:t>
            </w:r>
            <w:r>
              <w:br/>
              <w:t>8 Mar 2005</w:t>
            </w:r>
          </w:p>
        </w:tc>
        <w:tc>
          <w:tcPr>
            <w:tcW w:w="1423" w:type="dxa"/>
            <w:tcBorders>
              <w:top w:val="single" w:sz="4" w:space="0" w:color="auto"/>
              <w:left w:val="nil"/>
              <w:bottom w:val="single" w:sz="4" w:space="0" w:color="auto"/>
              <w:right w:val="nil"/>
            </w:tcBorders>
          </w:tcPr>
          <w:p w14:paraId="6F3045B0" w14:textId="5E311126" w:rsidR="00BC4AF3" w:rsidRPr="00CE6EA2" w:rsidRDefault="00603A53" w:rsidP="006A1D2F">
            <w:pPr>
              <w:pStyle w:val="EarlierRepubEntries"/>
            </w:pPr>
            <w:hyperlink r:id="rId2014"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p>
        </w:tc>
        <w:tc>
          <w:tcPr>
            <w:tcW w:w="1920" w:type="dxa"/>
            <w:tcBorders>
              <w:top w:val="single" w:sz="4" w:space="0" w:color="auto"/>
              <w:left w:val="nil"/>
              <w:bottom w:val="single" w:sz="4" w:space="0" w:color="auto"/>
              <w:right w:val="nil"/>
            </w:tcBorders>
          </w:tcPr>
          <w:p w14:paraId="29EE66A7" w14:textId="12CD531E" w:rsidR="00BC4AF3" w:rsidRDefault="00BC4AF3" w:rsidP="006A1D2F">
            <w:pPr>
              <w:pStyle w:val="EarlierRepubEntries"/>
            </w:pPr>
            <w:r>
              <w:t xml:space="preserve">amendments by </w:t>
            </w:r>
            <w:hyperlink r:id="rId2015"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p>
        </w:tc>
      </w:tr>
      <w:tr w:rsidR="00BC4AF3" w14:paraId="70CA8D81" w14:textId="77777777" w:rsidTr="006A1D2F">
        <w:trPr>
          <w:cantSplit/>
        </w:trPr>
        <w:tc>
          <w:tcPr>
            <w:tcW w:w="1576" w:type="dxa"/>
            <w:tcBorders>
              <w:top w:val="single" w:sz="4" w:space="0" w:color="auto"/>
              <w:left w:val="nil"/>
              <w:bottom w:val="single" w:sz="4" w:space="0" w:color="auto"/>
              <w:right w:val="nil"/>
            </w:tcBorders>
          </w:tcPr>
          <w:p w14:paraId="1AEFED52" w14:textId="77777777" w:rsidR="00BC4AF3" w:rsidRDefault="00BC4AF3" w:rsidP="006A1D2F">
            <w:pPr>
              <w:pStyle w:val="EarlierRepubEntries"/>
            </w:pPr>
            <w:r>
              <w:t>R33</w:t>
            </w:r>
            <w:r>
              <w:br/>
              <w:t>9 Mar 2005</w:t>
            </w:r>
          </w:p>
        </w:tc>
        <w:tc>
          <w:tcPr>
            <w:tcW w:w="1681" w:type="dxa"/>
            <w:tcBorders>
              <w:top w:val="single" w:sz="4" w:space="0" w:color="auto"/>
              <w:left w:val="nil"/>
              <w:bottom w:val="single" w:sz="4" w:space="0" w:color="auto"/>
              <w:right w:val="nil"/>
            </w:tcBorders>
          </w:tcPr>
          <w:p w14:paraId="01701ED0" w14:textId="77777777" w:rsidR="00BC4AF3" w:rsidRDefault="00BC4AF3" w:rsidP="006A1D2F">
            <w:pPr>
              <w:pStyle w:val="EarlierRepubEntries"/>
            </w:pPr>
            <w:r>
              <w:t>9 Mar 2005–</w:t>
            </w:r>
            <w:r>
              <w:br/>
              <w:t>1 June 2005</w:t>
            </w:r>
          </w:p>
        </w:tc>
        <w:tc>
          <w:tcPr>
            <w:tcW w:w="1423" w:type="dxa"/>
            <w:tcBorders>
              <w:top w:val="single" w:sz="4" w:space="0" w:color="auto"/>
              <w:left w:val="nil"/>
              <w:bottom w:val="single" w:sz="4" w:space="0" w:color="auto"/>
              <w:right w:val="nil"/>
            </w:tcBorders>
          </w:tcPr>
          <w:p w14:paraId="455AB1A2" w14:textId="48513ADC" w:rsidR="00BC4AF3" w:rsidRPr="00CE6EA2" w:rsidRDefault="00603A53" w:rsidP="006A1D2F">
            <w:pPr>
              <w:pStyle w:val="EarlierRepubEntries"/>
            </w:pPr>
            <w:hyperlink r:id="rId2016"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p>
        </w:tc>
        <w:tc>
          <w:tcPr>
            <w:tcW w:w="1920" w:type="dxa"/>
            <w:tcBorders>
              <w:top w:val="single" w:sz="4" w:space="0" w:color="auto"/>
              <w:left w:val="nil"/>
              <w:bottom w:val="single" w:sz="4" w:space="0" w:color="auto"/>
              <w:right w:val="nil"/>
            </w:tcBorders>
          </w:tcPr>
          <w:p w14:paraId="435D63CD" w14:textId="4EA113AC" w:rsidR="00BC4AF3" w:rsidRDefault="00BC4AF3" w:rsidP="006A1D2F">
            <w:pPr>
              <w:pStyle w:val="EarlierRepubEntries"/>
            </w:pPr>
            <w:r>
              <w:t xml:space="preserve">amendments by </w:t>
            </w:r>
            <w:hyperlink r:id="rId2017" w:tooltip="Heritage Act 2004" w:history="1">
              <w:r w:rsidR="003F5F90" w:rsidRPr="003F5F90">
                <w:rPr>
                  <w:rStyle w:val="charCitHyperlinkAbbrev"/>
                </w:rPr>
                <w:t>A2004</w:t>
              </w:r>
              <w:r w:rsidR="003F5F90" w:rsidRPr="003F5F90">
                <w:rPr>
                  <w:rStyle w:val="charCitHyperlinkAbbrev"/>
                </w:rPr>
                <w:noBreakHyphen/>
                <w:t>57</w:t>
              </w:r>
            </w:hyperlink>
          </w:p>
        </w:tc>
      </w:tr>
      <w:tr w:rsidR="00BC4AF3" w14:paraId="070B1750" w14:textId="77777777" w:rsidTr="006A1D2F">
        <w:trPr>
          <w:cantSplit/>
        </w:trPr>
        <w:tc>
          <w:tcPr>
            <w:tcW w:w="1576" w:type="dxa"/>
            <w:tcBorders>
              <w:top w:val="single" w:sz="4" w:space="0" w:color="auto"/>
              <w:left w:val="nil"/>
              <w:bottom w:val="single" w:sz="4" w:space="0" w:color="auto"/>
              <w:right w:val="nil"/>
            </w:tcBorders>
          </w:tcPr>
          <w:p w14:paraId="25A38C7E" w14:textId="77777777" w:rsidR="00BC4AF3" w:rsidRDefault="00BC4AF3" w:rsidP="006A1D2F">
            <w:pPr>
              <w:pStyle w:val="EarlierRepubEntries"/>
            </w:pPr>
            <w:r>
              <w:t>R34*</w:t>
            </w:r>
            <w:r>
              <w:br/>
              <w:t>2 June 2005</w:t>
            </w:r>
          </w:p>
        </w:tc>
        <w:tc>
          <w:tcPr>
            <w:tcW w:w="1681" w:type="dxa"/>
            <w:tcBorders>
              <w:top w:val="single" w:sz="4" w:space="0" w:color="auto"/>
              <w:left w:val="nil"/>
              <w:bottom w:val="single" w:sz="4" w:space="0" w:color="auto"/>
              <w:right w:val="nil"/>
            </w:tcBorders>
          </w:tcPr>
          <w:p w14:paraId="0E5196B7" w14:textId="77777777" w:rsidR="00BC4AF3" w:rsidRDefault="00BC4AF3" w:rsidP="006A1D2F">
            <w:pPr>
              <w:pStyle w:val="EarlierRepubEntries"/>
            </w:pPr>
            <w:r>
              <w:t>2 June 2005–</w:t>
            </w:r>
            <w:r>
              <w:br/>
              <w:t>6 July 2005</w:t>
            </w:r>
          </w:p>
        </w:tc>
        <w:tc>
          <w:tcPr>
            <w:tcW w:w="1423" w:type="dxa"/>
            <w:tcBorders>
              <w:top w:val="single" w:sz="4" w:space="0" w:color="auto"/>
              <w:left w:val="nil"/>
              <w:bottom w:val="single" w:sz="4" w:space="0" w:color="auto"/>
              <w:right w:val="nil"/>
            </w:tcBorders>
          </w:tcPr>
          <w:p w14:paraId="6B0FB542" w14:textId="0B3A6BFB" w:rsidR="00BC4AF3" w:rsidRPr="00CE6EA2" w:rsidRDefault="00603A53" w:rsidP="006A1D2F">
            <w:pPr>
              <w:pStyle w:val="EarlierRepubEntries"/>
            </w:pPr>
            <w:hyperlink r:id="rId2018" w:tooltip="Statute Law Amendment Act 2005" w:history="1">
              <w:r w:rsidR="003F5F90" w:rsidRPr="003F5F90">
                <w:rPr>
                  <w:rStyle w:val="charCitHyperlinkAbbrev"/>
                </w:rPr>
                <w:t>A2005</w:t>
              </w:r>
              <w:r w:rsidR="003F5F90" w:rsidRPr="003F5F90">
                <w:rPr>
                  <w:rStyle w:val="charCitHyperlinkAbbrev"/>
                </w:rPr>
                <w:noBreakHyphen/>
                <w:t>20</w:t>
              </w:r>
            </w:hyperlink>
          </w:p>
        </w:tc>
        <w:tc>
          <w:tcPr>
            <w:tcW w:w="1920" w:type="dxa"/>
            <w:tcBorders>
              <w:top w:val="single" w:sz="4" w:space="0" w:color="auto"/>
              <w:left w:val="nil"/>
              <w:bottom w:val="single" w:sz="4" w:space="0" w:color="auto"/>
              <w:right w:val="nil"/>
            </w:tcBorders>
          </w:tcPr>
          <w:p w14:paraId="54A98974" w14:textId="39754BBA" w:rsidR="00BC4AF3" w:rsidRDefault="00BC4AF3" w:rsidP="006A1D2F">
            <w:pPr>
              <w:pStyle w:val="EarlierRepubEntries"/>
            </w:pPr>
            <w:r>
              <w:t xml:space="preserve">amendments by </w:t>
            </w:r>
            <w:hyperlink r:id="rId2019" w:tooltip="Statute Law Amendment Act 2005" w:history="1">
              <w:r w:rsidR="003F5F90" w:rsidRPr="003F5F90">
                <w:rPr>
                  <w:rStyle w:val="charCitHyperlinkAbbrev"/>
                </w:rPr>
                <w:t>A2005</w:t>
              </w:r>
              <w:r w:rsidR="003F5F90" w:rsidRPr="003F5F90">
                <w:rPr>
                  <w:rStyle w:val="charCitHyperlinkAbbrev"/>
                </w:rPr>
                <w:noBreakHyphen/>
                <w:t>20</w:t>
              </w:r>
            </w:hyperlink>
          </w:p>
        </w:tc>
      </w:tr>
      <w:tr w:rsidR="00BC4AF3" w14:paraId="23EDD350" w14:textId="77777777" w:rsidTr="006A1D2F">
        <w:trPr>
          <w:cantSplit/>
        </w:trPr>
        <w:tc>
          <w:tcPr>
            <w:tcW w:w="1576" w:type="dxa"/>
            <w:tcBorders>
              <w:top w:val="single" w:sz="4" w:space="0" w:color="auto"/>
              <w:left w:val="nil"/>
              <w:bottom w:val="single" w:sz="4" w:space="0" w:color="auto"/>
              <w:right w:val="nil"/>
            </w:tcBorders>
          </w:tcPr>
          <w:p w14:paraId="4F8A0851" w14:textId="77777777" w:rsidR="00BC4AF3" w:rsidRDefault="00BC4AF3" w:rsidP="006A1D2F">
            <w:pPr>
              <w:pStyle w:val="EarlierRepubEntries"/>
            </w:pPr>
            <w:r>
              <w:t>R35</w:t>
            </w:r>
            <w:r>
              <w:br/>
              <w:t>7 July 2005</w:t>
            </w:r>
          </w:p>
        </w:tc>
        <w:tc>
          <w:tcPr>
            <w:tcW w:w="1681" w:type="dxa"/>
            <w:tcBorders>
              <w:top w:val="single" w:sz="4" w:space="0" w:color="auto"/>
              <w:left w:val="nil"/>
              <w:bottom w:val="single" w:sz="4" w:space="0" w:color="auto"/>
              <w:right w:val="nil"/>
            </w:tcBorders>
          </w:tcPr>
          <w:p w14:paraId="7D6DE45D" w14:textId="77777777" w:rsidR="00BC4AF3" w:rsidRDefault="00BC4AF3" w:rsidP="006A1D2F">
            <w:pPr>
              <w:pStyle w:val="EarlierRepubEntries"/>
            </w:pPr>
            <w:r>
              <w:t>7 July 2005–</w:t>
            </w:r>
            <w:r>
              <w:br/>
              <w:t>7 Sept 2005</w:t>
            </w:r>
          </w:p>
        </w:tc>
        <w:tc>
          <w:tcPr>
            <w:tcW w:w="1423" w:type="dxa"/>
            <w:tcBorders>
              <w:top w:val="single" w:sz="4" w:space="0" w:color="auto"/>
              <w:left w:val="nil"/>
              <w:bottom w:val="single" w:sz="4" w:space="0" w:color="auto"/>
              <w:right w:val="nil"/>
            </w:tcBorders>
          </w:tcPr>
          <w:p w14:paraId="7BDEB4EC" w14:textId="2AE69315" w:rsidR="00BC4AF3" w:rsidRPr="00CE6EA2" w:rsidRDefault="00603A53" w:rsidP="006A1D2F">
            <w:pPr>
              <w:pStyle w:val="EarlierRepubEntries"/>
            </w:pPr>
            <w:hyperlink r:id="rId2020" w:tooltip="Statute Law Amendment Act 2005" w:history="1">
              <w:r w:rsidR="003F5F90" w:rsidRPr="003F5F90">
                <w:rPr>
                  <w:rStyle w:val="charCitHyperlinkAbbrev"/>
                </w:rPr>
                <w:t>A2005</w:t>
              </w:r>
              <w:r w:rsidR="003F5F90" w:rsidRPr="003F5F90">
                <w:rPr>
                  <w:rStyle w:val="charCitHyperlinkAbbrev"/>
                </w:rPr>
                <w:noBreakHyphen/>
                <w:t>20</w:t>
              </w:r>
            </w:hyperlink>
          </w:p>
        </w:tc>
        <w:tc>
          <w:tcPr>
            <w:tcW w:w="1920" w:type="dxa"/>
            <w:tcBorders>
              <w:top w:val="single" w:sz="4" w:space="0" w:color="auto"/>
              <w:left w:val="nil"/>
              <w:bottom w:val="single" w:sz="4" w:space="0" w:color="auto"/>
              <w:right w:val="nil"/>
            </w:tcBorders>
          </w:tcPr>
          <w:p w14:paraId="29CFCCBA" w14:textId="7D2B90F4" w:rsidR="00BC4AF3" w:rsidRDefault="00BC4AF3" w:rsidP="006A1D2F">
            <w:pPr>
              <w:pStyle w:val="EarlierRepubEntries"/>
            </w:pPr>
            <w:r>
              <w:t xml:space="preserve">amendments by </w:t>
            </w:r>
            <w:hyperlink r:id="rId2021"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as am by </w:t>
            </w:r>
            <w:hyperlink r:id="rId2022" w:tooltip="Health Legislation Amendment Act 2005" w:history="1">
              <w:r w:rsidR="003F5F90" w:rsidRPr="003F5F90">
                <w:rPr>
                  <w:rStyle w:val="charCitHyperlinkAbbrev"/>
                </w:rPr>
                <w:t>A2005</w:t>
              </w:r>
              <w:r w:rsidR="003F5F90" w:rsidRPr="003F5F90">
                <w:rPr>
                  <w:rStyle w:val="charCitHyperlinkAbbrev"/>
                </w:rPr>
                <w:noBreakHyphen/>
                <w:t>28</w:t>
              </w:r>
            </w:hyperlink>
          </w:p>
        </w:tc>
      </w:tr>
      <w:tr w:rsidR="00BC4AF3" w14:paraId="02B8BBBA" w14:textId="77777777" w:rsidTr="006A1D2F">
        <w:trPr>
          <w:cantSplit/>
        </w:trPr>
        <w:tc>
          <w:tcPr>
            <w:tcW w:w="1576" w:type="dxa"/>
            <w:tcBorders>
              <w:top w:val="single" w:sz="4" w:space="0" w:color="auto"/>
              <w:left w:val="nil"/>
              <w:bottom w:val="single" w:sz="4" w:space="0" w:color="auto"/>
              <w:right w:val="nil"/>
            </w:tcBorders>
          </w:tcPr>
          <w:p w14:paraId="75D0726F" w14:textId="77777777" w:rsidR="00BC4AF3" w:rsidRDefault="00BC4AF3" w:rsidP="006A1D2F">
            <w:pPr>
              <w:pStyle w:val="EarlierRepubEntries"/>
            </w:pPr>
            <w:r>
              <w:t>R36</w:t>
            </w:r>
            <w:r>
              <w:br/>
              <w:t>8 Sept 2005</w:t>
            </w:r>
          </w:p>
        </w:tc>
        <w:tc>
          <w:tcPr>
            <w:tcW w:w="1681" w:type="dxa"/>
            <w:tcBorders>
              <w:top w:val="single" w:sz="4" w:space="0" w:color="auto"/>
              <w:left w:val="nil"/>
              <w:bottom w:val="single" w:sz="4" w:space="0" w:color="auto"/>
              <w:right w:val="nil"/>
            </w:tcBorders>
          </w:tcPr>
          <w:p w14:paraId="58C30C60" w14:textId="77777777" w:rsidR="00BC4AF3" w:rsidRDefault="00BC4AF3" w:rsidP="006A1D2F">
            <w:pPr>
              <w:pStyle w:val="EarlierRepubEntries"/>
            </w:pPr>
            <w:r>
              <w:t>8 Sept 2005–</w:t>
            </w:r>
            <w:r>
              <w:br/>
              <w:t>13 Sept 2005</w:t>
            </w:r>
          </w:p>
        </w:tc>
        <w:tc>
          <w:tcPr>
            <w:tcW w:w="1423" w:type="dxa"/>
            <w:tcBorders>
              <w:top w:val="single" w:sz="4" w:space="0" w:color="auto"/>
              <w:left w:val="nil"/>
              <w:bottom w:val="single" w:sz="4" w:space="0" w:color="auto"/>
              <w:right w:val="nil"/>
            </w:tcBorders>
          </w:tcPr>
          <w:p w14:paraId="4DBEA90C" w14:textId="389C8A02" w:rsidR="00BC4AF3" w:rsidRPr="00476D06" w:rsidRDefault="00603A53" w:rsidP="006A1D2F">
            <w:pPr>
              <w:pStyle w:val="EarlierRepubEntries"/>
              <w:rPr>
                <w:rStyle w:val="charUnderline"/>
              </w:rPr>
            </w:pPr>
            <w:hyperlink r:id="rId2023" w:tooltip="Public Advocate Act 2005" w:history="1">
              <w:r w:rsidR="003F5F90" w:rsidRPr="003F5F90">
                <w:rPr>
                  <w:rStyle w:val="Hyperlink"/>
                </w:rPr>
                <w:t>A2005</w:t>
              </w:r>
              <w:r w:rsidR="003F5F90" w:rsidRPr="003F5F90">
                <w:rPr>
                  <w:rStyle w:val="Hyperlink"/>
                </w:rPr>
                <w:noBreakHyphen/>
                <w:t>47</w:t>
              </w:r>
            </w:hyperlink>
          </w:p>
        </w:tc>
        <w:tc>
          <w:tcPr>
            <w:tcW w:w="1920" w:type="dxa"/>
            <w:tcBorders>
              <w:top w:val="single" w:sz="4" w:space="0" w:color="auto"/>
              <w:left w:val="nil"/>
              <w:bottom w:val="single" w:sz="4" w:space="0" w:color="auto"/>
              <w:right w:val="nil"/>
            </w:tcBorders>
          </w:tcPr>
          <w:p w14:paraId="266819F6" w14:textId="5D6BD371" w:rsidR="00BC4AF3" w:rsidRDefault="00BC4AF3" w:rsidP="006A1D2F">
            <w:pPr>
              <w:pStyle w:val="EarlierRepubEntries"/>
            </w:pPr>
            <w:r>
              <w:t xml:space="preserve">amendments by </w:t>
            </w:r>
            <w:hyperlink r:id="rId2024" w:tooltip="Public Sector Management Amendment Act 2005 (No 2)" w:history="1">
              <w:r w:rsidR="003F5F90" w:rsidRPr="003F5F90">
                <w:rPr>
                  <w:rStyle w:val="charCitHyperlinkAbbrev"/>
                </w:rPr>
                <w:t>A2005</w:t>
              </w:r>
              <w:r w:rsidR="003F5F90" w:rsidRPr="003F5F90">
                <w:rPr>
                  <w:rStyle w:val="charCitHyperlinkAbbrev"/>
                </w:rPr>
                <w:noBreakHyphen/>
                <w:t>44</w:t>
              </w:r>
            </w:hyperlink>
          </w:p>
        </w:tc>
      </w:tr>
      <w:tr w:rsidR="00BC4AF3" w14:paraId="52349DDC" w14:textId="77777777" w:rsidTr="006A1D2F">
        <w:trPr>
          <w:cantSplit/>
        </w:trPr>
        <w:tc>
          <w:tcPr>
            <w:tcW w:w="1576" w:type="dxa"/>
            <w:tcBorders>
              <w:top w:val="single" w:sz="4" w:space="0" w:color="auto"/>
              <w:left w:val="nil"/>
              <w:bottom w:val="single" w:sz="4" w:space="0" w:color="auto"/>
              <w:right w:val="nil"/>
            </w:tcBorders>
          </w:tcPr>
          <w:p w14:paraId="04067B62" w14:textId="77777777" w:rsidR="00BC4AF3" w:rsidRDefault="00BC4AF3" w:rsidP="006A1D2F">
            <w:pPr>
              <w:pStyle w:val="EarlierRepubEntries"/>
            </w:pPr>
            <w:r>
              <w:t>R37</w:t>
            </w:r>
            <w:r>
              <w:br/>
              <w:t>14 Sept 2005</w:t>
            </w:r>
          </w:p>
        </w:tc>
        <w:tc>
          <w:tcPr>
            <w:tcW w:w="1681" w:type="dxa"/>
            <w:tcBorders>
              <w:top w:val="single" w:sz="4" w:space="0" w:color="auto"/>
              <w:left w:val="nil"/>
              <w:bottom w:val="single" w:sz="4" w:space="0" w:color="auto"/>
              <w:right w:val="nil"/>
            </w:tcBorders>
          </w:tcPr>
          <w:p w14:paraId="07B8038C" w14:textId="77777777" w:rsidR="00BC4AF3" w:rsidRDefault="00BC4AF3" w:rsidP="006A1D2F">
            <w:pPr>
              <w:pStyle w:val="EarlierRepubEntries"/>
            </w:pPr>
            <w:r>
              <w:t>13 Sept 2005–</w:t>
            </w:r>
            <w:r>
              <w:br/>
              <w:t>22 Nov 2005</w:t>
            </w:r>
          </w:p>
        </w:tc>
        <w:tc>
          <w:tcPr>
            <w:tcW w:w="1423" w:type="dxa"/>
            <w:tcBorders>
              <w:top w:val="single" w:sz="4" w:space="0" w:color="auto"/>
              <w:left w:val="nil"/>
              <w:bottom w:val="single" w:sz="4" w:space="0" w:color="auto"/>
              <w:right w:val="nil"/>
            </w:tcBorders>
          </w:tcPr>
          <w:p w14:paraId="396CCB05" w14:textId="437C1FDA" w:rsidR="00BC4AF3" w:rsidRPr="00476D06" w:rsidRDefault="00603A53" w:rsidP="006A1D2F">
            <w:pPr>
              <w:pStyle w:val="EarlierRepubEntries"/>
              <w:rPr>
                <w:rStyle w:val="charUnderline"/>
              </w:rPr>
            </w:pPr>
            <w:hyperlink r:id="rId2025" w:tooltip="Public Advocate Act 2005" w:history="1">
              <w:r w:rsidR="003F5F90" w:rsidRPr="003F5F90">
                <w:rPr>
                  <w:rStyle w:val="Hyperlink"/>
                </w:rPr>
                <w:t>A2005</w:t>
              </w:r>
              <w:r w:rsidR="003F5F90" w:rsidRPr="003F5F90">
                <w:rPr>
                  <w:rStyle w:val="Hyperlink"/>
                </w:rPr>
                <w:noBreakHyphen/>
                <w:t>47</w:t>
              </w:r>
            </w:hyperlink>
          </w:p>
        </w:tc>
        <w:tc>
          <w:tcPr>
            <w:tcW w:w="1920" w:type="dxa"/>
            <w:tcBorders>
              <w:top w:val="single" w:sz="4" w:space="0" w:color="auto"/>
              <w:left w:val="nil"/>
              <w:bottom w:val="single" w:sz="4" w:space="0" w:color="auto"/>
              <w:right w:val="nil"/>
            </w:tcBorders>
          </w:tcPr>
          <w:p w14:paraId="1DB5601B" w14:textId="7C9E7396" w:rsidR="00BC4AF3" w:rsidRDefault="00BC4AF3" w:rsidP="006A1D2F">
            <w:pPr>
              <w:pStyle w:val="EarlierRepubEntries"/>
            </w:pPr>
            <w:r>
              <w:t xml:space="preserve">amendments by </w:t>
            </w:r>
            <w:hyperlink r:id="rId2026" w:tooltip="Optometrists Legislation Amendment Act 2005" w:history="1">
              <w:r w:rsidR="003F5F90" w:rsidRPr="003F5F90">
                <w:rPr>
                  <w:rStyle w:val="charCitHyperlinkAbbrev"/>
                </w:rPr>
                <w:t>A2005</w:t>
              </w:r>
              <w:r w:rsidR="003F5F90" w:rsidRPr="003F5F90">
                <w:rPr>
                  <w:rStyle w:val="charCitHyperlinkAbbrev"/>
                </w:rPr>
                <w:noBreakHyphen/>
                <w:t>9</w:t>
              </w:r>
            </w:hyperlink>
          </w:p>
        </w:tc>
      </w:tr>
      <w:tr w:rsidR="00BC4AF3" w14:paraId="0A14105E" w14:textId="77777777" w:rsidTr="006A1D2F">
        <w:trPr>
          <w:cantSplit/>
        </w:trPr>
        <w:tc>
          <w:tcPr>
            <w:tcW w:w="1576" w:type="dxa"/>
            <w:tcBorders>
              <w:top w:val="single" w:sz="4" w:space="0" w:color="auto"/>
              <w:left w:val="nil"/>
              <w:bottom w:val="single" w:sz="4" w:space="0" w:color="auto"/>
              <w:right w:val="nil"/>
            </w:tcBorders>
          </w:tcPr>
          <w:p w14:paraId="4798E7A6" w14:textId="77777777" w:rsidR="00BC4AF3" w:rsidRDefault="00BC4AF3" w:rsidP="006A1D2F">
            <w:pPr>
              <w:pStyle w:val="EarlierRepubEntries"/>
            </w:pPr>
            <w:r>
              <w:t>R38</w:t>
            </w:r>
            <w:r>
              <w:br/>
              <w:t>23 Nov 2005</w:t>
            </w:r>
          </w:p>
        </w:tc>
        <w:tc>
          <w:tcPr>
            <w:tcW w:w="1681" w:type="dxa"/>
            <w:tcBorders>
              <w:top w:val="single" w:sz="4" w:space="0" w:color="auto"/>
              <w:left w:val="nil"/>
              <w:bottom w:val="single" w:sz="4" w:space="0" w:color="auto"/>
              <w:right w:val="nil"/>
            </w:tcBorders>
          </w:tcPr>
          <w:p w14:paraId="4FFBA644" w14:textId="77777777" w:rsidR="00BC4AF3" w:rsidRDefault="00BC4AF3" w:rsidP="006A1D2F">
            <w:pPr>
              <w:pStyle w:val="EarlierRepubEntries"/>
            </w:pPr>
            <w:r>
              <w:t>23 Nov 2005–</w:t>
            </w:r>
            <w:r>
              <w:br/>
              <w:t>10 Jan 2006</w:t>
            </w:r>
          </w:p>
        </w:tc>
        <w:tc>
          <w:tcPr>
            <w:tcW w:w="1423" w:type="dxa"/>
            <w:tcBorders>
              <w:top w:val="single" w:sz="4" w:space="0" w:color="auto"/>
              <w:left w:val="nil"/>
              <w:bottom w:val="single" w:sz="4" w:space="0" w:color="auto"/>
              <w:right w:val="nil"/>
            </w:tcBorders>
          </w:tcPr>
          <w:p w14:paraId="04266C2D" w14:textId="58BB9AC3" w:rsidR="00BC4AF3" w:rsidRDefault="00603A53" w:rsidP="006A1D2F">
            <w:pPr>
              <w:pStyle w:val="EarlierRepubEntries"/>
            </w:pPr>
            <w:hyperlink r:id="rId2027"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p>
        </w:tc>
        <w:tc>
          <w:tcPr>
            <w:tcW w:w="1920" w:type="dxa"/>
            <w:tcBorders>
              <w:top w:val="single" w:sz="4" w:space="0" w:color="auto"/>
              <w:left w:val="nil"/>
              <w:bottom w:val="single" w:sz="4" w:space="0" w:color="auto"/>
              <w:right w:val="nil"/>
            </w:tcBorders>
          </w:tcPr>
          <w:p w14:paraId="5110BC49" w14:textId="4AA072CE" w:rsidR="00BC4AF3" w:rsidRDefault="00BC4AF3" w:rsidP="006A1D2F">
            <w:pPr>
              <w:pStyle w:val="EarlierRepubEntries"/>
            </w:pPr>
            <w:r>
              <w:t xml:space="preserve">amendments by </w:t>
            </w:r>
            <w:hyperlink r:id="rId2028"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p>
        </w:tc>
      </w:tr>
      <w:tr w:rsidR="00BC4AF3" w14:paraId="60F34FBC" w14:textId="77777777" w:rsidTr="006A1D2F">
        <w:trPr>
          <w:cantSplit/>
        </w:trPr>
        <w:tc>
          <w:tcPr>
            <w:tcW w:w="1576" w:type="dxa"/>
            <w:tcBorders>
              <w:top w:val="single" w:sz="4" w:space="0" w:color="auto"/>
              <w:left w:val="nil"/>
              <w:bottom w:val="single" w:sz="4" w:space="0" w:color="auto"/>
              <w:right w:val="nil"/>
            </w:tcBorders>
          </w:tcPr>
          <w:p w14:paraId="3EC4A371" w14:textId="77777777" w:rsidR="00BC4AF3" w:rsidRDefault="00BC4AF3" w:rsidP="006A1D2F">
            <w:pPr>
              <w:pStyle w:val="EarlierRepubEntries"/>
            </w:pPr>
            <w:r>
              <w:t>R39</w:t>
            </w:r>
            <w:r>
              <w:br/>
              <w:t>11 Jan 2006</w:t>
            </w:r>
          </w:p>
        </w:tc>
        <w:tc>
          <w:tcPr>
            <w:tcW w:w="1681" w:type="dxa"/>
            <w:tcBorders>
              <w:top w:val="single" w:sz="4" w:space="0" w:color="auto"/>
              <w:left w:val="nil"/>
              <w:bottom w:val="single" w:sz="4" w:space="0" w:color="auto"/>
              <w:right w:val="nil"/>
            </w:tcBorders>
          </w:tcPr>
          <w:p w14:paraId="18BEEFDC" w14:textId="77777777" w:rsidR="00BC4AF3" w:rsidRDefault="00BC4AF3" w:rsidP="006A1D2F">
            <w:pPr>
              <w:pStyle w:val="EarlierRepubEntries"/>
            </w:pPr>
            <w:r>
              <w:t>11 Jan 2006–</w:t>
            </w:r>
            <w:r>
              <w:br/>
              <w:t>16 Jan 2006</w:t>
            </w:r>
          </w:p>
        </w:tc>
        <w:tc>
          <w:tcPr>
            <w:tcW w:w="1423" w:type="dxa"/>
            <w:tcBorders>
              <w:top w:val="single" w:sz="4" w:space="0" w:color="auto"/>
              <w:left w:val="nil"/>
              <w:bottom w:val="single" w:sz="4" w:space="0" w:color="auto"/>
              <w:right w:val="nil"/>
            </w:tcBorders>
          </w:tcPr>
          <w:p w14:paraId="70047B2C" w14:textId="1122FC88" w:rsidR="00BC4AF3" w:rsidRDefault="00603A53" w:rsidP="006A1D2F">
            <w:pPr>
              <w:pStyle w:val="EarlierRepubEntries"/>
            </w:pPr>
            <w:hyperlink r:id="rId2029" w:tooltip="Statute Law Amendment Act 2005 (No 2)" w:history="1">
              <w:r w:rsidR="003F5F90" w:rsidRPr="003F5F90">
                <w:rPr>
                  <w:rStyle w:val="charCitHyperlinkAbbrev"/>
                </w:rPr>
                <w:t>A2005</w:t>
              </w:r>
              <w:r w:rsidR="003F5F90" w:rsidRPr="003F5F90">
                <w:rPr>
                  <w:rStyle w:val="charCitHyperlinkAbbrev"/>
                </w:rPr>
                <w:noBreakHyphen/>
                <w:t>62</w:t>
              </w:r>
            </w:hyperlink>
          </w:p>
        </w:tc>
        <w:tc>
          <w:tcPr>
            <w:tcW w:w="1920" w:type="dxa"/>
            <w:tcBorders>
              <w:top w:val="single" w:sz="4" w:space="0" w:color="auto"/>
              <w:left w:val="nil"/>
              <w:bottom w:val="single" w:sz="4" w:space="0" w:color="auto"/>
              <w:right w:val="nil"/>
            </w:tcBorders>
          </w:tcPr>
          <w:p w14:paraId="76F64649" w14:textId="2D835AB2" w:rsidR="00BC4AF3" w:rsidRDefault="00BC4AF3" w:rsidP="006A1D2F">
            <w:pPr>
              <w:pStyle w:val="EarlierRepubEntries"/>
            </w:pPr>
            <w:r>
              <w:t xml:space="preserve">amendments by </w:t>
            </w:r>
            <w:hyperlink r:id="rId2030" w:tooltip="Statute Law Amendment Act 2005 (No 2)" w:history="1">
              <w:r w:rsidR="003F5F90" w:rsidRPr="003F5F90">
                <w:rPr>
                  <w:rStyle w:val="charCitHyperlinkAbbrev"/>
                </w:rPr>
                <w:t>A2005</w:t>
              </w:r>
              <w:r w:rsidR="003F5F90" w:rsidRPr="003F5F90">
                <w:rPr>
                  <w:rStyle w:val="charCitHyperlinkAbbrev"/>
                </w:rPr>
                <w:noBreakHyphen/>
                <w:t>62</w:t>
              </w:r>
            </w:hyperlink>
          </w:p>
        </w:tc>
      </w:tr>
      <w:tr w:rsidR="00BC4AF3" w14:paraId="0641E84A" w14:textId="77777777" w:rsidTr="006A1D2F">
        <w:trPr>
          <w:cantSplit/>
        </w:trPr>
        <w:tc>
          <w:tcPr>
            <w:tcW w:w="1576" w:type="dxa"/>
            <w:tcBorders>
              <w:top w:val="single" w:sz="4" w:space="0" w:color="auto"/>
              <w:left w:val="nil"/>
              <w:bottom w:val="single" w:sz="4" w:space="0" w:color="auto"/>
              <w:right w:val="nil"/>
            </w:tcBorders>
          </w:tcPr>
          <w:p w14:paraId="7146CAD1" w14:textId="77777777" w:rsidR="00BC4AF3" w:rsidRDefault="00BC4AF3" w:rsidP="006A1D2F">
            <w:pPr>
              <w:pStyle w:val="EarlierRepubEntries"/>
            </w:pPr>
            <w:r>
              <w:t>R40</w:t>
            </w:r>
            <w:r>
              <w:br/>
              <w:t>17 Jan 2006</w:t>
            </w:r>
          </w:p>
        </w:tc>
        <w:tc>
          <w:tcPr>
            <w:tcW w:w="1681" w:type="dxa"/>
            <w:tcBorders>
              <w:top w:val="single" w:sz="4" w:space="0" w:color="auto"/>
              <w:left w:val="nil"/>
              <w:bottom w:val="single" w:sz="4" w:space="0" w:color="auto"/>
              <w:right w:val="nil"/>
            </w:tcBorders>
          </w:tcPr>
          <w:p w14:paraId="43DFA6DE" w14:textId="77777777" w:rsidR="00BC4AF3" w:rsidRDefault="00BC4AF3" w:rsidP="006A1D2F">
            <w:pPr>
              <w:pStyle w:val="EarlierRepubEntries"/>
            </w:pPr>
            <w:r>
              <w:t>17 Jan 2006–</w:t>
            </w:r>
            <w:r>
              <w:br/>
              <w:t>22 Feb 2006</w:t>
            </w:r>
          </w:p>
        </w:tc>
        <w:tc>
          <w:tcPr>
            <w:tcW w:w="1423" w:type="dxa"/>
            <w:tcBorders>
              <w:top w:val="single" w:sz="4" w:space="0" w:color="auto"/>
              <w:left w:val="nil"/>
              <w:bottom w:val="single" w:sz="4" w:space="0" w:color="auto"/>
              <w:right w:val="nil"/>
            </w:tcBorders>
          </w:tcPr>
          <w:p w14:paraId="76115EB3" w14:textId="2EF40111" w:rsidR="00BC4AF3" w:rsidRDefault="00603A53" w:rsidP="006A1D2F">
            <w:pPr>
              <w:pStyle w:val="EarlierRepubEntries"/>
            </w:pPr>
            <w:hyperlink r:id="rId2031" w:tooltip="Statute Law Amendment Act 2005 (No 2)" w:history="1">
              <w:r w:rsidR="003F5F90" w:rsidRPr="003F5F90">
                <w:rPr>
                  <w:rStyle w:val="charCitHyperlinkAbbrev"/>
                </w:rPr>
                <w:t>A2005</w:t>
              </w:r>
              <w:r w:rsidR="003F5F90" w:rsidRPr="003F5F90">
                <w:rPr>
                  <w:rStyle w:val="charCitHyperlinkAbbrev"/>
                </w:rPr>
                <w:noBreakHyphen/>
                <w:t>62</w:t>
              </w:r>
            </w:hyperlink>
          </w:p>
        </w:tc>
        <w:tc>
          <w:tcPr>
            <w:tcW w:w="1920" w:type="dxa"/>
            <w:tcBorders>
              <w:top w:val="single" w:sz="4" w:space="0" w:color="auto"/>
              <w:left w:val="nil"/>
              <w:bottom w:val="single" w:sz="4" w:space="0" w:color="auto"/>
              <w:right w:val="nil"/>
            </w:tcBorders>
          </w:tcPr>
          <w:p w14:paraId="136AE0E2" w14:textId="783577FA" w:rsidR="00BC4AF3" w:rsidRDefault="00BC4AF3" w:rsidP="006A1D2F">
            <w:pPr>
              <w:pStyle w:val="EarlierRepubEntries"/>
            </w:pPr>
            <w:r>
              <w:t xml:space="preserve">amendments by </w:t>
            </w:r>
            <w:hyperlink r:id="rId2032"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p>
        </w:tc>
      </w:tr>
      <w:tr w:rsidR="00BC4AF3" w14:paraId="4AE0E2B2" w14:textId="77777777" w:rsidTr="006A1D2F">
        <w:trPr>
          <w:cantSplit/>
        </w:trPr>
        <w:tc>
          <w:tcPr>
            <w:tcW w:w="1576" w:type="dxa"/>
            <w:tcBorders>
              <w:top w:val="single" w:sz="4" w:space="0" w:color="auto"/>
              <w:left w:val="nil"/>
              <w:bottom w:val="single" w:sz="4" w:space="0" w:color="auto"/>
              <w:right w:val="nil"/>
            </w:tcBorders>
          </w:tcPr>
          <w:p w14:paraId="29791C7A" w14:textId="77777777" w:rsidR="00BC4AF3" w:rsidRDefault="00BC4AF3" w:rsidP="006A1D2F">
            <w:pPr>
              <w:pStyle w:val="EarlierRepubEntries"/>
            </w:pPr>
            <w:r>
              <w:t>R41</w:t>
            </w:r>
            <w:r>
              <w:br/>
              <w:t>23 Feb 2006</w:t>
            </w:r>
          </w:p>
        </w:tc>
        <w:tc>
          <w:tcPr>
            <w:tcW w:w="1681" w:type="dxa"/>
            <w:tcBorders>
              <w:top w:val="single" w:sz="4" w:space="0" w:color="auto"/>
              <w:left w:val="nil"/>
              <w:bottom w:val="single" w:sz="4" w:space="0" w:color="auto"/>
              <w:right w:val="nil"/>
            </w:tcBorders>
          </w:tcPr>
          <w:p w14:paraId="264633A3" w14:textId="77777777" w:rsidR="00BC4AF3" w:rsidRDefault="00BC4AF3" w:rsidP="006A1D2F">
            <w:pPr>
              <w:pStyle w:val="EarlierRepubEntries"/>
            </w:pPr>
            <w:r>
              <w:t>23 Feb 2006–</w:t>
            </w:r>
            <w:r>
              <w:br/>
              <w:t>28 Feb 2006</w:t>
            </w:r>
          </w:p>
        </w:tc>
        <w:tc>
          <w:tcPr>
            <w:tcW w:w="1423" w:type="dxa"/>
            <w:tcBorders>
              <w:top w:val="single" w:sz="4" w:space="0" w:color="auto"/>
              <w:left w:val="nil"/>
              <w:bottom w:val="single" w:sz="4" w:space="0" w:color="auto"/>
              <w:right w:val="nil"/>
            </w:tcBorders>
          </w:tcPr>
          <w:p w14:paraId="6E37BA58" w14:textId="1EB4386A" w:rsidR="00BC4AF3" w:rsidRDefault="00603A53" w:rsidP="006A1D2F">
            <w:pPr>
              <w:pStyle w:val="EarlierRepubEntries"/>
            </w:pPr>
            <w:hyperlink r:id="rId2033"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c>
          <w:tcPr>
            <w:tcW w:w="1920" w:type="dxa"/>
            <w:tcBorders>
              <w:top w:val="single" w:sz="4" w:space="0" w:color="auto"/>
              <w:left w:val="nil"/>
              <w:bottom w:val="single" w:sz="4" w:space="0" w:color="auto"/>
              <w:right w:val="nil"/>
            </w:tcBorders>
          </w:tcPr>
          <w:p w14:paraId="6AF4C2C5" w14:textId="24624485" w:rsidR="00BC4AF3" w:rsidRDefault="00BC4AF3" w:rsidP="006A1D2F">
            <w:pPr>
              <w:pStyle w:val="EarlierRepubEntries"/>
            </w:pPr>
            <w:r>
              <w:t xml:space="preserve">updated endnotes as amended by </w:t>
            </w:r>
            <w:r>
              <w:br/>
            </w:r>
            <w:hyperlink r:id="rId2034"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r>
      <w:tr w:rsidR="00BC4AF3" w14:paraId="1406DA0E" w14:textId="77777777" w:rsidTr="006A1D2F">
        <w:trPr>
          <w:cantSplit/>
        </w:trPr>
        <w:tc>
          <w:tcPr>
            <w:tcW w:w="1576" w:type="dxa"/>
            <w:tcBorders>
              <w:top w:val="single" w:sz="4" w:space="0" w:color="auto"/>
              <w:left w:val="nil"/>
              <w:bottom w:val="single" w:sz="4" w:space="0" w:color="auto"/>
              <w:right w:val="nil"/>
            </w:tcBorders>
          </w:tcPr>
          <w:p w14:paraId="3065AC7E" w14:textId="77777777" w:rsidR="00BC4AF3" w:rsidRDefault="00BC4AF3" w:rsidP="006A1D2F">
            <w:pPr>
              <w:pStyle w:val="EarlierRepubEntries"/>
            </w:pPr>
            <w:r>
              <w:lastRenderedPageBreak/>
              <w:t>R42</w:t>
            </w:r>
            <w:r>
              <w:br/>
              <w:t>1 Mar 2006</w:t>
            </w:r>
          </w:p>
        </w:tc>
        <w:tc>
          <w:tcPr>
            <w:tcW w:w="1681" w:type="dxa"/>
            <w:tcBorders>
              <w:top w:val="single" w:sz="4" w:space="0" w:color="auto"/>
              <w:left w:val="nil"/>
              <w:bottom w:val="single" w:sz="4" w:space="0" w:color="auto"/>
              <w:right w:val="nil"/>
            </w:tcBorders>
          </w:tcPr>
          <w:p w14:paraId="479731D8" w14:textId="77777777" w:rsidR="00BC4AF3" w:rsidRDefault="00BC4AF3" w:rsidP="006A1D2F">
            <w:pPr>
              <w:pStyle w:val="EarlierRepubEntries"/>
            </w:pPr>
            <w:r>
              <w:t>1 Mar 2006–</w:t>
            </w:r>
            <w:r>
              <w:br/>
              <w:t>1 June 2006</w:t>
            </w:r>
          </w:p>
        </w:tc>
        <w:tc>
          <w:tcPr>
            <w:tcW w:w="1423" w:type="dxa"/>
            <w:tcBorders>
              <w:top w:val="single" w:sz="4" w:space="0" w:color="auto"/>
              <w:left w:val="nil"/>
              <w:bottom w:val="single" w:sz="4" w:space="0" w:color="auto"/>
              <w:right w:val="nil"/>
            </w:tcBorders>
          </w:tcPr>
          <w:p w14:paraId="0E5FFDAB" w14:textId="2CA257BC" w:rsidR="00BC4AF3" w:rsidRDefault="00603A53" w:rsidP="006A1D2F">
            <w:pPr>
              <w:pStyle w:val="EarlierRepubEntries"/>
            </w:pPr>
            <w:hyperlink r:id="rId2035"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c>
          <w:tcPr>
            <w:tcW w:w="1920" w:type="dxa"/>
            <w:tcBorders>
              <w:top w:val="single" w:sz="4" w:space="0" w:color="auto"/>
              <w:left w:val="nil"/>
              <w:bottom w:val="single" w:sz="4" w:space="0" w:color="auto"/>
              <w:right w:val="nil"/>
            </w:tcBorders>
          </w:tcPr>
          <w:p w14:paraId="13934691" w14:textId="06A26699" w:rsidR="00BC4AF3" w:rsidRDefault="00BC4AF3" w:rsidP="006A1D2F">
            <w:pPr>
              <w:pStyle w:val="EarlierRepubEntries"/>
            </w:pPr>
            <w:r>
              <w:t xml:space="preserve">amendments by </w:t>
            </w:r>
            <w:hyperlink r:id="rId2036" w:tooltip="Public Advocate Act 2005" w:history="1">
              <w:r w:rsidR="003F5F90" w:rsidRPr="003F5F90">
                <w:rPr>
                  <w:rStyle w:val="charCitHyperlinkAbbrev"/>
                </w:rPr>
                <w:t>A2005</w:t>
              </w:r>
              <w:r w:rsidR="003F5F90" w:rsidRPr="003F5F90">
                <w:rPr>
                  <w:rStyle w:val="charCitHyperlinkAbbrev"/>
                </w:rPr>
                <w:noBreakHyphen/>
                <w:t>47</w:t>
              </w:r>
            </w:hyperlink>
            <w:r>
              <w:t xml:space="preserve"> as amended by </w:t>
            </w:r>
            <w:r>
              <w:br/>
            </w:r>
            <w:hyperlink r:id="rId2037"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r>
      <w:tr w:rsidR="00BC4AF3" w14:paraId="0FB517BC" w14:textId="77777777" w:rsidTr="006A1D2F">
        <w:trPr>
          <w:cantSplit/>
        </w:trPr>
        <w:tc>
          <w:tcPr>
            <w:tcW w:w="1576" w:type="dxa"/>
            <w:tcBorders>
              <w:top w:val="single" w:sz="4" w:space="0" w:color="auto"/>
              <w:left w:val="nil"/>
              <w:bottom w:val="single" w:sz="4" w:space="0" w:color="auto"/>
              <w:right w:val="nil"/>
            </w:tcBorders>
          </w:tcPr>
          <w:p w14:paraId="65E81975" w14:textId="77777777" w:rsidR="00BC4AF3" w:rsidRDefault="00BC4AF3" w:rsidP="006A1D2F">
            <w:pPr>
              <w:pStyle w:val="EarlierRepubEntries"/>
            </w:pPr>
            <w:r>
              <w:t>R43</w:t>
            </w:r>
            <w:r>
              <w:br/>
              <w:t>2 June 2006</w:t>
            </w:r>
          </w:p>
        </w:tc>
        <w:tc>
          <w:tcPr>
            <w:tcW w:w="1681" w:type="dxa"/>
            <w:tcBorders>
              <w:top w:val="single" w:sz="4" w:space="0" w:color="auto"/>
              <w:left w:val="nil"/>
              <w:bottom w:val="single" w:sz="4" w:space="0" w:color="auto"/>
              <w:right w:val="nil"/>
            </w:tcBorders>
          </w:tcPr>
          <w:p w14:paraId="14259D8F" w14:textId="77777777" w:rsidR="00BC4AF3" w:rsidRDefault="00BC4AF3" w:rsidP="006A1D2F">
            <w:pPr>
              <w:pStyle w:val="EarlierRepubEntries"/>
            </w:pPr>
            <w:r>
              <w:t>2 June 2006–</w:t>
            </w:r>
            <w:r>
              <w:br/>
              <w:t>15 June 2006</w:t>
            </w:r>
          </w:p>
        </w:tc>
        <w:tc>
          <w:tcPr>
            <w:tcW w:w="1423" w:type="dxa"/>
            <w:tcBorders>
              <w:top w:val="single" w:sz="4" w:space="0" w:color="auto"/>
              <w:left w:val="nil"/>
              <w:bottom w:val="single" w:sz="4" w:space="0" w:color="auto"/>
              <w:right w:val="nil"/>
            </w:tcBorders>
          </w:tcPr>
          <w:p w14:paraId="021A3AB0" w14:textId="73553F89" w:rsidR="00BC4AF3" w:rsidRDefault="00603A53" w:rsidP="006A1D2F">
            <w:pPr>
              <w:pStyle w:val="EarlierRepubEntries"/>
            </w:pPr>
            <w:hyperlink r:id="rId2038" w:tooltip="Sentencing Legislation Amendment Act 2006" w:history="1">
              <w:r w:rsidR="003F5F90" w:rsidRPr="003F5F90">
                <w:rPr>
                  <w:rStyle w:val="charCitHyperlinkAbbrev"/>
                </w:rPr>
                <w:t>A2006</w:t>
              </w:r>
              <w:r w:rsidR="003F5F90" w:rsidRPr="003F5F90">
                <w:rPr>
                  <w:rStyle w:val="charCitHyperlinkAbbrev"/>
                </w:rPr>
                <w:noBreakHyphen/>
                <w:t>23</w:t>
              </w:r>
            </w:hyperlink>
          </w:p>
        </w:tc>
        <w:tc>
          <w:tcPr>
            <w:tcW w:w="1920" w:type="dxa"/>
            <w:tcBorders>
              <w:top w:val="single" w:sz="4" w:space="0" w:color="auto"/>
              <w:left w:val="nil"/>
              <w:bottom w:val="single" w:sz="4" w:space="0" w:color="auto"/>
              <w:right w:val="nil"/>
            </w:tcBorders>
          </w:tcPr>
          <w:p w14:paraId="434A2D35" w14:textId="6D7CF3FB" w:rsidR="00BC4AF3" w:rsidRDefault="00BC4AF3" w:rsidP="006A1D2F">
            <w:pPr>
              <w:pStyle w:val="EarlierRepubEntries"/>
            </w:pPr>
            <w:r>
              <w:t xml:space="preserve">amendments by </w:t>
            </w:r>
            <w:hyperlink r:id="rId2039" w:tooltip="Sentencing Legislation Amendment Act 2006" w:history="1">
              <w:r w:rsidR="003F5F90" w:rsidRPr="003F5F90">
                <w:rPr>
                  <w:rStyle w:val="charCitHyperlinkAbbrev"/>
                </w:rPr>
                <w:t>A2006</w:t>
              </w:r>
              <w:r w:rsidR="003F5F90" w:rsidRPr="003F5F90">
                <w:rPr>
                  <w:rStyle w:val="charCitHyperlinkAbbrev"/>
                </w:rPr>
                <w:noBreakHyphen/>
                <w:t>23</w:t>
              </w:r>
            </w:hyperlink>
          </w:p>
        </w:tc>
      </w:tr>
      <w:tr w:rsidR="00BC4AF3" w14:paraId="57D925F1" w14:textId="77777777" w:rsidTr="006A1D2F">
        <w:trPr>
          <w:cantSplit/>
        </w:trPr>
        <w:tc>
          <w:tcPr>
            <w:tcW w:w="1576" w:type="dxa"/>
            <w:tcBorders>
              <w:top w:val="single" w:sz="4" w:space="0" w:color="auto"/>
              <w:left w:val="nil"/>
              <w:bottom w:val="single" w:sz="4" w:space="0" w:color="auto"/>
              <w:right w:val="nil"/>
            </w:tcBorders>
          </w:tcPr>
          <w:p w14:paraId="315C4ABC" w14:textId="77777777" w:rsidR="00BC4AF3" w:rsidRDefault="00BC4AF3" w:rsidP="006A1D2F">
            <w:pPr>
              <w:pStyle w:val="EarlierRepubEntries"/>
            </w:pPr>
            <w:r>
              <w:t>R44</w:t>
            </w:r>
            <w:r>
              <w:br/>
              <w:t>16 June 2006</w:t>
            </w:r>
          </w:p>
        </w:tc>
        <w:tc>
          <w:tcPr>
            <w:tcW w:w="1681" w:type="dxa"/>
            <w:tcBorders>
              <w:top w:val="single" w:sz="4" w:space="0" w:color="auto"/>
              <w:left w:val="nil"/>
              <w:bottom w:val="single" w:sz="4" w:space="0" w:color="auto"/>
              <w:right w:val="nil"/>
            </w:tcBorders>
          </w:tcPr>
          <w:p w14:paraId="3CABD40E" w14:textId="77777777" w:rsidR="00BC4AF3" w:rsidRDefault="00BC4AF3" w:rsidP="006A1D2F">
            <w:pPr>
              <w:pStyle w:val="EarlierRepubEntries"/>
            </w:pPr>
            <w:r>
              <w:t>16 June 2006–</w:t>
            </w:r>
            <w:r>
              <w:br/>
              <w:t>30 June 2006</w:t>
            </w:r>
          </w:p>
        </w:tc>
        <w:tc>
          <w:tcPr>
            <w:tcW w:w="1423" w:type="dxa"/>
            <w:tcBorders>
              <w:top w:val="single" w:sz="4" w:space="0" w:color="auto"/>
              <w:left w:val="nil"/>
              <w:bottom w:val="single" w:sz="4" w:space="0" w:color="auto"/>
              <w:right w:val="nil"/>
            </w:tcBorders>
          </w:tcPr>
          <w:p w14:paraId="26F2FB0C" w14:textId="7F240B9D" w:rsidR="00BC4AF3" w:rsidRDefault="00603A53" w:rsidP="006A1D2F">
            <w:pPr>
              <w:pStyle w:val="EarlierRepubEntries"/>
            </w:pPr>
            <w:hyperlink r:id="rId2040" w:tooltip="Sentencing Legislation Amendment Act 2006" w:history="1">
              <w:r w:rsidR="003F5F90" w:rsidRPr="003F5F90">
                <w:rPr>
                  <w:rStyle w:val="charCitHyperlinkAbbrev"/>
                </w:rPr>
                <w:t>A2006</w:t>
              </w:r>
              <w:r w:rsidR="003F5F90" w:rsidRPr="003F5F90">
                <w:rPr>
                  <w:rStyle w:val="charCitHyperlinkAbbrev"/>
                </w:rPr>
                <w:noBreakHyphen/>
                <w:t>23</w:t>
              </w:r>
            </w:hyperlink>
          </w:p>
        </w:tc>
        <w:tc>
          <w:tcPr>
            <w:tcW w:w="1920" w:type="dxa"/>
            <w:tcBorders>
              <w:top w:val="single" w:sz="4" w:space="0" w:color="auto"/>
              <w:left w:val="nil"/>
              <w:bottom w:val="single" w:sz="4" w:space="0" w:color="auto"/>
              <w:right w:val="nil"/>
            </w:tcBorders>
          </w:tcPr>
          <w:p w14:paraId="5295CCA8" w14:textId="06EAAE42" w:rsidR="00BC4AF3" w:rsidRDefault="00BC4AF3" w:rsidP="006A1D2F">
            <w:pPr>
              <w:pStyle w:val="EarlierRepubEntries"/>
            </w:pPr>
            <w:r>
              <w:t xml:space="preserve">updated endnotes as amended by </w:t>
            </w:r>
            <w:r>
              <w:br/>
            </w:r>
            <w:hyperlink r:id="rId2041" w:tooltip="Health Legislation Amendment Act 2006" w:history="1">
              <w:r w:rsidR="003F5F90" w:rsidRPr="003F5F90">
                <w:rPr>
                  <w:rStyle w:val="charCitHyperlinkAbbrev"/>
                </w:rPr>
                <w:t>A2006</w:t>
              </w:r>
              <w:r w:rsidR="003F5F90" w:rsidRPr="003F5F90">
                <w:rPr>
                  <w:rStyle w:val="charCitHyperlinkAbbrev"/>
                </w:rPr>
                <w:noBreakHyphen/>
                <w:t>27</w:t>
              </w:r>
            </w:hyperlink>
          </w:p>
        </w:tc>
      </w:tr>
      <w:tr w:rsidR="00BC4AF3" w14:paraId="11EFB89F" w14:textId="77777777" w:rsidTr="006A1D2F">
        <w:trPr>
          <w:cantSplit/>
        </w:trPr>
        <w:tc>
          <w:tcPr>
            <w:tcW w:w="1576" w:type="dxa"/>
            <w:tcBorders>
              <w:top w:val="single" w:sz="4" w:space="0" w:color="auto"/>
              <w:left w:val="nil"/>
              <w:bottom w:val="single" w:sz="4" w:space="0" w:color="auto"/>
              <w:right w:val="nil"/>
            </w:tcBorders>
          </w:tcPr>
          <w:p w14:paraId="40917162" w14:textId="77777777" w:rsidR="00BC4AF3" w:rsidRDefault="00BC4AF3" w:rsidP="006A1D2F">
            <w:pPr>
              <w:pStyle w:val="EarlierRepubEntries"/>
            </w:pPr>
            <w:r>
              <w:t>R45</w:t>
            </w:r>
            <w:r>
              <w:br/>
              <w:t>1 July 2006</w:t>
            </w:r>
          </w:p>
        </w:tc>
        <w:tc>
          <w:tcPr>
            <w:tcW w:w="1681" w:type="dxa"/>
            <w:tcBorders>
              <w:top w:val="single" w:sz="4" w:space="0" w:color="auto"/>
              <w:left w:val="nil"/>
              <w:bottom w:val="single" w:sz="4" w:space="0" w:color="auto"/>
              <w:right w:val="nil"/>
            </w:tcBorders>
          </w:tcPr>
          <w:p w14:paraId="26B7867C" w14:textId="77777777" w:rsidR="00BC4AF3" w:rsidRDefault="00BC4AF3" w:rsidP="006A1D2F">
            <w:pPr>
              <w:pStyle w:val="EarlierRepubEntries"/>
            </w:pPr>
            <w:r>
              <w:t>1 July 2006–</w:t>
            </w:r>
            <w:r>
              <w:br/>
              <w:t>31 Oct 2006</w:t>
            </w:r>
          </w:p>
        </w:tc>
        <w:tc>
          <w:tcPr>
            <w:tcW w:w="1423" w:type="dxa"/>
            <w:tcBorders>
              <w:top w:val="single" w:sz="4" w:space="0" w:color="auto"/>
              <w:left w:val="nil"/>
              <w:bottom w:val="single" w:sz="4" w:space="0" w:color="auto"/>
              <w:right w:val="nil"/>
            </w:tcBorders>
          </w:tcPr>
          <w:p w14:paraId="69AEFA44" w14:textId="4E19DC76" w:rsidR="00BC4AF3" w:rsidRDefault="00603A53" w:rsidP="006A1D2F">
            <w:pPr>
              <w:pStyle w:val="EarlierRepubEntries"/>
            </w:pPr>
            <w:hyperlink r:id="rId2042" w:tooltip="Administrative (Miscellaneous Amendments) Act 2006" w:history="1">
              <w:r w:rsidR="003F5F90" w:rsidRPr="003F5F90">
                <w:rPr>
                  <w:rStyle w:val="charCitHyperlinkAbbrev"/>
                </w:rPr>
                <w:t>A2006</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14:paraId="78C3FDE2" w14:textId="789909EA" w:rsidR="00BC4AF3" w:rsidRDefault="00BC4AF3" w:rsidP="006A1D2F">
            <w:pPr>
              <w:pStyle w:val="EarlierRepubEntries"/>
            </w:pPr>
            <w:r>
              <w:t xml:space="preserve">amendments by </w:t>
            </w:r>
            <w:hyperlink r:id="rId2043" w:tooltip="Legal Profession Act 2006" w:history="1">
              <w:r w:rsidR="003F5F90" w:rsidRPr="003F5F90">
                <w:rPr>
                  <w:rStyle w:val="charCitHyperlinkAbbrev"/>
                </w:rPr>
                <w:t>A2006</w:t>
              </w:r>
              <w:r w:rsidR="003F5F90" w:rsidRPr="003F5F90">
                <w:rPr>
                  <w:rStyle w:val="charCitHyperlinkAbbrev"/>
                </w:rPr>
                <w:noBreakHyphen/>
                <w:t>25</w:t>
              </w:r>
            </w:hyperlink>
            <w:r>
              <w:t xml:space="preserve"> and </w:t>
            </w:r>
            <w:hyperlink r:id="rId2044" w:tooltip="Administrative (Miscellaneous Amendments) Act 2006" w:history="1">
              <w:r w:rsidR="003F5F90" w:rsidRPr="003F5F90">
                <w:rPr>
                  <w:rStyle w:val="charCitHyperlinkAbbrev"/>
                </w:rPr>
                <w:t>A2006</w:t>
              </w:r>
              <w:r w:rsidR="003F5F90" w:rsidRPr="003F5F90">
                <w:rPr>
                  <w:rStyle w:val="charCitHyperlinkAbbrev"/>
                </w:rPr>
                <w:noBreakHyphen/>
                <w:t>30</w:t>
              </w:r>
            </w:hyperlink>
          </w:p>
        </w:tc>
      </w:tr>
      <w:tr w:rsidR="00BC4AF3" w14:paraId="6C0E5DEB" w14:textId="77777777" w:rsidTr="006A1D2F">
        <w:trPr>
          <w:cantSplit/>
        </w:trPr>
        <w:tc>
          <w:tcPr>
            <w:tcW w:w="1576" w:type="dxa"/>
            <w:tcBorders>
              <w:top w:val="single" w:sz="4" w:space="0" w:color="auto"/>
              <w:left w:val="nil"/>
              <w:bottom w:val="single" w:sz="4" w:space="0" w:color="auto"/>
              <w:right w:val="nil"/>
            </w:tcBorders>
          </w:tcPr>
          <w:p w14:paraId="348A666E" w14:textId="77777777" w:rsidR="00BC4AF3" w:rsidRDefault="00BC4AF3" w:rsidP="006A1D2F">
            <w:pPr>
              <w:pStyle w:val="EarlierRepubEntries"/>
            </w:pPr>
            <w:r>
              <w:t>R46</w:t>
            </w:r>
            <w:r>
              <w:br/>
              <w:t>1 Nov 2006</w:t>
            </w:r>
          </w:p>
        </w:tc>
        <w:tc>
          <w:tcPr>
            <w:tcW w:w="1681" w:type="dxa"/>
            <w:tcBorders>
              <w:top w:val="single" w:sz="4" w:space="0" w:color="auto"/>
              <w:left w:val="nil"/>
              <w:bottom w:val="single" w:sz="4" w:space="0" w:color="auto"/>
              <w:right w:val="nil"/>
            </w:tcBorders>
          </w:tcPr>
          <w:p w14:paraId="3C886C6B" w14:textId="77777777" w:rsidR="00BC4AF3" w:rsidRDefault="00BC4AF3" w:rsidP="006A1D2F">
            <w:pPr>
              <w:pStyle w:val="EarlierRepubEntries"/>
            </w:pPr>
            <w:r>
              <w:t>1 Nov 2006–</w:t>
            </w:r>
            <w:r>
              <w:br/>
              <w:t>15 Nov 2006</w:t>
            </w:r>
          </w:p>
        </w:tc>
        <w:tc>
          <w:tcPr>
            <w:tcW w:w="1423" w:type="dxa"/>
            <w:tcBorders>
              <w:top w:val="single" w:sz="4" w:space="0" w:color="auto"/>
              <w:left w:val="nil"/>
              <w:bottom w:val="single" w:sz="4" w:space="0" w:color="auto"/>
              <w:right w:val="nil"/>
            </w:tcBorders>
          </w:tcPr>
          <w:p w14:paraId="58B41245" w14:textId="01EC5B36" w:rsidR="00BC4AF3" w:rsidRDefault="00603A53" w:rsidP="006A1D2F">
            <w:pPr>
              <w:pStyle w:val="EarlierRepubEntries"/>
            </w:pPr>
            <w:hyperlink r:id="rId2045" w:tooltip="Statute Law Amendment Act 2006" w:history="1">
              <w:r w:rsidR="003F5F90" w:rsidRPr="003F5F90">
                <w:rPr>
                  <w:rStyle w:val="charCitHyperlinkAbbrev"/>
                </w:rPr>
                <w:t>A2006</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0F2DD343" w14:textId="31A8C0E7" w:rsidR="00BC4AF3" w:rsidRDefault="00BC4AF3" w:rsidP="006A1D2F">
            <w:pPr>
              <w:pStyle w:val="EarlierRepubEntries"/>
            </w:pPr>
            <w:r>
              <w:t xml:space="preserve">amendments by </w:t>
            </w:r>
            <w:hyperlink r:id="rId2046"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and </w:t>
            </w:r>
            <w:hyperlink r:id="rId2047" w:tooltip="Human Rights Commission (Children and Young People Commissioner) Amendment Act 2005" w:history="1">
              <w:r w:rsidR="003F5F90" w:rsidRPr="003F5F90">
                <w:rPr>
                  <w:rStyle w:val="charCitHyperlinkAbbrev"/>
                </w:rPr>
                <w:t>A2005</w:t>
              </w:r>
              <w:r w:rsidR="003F5F90" w:rsidRPr="003F5F90">
                <w:rPr>
                  <w:rStyle w:val="charCitHyperlinkAbbrev"/>
                </w:rPr>
                <w:noBreakHyphen/>
                <w:t>46</w:t>
              </w:r>
            </w:hyperlink>
            <w:r>
              <w:t xml:space="preserve"> as amended by </w:t>
            </w:r>
            <w:hyperlink r:id="rId2048"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r>
      <w:tr w:rsidR="00BC4AF3" w14:paraId="7FE8A543" w14:textId="77777777" w:rsidTr="006A1D2F">
        <w:trPr>
          <w:cantSplit/>
        </w:trPr>
        <w:tc>
          <w:tcPr>
            <w:tcW w:w="1576" w:type="dxa"/>
            <w:tcBorders>
              <w:top w:val="single" w:sz="4" w:space="0" w:color="auto"/>
              <w:left w:val="nil"/>
              <w:bottom w:val="single" w:sz="4" w:space="0" w:color="auto"/>
              <w:right w:val="nil"/>
            </w:tcBorders>
          </w:tcPr>
          <w:p w14:paraId="7E36037E" w14:textId="77777777" w:rsidR="00BC4AF3" w:rsidRDefault="00BC4AF3" w:rsidP="006A1D2F">
            <w:pPr>
              <w:pStyle w:val="EarlierRepubEntries"/>
            </w:pPr>
            <w:r>
              <w:t>R47</w:t>
            </w:r>
            <w:r>
              <w:br/>
              <w:t>16 Nov 2006</w:t>
            </w:r>
          </w:p>
        </w:tc>
        <w:tc>
          <w:tcPr>
            <w:tcW w:w="1681" w:type="dxa"/>
            <w:tcBorders>
              <w:top w:val="single" w:sz="4" w:space="0" w:color="auto"/>
              <w:left w:val="nil"/>
              <w:bottom w:val="single" w:sz="4" w:space="0" w:color="auto"/>
              <w:right w:val="nil"/>
            </w:tcBorders>
          </w:tcPr>
          <w:p w14:paraId="7930F42D" w14:textId="77777777" w:rsidR="00BC4AF3" w:rsidRDefault="00BC4AF3" w:rsidP="006A1D2F">
            <w:pPr>
              <w:pStyle w:val="EarlierRepubEntries"/>
            </w:pPr>
            <w:r>
              <w:t>16 Nov 2006–</w:t>
            </w:r>
            <w:r>
              <w:br/>
              <w:t>17 Nov 2006</w:t>
            </w:r>
          </w:p>
        </w:tc>
        <w:tc>
          <w:tcPr>
            <w:tcW w:w="1423" w:type="dxa"/>
            <w:tcBorders>
              <w:top w:val="single" w:sz="4" w:space="0" w:color="auto"/>
              <w:left w:val="nil"/>
              <w:bottom w:val="single" w:sz="4" w:space="0" w:color="auto"/>
              <w:right w:val="nil"/>
            </w:tcBorders>
          </w:tcPr>
          <w:p w14:paraId="661468D8" w14:textId="59458B2D" w:rsidR="00BC4AF3" w:rsidRDefault="00603A53" w:rsidP="006A1D2F">
            <w:pPr>
              <w:pStyle w:val="EarlierRepubEntries"/>
            </w:pPr>
            <w:hyperlink r:id="rId2049" w:tooltip="Statute Law Amendment Act 2006" w:history="1">
              <w:r w:rsidR="003F5F90" w:rsidRPr="003F5F90">
                <w:rPr>
                  <w:rStyle w:val="charCitHyperlinkAbbrev"/>
                </w:rPr>
                <w:t>A2006</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3807021B" w14:textId="7DDBBF87" w:rsidR="00BC4AF3" w:rsidRDefault="00BC4AF3" w:rsidP="006A1D2F">
            <w:pPr>
              <w:pStyle w:val="EarlierRepubEntries"/>
            </w:pPr>
            <w:r>
              <w:t xml:space="preserve">amendments by </w:t>
            </w:r>
            <w:hyperlink r:id="rId2050" w:tooltip="Statute Law Amendment Act 2006" w:history="1">
              <w:r w:rsidR="003F5F90" w:rsidRPr="003F5F90">
                <w:rPr>
                  <w:rStyle w:val="charCitHyperlinkAbbrev"/>
                </w:rPr>
                <w:t>A2006</w:t>
              </w:r>
              <w:r w:rsidR="003F5F90" w:rsidRPr="003F5F90">
                <w:rPr>
                  <w:rStyle w:val="charCitHyperlinkAbbrev"/>
                </w:rPr>
                <w:noBreakHyphen/>
                <w:t>42</w:t>
              </w:r>
            </w:hyperlink>
          </w:p>
        </w:tc>
      </w:tr>
      <w:tr w:rsidR="00BC4AF3" w14:paraId="7F0B93DE" w14:textId="77777777" w:rsidTr="006A1D2F">
        <w:trPr>
          <w:cantSplit/>
        </w:trPr>
        <w:tc>
          <w:tcPr>
            <w:tcW w:w="1576" w:type="dxa"/>
            <w:tcBorders>
              <w:top w:val="single" w:sz="4" w:space="0" w:color="auto"/>
              <w:left w:val="nil"/>
              <w:bottom w:val="single" w:sz="4" w:space="0" w:color="auto"/>
              <w:right w:val="nil"/>
            </w:tcBorders>
          </w:tcPr>
          <w:p w14:paraId="1B190B48" w14:textId="77777777" w:rsidR="00BC4AF3" w:rsidRDefault="00BC4AF3" w:rsidP="006A1D2F">
            <w:pPr>
              <w:pStyle w:val="EarlierRepubEntries"/>
            </w:pPr>
            <w:r>
              <w:t>R48</w:t>
            </w:r>
            <w:r>
              <w:br/>
              <w:t>18 Nov 2006</w:t>
            </w:r>
          </w:p>
        </w:tc>
        <w:tc>
          <w:tcPr>
            <w:tcW w:w="1681" w:type="dxa"/>
            <w:tcBorders>
              <w:top w:val="single" w:sz="4" w:space="0" w:color="auto"/>
              <w:left w:val="nil"/>
              <w:bottom w:val="single" w:sz="4" w:space="0" w:color="auto"/>
              <w:right w:val="nil"/>
            </w:tcBorders>
          </w:tcPr>
          <w:p w14:paraId="2AD27A16" w14:textId="77777777" w:rsidR="00BC4AF3" w:rsidRDefault="00BC4AF3" w:rsidP="006A1D2F">
            <w:pPr>
              <w:pStyle w:val="EarlierRepubEntries"/>
            </w:pPr>
            <w:r>
              <w:t>18 Nov 2006–</w:t>
            </w:r>
            <w:r>
              <w:br/>
              <w:t>8 Jan 2007</w:t>
            </w:r>
          </w:p>
        </w:tc>
        <w:tc>
          <w:tcPr>
            <w:tcW w:w="1423" w:type="dxa"/>
            <w:tcBorders>
              <w:top w:val="single" w:sz="4" w:space="0" w:color="auto"/>
              <w:left w:val="nil"/>
              <w:bottom w:val="single" w:sz="4" w:space="0" w:color="auto"/>
              <w:right w:val="nil"/>
            </w:tcBorders>
          </w:tcPr>
          <w:p w14:paraId="67A268EB" w14:textId="7470BD74" w:rsidR="00BC4AF3" w:rsidRDefault="00603A53" w:rsidP="006A1D2F">
            <w:pPr>
              <w:pStyle w:val="EarlierRepubEntries"/>
            </w:pPr>
            <w:hyperlink r:id="rId2051"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14:paraId="5C9FF1C9" w14:textId="22C88033" w:rsidR="00BC4AF3" w:rsidRDefault="00BC4AF3" w:rsidP="006A1D2F">
            <w:pPr>
              <w:pStyle w:val="EarlierRepubEntries"/>
            </w:pPr>
            <w:r>
              <w:t xml:space="preserve">amendments by </w:t>
            </w:r>
            <w:hyperlink r:id="rId2052"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r>
      <w:tr w:rsidR="00BC4AF3" w14:paraId="1D220B47" w14:textId="77777777" w:rsidTr="006A1D2F">
        <w:trPr>
          <w:cantSplit/>
        </w:trPr>
        <w:tc>
          <w:tcPr>
            <w:tcW w:w="1576" w:type="dxa"/>
            <w:tcBorders>
              <w:top w:val="single" w:sz="4" w:space="0" w:color="auto"/>
              <w:left w:val="nil"/>
              <w:bottom w:val="single" w:sz="4" w:space="0" w:color="auto"/>
              <w:right w:val="nil"/>
            </w:tcBorders>
          </w:tcPr>
          <w:p w14:paraId="7A34A268" w14:textId="77777777" w:rsidR="00BC4AF3" w:rsidRDefault="00BC4AF3" w:rsidP="006A1D2F">
            <w:pPr>
              <w:pStyle w:val="EarlierRepubEntries"/>
            </w:pPr>
            <w:r>
              <w:t>R49</w:t>
            </w:r>
            <w:r>
              <w:br/>
              <w:t>9 Jan 2007</w:t>
            </w:r>
          </w:p>
        </w:tc>
        <w:tc>
          <w:tcPr>
            <w:tcW w:w="1681" w:type="dxa"/>
            <w:tcBorders>
              <w:top w:val="single" w:sz="4" w:space="0" w:color="auto"/>
              <w:left w:val="nil"/>
              <w:bottom w:val="single" w:sz="4" w:space="0" w:color="auto"/>
              <w:right w:val="nil"/>
            </w:tcBorders>
          </w:tcPr>
          <w:p w14:paraId="50476C3D" w14:textId="77777777" w:rsidR="00BC4AF3" w:rsidRDefault="00BC4AF3" w:rsidP="006A1D2F">
            <w:pPr>
              <w:pStyle w:val="EarlierRepubEntries"/>
            </w:pPr>
            <w:r>
              <w:t>9 Jan 2007–</w:t>
            </w:r>
            <w:r>
              <w:br/>
              <w:t>9 Jan 2007</w:t>
            </w:r>
          </w:p>
        </w:tc>
        <w:tc>
          <w:tcPr>
            <w:tcW w:w="1423" w:type="dxa"/>
            <w:tcBorders>
              <w:top w:val="single" w:sz="4" w:space="0" w:color="auto"/>
              <w:left w:val="nil"/>
              <w:bottom w:val="single" w:sz="4" w:space="0" w:color="auto"/>
              <w:right w:val="nil"/>
            </w:tcBorders>
          </w:tcPr>
          <w:p w14:paraId="5F102EC2" w14:textId="50AEDF05" w:rsidR="00BC4AF3" w:rsidRDefault="00603A53" w:rsidP="006A1D2F">
            <w:pPr>
              <w:pStyle w:val="EarlierRepubEntries"/>
            </w:pPr>
            <w:hyperlink r:id="rId2053"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14:paraId="0ADEB713" w14:textId="4A5203EF" w:rsidR="00BC4AF3" w:rsidRDefault="00BC4AF3" w:rsidP="006A1D2F">
            <w:pPr>
              <w:pStyle w:val="EarlierRepubEntries"/>
            </w:pPr>
            <w:r>
              <w:t xml:space="preserve">amendments by </w:t>
            </w:r>
            <w:hyperlink r:id="rId2054"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p>
        </w:tc>
      </w:tr>
      <w:tr w:rsidR="00BC4AF3" w14:paraId="2CFB9CF1" w14:textId="77777777" w:rsidTr="006A1D2F">
        <w:trPr>
          <w:cantSplit/>
        </w:trPr>
        <w:tc>
          <w:tcPr>
            <w:tcW w:w="1576" w:type="dxa"/>
            <w:tcBorders>
              <w:top w:val="single" w:sz="4" w:space="0" w:color="auto"/>
              <w:left w:val="nil"/>
              <w:bottom w:val="single" w:sz="4" w:space="0" w:color="auto"/>
              <w:right w:val="nil"/>
            </w:tcBorders>
          </w:tcPr>
          <w:p w14:paraId="3E175F30" w14:textId="77777777" w:rsidR="00BC4AF3" w:rsidRDefault="00BC4AF3" w:rsidP="006A1D2F">
            <w:pPr>
              <w:pStyle w:val="EarlierRepubEntries"/>
            </w:pPr>
            <w:r>
              <w:t>R50</w:t>
            </w:r>
            <w:r>
              <w:br/>
              <w:t>10 Jan 2007</w:t>
            </w:r>
          </w:p>
        </w:tc>
        <w:tc>
          <w:tcPr>
            <w:tcW w:w="1681" w:type="dxa"/>
            <w:tcBorders>
              <w:top w:val="single" w:sz="4" w:space="0" w:color="auto"/>
              <w:left w:val="nil"/>
              <w:bottom w:val="single" w:sz="4" w:space="0" w:color="auto"/>
              <w:right w:val="nil"/>
            </w:tcBorders>
          </w:tcPr>
          <w:p w14:paraId="21AB775A" w14:textId="77777777" w:rsidR="00BC4AF3" w:rsidRDefault="00BC4AF3" w:rsidP="006A1D2F">
            <w:pPr>
              <w:pStyle w:val="EarlierRepubEntries"/>
            </w:pPr>
            <w:r>
              <w:t>10 Jan 2007–</w:t>
            </w:r>
            <w:r>
              <w:br/>
              <w:t>11 Jan 2007</w:t>
            </w:r>
          </w:p>
        </w:tc>
        <w:tc>
          <w:tcPr>
            <w:tcW w:w="1423" w:type="dxa"/>
            <w:tcBorders>
              <w:top w:val="single" w:sz="4" w:space="0" w:color="auto"/>
              <w:left w:val="nil"/>
              <w:bottom w:val="single" w:sz="4" w:space="0" w:color="auto"/>
              <w:right w:val="nil"/>
            </w:tcBorders>
          </w:tcPr>
          <w:p w14:paraId="4A0E730A" w14:textId="568F00BE" w:rsidR="00BC4AF3" w:rsidRDefault="00603A53" w:rsidP="006A1D2F">
            <w:pPr>
              <w:pStyle w:val="EarlierRepubEntries"/>
            </w:pPr>
            <w:hyperlink r:id="rId2055"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14:paraId="27601B14" w14:textId="77777777" w:rsidR="00BC4AF3" w:rsidRDefault="00BC4AF3" w:rsidP="006A1D2F">
            <w:pPr>
              <w:pStyle w:val="EarlierRepubEntries"/>
            </w:pPr>
            <w:r>
              <w:t>commenced expiry</w:t>
            </w:r>
          </w:p>
        </w:tc>
      </w:tr>
      <w:tr w:rsidR="00BC4AF3" w14:paraId="4B9F78F1" w14:textId="77777777" w:rsidTr="006A1D2F">
        <w:trPr>
          <w:cantSplit/>
        </w:trPr>
        <w:tc>
          <w:tcPr>
            <w:tcW w:w="1576" w:type="dxa"/>
            <w:tcBorders>
              <w:top w:val="single" w:sz="4" w:space="0" w:color="auto"/>
              <w:left w:val="nil"/>
              <w:bottom w:val="single" w:sz="4" w:space="0" w:color="auto"/>
              <w:right w:val="nil"/>
            </w:tcBorders>
          </w:tcPr>
          <w:p w14:paraId="4BC098C0" w14:textId="77777777" w:rsidR="00BC4AF3" w:rsidRDefault="00BC4AF3" w:rsidP="006A1D2F">
            <w:pPr>
              <w:pStyle w:val="EarlierRepubEntries"/>
            </w:pPr>
            <w:r>
              <w:t>R51*</w:t>
            </w:r>
            <w:r>
              <w:br/>
              <w:t>12 Jan 2007</w:t>
            </w:r>
          </w:p>
        </w:tc>
        <w:tc>
          <w:tcPr>
            <w:tcW w:w="1681" w:type="dxa"/>
            <w:tcBorders>
              <w:top w:val="single" w:sz="4" w:space="0" w:color="auto"/>
              <w:left w:val="nil"/>
              <w:bottom w:val="single" w:sz="4" w:space="0" w:color="auto"/>
              <w:right w:val="nil"/>
            </w:tcBorders>
          </w:tcPr>
          <w:p w14:paraId="36B0D75D" w14:textId="77777777" w:rsidR="00BC4AF3" w:rsidRDefault="00BC4AF3" w:rsidP="006A1D2F">
            <w:pPr>
              <w:pStyle w:val="EarlierRepubEntries"/>
            </w:pPr>
            <w:r>
              <w:t>12 Jan 2007–</w:t>
            </w:r>
            <w:r>
              <w:br/>
              <w:t>27 Mar 2007</w:t>
            </w:r>
          </w:p>
        </w:tc>
        <w:tc>
          <w:tcPr>
            <w:tcW w:w="1423" w:type="dxa"/>
            <w:tcBorders>
              <w:top w:val="single" w:sz="4" w:space="0" w:color="auto"/>
              <w:left w:val="nil"/>
              <w:bottom w:val="single" w:sz="4" w:space="0" w:color="auto"/>
              <w:right w:val="nil"/>
            </w:tcBorders>
          </w:tcPr>
          <w:p w14:paraId="3942EDEB" w14:textId="25B1EDCD" w:rsidR="00BC4AF3" w:rsidRDefault="00603A53" w:rsidP="006A1D2F">
            <w:pPr>
              <w:pStyle w:val="EarlierRepubEntries"/>
            </w:pPr>
            <w:hyperlink r:id="rId2056"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14:paraId="57AE0FC2" w14:textId="77777777" w:rsidR="00BC4AF3" w:rsidRDefault="00BC4AF3" w:rsidP="006A1D2F">
            <w:pPr>
              <w:pStyle w:val="EarlierRepubEntries"/>
            </w:pPr>
            <w:r>
              <w:t>commenced expiry</w:t>
            </w:r>
          </w:p>
        </w:tc>
      </w:tr>
      <w:tr w:rsidR="00BC4AF3" w14:paraId="7C9210FE" w14:textId="77777777" w:rsidTr="006A1D2F">
        <w:trPr>
          <w:cantSplit/>
        </w:trPr>
        <w:tc>
          <w:tcPr>
            <w:tcW w:w="1576" w:type="dxa"/>
            <w:tcBorders>
              <w:top w:val="single" w:sz="4" w:space="0" w:color="auto"/>
              <w:left w:val="nil"/>
              <w:bottom w:val="single" w:sz="4" w:space="0" w:color="auto"/>
              <w:right w:val="nil"/>
            </w:tcBorders>
          </w:tcPr>
          <w:p w14:paraId="3FEF8BDE" w14:textId="77777777" w:rsidR="00BC4AF3" w:rsidRDefault="00BC4AF3" w:rsidP="006A1D2F">
            <w:pPr>
              <w:pStyle w:val="EarlierRepubEntries"/>
            </w:pPr>
            <w:r>
              <w:t>R52</w:t>
            </w:r>
            <w:r>
              <w:br/>
              <w:t>28 Mar 2007</w:t>
            </w:r>
          </w:p>
        </w:tc>
        <w:tc>
          <w:tcPr>
            <w:tcW w:w="1681" w:type="dxa"/>
            <w:tcBorders>
              <w:top w:val="single" w:sz="4" w:space="0" w:color="auto"/>
              <w:left w:val="nil"/>
              <w:bottom w:val="single" w:sz="4" w:space="0" w:color="auto"/>
              <w:right w:val="nil"/>
            </w:tcBorders>
          </w:tcPr>
          <w:p w14:paraId="63D5A714" w14:textId="77777777" w:rsidR="00BC4AF3" w:rsidRDefault="00BC4AF3" w:rsidP="006A1D2F">
            <w:pPr>
              <w:pStyle w:val="EarlierRepubEntries"/>
            </w:pPr>
            <w:r>
              <w:t>28 Mar 2007–</w:t>
            </w:r>
            <w:r>
              <w:br/>
              <w:t>11 Apr 2007</w:t>
            </w:r>
          </w:p>
        </w:tc>
        <w:tc>
          <w:tcPr>
            <w:tcW w:w="1423" w:type="dxa"/>
            <w:tcBorders>
              <w:top w:val="single" w:sz="4" w:space="0" w:color="auto"/>
              <w:left w:val="nil"/>
              <w:bottom w:val="single" w:sz="4" w:space="0" w:color="auto"/>
              <w:right w:val="nil"/>
            </w:tcBorders>
          </w:tcPr>
          <w:p w14:paraId="16778588" w14:textId="38A3F4FA" w:rsidR="00BC4AF3" w:rsidRPr="00476D06" w:rsidRDefault="00603A53" w:rsidP="006A1D2F">
            <w:pPr>
              <w:pStyle w:val="EarlierRepubEntries"/>
              <w:rPr>
                <w:rStyle w:val="charUnderline"/>
              </w:rPr>
            </w:pPr>
            <w:hyperlink r:id="rId2057" w:tooltip="Statute Law Amendment Act 2007" w:history="1">
              <w:r w:rsidR="003F5F90" w:rsidRPr="003F5F90">
                <w:rPr>
                  <w:rStyle w:val="Hyperlink"/>
                </w:rPr>
                <w:t>A2007</w:t>
              </w:r>
              <w:r w:rsidR="003F5F90" w:rsidRPr="003F5F90">
                <w:rPr>
                  <w:rStyle w:val="Hyperlink"/>
                </w:rPr>
                <w:noBreakHyphen/>
                <w:t>3</w:t>
              </w:r>
            </w:hyperlink>
          </w:p>
        </w:tc>
        <w:tc>
          <w:tcPr>
            <w:tcW w:w="1920" w:type="dxa"/>
            <w:tcBorders>
              <w:top w:val="single" w:sz="4" w:space="0" w:color="auto"/>
              <w:left w:val="nil"/>
              <w:bottom w:val="single" w:sz="4" w:space="0" w:color="auto"/>
              <w:right w:val="nil"/>
            </w:tcBorders>
          </w:tcPr>
          <w:p w14:paraId="024A6F07" w14:textId="043188D0" w:rsidR="00BC4AF3" w:rsidRDefault="00BC4AF3" w:rsidP="006A1D2F">
            <w:pPr>
              <w:pStyle w:val="EarlierRepubEntries"/>
            </w:pPr>
            <w:r>
              <w:t xml:space="preserve">amendments by </w:t>
            </w:r>
            <w:hyperlink r:id="rId2058" w:tooltip="Civil Law (Property) Act 2006" w:history="1">
              <w:r w:rsidR="003F5F90" w:rsidRPr="003F5F90">
                <w:rPr>
                  <w:rStyle w:val="charCitHyperlinkAbbrev"/>
                </w:rPr>
                <w:t>A2006</w:t>
              </w:r>
              <w:r w:rsidR="003F5F90" w:rsidRPr="003F5F90">
                <w:rPr>
                  <w:rStyle w:val="charCitHyperlinkAbbrev"/>
                </w:rPr>
                <w:noBreakHyphen/>
                <w:t>38</w:t>
              </w:r>
            </w:hyperlink>
          </w:p>
        </w:tc>
      </w:tr>
      <w:tr w:rsidR="00BC4AF3" w14:paraId="7AB05C7B" w14:textId="77777777" w:rsidTr="006A1D2F">
        <w:trPr>
          <w:cantSplit/>
        </w:trPr>
        <w:tc>
          <w:tcPr>
            <w:tcW w:w="1576" w:type="dxa"/>
            <w:tcBorders>
              <w:top w:val="single" w:sz="4" w:space="0" w:color="auto"/>
              <w:left w:val="nil"/>
              <w:bottom w:val="single" w:sz="4" w:space="0" w:color="auto"/>
              <w:right w:val="nil"/>
            </w:tcBorders>
          </w:tcPr>
          <w:p w14:paraId="0AA2DBFC" w14:textId="77777777" w:rsidR="00BC4AF3" w:rsidRDefault="00BC4AF3" w:rsidP="006A1D2F">
            <w:pPr>
              <w:pStyle w:val="EarlierRepubEntries"/>
            </w:pPr>
            <w:r>
              <w:t>R53</w:t>
            </w:r>
            <w:r>
              <w:br/>
              <w:t>12 Apr 2007</w:t>
            </w:r>
          </w:p>
        </w:tc>
        <w:tc>
          <w:tcPr>
            <w:tcW w:w="1681" w:type="dxa"/>
            <w:tcBorders>
              <w:top w:val="single" w:sz="4" w:space="0" w:color="auto"/>
              <w:left w:val="nil"/>
              <w:bottom w:val="single" w:sz="4" w:space="0" w:color="auto"/>
              <w:right w:val="nil"/>
            </w:tcBorders>
          </w:tcPr>
          <w:p w14:paraId="24DE18C2" w14:textId="77777777" w:rsidR="00BC4AF3" w:rsidRDefault="00BC4AF3" w:rsidP="006A1D2F">
            <w:pPr>
              <w:pStyle w:val="EarlierRepubEntries"/>
            </w:pPr>
            <w:r>
              <w:t>12 Apr 2007–</w:t>
            </w:r>
            <w:r>
              <w:br/>
              <w:t>10 July 2007</w:t>
            </w:r>
          </w:p>
        </w:tc>
        <w:tc>
          <w:tcPr>
            <w:tcW w:w="1423" w:type="dxa"/>
            <w:tcBorders>
              <w:top w:val="single" w:sz="4" w:space="0" w:color="auto"/>
              <w:left w:val="nil"/>
              <w:bottom w:val="single" w:sz="4" w:space="0" w:color="auto"/>
              <w:right w:val="nil"/>
            </w:tcBorders>
          </w:tcPr>
          <w:p w14:paraId="77688584" w14:textId="5016AB4E" w:rsidR="00BC4AF3" w:rsidRDefault="00603A53" w:rsidP="006A1D2F">
            <w:pPr>
              <w:pStyle w:val="EarlierRepubEntries"/>
            </w:pPr>
            <w:hyperlink r:id="rId2059" w:tooltip="Statute Law Amendment Act 2007" w:history="1">
              <w:r w:rsidR="003F5F90" w:rsidRPr="003F5F90">
                <w:rPr>
                  <w:rStyle w:val="charCitHyperlinkAbbrev"/>
                </w:rPr>
                <w:t>A2007</w:t>
              </w:r>
              <w:r w:rsidR="003F5F90" w:rsidRPr="003F5F90">
                <w:rPr>
                  <w:rStyle w:val="charCitHyperlinkAbbrev"/>
                </w:rPr>
                <w:noBreakHyphen/>
                <w:t>3</w:t>
              </w:r>
            </w:hyperlink>
          </w:p>
        </w:tc>
        <w:tc>
          <w:tcPr>
            <w:tcW w:w="1920" w:type="dxa"/>
            <w:tcBorders>
              <w:top w:val="single" w:sz="4" w:space="0" w:color="auto"/>
              <w:left w:val="nil"/>
              <w:bottom w:val="single" w:sz="4" w:space="0" w:color="auto"/>
              <w:right w:val="nil"/>
            </w:tcBorders>
          </w:tcPr>
          <w:p w14:paraId="7FD71E3F" w14:textId="4D1FD704" w:rsidR="00BC4AF3" w:rsidRDefault="00BC4AF3" w:rsidP="006A1D2F">
            <w:pPr>
              <w:pStyle w:val="EarlierRepubEntries"/>
            </w:pPr>
            <w:r>
              <w:t xml:space="preserve">amendments by </w:t>
            </w:r>
            <w:hyperlink r:id="rId2060" w:tooltip="Statute Law Amendment Act 2007" w:history="1">
              <w:r w:rsidR="003F5F90" w:rsidRPr="003F5F90">
                <w:rPr>
                  <w:rStyle w:val="charCitHyperlinkAbbrev"/>
                </w:rPr>
                <w:t>A2007</w:t>
              </w:r>
              <w:r w:rsidR="003F5F90" w:rsidRPr="003F5F90">
                <w:rPr>
                  <w:rStyle w:val="charCitHyperlinkAbbrev"/>
                </w:rPr>
                <w:noBreakHyphen/>
                <w:t>3</w:t>
              </w:r>
            </w:hyperlink>
          </w:p>
        </w:tc>
      </w:tr>
      <w:tr w:rsidR="00BC4AF3" w14:paraId="61E37222" w14:textId="77777777" w:rsidTr="006A1D2F">
        <w:trPr>
          <w:cantSplit/>
        </w:trPr>
        <w:tc>
          <w:tcPr>
            <w:tcW w:w="1576" w:type="dxa"/>
            <w:tcBorders>
              <w:top w:val="single" w:sz="4" w:space="0" w:color="auto"/>
              <w:left w:val="nil"/>
              <w:bottom w:val="single" w:sz="4" w:space="0" w:color="auto"/>
              <w:right w:val="nil"/>
            </w:tcBorders>
          </w:tcPr>
          <w:p w14:paraId="5AD8D5CA" w14:textId="77777777" w:rsidR="00BC4AF3" w:rsidRDefault="00BC4AF3" w:rsidP="006A1D2F">
            <w:pPr>
              <w:pStyle w:val="EarlierRepubEntries"/>
            </w:pPr>
            <w:r>
              <w:t>R54</w:t>
            </w:r>
            <w:r>
              <w:br/>
              <w:t>11 July 2007</w:t>
            </w:r>
          </w:p>
        </w:tc>
        <w:tc>
          <w:tcPr>
            <w:tcW w:w="1681" w:type="dxa"/>
            <w:tcBorders>
              <w:top w:val="single" w:sz="4" w:space="0" w:color="auto"/>
              <w:left w:val="nil"/>
              <w:bottom w:val="single" w:sz="4" w:space="0" w:color="auto"/>
              <w:right w:val="nil"/>
            </w:tcBorders>
          </w:tcPr>
          <w:p w14:paraId="4B8E9101" w14:textId="77777777" w:rsidR="00BC4AF3" w:rsidRDefault="00BC4AF3" w:rsidP="006A1D2F">
            <w:pPr>
              <w:pStyle w:val="EarlierRepubEntries"/>
            </w:pPr>
            <w:r>
              <w:t>11 July 2007–</w:t>
            </w:r>
            <w:r>
              <w:br/>
              <w:t>9 Nov 2007</w:t>
            </w:r>
          </w:p>
        </w:tc>
        <w:tc>
          <w:tcPr>
            <w:tcW w:w="1423" w:type="dxa"/>
            <w:tcBorders>
              <w:top w:val="single" w:sz="4" w:space="0" w:color="auto"/>
              <w:left w:val="nil"/>
              <w:bottom w:val="single" w:sz="4" w:space="0" w:color="auto"/>
              <w:right w:val="nil"/>
            </w:tcBorders>
          </w:tcPr>
          <w:p w14:paraId="375DBF69" w14:textId="67296085" w:rsidR="00BC4AF3" w:rsidRDefault="00603A53" w:rsidP="006A1D2F">
            <w:pPr>
              <w:pStyle w:val="EarlierRepubEntries"/>
            </w:pPr>
            <w:hyperlink r:id="rId2061" w:tooltip="Statute Law Amendment Act 2007 (No 2)" w:history="1">
              <w:r w:rsidR="003F5F90" w:rsidRPr="003F5F90">
                <w:rPr>
                  <w:rStyle w:val="charCitHyperlinkAbbrev"/>
                </w:rPr>
                <w:t>A2007</w:t>
              </w:r>
              <w:r w:rsidR="003F5F90" w:rsidRPr="003F5F90">
                <w:rPr>
                  <w:rStyle w:val="charCitHyperlinkAbbrev"/>
                </w:rPr>
                <w:noBreakHyphen/>
                <w:t>16</w:t>
              </w:r>
            </w:hyperlink>
          </w:p>
        </w:tc>
        <w:tc>
          <w:tcPr>
            <w:tcW w:w="1920" w:type="dxa"/>
            <w:tcBorders>
              <w:top w:val="single" w:sz="4" w:space="0" w:color="auto"/>
              <w:left w:val="nil"/>
              <w:bottom w:val="single" w:sz="4" w:space="0" w:color="auto"/>
              <w:right w:val="nil"/>
            </w:tcBorders>
          </w:tcPr>
          <w:p w14:paraId="2284F623" w14:textId="00F641F7" w:rsidR="00BC4AF3" w:rsidRDefault="00BC4AF3" w:rsidP="006A1D2F">
            <w:pPr>
              <w:pStyle w:val="EarlierRepubEntries"/>
            </w:pPr>
            <w:r>
              <w:t xml:space="preserve">amendments by </w:t>
            </w:r>
            <w:hyperlink r:id="rId2062" w:tooltip="Statute Law Amendment Act 2007 (No 2)" w:history="1">
              <w:r w:rsidR="003F5F90" w:rsidRPr="003F5F90">
                <w:rPr>
                  <w:rStyle w:val="charCitHyperlinkAbbrev"/>
                </w:rPr>
                <w:t>A2007</w:t>
              </w:r>
              <w:r w:rsidR="003F5F90" w:rsidRPr="003F5F90">
                <w:rPr>
                  <w:rStyle w:val="charCitHyperlinkAbbrev"/>
                </w:rPr>
                <w:noBreakHyphen/>
                <w:t>16</w:t>
              </w:r>
            </w:hyperlink>
          </w:p>
        </w:tc>
      </w:tr>
      <w:tr w:rsidR="00BC4AF3" w14:paraId="578346A3" w14:textId="77777777" w:rsidTr="006A1D2F">
        <w:trPr>
          <w:cantSplit/>
        </w:trPr>
        <w:tc>
          <w:tcPr>
            <w:tcW w:w="1576" w:type="dxa"/>
            <w:tcBorders>
              <w:top w:val="single" w:sz="4" w:space="0" w:color="auto"/>
              <w:left w:val="nil"/>
              <w:bottom w:val="single" w:sz="4" w:space="0" w:color="auto"/>
              <w:right w:val="nil"/>
            </w:tcBorders>
          </w:tcPr>
          <w:p w14:paraId="6D9E5EE3" w14:textId="77777777" w:rsidR="00BC4AF3" w:rsidRDefault="00BC4AF3" w:rsidP="006A1D2F">
            <w:pPr>
              <w:pStyle w:val="EarlierRepubEntries"/>
            </w:pPr>
            <w:r>
              <w:t>R55</w:t>
            </w:r>
            <w:r>
              <w:br/>
              <w:t>10 Nov 2007</w:t>
            </w:r>
          </w:p>
        </w:tc>
        <w:tc>
          <w:tcPr>
            <w:tcW w:w="1681" w:type="dxa"/>
            <w:tcBorders>
              <w:top w:val="single" w:sz="4" w:space="0" w:color="auto"/>
              <w:left w:val="nil"/>
              <w:bottom w:val="single" w:sz="4" w:space="0" w:color="auto"/>
              <w:right w:val="nil"/>
            </w:tcBorders>
          </w:tcPr>
          <w:p w14:paraId="6FAB10D0" w14:textId="77777777" w:rsidR="00BC4AF3" w:rsidRDefault="00BC4AF3" w:rsidP="006A1D2F">
            <w:pPr>
              <w:pStyle w:val="EarlierRepubEntries"/>
            </w:pPr>
            <w:r>
              <w:t>10 Nov 2007–</w:t>
            </w:r>
            <w:r>
              <w:br/>
              <w:t>13 Nov 2007</w:t>
            </w:r>
          </w:p>
        </w:tc>
        <w:tc>
          <w:tcPr>
            <w:tcW w:w="1423" w:type="dxa"/>
            <w:tcBorders>
              <w:top w:val="single" w:sz="4" w:space="0" w:color="auto"/>
              <w:left w:val="nil"/>
              <w:bottom w:val="single" w:sz="4" w:space="0" w:color="auto"/>
              <w:right w:val="nil"/>
            </w:tcBorders>
          </w:tcPr>
          <w:p w14:paraId="10B10090" w14:textId="68D5A742" w:rsidR="00BC4AF3" w:rsidRPr="00476D06" w:rsidRDefault="00603A53" w:rsidP="006A1D2F">
            <w:pPr>
              <w:pStyle w:val="EarlierRepubEntries"/>
              <w:rPr>
                <w:rStyle w:val="charUnderline"/>
              </w:rPr>
            </w:pPr>
            <w:hyperlink r:id="rId2063" w:tooltip="Surveyors Act 2007" w:history="1">
              <w:r w:rsidR="003F5F90" w:rsidRPr="003F5F90">
                <w:rPr>
                  <w:rStyle w:val="Hyperlink"/>
                </w:rPr>
                <w:t>A2007</w:t>
              </w:r>
              <w:r w:rsidR="003F5F90" w:rsidRPr="003F5F90">
                <w:rPr>
                  <w:rStyle w:val="Hyperlink"/>
                </w:rPr>
                <w:noBreakHyphen/>
                <w:t>33</w:t>
              </w:r>
            </w:hyperlink>
          </w:p>
        </w:tc>
        <w:tc>
          <w:tcPr>
            <w:tcW w:w="1920" w:type="dxa"/>
            <w:tcBorders>
              <w:top w:val="single" w:sz="4" w:space="0" w:color="auto"/>
              <w:left w:val="nil"/>
              <w:bottom w:val="single" w:sz="4" w:space="0" w:color="auto"/>
              <w:right w:val="nil"/>
            </w:tcBorders>
          </w:tcPr>
          <w:p w14:paraId="716F57AC" w14:textId="785B1B20" w:rsidR="00BC4AF3" w:rsidRDefault="00BC4AF3" w:rsidP="006A1D2F">
            <w:pPr>
              <w:pStyle w:val="EarlierRepubEntries"/>
            </w:pPr>
            <w:r>
              <w:t xml:space="preserve">amendments by </w:t>
            </w:r>
            <w:hyperlink r:id="rId2064" w:tooltip="Housing Assistance Act 2007" w:history="1">
              <w:r w:rsidR="003F5F90" w:rsidRPr="003F5F90">
                <w:rPr>
                  <w:rStyle w:val="charCitHyperlinkAbbrev"/>
                </w:rPr>
                <w:t>A2007</w:t>
              </w:r>
              <w:r w:rsidR="003F5F90" w:rsidRPr="003F5F90">
                <w:rPr>
                  <w:rStyle w:val="charCitHyperlinkAbbrev"/>
                </w:rPr>
                <w:noBreakHyphen/>
                <w:t>8</w:t>
              </w:r>
            </w:hyperlink>
          </w:p>
        </w:tc>
      </w:tr>
      <w:tr w:rsidR="00BC4AF3" w14:paraId="6867FA74" w14:textId="77777777" w:rsidTr="006A1D2F">
        <w:trPr>
          <w:cantSplit/>
        </w:trPr>
        <w:tc>
          <w:tcPr>
            <w:tcW w:w="1576" w:type="dxa"/>
            <w:tcBorders>
              <w:top w:val="single" w:sz="4" w:space="0" w:color="auto"/>
              <w:left w:val="nil"/>
              <w:bottom w:val="single" w:sz="4" w:space="0" w:color="auto"/>
              <w:right w:val="nil"/>
            </w:tcBorders>
          </w:tcPr>
          <w:p w14:paraId="6239BD72" w14:textId="77777777" w:rsidR="00BC4AF3" w:rsidRDefault="00BC4AF3" w:rsidP="006A1D2F">
            <w:pPr>
              <w:pStyle w:val="EarlierRepubEntries"/>
            </w:pPr>
            <w:r>
              <w:lastRenderedPageBreak/>
              <w:t>R56</w:t>
            </w:r>
            <w:r>
              <w:br/>
              <w:t>14 Nov 2007</w:t>
            </w:r>
          </w:p>
        </w:tc>
        <w:tc>
          <w:tcPr>
            <w:tcW w:w="1681" w:type="dxa"/>
            <w:tcBorders>
              <w:top w:val="single" w:sz="4" w:space="0" w:color="auto"/>
              <w:left w:val="nil"/>
              <w:bottom w:val="single" w:sz="4" w:space="0" w:color="auto"/>
              <w:right w:val="nil"/>
            </w:tcBorders>
          </w:tcPr>
          <w:p w14:paraId="5C259D46" w14:textId="77777777" w:rsidR="00BC4AF3" w:rsidRDefault="00BC4AF3" w:rsidP="006A1D2F">
            <w:pPr>
              <w:pStyle w:val="EarlierRepubEntries"/>
            </w:pPr>
            <w:r>
              <w:t>14 Nov 2007–</w:t>
            </w:r>
            <w:r>
              <w:br/>
              <w:t>30 Mar 2008</w:t>
            </w:r>
          </w:p>
        </w:tc>
        <w:tc>
          <w:tcPr>
            <w:tcW w:w="1423" w:type="dxa"/>
            <w:tcBorders>
              <w:top w:val="single" w:sz="4" w:space="0" w:color="auto"/>
              <w:left w:val="nil"/>
              <w:bottom w:val="single" w:sz="4" w:space="0" w:color="auto"/>
              <w:right w:val="nil"/>
            </w:tcBorders>
          </w:tcPr>
          <w:p w14:paraId="2A0F5E9F" w14:textId="78E6CF3E" w:rsidR="00BC4AF3" w:rsidRDefault="00603A53" w:rsidP="006A1D2F">
            <w:pPr>
              <w:pStyle w:val="EarlierRepubEntries"/>
            </w:pPr>
            <w:hyperlink r:id="rId2065" w:tooltip="Surveyors Act 2007" w:history="1">
              <w:r w:rsidR="003F5F90" w:rsidRPr="003F5F90">
                <w:rPr>
                  <w:rStyle w:val="charCitHyperlinkAbbrev"/>
                </w:rPr>
                <w:t>A2007</w:t>
              </w:r>
              <w:r w:rsidR="003F5F90" w:rsidRPr="003F5F90">
                <w:rPr>
                  <w:rStyle w:val="charCitHyperlinkAbbrev"/>
                </w:rPr>
                <w:noBreakHyphen/>
                <w:t>33</w:t>
              </w:r>
            </w:hyperlink>
          </w:p>
        </w:tc>
        <w:tc>
          <w:tcPr>
            <w:tcW w:w="1920" w:type="dxa"/>
            <w:tcBorders>
              <w:top w:val="single" w:sz="4" w:space="0" w:color="auto"/>
              <w:left w:val="nil"/>
              <w:bottom w:val="single" w:sz="4" w:space="0" w:color="auto"/>
              <w:right w:val="nil"/>
            </w:tcBorders>
          </w:tcPr>
          <w:p w14:paraId="2AADCB96" w14:textId="07C1A974" w:rsidR="00BC4AF3" w:rsidRDefault="00BC4AF3" w:rsidP="006A1D2F">
            <w:pPr>
              <w:pStyle w:val="EarlierRepubEntries"/>
            </w:pPr>
            <w:r>
              <w:t xml:space="preserve">amendments by </w:t>
            </w:r>
            <w:hyperlink r:id="rId2066" w:tooltip="Surveyors Act 2007" w:history="1">
              <w:r w:rsidR="003F5F90" w:rsidRPr="003F5F90">
                <w:rPr>
                  <w:rStyle w:val="charCitHyperlinkAbbrev"/>
                </w:rPr>
                <w:t>A2007</w:t>
              </w:r>
              <w:r w:rsidR="003F5F90" w:rsidRPr="003F5F90">
                <w:rPr>
                  <w:rStyle w:val="charCitHyperlinkAbbrev"/>
                </w:rPr>
                <w:noBreakHyphen/>
                <w:t>33</w:t>
              </w:r>
            </w:hyperlink>
          </w:p>
        </w:tc>
      </w:tr>
      <w:tr w:rsidR="00BC4AF3" w14:paraId="3655EBA6" w14:textId="77777777" w:rsidTr="006A1D2F">
        <w:trPr>
          <w:cantSplit/>
        </w:trPr>
        <w:tc>
          <w:tcPr>
            <w:tcW w:w="1576" w:type="dxa"/>
            <w:tcBorders>
              <w:top w:val="single" w:sz="4" w:space="0" w:color="auto"/>
              <w:left w:val="nil"/>
              <w:bottom w:val="single" w:sz="4" w:space="0" w:color="auto"/>
              <w:right w:val="nil"/>
            </w:tcBorders>
          </w:tcPr>
          <w:p w14:paraId="7800207C" w14:textId="77777777" w:rsidR="00BC4AF3" w:rsidRDefault="00BC4AF3" w:rsidP="006A1D2F">
            <w:pPr>
              <w:pStyle w:val="EarlierRepubEntries"/>
            </w:pPr>
            <w:r>
              <w:t>R57</w:t>
            </w:r>
            <w:r>
              <w:br/>
              <w:t>31 Mar 2008</w:t>
            </w:r>
          </w:p>
        </w:tc>
        <w:tc>
          <w:tcPr>
            <w:tcW w:w="1681" w:type="dxa"/>
            <w:tcBorders>
              <w:top w:val="single" w:sz="4" w:space="0" w:color="auto"/>
              <w:left w:val="nil"/>
              <w:bottom w:val="single" w:sz="4" w:space="0" w:color="auto"/>
              <w:right w:val="nil"/>
            </w:tcBorders>
          </w:tcPr>
          <w:p w14:paraId="37EB27EA" w14:textId="77777777" w:rsidR="00BC4AF3" w:rsidRDefault="00BC4AF3" w:rsidP="006A1D2F">
            <w:pPr>
              <w:pStyle w:val="EarlierRepubEntries"/>
            </w:pPr>
            <w:r>
              <w:t>31 Mar 2008–</w:t>
            </w:r>
            <w:r>
              <w:br/>
              <w:t>18 May 2008</w:t>
            </w:r>
          </w:p>
        </w:tc>
        <w:tc>
          <w:tcPr>
            <w:tcW w:w="1423" w:type="dxa"/>
            <w:tcBorders>
              <w:top w:val="single" w:sz="4" w:space="0" w:color="auto"/>
              <w:left w:val="nil"/>
              <w:bottom w:val="single" w:sz="4" w:space="0" w:color="auto"/>
              <w:right w:val="nil"/>
            </w:tcBorders>
          </w:tcPr>
          <w:p w14:paraId="53670104" w14:textId="159DDE94" w:rsidR="00BC4AF3" w:rsidRDefault="00603A53" w:rsidP="006A1D2F">
            <w:pPr>
              <w:pStyle w:val="EarlierRepubEntries"/>
            </w:pPr>
            <w:hyperlink r:id="rId2067" w:tooltip="Surveyors Act 2007" w:history="1">
              <w:r w:rsidR="003F5F90" w:rsidRPr="003F5F90">
                <w:rPr>
                  <w:rStyle w:val="charCitHyperlinkAbbrev"/>
                </w:rPr>
                <w:t>A2007</w:t>
              </w:r>
              <w:r w:rsidR="003F5F90" w:rsidRPr="003F5F90">
                <w:rPr>
                  <w:rStyle w:val="charCitHyperlinkAbbrev"/>
                </w:rPr>
                <w:noBreakHyphen/>
                <w:t>33</w:t>
              </w:r>
            </w:hyperlink>
          </w:p>
        </w:tc>
        <w:tc>
          <w:tcPr>
            <w:tcW w:w="1920" w:type="dxa"/>
            <w:tcBorders>
              <w:top w:val="single" w:sz="4" w:space="0" w:color="auto"/>
              <w:left w:val="nil"/>
              <w:bottom w:val="single" w:sz="4" w:space="0" w:color="auto"/>
              <w:right w:val="nil"/>
            </w:tcBorders>
          </w:tcPr>
          <w:p w14:paraId="319EDB75" w14:textId="4F9BDDAE" w:rsidR="00BC4AF3" w:rsidRDefault="00BC4AF3" w:rsidP="006A1D2F">
            <w:pPr>
              <w:pStyle w:val="EarlierRepubEntries"/>
            </w:pPr>
            <w:r>
              <w:t xml:space="preserve">amendments by </w:t>
            </w:r>
            <w:hyperlink r:id="rId2068"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p>
        </w:tc>
      </w:tr>
      <w:tr w:rsidR="00BC4AF3" w14:paraId="2B9D2696" w14:textId="77777777" w:rsidTr="006A1D2F">
        <w:trPr>
          <w:cantSplit/>
        </w:trPr>
        <w:tc>
          <w:tcPr>
            <w:tcW w:w="1576" w:type="dxa"/>
            <w:tcBorders>
              <w:top w:val="single" w:sz="4" w:space="0" w:color="auto"/>
              <w:left w:val="nil"/>
              <w:bottom w:val="single" w:sz="4" w:space="0" w:color="auto"/>
              <w:right w:val="nil"/>
            </w:tcBorders>
          </w:tcPr>
          <w:p w14:paraId="193E1879" w14:textId="77777777" w:rsidR="00BC4AF3" w:rsidRDefault="00BC4AF3" w:rsidP="006A1D2F">
            <w:pPr>
              <w:pStyle w:val="EarlierRepubEntries"/>
            </w:pPr>
            <w:r>
              <w:t>R58</w:t>
            </w:r>
            <w:r>
              <w:br/>
              <w:t>19 May 2008</w:t>
            </w:r>
          </w:p>
        </w:tc>
        <w:tc>
          <w:tcPr>
            <w:tcW w:w="1681" w:type="dxa"/>
            <w:tcBorders>
              <w:top w:val="single" w:sz="4" w:space="0" w:color="auto"/>
              <w:left w:val="nil"/>
              <w:bottom w:val="single" w:sz="4" w:space="0" w:color="auto"/>
              <w:right w:val="nil"/>
            </w:tcBorders>
          </w:tcPr>
          <w:p w14:paraId="7E3D9346" w14:textId="77777777" w:rsidR="00BC4AF3" w:rsidRDefault="00BC4AF3" w:rsidP="006A1D2F">
            <w:pPr>
              <w:pStyle w:val="EarlierRepubEntries"/>
            </w:pPr>
            <w:r>
              <w:t>19 May 2008–</w:t>
            </w:r>
            <w:r>
              <w:br/>
              <w:t>30 June 2008</w:t>
            </w:r>
          </w:p>
        </w:tc>
        <w:tc>
          <w:tcPr>
            <w:tcW w:w="1423" w:type="dxa"/>
            <w:tcBorders>
              <w:top w:val="single" w:sz="4" w:space="0" w:color="auto"/>
              <w:left w:val="nil"/>
              <w:bottom w:val="single" w:sz="4" w:space="0" w:color="auto"/>
              <w:right w:val="nil"/>
            </w:tcBorders>
          </w:tcPr>
          <w:p w14:paraId="1B47E2E9" w14:textId="38D2E0E6" w:rsidR="00BC4AF3" w:rsidRDefault="00603A53" w:rsidP="006A1D2F">
            <w:pPr>
              <w:pStyle w:val="EarlierRepubEntries"/>
            </w:pPr>
            <w:hyperlink r:id="rId2069" w:tooltip="Civil Partnerships Act 2008" w:history="1">
              <w:r w:rsidR="003F5F90" w:rsidRPr="003F5F90">
                <w:rPr>
                  <w:rStyle w:val="charCitHyperlinkAbbrev"/>
                </w:rPr>
                <w:t>A2008</w:t>
              </w:r>
              <w:r w:rsidR="003F5F90" w:rsidRPr="003F5F90">
                <w:rPr>
                  <w:rStyle w:val="charCitHyperlinkAbbrev"/>
                </w:rPr>
                <w:noBreakHyphen/>
                <w:t>14</w:t>
              </w:r>
            </w:hyperlink>
          </w:p>
        </w:tc>
        <w:tc>
          <w:tcPr>
            <w:tcW w:w="1920" w:type="dxa"/>
            <w:tcBorders>
              <w:top w:val="single" w:sz="4" w:space="0" w:color="auto"/>
              <w:left w:val="nil"/>
              <w:bottom w:val="single" w:sz="4" w:space="0" w:color="auto"/>
              <w:right w:val="nil"/>
            </w:tcBorders>
          </w:tcPr>
          <w:p w14:paraId="2FD8CF80" w14:textId="6F38965E" w:rsidR="00BC4AF3" w:rsidRDefault="00BC4AF3" w:rsidP="006A1D2F">
            <w:pPr>
              <w:pStyle w:val="EarlierRepubEntries"/>
            </w:pPr>
            <w:r>
              <w:t xml:space="preserve">amendments by </w:t>
            </w:r>
            <w:hyperlink r:id="rId2070" w:tooltip="Civil Partnerships Act 2008" w:history="1">
              <w:r w:rsidR="003F5F90" w:rsidRPr="003F5F90">
                <w:rPr>
                  <w:rStyle w:val="charCitHyperlinkAbbrev"/>
                </w:rPr>
                <w:t>A2008</w:t>
              </w:r>
              <w:r w:rsidR="003F5F90" w:rsidRPr="003F5F90">
                <w:rPr>
                  <w:rStyle w:val="charCitHyperlinkAbbrev"/>
                </w:rPr>
                <w:noBreakHyphen/>
                <w:t>14</w:t>
              </w:r>
            </w:hyperlink>
          </w:p>
        </w:tc>
      </w:tr>
      <w:tr w:rsidR="00BC4AF3" w14:paraId="4AFB639D" w14:textId="77777777" w:rsidTr="006A1D2F">
        <w:trPr>
          <w:cantSplit/>
        </w:trPr>
        <w:tc>
          <w:tcPr>
            <w:tcW w:w="1576" w:type="dxa"/>
            <w:tcBorders>
              <w:top w:val="single" w:sz="4" w:space="0" w:color="auto"/>
              <w:left w:val="nil"/>
              <w:bottom w:val="single" w:sz="4" w:space="0" w:color="auto"/>
              <w:right w:val="nil"/>
            </w:tcBorders>
          </w:tcPr>
          <w:p w14:paraId="46DE0E1A" w14:textId="77777777" w:rsidR="00BC4AF3" w:rsidRDefault="00BC4AF3" w:rsidP="006A1D2F">
            <w:pPr>
              <w:pStyle w:val="EarlierRepubEntries"/>
            </w:pPr>
            <w:r>
              <w:t>R59</w:t>
            </w:r>
            <w:r>
              <w:br/>
              <w:t>1 July 2008</w:t>
            </w:r>
          </w:p>
        </w:tc>
        <w:tc>
          <w:tcPr>
            <w:tcW w:w="1681" w:type="dxa"/>
            <w:tcBorders>
              <w:top w:val="single" w:sz="4" w:space="0" w:color="auto"/>
              <w:left w:val="nil"/>
              <w:bottom w:val="single" w:sz="4" w:space="0" w:color="auto"/>
              <w:right w:val="nil"/>
            </w:tcBorders>
          </w:tcPr>
          <w:p w14:paraId="4FCFCB78" w14:textId="77777777" w:rsidR="00BC4AF3" w:rsidRDefault="00BC4AF3" w:rsidP="006A1D2F">
            <w:pPr>
              <w:pStyle w:val="EarlierRepubEntries"/>
            </w:pPr>
            <w:r>
              <w:t>1 July 2008–</w:t>
            </w:r>
            <w:r>
              <w:br/>
              <w:t>25 Aug 2008</w:t>
            </w:r>
          </w:p>
        </w:tc>
        <w:tc>
          <w:tcPr>
            <w:tcW w:w="1423" w:type="dxa"/>
            <w:tcBorders>
              <w:top w:val="single" w:sz="4" w:space="0" w:color="auto"/>
              <w:left w:val="nil"/>
              <w:bottom w:val="single" w:sz="4" w:space="0" w:color="auto"/>
              <w:right w:val="nil"/>
            </w:tcBorders>
          </w:tcPr>
          <w:p w14:paraId="71BD9421" w14:textId="7C8F3BF4" w:rsidR="00BC4AF3" w:rsidRDefault="00603A53" w:rsidP="006A1D2F">
            <w:pPr>
              <w:pStyle w:val="EarlierRepubEntries"/>
            </w:pPr>
            <w:hyperlink r:id="rId2071" w:tooltip="National Gas (ACT) Act 2008" w:history="1">
              <w:r w:rsidR="003F5F90" w:rsidRPr="003F5F90">
                <w:rPr>
                  <w:rStyle w:val="charCitHyperlinkAbbrev"/>
                </w:rPr>
                <w:t>A2008</w:t>
              </w:r>
              <w:r w:rsidR="003F5F90" w:rsidRPr="003F5F90">
                <w:rPr>
                  <w:rStyle w:val="charCitHyperlinkAbbrev"/>
                </w:rPr>
                <w:noBreakHyphen/>
                <w:t>15</w:t>
              </w:r>
            </w:hyperlink>
          </w:p>
        </w:tc>
        <w:tc>
          <w:tcPr>
            <w:tcW w:w="1920" w:type="dxa"/>
            <w:tcBorders>
              <w:top w:val="single" w:sz="4" w:space="0" w:color="auto"/>
              <w:left w:val="nil"/>
              <w:bottom w:val="single" w:sz="4" w:space="0" w:color="auto"/>
              <w:right w:val="nil"/>
            </w:tcBorders>
          </w:tcPr>
          <w:p w14:paraId="10E8B884" w14:textId="68AF667C" w:rsidR="00BC4AF3" w:rsidRDefault="00BC4AF3" w:rsidP="006A1D2F">
            <w:pPr>
              <w:pStyle w:val="EarlierRepubEntries"/>
            </w:pPr>
            <w:r>
              <w:t xml:space="preserve">amendments by </w:t>
            </w:r>
            <w:hyperlink r:id="rId2072" w:tooltip="National Gas (ACT) Act 2008" w:history="1">
              <w:r w:rsidR="003F5F90" w:rsidRPr="003F5F90">
                <w:rPr>
                  <w:rStyle w:val="charCitHyperlinkAbbrev"/>
                </w:rPr>
                <w:t>A2008</w:t>
              </w:r>
              <w:r w:rsidR="003F5F90" w:rsidRPr="003F5F90">
                <w:rPr>
                  <w:rStyle w:val="charCitHyperlinkAbbrev"/>
                </w:rPr>
                <w:noBreakHyphen/>
                <w:t>15</w:t>
              </w:r>
            </w:hyperlink>
          </w:p>
        </w:tc>
      </w:tr>
      <w:tr w:rsidR="00BC4AF3" w14:paraId="12596DA3" w14:textId="77777777" w:rsidTr="006A1D2F">
        <w:trPr>
          <w:cantSplit/>
        </w:trPr>
        <w:tc>
          <w:tcPr>
            <w:tcW w:w="1576" w:type="dxa"/>
            <w:tcBorders>
              <w:top w:val="single" w:sz="4" w:space="0" w:color="auto"/>
              <w:left w:val="nil"/>
              <w:bottom w:val="single" w:sz="4" w:space="0" w:color="auto"/>
              <w:right w:val="nil"/>
            </w:tcBorders>
          </w:tcPr>
          <w:p w14:paraId="292958B3" w14:textId="77777777" w:rsidR="00BC4AF3" w:rsidRDefault="00BC4AF3" w:rsidP="006A1D2F">
            <w:pPr>
              <w:pStyle w:val="EarlierRepubEntries"/>
            </w:pPr>
            <w:r>
              <w:t>R60</w:t>
            </w:r>
            <w:r>
              <w:br/>
              <w:t>26 Aug 2008</w:t>
            </w:r>
          </w:p>
        </w:tc>
        <w:tc>
          <w:tcPr>
            <w:tcW w:w="1681" w:type="dxa"/>
            <w:tcBorders>
              <w:top w:val="single" w:sz="4" w:space="0" w:color="auto"/>
              <w:left w:val="nil"/>
              <w:bottom w:val="single" w:sz="4" w:space="0" w:color="auto"/>
              <w:right w:val="nil"/>
            </w:tcBorders>
          </w:tcPr>
          <w:p w14:paraId="323C9CA0" w14:textId="77777777" w:rsidR="00BC4AF3" w:rsidRDefault="00BC4AF3" w:rsidP="006A1D2F">
            <w:pPr>
              <w:pStyle w:val="EarlierRepubEntries"/>
            </w:pPr>
            <w:r>
              <w:t>26 Aug 2008–</w:t>
            </w:r>
            <w:r>
              <w:br/>
              <w:t>8 Sept 2008</w:t>
            </w:r>
          </w:p>
        </w:tc>
        <w:tc>
          <w:tcPr>
            <w:tcW w:w="1423" w:type="dxa"/>
            <w:tcBorders>
              <w:top w:val="single" w:sz="4" w:space="0" w:color="auto"/>
              <w:left w:val="nil"/>
              <w:bottom w:val="single" w:sz="4" w:space="0" w:color="auto"/>
              <w:right w:val="nil"/>
            </w:tcBorders>
          </w:tcPr>
          <w:p w14:paraId="5A51788B" w14:textId="6E11D2AC" w:rsidR="00BC4AF3" w:rsidRDefault="00603A53" w:rsidP="006A1D2F">
            <w:pPr>
              <w:pStyle w:val="EarlierRepubEntries"/>
            </w:pPr>
            <w:hyperlink r:id="rId2073" w:tooltip="Statute Law Amendment Act 2008" w:history="1">
              <w:r w:rsidR="003F5F90" w:rsidRPr="003F5F90">
                <w:rPr>
                  <w:rStyle w:val="charCitHyperlinkAbbrev"/>
                </w:rPr>
                <w:t>A2008</w:t>
              </w:r>
              <w:r w:rsidR="003F5F90" w:rsidRPr="003F5F90">
                <w:rPr>
                  <w:rStyle w:val="charCitHyperlinkAbbrev"/>
                </w:rPr>
                <w:noBreakHyphen/>
                <w:t>28</w:t>
              </w:r>
            </w:hyperlink>
          </w:p>
        </w:tc>
        <w:tc>
          <w:tcPr>
            <w:tcW w:w="1920" w:type="dxa"/>
            <w:tcBorders>
              <w:top w:val="single" w:sz="4" w:space="0" w:color="auto"/>
              <w:left w:val="nil"/>
              <w:bottom w:val="single" w:sz="4" w:space="0" w:color="auto"/>
              <w:right w:val="nil"/>
            </w:tcBorders>
          </w:tcPr>
          <w:p w14:paraId="028A6536" w14:textId="7927FE72" w:rsidR="00BC4AF3" w:rsidRDefault="00BC4AF3" w:rsidP="006A1D2F">
            <w:pPr>
              <w:pStyle w:val="EarlierRepubEntries"/>
            </w:pPr>
            <w:r>
              <w:t xml:space="preserve">amendments by </w:t>
            </w:r>
            <w:hyperlink r:id="rId2074" w:tooltip="Statute Law Amendment Act 2008" w:history="1">
              <w:r w:rsidR="003F5F90" w:rsidRPr="003F5F90">
                <w:rPr>
                  <w:rStyle w:val="charCitHyperlinkAbbrev"/>
                </w:rPr>
                <w:t>A2008</w:t>
              </w:r>
              <w:r w:rsidR="003F5F90" w:rsidRPr="003F5F90">
                <w:rPr>
                  <w:rStyle w:val="charCitHyperlinkAbbrev"/>
                </w:rPr>
                <w:noBreakHyphen/>
                <w:t>28</w:t>
              </w:r>
            </w:hyperlink>
          </w:p>
        </w:tc>
      </w:tr>
      <w:tr w:rsidR="00BC4AF3" w14:paraId="61113487" w14:textId="77777777" w:rsidTr="006A1D2F">
        <w:trPr>
          <w:cantSplit/>
        </w:trPr>
        <w:tc>
          <w:tcPr>
            <w:tcW w:w="1576" w:type="dxa"/>
            <w:tcBorders>
              <w:top w:val="single" w:sz="4" w:space="0" w:color="auto"/>
              <w:left w:val="nil"/>
              <w:bottom w:val="single" w:sz="4" w:space="0" w:color="auto"/>
              <w:right w:val="nil"/>
            </w:tcBorders>
          </w:tcPr>
          <w:p w14:paraId="0BCFAF5B" w14:textId="77777777" w:rsidR="00BC4AF3" w:rsidRDefault="00BC4AF3" w:rsidP="006A1D2F">
            <w:pPr>
              <w:pStyle w:val="EarlierRepubEntries"/>
            </w:pPr>
            <w:r>
              <w:t>R61</w:t>
            </w:r>
            <w:r>
              <w:br/>
              <w:t>9 Sept 2008</w:t>
            </w:r>
          </w:p>
        </w:tc>
        <w:tc>
          <w:tcPr>
            <w:tcW w:w="1681" w:type="dxa"/>
            <w:tcBorders>
              <w:top w:val="single" w:sz="4" w:space="0" w:color="auto"/>
              <w:left w:val="nil"/>
              <w:bottom w:val="single" w:sz="4" w:space="0" w:color="auto"/>
              <w:right w:val="nil"/>
            </w:tcBorders>
          </w:tcPr>
          <w:p w14:paraId="3986F5D3" w14:textId="77777777" w:rsidR="00BC4AF3" w:rsidRDefault="00BC4AF3" w:rsidP="006A1D2F">
            <w:pPr>
              <w:pStyle w:val="EarlierRepubEntries"/>
            </w:pPr>
            <w:r>
              <w:t>9 Sept 2008–</w:t>
            </w:r>
            <w:r>
              <w:br/>
              <w:t>1 Feb 2009</w:t>
            </w:r>
          </w:p>
        </w:tc>
        <w:tc>
          <w:tcPr>
            <w:tcW w:w="1423" w:type="dxa"/>
            <w:tcBorders>
              <w:top w:val="single" w:sz="4" w:space="0" w:color="auto"/>
              <w:left w:val="nil"/>
              <w:bottom w:val="single" w:sz="4" w:space="0" w:color="auto"/>
              <w:right w:val="nil"/>
            </w:tcBorders>
          </w:tcPr>
          <w:p w14:paraId="0991693C" w14:textId="14C931F9" w:rsidR="00BC4AF3" w:rsidRPr="00476D06" w:rsidRDefault="00603A53" w:rsidP="006A1D2F">
            <w:pPr>
              <w:pStyle w:val="EarlierRepubEntries"/>
              <w:rPr>
                <w:rStyle w:val="charUnderline"/>
              </w:rPr>
            </w:pPr>
            <w:hyperlink r:id="rId2075" w:tooltip="Crimes Legislation Amendment Act 2008" w:history="1">
              <w:r w:rsidR="003F5F90" w:rsidRPr="003F5F90">
                <w:rPr>
                  <w:rStyle w:val="Hyperlink"/>
                </w:rPr>
                <w:t>A2008</w:t>
              </w:r>
              <w:r w:rsidR="003F5F90" w:rsidRPr="003F5F90">
                <w:rPr>
                  <w:rStyle w:val="Hyperlink"/>
                </w:rPr>
                <w:noBreakHyphen/>
                <w:t>44</w:t>
              </w:r>
            </w:hyperlink>
          </w:p>
        </w:tc>
        <w:tc>
          <w:tcPr>
            <w:tcW w:w="1920" w:type="dxa"/>
            <w:tcBorders>
              <w:top w:val="single" w:sz="4" w:space="0" w:color="auto"/>
              <w:left w:val="nil"/>
              <w:bottom w:val="single" w:sz="4" w:space="0" w:color="auto"/>
              <w:right w:val="nil"/>
            </w:tcBorders>
          </w:tcPr>
          <w:p w14:paraId="2A7EE483" w14:textId="55A13396" w:rsidR="00BC4AF3" w:rsidRDefault="00BC4AF3" w:rsidP="006A1D2F">
            <w:pPr>
              <w:pStyle w:val="EarlierRepubEntries"/>
            </w:pPr>
            <w:r>
              <w:t xml:space="preserve">amendments by </w:t>
            </w:r>
            <w:hyperlink r:id="rId2076"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p>
        </w:tc>
      </w:tr>
      <w:tr w:rsidR="00BC4AF3" w14:paraId="30A04636" w14:textId="77777777" w:rsidTr="006A1D2F">
        <w:trPr>
          <w:cantSplit/>
        </w:trPr>
        <w:tc>
          <w:tcPr>
            <w:tcW w:w="1576" w:type="dxa"/>
            <w:tcBorders>
              <w:top w:val="single" w:sz="4" w:space="0" w:color="auto"/>
              <w:left w:val="nil"/>
              <w:bottom w:val="single" w:sz="4" w:space="0" w:color="auto"/>
              <w:right w:val="nil"/>
            </w:tcBorders>
          </w:tcPr>
          <w:p w14:paraId="6C190F0F" w14:textId="77777777" w:rsidR="00BC4AF3" w:rsidRDefault="00BC4AF3" w:rsidP="006A1D2F">
            <w:pPr>
              <w:pStyle w:val="EarlierRepubEntries"/>
            </w:pPr>
            <w:r>
              <w:t>R62</w:t>
            </w:r>
            <w:r>
              <w:br/>
              <w:t>2 Feb 2009</w:t>
            </w:r>
          </w:p>
        </w:tc>
        <w:tc>
          <w:tcPr>
            <w:tcW w:w="1681" w:type="dxa"/>
            <w:tcBorders>
              <w:top w:val="single" w:sz="4" w:space="0" w:color="auto"/>
              <w:left w:val="nil"/>
              <w:bottom w:val="single" w:sz="4" w:space="0" w:color="auto"/>
              <w:right w:val="nil"/>
            </w:tcBorders>
          </w:tcPr>
          <w:p w14:paraId="1863A17F" w14:textId="77777777" w:rsidR="00BC4AF3" w:rsidRDefault="00BC4AF3" w:rsidP="006A1D2F">
            <w:pPr>
              <w:pStyle w:val="EarlierRepubEntries"/>
            </w:pPr>
            <w:r>
              <w:t>2 Feb 2009–</w:t>
            </w:r>
            <w:r>
              <w:br/>
              <w:t>26 Feb 2009</w:t>
            </w:r>
          </w:p>
        </w:tc>
        <w:tc>
          <w:tcPr>
            <w:tcW w:w="1423" w:type="dxa"/>
            <w:tcBorders>
              <w:top w:val="single" w:sz="4" w:space="0" w:color="auto"/>
              <w:left w:val="nil"/>
              <w:bottom w:val="single" w:sz="4" w:space="0" w:color="auto"/>
              <w:right w:val="nil"/>
            </w:tcBorders>
          </w:tcPr>
          <w:p w14:paraId="4137401B" w14:textId="026DE8BC" w:rsidR="00BC4AF3" w:rsidRPr="00476D06" w:rsidRDefault="00603A53" w:rsidP="006A1D2F">
            <w:pPr>
              <w:pStyle w:val="EarlierRepubEntries"/>
              <w:rPr>
                <w:rStyle w:val="charUnderline"/>
              </w:rPr>
            </w:pPr>
            <w:hyperlink r:id="rId2077" w:tooltip="Crimes Legislation Amendment Act 2008" w:history="1">
              <w:r w:rsidR="003F5F90" w:rsidRPr="003F5F90">
                <w:rPr>
                  <w:rStyle w:val="Hyperlink"/>
                </w:rPr>
                <w:t>A2008</w:t>
              </w:r>
              <w:r w:rsidR="003F5F90" w:rsidRPr="003F5F90">
                <w:rPr>
                  <w:rStyle w:val="Hyperlink"/>
                </w:rPr>
                <w:noBreakHyphen/>
                <w:t>44</w:t>
              </w:r>
            </w:hyperlink>
          </w:p>
        </w:tc>
        <w:tc>
          <w:tcPr>
            <w:tcW w:w="1920" w:type="dxa"/>
            <w:tcBorders>
              <w:top w:val="single" w:sz="4" w:space="0" w:color="auto"/>
              <w:left w:val="nil"/>
              <w:bottom w:val="single" w:sz="4" w:space="0" w:color="auto"/>
              <w:right w:val="nil"/>
            </w:tcBorders>
          </w:tcPr>
          <w:p w14:paraId="7FA323C5" w14:textId="36B5FAEE" w:rsidR="00BC4AF3" w:rsidRDefault="00BC4AF3" w:rsidP="006A1D2F">
            <w:pPr>
              <w:pStyle w:val="EarlierRepubEntries"/>
            </w:pPr>
            <w:r>
              <w:t xml:space="preserve">amendments by </w:t>
            </w:r>
            <w:hyperlink r:id="rId2078"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t xml:space="preserve"> and </w:t>
            </w:r>
            <w:hyperlink r:id="rId2079"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p>
        </w:tc>
      </w:tr>
      <w:tr w:rsidR="00BC4AF3" w14:paraId="0A30A8F8" w14:textId="77777777" w:rsidTr="006A1D2F">
        <w:trPr>
          <w:cantSplit/>
        </w:trPr>
        <w:tc>
          <w:tcPr>
            <w:tcW w:w="1576" w:type="dxa"/>
            <w:tcBorders>
              <w:top w:val="single" w:sz="4" w:space="0" w:color="auto"/>
              <w:left w:val="nil"/>
              <w:bottom w:val="single" w:sz="4" w:space="0" w:color="auto"/>
              <w:right w:val="nil"/>
            </w:tcBorders>
          </w:tcPr>
          <w:p w14:paraId="0FB25305" w14:textId="77777777" w:rsidR="00BC4AF3" w:rsidRDefault="00BC4AF3" w:rsidP="006A1D2F">
            <w:pPr>
              <w:pStyle w:val="EarlierRepubEntries"/>
            </w:pPr>
            <w:r>
              <w:t>R63</w:t>
            </w:r>
            <w:r>
              <w:br/>
              <w:t>27 Feb 2009</w:t>
            </w:r>
          </w:p>
        </w:tc>
        <w:tc>
          <w:tcPr>
            <w:tcW w:w="1681" w:type="dxa"/>
            <w:tcBorders>
              <w:top w:val="single" w:sz="4" w:space="0" w:color="auto"/>
              <w:left w:val="nil"/>
              <w:bottom w:val="single" w:sz="4" w:space="0" w:color="auto"/>
              <w:right w:val="nil"/>
            </w:tcBorders>
          </w:tcPr>
          <w:p w14:paraId="4727B2A5" w14:textId="77777777" w:rsidR="00BC4AF3" w:rsidRDefault="00BC4AF3" w:rsidP="006A1D2F">
            <w:pPr>
              <w:pStyle w:val="EarlierRepubEntries"/>
            </w:pPr>
            <w:r>
              <w:t>27 Feb 2009–</w:t>
            </w:r>
            <w:r>
              <w:br/>
              <w:t>29 May 2009</w:t>
            </w:r>
          </w:p>
        </w:tc>
        <w:tc>
          <w:tcPr>
            <w:tcW w:w="1423" w:type="dxa"/>
            <w:tcBorders>
              <w:top w:val="single" w:sz="4" w:space="0" w:color="auto"/>
              <w:left w:val="nil"/>
              <w:bottom w:val="single" w:sz="4" w:space="0" w:color="auto"/>
              <w:right w:val="nil"/>
            </w:tcBorders>
          </w:tcPr>
          <w:p w14:paraId="58FD36E3" w14:textId="04255540" w:rsidR="00BC4AF3" w:rsidRPr="00476D06" w:rsidRDefault="00603A53" w:rsidP="006A1D2F">
            <w:pPr>
              <w:pStyle w:val="EarlierRepubEntries"/>
              <w:rPr>
                <w:rStyle w:val="charUnderline"/>
              </w:rPr>
            </w:pPr>
            <w:hyperlink r:id="rId2080" w:tooltip="Crimes Legislation Amendment Act 2008" w:history="1">
              <w:r w:rsidR="003F5F90" w:rsidRPr="003F5F90">
                <w:rPr>
                  <w:rStyle w:val="Hyperlink"/>
                </w:rPr>
                <w:t>A2008</w:t>
              </w:r>
              <w:r w:rsidR="003F5F90" w:rsidRPr="003F5F90">
                <w:rPr>
                  <w:rStyle w:val="Hyperlink"/>
                </w:rPr>
                <w:noBreakHyphen/>
                <w:t>44</w:t>
              </w:r>
            </w:hyperlink>
          </w:p>
        </w:tc>
        <w:tc>
          <w:tcPr>
            <w:tcW w:w="1920" w:type="dxa"/>
            <w:tcBorders>
              <w:top w:val="single" w:sz="4" w:space="0" w:color="auto"/>
              <w:left w:val="nil"/>
              <w:bottom w:val="single" w:sz="4" w:space="0" w:color="auto"/>
              <w:right w:val="nil"/>
            </w:tcBorders>
          </w:tcPr>
          <w:p w14:paraId="052F7F3B" w14:textId="7F3CB9FF" w:rsidR="00BC4AF3" w:rsidRDefault="00BC4AF3" w:rsidP="006A1D2F">
            <w:pPr>
              <w:pStyle w:val="EarlierRepubEntries"/>
            </w:pPr>
            <w:r>
              <w:t xml:space="preserve">amendments by </w:t>
            </w:r>
            <w:hyperlink r:id="rId2081"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p>
        </w:tc>
      </w:tr>
      <w:tr w:rsidR="00BC4AF3" w14:paraId="3F24D1F6" w14:textId="77777777" w:rsidTr="006A1D2F">
        <w:trPr>
          <w:cantSplit/>
        </w:trPr>
        <w:tc>
          <w:tcPr>
            <w:tcW w:w="1576" w:type="dxa"/>
            <w:tcBorders>
              <w:top w:val="single" w:sz="4" w:space="0" w:color="auto"/>
              <w:left w:val="nil"/>
              <w:bottom w:val="single" w:sz="4" w:space="0" w:color="auto"/>
              <w:right w:val="nil"/>
            </w:tcBorders>
          </w:tcPr>
          <w:p w14:paraId="07CEDDDB" w14:textId="77777777" w:rsidR="00BC4AF3" w:rsidRDefault="00BC4AF3" w:rsidP="006A1D2F">
            <w:pPr>
              <w:pStyle w:val="EarlierRepubEntries"/>
            </w:pPr>
            <w:r>
              <w:t>R64</w:t>
            </w:r>
            <w:r>
              <w:br/>
              <w:t>30 May 2009</w:t>
            </w:r>
          </w:p>
        </w:tc>
        <w:tc>
          <w:tcPr>
            <w:tcW w:w="1681" w:type="dxa"/>
            <w:tcBorders>
              <w:top w:val="single" w:sz="4" w:space="0" w:color="auto"/>
              <w:left w:val="nil"/>
              <w:bottom w:val="single" w:sz="4" w:space="0" w:color="auto"/>
              <w:right w:val="nil"/>
            </w:tcBorders>
          </w:tcPr>
          <w:p w14:paraId="2621D109" w14:textId="77777777" w:rsidR="00BC4AF3" w:rsidRDefault="00BC4AF3" w:rsidP="006A1D2F">
            <w:pPr>
              <w:pStyle w:val="EarlierRepubEntries"/>
            </w:pPr>
            <w:r>
              <w:t>30 May 2009–</w:t>
            </w:r>
            <w:r>
              <w:br/>
              <w:t>21 Sept 2009</w:t>
            </w:r>
          </w:p>
        </w:tc>
        <w:tc>
          <w:tcPr>
            <w:tcW w:w="1423" w:type="dxa"/>
            <w:tcBorders>
              <w:top w:val="single" w:sz="4" w:space="0" w:color="auto"/>
              <w:left w:val="nil"/>
              <w:bottom w:val="single" w:sz="4" w:space="0" w:color="auto"/>
              <w:right w:val="nil"/>
            </w:tcBorders>
          </w:tcPr>
          <w:p w14:paraId="7A5CFBC4" w14:textId="563F492F" w:rsidR="00BC4AF3" w:rsidRPr="001411FA" w:rsidRDefault="00603A53" w:rsidP="006A1D2F">
            <w:pPr>
              <w:pStyle w:val="EarlierRepubEntries"/>
            </w:pPr>
            <w:hyperlink r:id="rId2082" w:tooltip="Crimes Legislation Amendment Act 2008" w:history="1">
              <w:r w:rsidR="003F5F90" w:rsidRPr="003F5F90">
                <w:rPr>
                  <w:rStyle w:val="charCitHyperlinkAbbrev"/>
                </w:rPr>
                <w:t>A2008</w:t>
              </w:r>
              <w:r w:rsidR="003F5F90" w:rsidRPr="003F5F90">
                <w:rPr>
                  <w:rStyle w:val="charCitHyperlinkAbbrev"/>
                </w:rPr>
                <w:noBreakHyphen/>
                <w:t>44</w:t>
              </w:r>
            </w:hyperlink>
          </w:p>
        </w:tc>
        <w:tc>
          <w:tcPr>
            <w:tcW w:w="1920" w:type="dxa"/>
            <w:tcBorders>
              <w:top w:val="single" w:sz="4" w:space="0" w:color="auto"/>
              <w:left w:val="nil"/>
              <w:bottom w:val="single" w:sz="4" w:space="0" w:color="auto"/>
              <w:right w:val="nil"/>
            </w:tcBorders>
          </w:tcPr>
          <w:p w14:paraId="5C338291" w14:textId="4CFC65FF" w:rsidR="00BC4AF3" w:rsidRDefault="00BC4AF3" w:rsidP="006A1D2F">
            <w:pPr>
              <w:pStyle w:val="EarlierRepubEntries"/>
            </w:pPr>
            <w:r>
              <w:t xml:space="preserve">amendments by </w:t>
            </w:r>
            <w:hyperlink r:id="rId2083" w:tooltip="Crimes Legislation Amendment Act 2008" w:history="1">
              <w:r w:rsidR="003F5F90" w:rsidRPr="003F5F90">
                <w:rPr>
                  <w:rStyle w:val="charCitHyperlinkAbbrev"/>
                </w:rPr>
                <w:t>A2008</w:t>
              </w:r>
              <w:r w:rsidR="003F5F90" w:rsidRPr="003F5F90">
                <w:rPr>
                  <w:rStyle w:val="charCitHyperlinkAbbrev"/>
                </w:rPr>
                <w:noBreakHyphen/>
                <w:t>44</w:t>
              </w:r>
            </w:hyperlink>
          </w:p>
        </w:tc>
      </w:tr>
      <w:tr w:rsidR="00BC4AF3" w14:paraId="41A29334" w14:textId="77777777" w:rsidTr="006A1D2F">
        <w:trPr>
          <w:cantSplit/>
        </w:trPr>
        <w:tc>
          <w:tcPr>
            <w:tcW w:w="1576" w:type="dxa"/>
            <w:tcBorders>
              <w:top w:val="single" w:sz="4" w:space="0" w:color="auto"/>
              <w:left w:val="nil"/>
              <w:bottom w:val="single" w:sz="4" w:space="0" w:color="auto"/>
              <w:right w:val="nil"/>
            </w:tcBorders>
          </w:tcPr>
          <w:p w14:paraId="0297A9AE" w14:textId="77777777" w:rsidR="00BC4AF3" w:rsidRDefault="00BC4AF3" w:rsidP="006A1D2F">
            <w:pPr>
              <w:pStyle w:val="EarlierRepubEntries"/>
            </w:pPr>
            <w:r>
              <w:t>R65</w:t>
            </w:r>
            <w:r>
              <w:br/>
              <w:t>22 Sept 2009</w:t>
            </w:r>
          </w:p>
        </w:tc>
        <w:tc>
          <w:tcPr>
            <w:tcW w:w="1681" w:type="dxa"/>
            <w:tcBorders>
              <w:top w:val="single" w:sz="4" w:space="0" w:color="auto"/>
              <w:left w:val="nil"/>
              <w:bottom w:val="single" w:sz="4" w:space="0" w:color="auto"/>
              <w:right w:val="nil"/>
            </w:tcBorders>
          </w:tcPr>
          <w:p w14:paraId="0F552D7D" w14:textId="77777777" w:rsidR="00BC4AF3" w:rsidRDefault="00BC4AF3" w:rsidP="006A1D2F">
            <w:pPr>
              <w:pStyle w:val="EarlierRepubEntries"/>
            </w:pPr>
            <w:r>
              <w:t>22 Sept 2009–</w:t>
            </w:r>
            <w:r>
              <w:br/>
              <w:t>30 Sept 2009</w:t>
            </w:r>
          </w:p>
        </w:tc>
        <w:tc>
          <w:tcPr>
            <w:tcW w:w="1423" w:type="dxa"/>
            <w:tcBorders>
              <w:top w:val="single" w:sz="4" w:space="0" w:color="auto"/>
              <w:left w:val="nil"/>
              <w:bottom w:val="single" w:sz="4" w:space="0" w:color="auto"/>
              <w:right w:val="nil"/>
            </w:tcBorders>
          </w:tcPr>
          <w:p w14:paraId="51BECD82" w14:textId="382F2FCF" w:rsidR="00BC4AF3" w:rsidRPr="00476D06" w:rsidRDefault="00603A53" w:rsidP="006A1D2F">
            <w:pPr>
              <w:pStyle w:val="EarlierRepubEntries"/>
              <w:rPr>
                <w:rStyle w:val="charUnderline"/>
              </w:rPr>
            </w:pPr>
            <w:hyperlink r:id="rId2084" w:tooltip="Work Safety Legislation Amendment Act 2009" w:history="1">
              <w:r w:rsidR="003F5F90" w:rsidRPr="003F5F90">
                <w:rPr>
                  <w:rStyle w:val="Hyperlink"/>
                </w:rPr>
                <w:t>A2009</w:t>
              </w:r>
              <w:r w:rsidR="003F5F90" w:rsidRPr="003F5F90">
                <w:rPr>
                  <w:rStyle w:val="Hyperlink"/>
                </w:rPr>
                <w:noBreakHyphen/>
                <w:t>28</w:t>
              </w:r>
            </w:hyperlink>
          </w:p>
        </w:tc>
        <w:tc>
          <w:tcPr>
            <w:tcW w:w="1920" w:type="dxa"/>
            <w:tcBorders>
              <w:top w:val="single" w:sz="4" w:space="0" w:color="auto"/>
              <w:left w:val="nil"/>
              <w:bottom w:val="single" w:sz="4" w:space="0" w:color="auto"/>
              <w:right w:val="nil"/>
            </w:tcBorders>
          </w:tcPr>
          <w:p w14:paraId="1FDECE71" w14:textId="7D9E406B" w:rsidR="00BC4AF3" w:rsidRDefault="00BC4AF3" w:rsidP="006A1D2F">
            <w:pPr>
              <w:pStyle w:val="EarlierRepubEntries"/>
            </w:pPr>
            <w:r>
              <w:t xml:space="preserve">amendments by </w:t>
            </w:r>
            <w:hyperlink r:id="rId2085" w:tooltip="Statute Law Amendment Act 2009" w:history="1">
              <w:r w:rsidR="003F5F90" w:rsidRPr="003F5F90">
                <w:rPr>
                  <w:rStyle w:val="charCitHyperlinkAbbrev"/>
                </w:rPr>
                <w:t>A2009</w:t>
              </w:r>
              <w:r w:rsidR="003F5F90" w:rsidRPr="003F5F90">
                <w:rPr>
                  <w:rStyle w:val="charCitHyperlinkAbbrev"/>
                </w:rPr>
                <w:noBreakHyphen/>
                <w:t>20</w:t>
              </w:r>
            </w:hyperlink>
          </w:p>
        </w:tc>
      </w:tr>
      <w:tr w:rsidR="00BC4AF3" w14:paraId="523FB8AD" w14:textId="77777777" w:rsidTr="006A1D2F">
        <w:trPr>
          <w:cantSplit/>
        </w:trPr>
        <w:tc>
          <w:tcPr>
            <w:tcW w:w="1576" w:type="dxa"/>
            <w:tcBorders>
              <w:top w:val="single" w:sz="4" w:space="0" w:color="auto"/>
              <w:left w:val="nil"/>
              <w:bottom w:val="single" w:sz="4" w:space="0" w:color="auto"/>
              <w:right w:val="nil"/>
            </w:tcBorders>
          </w:tcPr>
          <w:p w14:paraId="14F5F6AE" w14:textId="77777777" w:rsidR="00BC4AF3" w:rsidRDefault="00BC4AF3" w:rsidP="006A1D2F">
            <w:pPr>
              <w:pStyle w:val="EarlierRepubEntries"/>
            </w:pPr>
            <w:r>
              <w:t>R66</w:t>
            </w:r>
            <w:r>
              <w:br/>
              <w:t>1 Oct 2009</w:t>
            </w:r>
          </w:p>
        </w:tc>
        <w:tc>
          <w:tcPr>
            <w:tcW w:w="1681" w:type="dxa"/>
            <w:tcBorders>
              <w:top w:val="single" w:sz="4" w:space="0" w:color="auto"/>
              <w:left w:val="nil"/>
              <w:bottom w:val="single" w:sz="4" w:space="0" w:color="auto"/>
              <w:right w:val="nil"/>
            </w:tcBorders>
          </w:tcPr>
          <w:p w14:paraId="3B051AF2" w14:textId="77777777" w:rsidR="00BC4AF3" w:rsidRDefault="00BC4AF3" w:rsidP="006A1D2F">
            <w:pPr>
              <w:pStyle w:val="EarlierRepubEntries"/>
            </w:pPr>
            <w:r>
              <w:t>1 Oct 2009–</w:t>
            </w:r>
            <w:r>
              <w:br/>
              <w:t>20 Oct 2009</w:t>
            </w:r>
          </w:p>
        </w:tc>
        <w:tc>
          <w:tcPr>
            <w:tcW w:w="1423" w:type="dxa"/>
            <w:tcBorders>
              <w:top w:val="single" w:sz="4" w:space="0" w:color="auto"/>
              <w:left w:val="nil"/>
              <w:bottom w:val="single" w:sz="4" w:space="0" w:color="auto"/>
              <w:right w:val="nil"/>
            </w:tcBorders>
          </w:tcPr>
          <w:p w14:paraId="4DE7966C" w14:textId="7966DBC0" w:rsidR="00BC4AF3" w:rsidRPr="001933FE" w:rsidRDefault="00603A53" w:rsidP="006A1D2F">
            <w:pPr>
              <w:pStyle w:val="EarlierRepubEntries"/>
            </w:pPr>
            <w:hyperlink r:id="rId2086" w:tooltip="Work Safety Legislation Amendment Act 2009" w:history="1">
              <w:r w:rsidR="003F5F90" w:rsidRPr="003F5F90">
                <w:rPr>
                  <w:rStyle w:val="charCitHyperlinkAbbrev"/>
                </w:rPr>
                <w:t>A2009</w:t>
              </w:r>
              <w:r w:rsidR="003F5F90" w:rsidRPr="003F5F90">
                <w:rPr>
                  <w:rStyle w:val="charCitHyperlinkAbbrev"/>
                </w:rPr>
                <w:noBreakHyphen/>
                <w:t>28</w:t>
              </w:r>
            </w:hyperlink>
          </w:p>
        </w:tc>
        <w:tc>
          <w:tcPr>
            <w:tcW w:w="1920" w:type="dxa"/>
            <w:tcBorders>
              <w:top w:val="single" w:sz="4" w:space="0" w:color="auto"/>
              <w:left w:val="nil"/>
              <w:bottom w:val="single" w:sz="4" w:space="0" w:color="auto"/>
              <w:right w:val="nil"/>
            </w:tcBorders>
          </w:tcPr>
          <w:p w14:paraId="48828546" w14:textId="4F44320B" w:rsidR="00BC4AF3" w:rsidRDefault="00BC4AF3" w:rsidP="006A1D2F">
            <w:pPr>
              <w:pStyle w:val="EarlierRepubEntries"/>
            </w:pPr>
            <w:r>
              <w:t xml:space="preserve">amendments by </w:t>
            </w:r>
            <w:hyperlink r:id="rId2087" w:tooltip="Work Safety Legislation Amendment Act 2009" w:history="1">
              <w:r w:rsidR="003F5F90" w:rsidRPr="003F5F90">
                <w:rPr>
                  <w:rStyle w:val="charCitHyperlinkAbbrev"/>
                </w:rPr>
                <w:t>A2009</w:t>
              </w:r>
              <w:r w:rsidR="003F5F90" w:rsidRPr="003F5F90">
                <w:rPr>
                  <w:rStyle w:val="charCitHyperlinkAbbrev"/>
                </w:rPr>
                <w:noBreakHyphen/>
                <w:t>28</w:t>
              </w:r>
            </w:hyperlink>
          </w:p>
        </w:tc>
      </w:tr>
      <w:tr w:rsidR="00BC4AF3" w14:paraId="153EA58C" w14:textId="77777777" w:rsidTr="006A1D2F">
        <w:trPr>
          <w:cantSplit/>
        </w:trPr>
        <w:tc>
          <w:tcPr>
            <w:tcW w:w="1576" w:type="dxa"/>
            <w:tcBorders>
              <w:top w:val="single" w:sz="4" w:space="0" w:color="auto"/>
              <w:left w:val="nil"/>
              <w:bottom w:val="single" w:sz="4" w:space="0" w:color="auto"/>
              <w:right w:val="nil"/>
            </w:tcBorders>
          </w:tcPr>
          <w:p w14:paraId="719CB46A" w14:textId="77777777" w:rsidR="00BC4AF3" w:rsidRDefault="00BC4AF3" w:rsidP="006A1D2F">
            <w:pPr>
              <w:pStyle w:val="EarlierRepubEntries"/>
            </w:pPr>
            <w:r>
              <w:t>R67</w:t>
            </w:r>
            <w:r>
              <w:br/>
              <w:t>21 Oct 2009</w:t>
            </w:r>
          </w:p>
        </w:tc>
        <w:tc>
          <w:tcPr>
            <w:tcW w:w="1681" w:type="dxa"/>
            <w:tcBorders>
              <w:top w:val="single" w:sz="4" w:space="0" w:color="auto"/>
              <w:left w:val="nil"/>
              <w:bottom w:val="single" w:sz="4" w:space="0" w:color="auto"/>
              <w:right w:val="nil"/>
            </w:tcBorders>
          </w:tcPr>
          <w:p w14:paraId="23C2321B" w14:textId="77777777" w:rsidR="00BC4AF3" w:rsidRDefault="00BC4AF3" w:rsidP="006A1D2F">
            <w:pPr>
              <w:pStyle w:val="EarlierRepubEntries"/>
            </w:pPr>
            <w:r>
              <w:t>21 Oct 2009–</w:t>
            </w:r>
            <w:r>
              <w:br/>
              <w:t>16 Dec 2009</w:t>
            </w:r>
          </w:p>
        </w:tc>
        <w:tc>
          <w:tcPr>
            <w:tcW w:w="1423" w:type="dxa"/>
            <w:tcBorders>
              <w:top w:val="single" w:sz="4" w:space="0" w:color="auto"/>
              <w:left w:val="nil"/>
              <w:bottom w:val="single" w:sz="4" w:space="0" w:color="auto"/>
              <w:right w:val="nil"/>
            </w:tcBorders>
          </w:tcPr>
          <w:p w14:paraId="6C09095A" w14:textId="7CF0A3AF" w:rsidR="00BC4AF3" w:rsidRDefault="00603A53" w:rsidP="006A1D2F">
            <w:pPr>
              <w:pStyle w:val="EarlierRepubEntries"/>
            </w:pPr>
            <w:hyperlink r:id="rId2088" w:tooltip="Legislation (Penalty Units) Amendment Act 2009" w:history="1">
              <w:r w:rsidR="003F5F90" w:rsidRPr="003F5F90">
                <w:rPr>
                  <w:rStyle w:val="charCitHyperlinkAbbrev"/>
                </w:rPr>
                <w:t>A2009</w:t>
              </w:r>
              <w:r w:rsidR="003F5F90" w:rsidRPr="003F5F90">
                <w:rPr>
                  <w:rStyle w:val="charCitHyperlinkAbbrev"/>
                </w:rPr>
                <w:noBreakHyphen/>
                <w:t>35</w:t>
              </w:r>
            </w:hyperlink>
          </w:p>
        </w:tc>
        <w:tc>
          <w:tcPr>
            <w:tcW w:w="1920" w:type="dxa"/>
            <w:tcBorders>
              <w:top w:val="single" w:sz="4" w:space="0" w:color="auto"/>
              <w:left w:val="nil"/>
              <w:bottom w:val="single" w:sz="4" w:space="0" w:color="auto"/>
              <w:right w:val="nil"/>
            </w:tcBorders>
          </w:tcPr>
          <w:p w14:paraId="31B8AFD7" w14:textId="262AB671" w:rsidR="00BC4AF3" w:rsidRDefault="00BC4AF3" w:rsidP="006A1D2F">
            <w:pPr>
              <w:pStyle w:val="EarlierRepubEntries"/>
            </w:pPr>
            <w:r>
              <w:t xml:space="preserve">amendments by </w:t>
            </w:r>
            <w:hyperlink r:id="rId2089" w:tooltip="Legislation (Penalty Units) Amendment Act 2009" w:history="1">
              <w:r w:rsidR="003F5F90" w:rsidRPr="003F5F90">
                <w:rPr>
                  <w:rStyle w:val="charCitHyperlinkAbbrev"/>
                </w:rPr>
                <w:t>A2009</w:t>
              </w:r>
              <w:r w:rsidR="003F5F90" w:rsidRPr="003F5F90">
                <w:rPr>
                  <w:rStyle w:val="charCitHyperlinkAbbrev"/>
                </w:rPr>
                <w:noBreakHyphen/>
                <w:t>35</w:t>
              </w:r>
            </w:hyperlink>
          </w:p>
        </w:tc>
      </w:tr>
      <w:tr w:rsidR="00BC4AF3" w14:paraId="5B2A83CC" w14:textId="77777777" w:rsidTr="006A1D2F">
        <w:trPr>
          <w:cantSplit/>
        </w:trPr>
        <w:tc>
          <w:tcPr>
            <w:tcW w:w="1576" w:type="dxa"/>
            <w:tcBorders>
              <w:top w:val="single" w:sz="4" w:space="0" w:color="auto"/>
              <w:left w:val="nil"/>
              <w:bottom w:val="single" w:sz="4" w:space="0" w:color="auto"/>
              <w:right w:val="nil"/>
            </w:tcBorders>
          </w:tcPr>
          <w:p w14:paraId="1F61A88E" w14:textId="77777777" w:rsidR="00BC4AF3" w:rsidRDefault="00BC4AF3" w:rsidP="006A1D2F">
            <w:pPr>
              <w:pStyle w:val="EarlierRepubEntries"/>
            </w:pPr>
            <w:r>
              <w:t>R68</w:t>
            </w:r>
            <w:r>
              <w:br/>
              <w:t>17 Dec 2009</w:t>
            </w:r>
          </w:p>
        </w:tc>
        <w:tc>
          <w:tcPr>
            <w:tcW w:w="1681" w:type="dxa"/>
            <w:tcBorders>
              <w:top w:val="single" w:sz="4" w:space="0" w:color="auto"/>
              <w:left w:val="nil"/>
              <w:bottom w:val="single" w:sz="4" w:space="0" w:color="auto"/>
              <w:right w:val="nil"/>
            </w:tcBorders>
          </w:tcPr>
          <w:p w14:paraId="008C0803" w14:textId="77777777" w:rsidR="00BC4AF3" w:rsidRDefault="00BC4AF3" w:rsidP="006A1D2F">
            <w:pPr>
              <w:pStyle w:val="EarlierRepubEntries"/>
            </w:pPr>
            <w:r>
              <w:t>17 Dec 2009–</w:t>
            </w:r>
            <w:r>
              <w:br/>
              <w:t>2 Mar 2010</w:t>
            </w:r>
          </w:p>
        </w:tc>
        <w:tc>
          <w:tcPr>
            <w:tcW w:w="1423" w:type="dxa"/>
            <w:tcBorders>
              <w:top w:val="single" w:sz="4" w:space="0" w:color="auto"/>
              <w:left w:val="nil"/>
              <w:bottom w:val="single" w:sz="4" w:space="0" w:color="auto"/>
              <w:right w:val="nil"/>
            </w:tcBorders>
          </w:tcPr>
          <w:p w14:paraId="171C05F4" w14:textId="291EFB72" w:rsidR="00BC4AF3" w:rsidRPr="00476D06" w:rsidRDefault="00603A53" w:rsidP="006A1D2F">
            <w:pPr>
              <w:pStyle w:val="EarlierRepubEntries"/>
              <w:rPr>
                <w:rStyle w:val="charUnderline"/>
              </w:rPr>
            </w:pPr>
            <w:hyperlink r:id="rId2090" w:tooltip="Building and Construction Industry (Security of Payment) Act 2009" w:history="1">
              <w:r w:rsidR="003F5F90" w:rsidRPr="003F5F90">
                <w:rPr>
                  <w:rStyle w:val="Hyperlink"/>
                </w:rPr>
                <w:t>A2009</w:t>
              </w:r>
              <w:r w:rsidR="003F5F90" w:rsidRPr="003F5F90">
                <w:rPr>
                  <w:rStyle w:val="Hyperlink"/>
                </w:rPr>
                <w:noBreakHyphen/>
                <w:t>50</w:t>
              </w:r>
            </w:hyperlink>
          </w:p>
        </w:tc>
        <w:tc>
          <w:tcPr>
            <w:tcW w:w="1920" w:type="dxa"/>
            <w:tcBorders>
              <w:top w:val="single" w:sz="4" w:space="0" w:color="auto"/>
              <w:left w:val="nil"/>
              <w:bottom w:val="single" w:sz="4" w:space="0" w:color="auto"/>
              <w:right w:val="nil"/>
            </w:tcBorders>
          </w:tcPr>
          <w:p w14:paraId="291D1139" w14:textId="4EABD37E" w:rsidR="00BC4AF3" w:rsidRDefault="00BC4AF3" w:rsidP="006A1D2F">
            <w:pPr>
              <w:pStyle w:val="EarlierRepubEntries"/>
            </w:pPr>
            <w:r>
              <w:t xml:space="preserve">amendments by </w:t>
            </w:r>
            <w:hyperlink r:id="rId2091" w:tooltip="Statute Law Amendment Act 2009 (No 2)" w:history="1">
              <w:r w:rsidR="003F5F90" w:rsidRPr="003F5F90">
                <w:rPr>
                  <w:rStyle w:val="charCitHyperlinkAbbrev"/>
                </w:rPr>
                <w:t>A2009</w:t>
              </w:r>
              <w:r w:rsidR="003F5F90" w:rsidRPr="003F5F90">
                <w:rPr>
                  <w:rStyle w:val="charCitHyperlinkAbbrev"/>
                </w:rPr>
                <w:noBreakHyphen/>
                <w:t>49</w:t>
              </w:r>
            </w:hyperlink>
          </w:p>
        </w:tc>
      </w:tr>
      <w:tr w:rsidR="00BC4AF3" w14:paraId="5C28B662" w14:textId="77777777" w:rsidTr="006A1D2F">
        <w:trPr>
          <w:cantSplit/>
        </w:trPr>
        <w:tc>
          <w:tcPr>
            <w:tcW w:w="1576" w:type="dxa"/>
            <w:tcBorders>
              <w:top w:val="single" w:sz="4" w:space="0" w:color="auto"/>
              <w:left w:val="nil"/>
              <w:bottom w:val="single" w:sz="4" w:space="0" w:color="auto"/>
              <w:right w:val="nil"/>
            </w:tcBorders>
          </w:tcPr>
          <w:p w14:paraId="090F0144" w14:textId="77777777" w:rsidR="00BC4AF3" w:rsidRDefault="00BC4AF3" w:rsidP="006A1D2F">
            <w:pPr>
              <w:pStyle w:val="EarlierRepubEntries"/>
            </w:pPr>
            <w:r>
              <w:t>R69</w:t>
            </w:r>
            <w:r>
              <w:br/>
              <w:t>3 Mar 2010</w:t>
            </w:r>
          </w:p>
        </w:tc>
        <w:tc>
          <w:tcPr>
            <w:tcW w:w="1681" w:type="dxa"/>
            <w:tcBorders>
              <w:top w:val="single" w:sz="4" w:space="0" w:color="auto"/>
              <w:left w:val="nil"/>
              <w:bottom w:val="single" w:sz="4" w:space="0" w:color="auto"/>
              <w:right w:val="nil"/>
            </w:tcBorders>
          </w:tcPr>
          <w:p w14:paraId="1FB048E6" w14:textId="77777777" w:rsidR="00BC4AF3" w:rsidRDefault="00BC4AF3" w:rsidP="006A1D2F">
            <w:pPr>
              <w:pStyle w:val="EarlierRepubEntries"/>
            </w:pPr>
            <w:r>
              <w:t>3 Mar 2010–</w:t>
            </w:r>
            <w:r>
              <w:br/>
              <w:t>21 Mar 2010</w:t>
            </w:r>
          </w:p>
        </w:tc>
        <w:tc>
          <w:tcPr>
            <w:tcW w:w="1423" w:type="dxa"/>
            <w:tcBorders>
              <w:top w:val="single" w:sz="4" w:space="0" w:color="auto"/>
              <w:left w:val="nil"/>
              <w:bottom w:val="single" w:sz="4" w:space="0" w:color="auto"/>
              <w:right w:val="nil"/>
            </w:tcBorders>
          </w:tcPr>
          <w:p w14:paraId="48E96610" w14:textId="3625E957" w:rsidR="00BC4AF3" w:rsidRPr="00CE07AB" w:rsidRDefault="00603A53" w:rsidP="006A1D2F">
            <w:pPr>
              <w:pStyle w:val="EarlierRepubEntries"/>
            </w:pPr>
            <w:hyperlink r:id="rId2092" w:tooltip="Surveyors Amendment Act 2010" w:history="1">
              <w:r w:rsidR="003F5F90" w:rsidRPr="003F5F90">
                <w:rPr>
                  <w:rStyle w:val="charCitHyperlinkAbbrev"/>
                </w:rPr>
                <w:t>A2010</w:t>
              </w:r>
              <w:r w:rsidR="003F5F90" w:rsidRPr="003F5F90">
                <w:rPr>
                  <w:rStyle w:val="charCitHyperlinkAbbrev"/>
                </w:rPr>
                <w:noBreakHyphen/>
                <w:t>6</w:t>
              </w:r>
            </w:hyperlink>
          </w:p>
        </w:tc>
        <w:tc>
          <w:tcPr>
            <w:tcW w:w="1920" w:type="dxa"/>
            <w:tcBorders>
              <w:top w:val="single" w:sz="4" w:space="0" w:color="auto"/>
              <w:left w:val="nil"/>
              <w:bottom w:val="single" w:sz="4" w:space="0" w:color="auto"/>
              <w:right w:val="nil"/>
            </w:tcBorders>
          </w:tcPr>
          <w:p w14:paraId="3CFD4ABB" w14:textId="21C6FD2F" w:rsidR="00BC4AF3" w:rsidRDefault="00BC4AF3" w:rsidP="006A1D2F">
            <w:pPr>
              <w:pStyle w:val="EarlierRepubEntries"/>
            </w:pPr>
            <w:r>
              <w:t xml:space="preserve">amendments by </w:t>
            </w:r>
            <w:hyperlink r:id="rId2093" w:tooltip="Surveyors Amendment Act 2010" w:history="1">
              <w:r w:rsidR="003F5F90" w:rsidRPr="003F5F90">
                <w:rPr>
                  <w:rStyle w:val="charCitHyperlinkAbbrev"/>
                </w:rPr>
                <w:t>A2010</w:t>
              </w:r>
              <w:r w:rsidR="003F5F90" w:rsidRPr="003F5F90">
                <w:rPr>
                  <w:rStyle w:val="charCitHyperlinkAbbrev"/>
                </w:rPr>
                <w:noBreakHyphen/>
                <w:t>6</w:t>
              </w:r>
            </w:hyperlink>
          </w:p>
        </w:tc>
      </w:tr>
      <w:tr w:rsidR="00BC4AF3" w14:paraId="1B410789" w14:textId="77777777" w:rsidTr="006A1D2F">
        <w:trPr>
          <w:cantSplit/>
        </w:trPr>
        <w:tc>
          <w:tcPr>
            <w:tcW w:w="1576" w:type="dxa"/>
            <w:tcBorders>
              <w:top w:val="single" w:sz="4" w:space="0" w:color="auto"/>
              <w:left w:val="nil"/>
              <w:bottom w:val="single" w:sz="4" w:space="0" w:color="auto"/>
              <w:right w:val="nil"/>
            </w:tcBorders>
          </w:tcPr>
          <w:p w14:paraId="20E9AE43" w14:textId="77777777" w:rsidR="00BC4AF3" w:rsidRDefault="00BC4AF3" w:rsidP="006A1D2F">
            <w:pPr>
              <w:pStyle w:val="EarlierRepubEntries"/>
            </w:pPr>
            <w:r>
              <w:t>R70</w:t>
            </w:r>
            <w:r>
              <w:br/>
              <w:t>22 Mar 2010</w:t>
            </w:r>
          </w:p>
        </w:tc>
        <w:tc>
          <w:tcPr>
            <w:tcW w:w="1681" w:type="dxa"/>
            <w:tcBorders>
              <w:top w:val="single" w:sz="4" w:space="0" w:color="auto"/>
              <w:left w:val="nil"/>
              <w:bottom w:val="single" w:sz="4" w:space="0" w:color="auto"/>
              <w:right w:val="nil"/>
            </w:tcBorders>
          </w:tcPr>
          <w:p w14:paraId="3FCEFFF4" w14:textId="77777777" w:rsidR="00BC4AF3" w:rsidRDefault="00BC4AF3" w:rsidP="006A1D2F">
            <w:pPr>
              <w:pStyle w:val="EarlierRepubEntries"/>
            </w:pPr>
            <w:r>
              <w:t>22 Mar 2010–</w:t>
            </w:r>
            <w:r>
              <w:br/>
              <w:t>30 June 2010</w:t>
            </w:r>
          </w:p>
        </w:tc>
        <w:tc>
          <w:tcPr>
            <w:tcW w:w="1423" w:type="dxa"/>
            <w:tcBorders>
              <w:top w:val="single" w:sz="4" w:space="0" w:color="auto"/>
              <w:left w:val="nil"/>
              <w:bottom w:val="single" w:sz="4" w:space="0" w:color="auto"/>
              <w:right w:val="nil"/>
            </w:tcBorders>
          </w:tcPr>
          <w:p w14:paraId="033E15A7" w14:textId="1489CFBA" w:rsidR="00BC4AF3" w:rsidRDefault="00603A53" w:rsidP="006A1D2F">
            <w:pPr>
              <w:pStyle w:val="EarlierRepubEntries"/>
            </w:pPr>
            <w:hyperlink r:id="rId2094" w:tooltip="Surveyors Amendment Act 2010" w:history="1">
              <w:r w:rsidR="003F5F90" w:rsidRPr="003F5F90">
                <w:rPr>
                  <w:rStyle w:val="charCitHyperlinkAbbrev"/>
                </w:rPr>
                <w:t>A2010</w:t>
              </w:r>
              <w:r w:rsidR="003F5F90" w:rsidRPr="003F5F90">
                <w:rPr>
                  <w:rStyle w:val="charCitHyperlinkAbbrev"/>
                </w:rPr>
                <w:noBreakHyphen/>
                <w:t>6</w:t>
              </w:r>
            </w:hyperlink>
          </w:p>
        </w:tc>
        <w:tc>
          <w:tcPr>
            <w:tcW w:w="1920" w:type="dxa"/>
            <w:tcBorders>
              <w:top w:val="single" w:sz="4" w:space="0" w:color="auto"/>
              <w:left w:val="nil"/>
              <w:bottom w:val="single" w:sz="4" w:space="0" w:color="auto"/>
              <w:right w:val="nil"/>
            </w:tcBorders>
          </w:tcPr>
          <w:p w14:paraId="7FD14B41" w14:textId="515081BE" w:rsidR="00BC4AF3" w:rsidRDefault="00BC4AF3" w:rsidP="006A1D2F">
            <w:pPr>
              <w:pStyle w:val="EarlierRepubEntries"/>
            </w:pPr>
            <w:r>
              <w:t xml:space="preserve">amendments by </w:t>
            </w:r>
            <w:hyperlink r:id="rId2095" w:tooltip="Unlawful Gambling Act 2009" w:history="1">
              <w:r w:rsidR="003F5F90" w:rsidRPr="003F5F90">
                <w:rPr>
                  <w:rStyle w:val="charCitHyperlinkAbbrev"/>
                </w:rPr>
                <w:t>A2009</w:t>
              </w:r>
              <w:r w:rsidR="003F5F90" w:rsidRPr="003F5F90">
                <w:rPr>
                  <w:rStyle w:val="charCitHyperlinkAbbrev"/>
                </w:rPr>
                <w:noBreakHyphen/>
                <w:t>39</w:t>
              </w:r>
            </w:hyperlink>
          </w:p>
        </w:tc>
      </w:tr>
      <w:tr w:rsidR="00BC4AF3" w14:paraId="23DFFBC4" w14:textId="77777777" w:rsidTr="006A1D2F">
        <w:trPr>
          <w:cantSplit/>
        </w:trPr>
        <w:tc>
          <w:tcPr>
            <w:tcW w:w="1576" w:type="dxa"/>
            <w:tcBorders>
              <w:top w:val="single" w:sz="4" w:space="0" w:color="auto"/>
              <w:left w:val="nil"/>
              <w:bottom w:val="single" w:sz="4" w:space="0" w:color="auto"/>
              <w:right w:val="nil"/>
            </w:tcBorders>
          </w:tcPr>
          <w:p w14:paraId="28CAD42F" w14:textId="77777777" w:rsidR="00BC4AF3" w:rsidRDefault="00BC4AF3" w:rsidP="006A1D2F">
            <w:pPr>
              <w:pStyle w:val="EarlierRepubEntries"/>
            </w:pPr>
            <w:r>
              <w:t>R71</w:t>
            </w:r>
            <w:r>
              <w:br/>
              <w:t>1 July 2010</w:t>
            </w:r>
          </w:p>
        </w:tc>
        <w:tc>
          <w:tcPr>
            <w:tcW w:w="1681" w:type="dxa"/>
            <w:tcBorders>
              <w:top w:val="single" w:sz="4" w:space="0" w:color="auto"/>
              <w:left w:val="nil"/>
              <w:bottom w:val="single" w:sz="4" w:space="0" w:color="auto"/>
              <w:right w:val="nil"/>
            </w:tcBorders>
          </w:tcPr>
          <w:p w14:paraId="083AD882" w14:textId="77777777" w:rsidR="00BC4AF3" w:rsidRDefault="00BC4AF3" w:rsidP="006A1D2F">
            <w:pPr>
              <w:pStyle w:val="EarlierRepubEntries"/>
            </w:pPr>
            <w:r>
              <w:t>1 July 2010–</w:t>
            </w:r>
            <w:r>
              <w:br/>
              <w:t>5 Oct 2010</w:t>
            </w:r>
          </w:p>
        </w:tc>
        <w:tc>
          <w:tcPr>
            <w:tcW w:w="1423" w:type="dxa"/>
            <w:tcBorders>
              <w:top w:val="single" w:sz="4" w:space="0" w:color="auto"/>
              <w:left w:val="nil"/>
              <w:bottom w:val="single" w:sz="4" w:space="0" w:color="auto"/>
              <w:right w:val="nil"/>
            </w:tcBorders>
          </w:tcPr>
          <w:p w14:paraId="5490A700" w14:textId="2102EC24" w:rsidR="00BC4AF3" w:rsidRDefault="00603A53" w:rsidP="006A1D2F">
            <w:pPr>
              <w:pStyle w:val="EarlierRepubEntries"/>
            </w:pPr>
            <w:hyperlink r:id="rId2096"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p>
        </w:tc>
        <w:tc>
          <w:tcPr>
            <w:tcW w:w="1920" w:type="dxa"/>
            <w:tcBorders>
              <w:top w:val="single" w:sz="4" w:space="0" w:color="auto"/>
              <w:left w:val="nil"/>
              <w:bottom w:val="single" w:sz="4" w:space="0" w:color="auto"/>
              <w:right w:val="nil"/>
            </w:tcBorders>
          </w:tcPr>
          <w:p w14:paraId="4C63988B" w14:textId="14FE023F" w:rsidR="00BC4AF3" w:rsidRDefault="00BC4AF3" w:rsidP="006A1D2F">
            <w:pPr>
              <w:pStyle w:val="EarlierRepubEntries"/>
            </w:pPr>
            <w:r>
              <w:t xml:space="preserve">amendments by </w:t>
            </w:r>
            <w:hyperlink r:id="rId2097" w:tooltip="Building and Construction Industry (Security of Payment) Act 2009" w:history="1">
              <w:r w:rsidR="003F5F90" w:rsidRPr="003F5F90">
                <w:rPr>
                  <w:rStyle w:val="charCitHyperlinkAbbrev"/>
                </w:rPr>
                <w:t>A2009</w:t>
              </w:r>
              <w:r w:rsidR="003F5F90" w:rsidRPr="003F5F90">
                <w:rPr>
                  <w:rStyle w:val="charCitHyperlinkAbbrev"/>
                </w:rPr>
                <w:noBreakHyphen/>
                <w:t>50</w:t>
              </w:r>
            </w:hyperlink>
            <w:r>
              <w:t xml:space="preserve"> and </w:t>
            </w:r>
            <w:hyperlink r:id="rId2098"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p>
        </w:tc>
      </w:tr>
      <w:tr w:rsidR="00BC4AF3" w14:paraId="477E19DD" w14:textId="77777777" w:rsidTr="006A1D2F">
        <w:trPr>
          <w:cantSplit/>
        </w:trPr>
        <w:tc>
          <w:tcPr>
            <w:tcW w:w="1576" w:type="dxa"/>
            <w:tcBorders>
              <w:top w:val="single" w:sz="4" w:space="0" w:color="auto"/>
              <w:left w:val="nil"/>
              <w:bottom w:val="single" w:sz="4" w:space="0" w:color="auto"/>
              <w:right w:val="nil"/>
            </w:tcBorders>
          </w:tcPr>
          <w:p w14:paraId="62CA5DED" w14:textId="77777777" w:rsidR="00BC4AF3" w:rsidRDefault="00BC4AF3" w:rsidP="006A1D2F">
            <w:pPr>
              <w:pStyle w:val="EarlierRepubEntries"/>
            </w:pPr>
            <w:r>
              <w:lastRenderedPageBreak/>
              <w:t>R72</w:t>
            </w:r>
            <w:r>
              <w:br/>
              <w:t>6 Oct 2010</w:t>
            </w:r>
          </w:p>
        </w:tc>
        <w:tc>
          <w:tcPr>
            <w:tcW w:w="1681" w:type="dxa"/>
            <w:tcBorders>
              <w:top w:val="single" w:sz="4" w:space="0" w:color="auto"/>
              <w:left w:val="nil"/>
              <w:bottom w:val="single" w:sz="4" w:space="0" w:color="auto"/>
              <w:right w:val="nil"/>
            </w:tcBorders>
          </w:tcPr>
          <w:p w14:paraId="08823121" w14:textId="77777777" w:rsidR="00BC4AF3" w:rsidRDefault="00BC4AF3" w:rsidP="006A1D2F">
            <w:pPr>
              <w:pStyle w:val="EarlierRepubEntries"/>
            </w:pPr>
            <w:r>
              <w:t>6 Oct 2010–</w:t>
            </w:r>
            <w:r>
              <w:br/>
              <w:t>31 Dec 2010</w:t>
            </w:r>
          </w:p>
        </w:tc>
        <w:tc>
          <w:tcPr>
            <w:tcW w:w="1423" w:type="dxa"/>
            <w:tcBorders>
              <w:top w:val="single" w:sz="4" w:space="0" w:color="auto"/>
              <w:left w:val="nil"/>
              <w:bottom w:val="single" w:sz="4" w:space="0" w:color="auto"/>
              <w:right w:val="nil"/>
            </w:tcBorders>
          </w:tcPr>
          <w:p w14:paraId="05A38546" w14:textId="408657FF" w:rsidR="00BC4AF3" w:rsidRDefault="00603A53" w:rsidP="006A1D2F">
            <w:pPr>
              <w:pStyle w:val="EarlierRepubEntries"/>
            </w:pPr>
            <w:hyperlink r:id="rId2099"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p>
        </w:tc>
        <w:tc>
          <w:tcPr>
            <w:tcW w:w="1920" w:type="dxa"/>
            <w:tcBorders>
              <w:top w:val="single" w:sz="4" w:space="0" w:color="auto"/>
              <w:left w:val="nil"/>
              <w:bottom w:val="single" w:sz="4" w:space="0" w:color="auto"/>
              <w:right w:val="nil"/>
            </w:tcBorders>
          </w:tcPr>
          <w:p w14:paraId="6D3C9070" w14:textId="4F4315B4" w:rsidR="00BC4AF3" w:rsidRDefault="00BC4AF3" w:rsidP="006A1D2F">
            <w:pPr>
              <w:pStyle w:val="EarlierRepubEntries"/>
            </w:pPr>
            <w:r>
              <w:t>amendment</w:t>
            </w:r>
            <w:r w:rsidR="003603D4">
              <w:t>s</w:t>
            </w:r>
            <w:r>
              <w:t xml:space="preserve"> by </w:t>
            </w:r>
            <w:hyperlink r:id="rId2100"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p>
        </w:tc>
      </w:tr>
      <w:tr w:rsidR="002A716E" w14:paraId="2389D5DE" w14:textId="77777777" w:rsidTr="006A1D2F">
        <w:trPr>
          <w:cantSplit/>
        </w:trPr>
        <w:tc>
          <w:tcPr>
            <w:tcW w:w="1576" w:type="dxa"/>
            <w:tcBorders>
              <w:top w:val="single" w:sz="4" w:space="0" w:color="auto"/>
              <w:left w:val="nil"/>
              <w:bottom w:val="single" w:sz="4" w:space="0" w:color="auto"/>
              <w:right w:val="nil"/>
            </w:tcBorders>
          </w:tcPr>
          <w:p w14:paraId="4BB312D1" w14:textId="77777777" w:rsidR="002A716E" w:rsidRDefault="002A716E" w:rsidP="006A1D2F">
            <w:pPr>
              <w:pStyle w:val="EarlierRepubEntries"/>
            </w:pPr>
            <w:r>
              <w:t>R73</w:t>
            </w:r>
            <w:r>
              <w:br/>
              <w:t>1 Jan 2011</w:t>
            </w:r>
          </w:p>
        </w:tc>
        <w:tc>
          <w:tcPr>
            <w:tcW w:w="1681" w:type="dxa"/>
            <w:tcBorders>
              <w:top w:val="single" w:sz="4" w:space="0" w:color="auto"/>
              <w:left w:val="nil"/>
              <w:bottom w:val="single" w:sz="4" w:space="0" w:color="auto"/>
              <w:right w:val="nil"/>
            </w:tcBorders>
          </w:tcPr>
          <w:p w14:paraId="2FE5CC78" w14:textId="77777777" w:rsidR="002A716E" w:rsidRDefault="002A716E" w:rsidP="006A1D2F">
            <w:pPr>
              <w:pStyle w:val="EarlierRepubEntries"/>
            </w:pPr>
            <w:r>
              <w:t>1 Jan 2011–</w:t>
            </w:r>
            <w:r>
              <w:br/>
              <w:t>30 June 2011</w:t>
            </w:r>
          </w:p>
        </w:tc>
        <w:tc>
          <w:tcPr>
            <w:tcW w:w="1423" w:type="dxa"/>
            <w:tcBorders>
              <w:top w:val="single" w:sz="4" w:space="0" w:color="auto"/>
              <w:left w:val="nil"/>
              <w:bottom w:val="single" w:sz="4" w:space="0" w:color="auto"/>
              <w:right w:val="nil"/>
            </w:tcBorders>
          </w:tcPr>
          <w:p w14:paraId="1DE1EAB1" w14:textId="4E1A57F8" w:rsidR="002A716E" w:rsidRDefault="00603A53" w:rsidP="00B35328">
            <w:pPr>
              <w:pStyle w:val="EarlierRepubEntries"/>
            </w:pPr>
            <w:hyperlink r:id="rId2101"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p>
        </w:tc>
        <w:tc>
          <w:tcPr>
            <w:tcW w:w="1920" w:type="dxa"/>
            <w:tcBorders>
              <w:top w:val="single" w:sz="4" w:space="0" w:color="auto"/>
              <w:left w:val="nil"/>
              <w:bottom w:val="single" w:sz="4" w:space="0" w:color="auto"/>
              <w:right w:val="nil"/>
            </w:tcBorders>
          </w:tcPr>
          <w:p w14:paraId="7EF54CA2" w14:textId="16C847B9" w:rsidR="002A716E" w:rsidRDefault="00B35328" w:rsidP="006A1D2F">
            <w:pPr>
              <w:pStyle w:val="EarlierRepubEntries"/>
            </w:pPr>
            <w:r>
              <w:t xml:space="preserve">amendments by </w:t>
            </w:r>
            <w:hyperlink r:id="rId2102"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p>
        </w:tc>
      </w:tr>
      <w:tr w:rsidR="009C6B08" w14:paraId="05251C96" w14:textId="77777777" w:rsidTr="006A1D2F">
        <w:trPr>
          <w:cantSplit/>
        </w:trPr>
        <w:tc>
          <w:tcPr>
            <w:tcW w:w="1576" w:type="dxa"/>
            <w:tcBorders>
              <w:top w:val="single" w:sz="4" w:space="0" w:color="auto"/>
              <w:left w:val="nil"/>
              <w:bottom w:val="single" w:sz="4" w:space="0" w:color="auto"/>
              <w:right w:val="nil"/>
            </w:tcBorders>
          </w:tcPr>
          <w:p w14:paraId="79DE7897" w14:textId="77777777" w:rsidR="009C6B08" w:rsidRDefault="009C6B08" w:rsidP="006A1D2F">
            <w:pPr>
              <w:pStyle w:val="EarlierRepubEntries"/>
            </w:pPr>
            <w:r>
              <w:t>R74</w:t>
            </w:r>
            <w:r>
              <w:br/>
              <w:t>1 July 2011</w:t>
            </w:r>
          </w:p>
        </w:tc>
        <w:tc>
          <w:tcPr>
            <w:tcW w:w="1681" w:type="dxa"/>
            <w:tcBorders>
              <w:top w:val="single" w:sz="4" w:space="0" w:color="auto"/>
              <w:left w:val="nil"/>
              <w:bottom w:val="single" w:sz="4" w:space="0" w:color="auto"/>
              <w:right w:val="nil"/>
            </w:tcBorders>
          </w:tcPr>
          <w:p w14:paraId="66C53BFA" w14:textId="77777777" w:rsidR="009C6B08" w:rsidRDefault="009C6B08" w:rsidP="009C6B08">
            <w:pPr>
              <w:pStyle w:val="EarlierRepubEntries"/>
            </w:pPr>
            <w:r>
              <w:t>1 July 2011–</w:t>
            </w:r>
            <w:r>
              <w:br/>
              <w:t>30 Aug 2011</w:t>
            </w:r>
          </w:p>
        </w:tc>
        <w:tc>
          <w:tcPr>
            <w:tcW w:w="1423" w:type="dxa"/>
            <w:tcBorders>
              <w:top w:val="single" w:sz="4" w:space="0" w:color="auto"/>
              <w:left w:val="nil"/>
              <w:bottom w:val="single" w:sz="4" w:space="0" w:color="auto"/>
              <w:right w:val="nil"/>
            </w:tcBorders>
          </w:tcPr>
          <w:p w14:paraId="379AE13A" w14:textId="3382EF7C" w:rsidR="009C6B08" w:rsidRDefault="00603A53" w:rsidP="00B35328">
            <w:pPr>
              <w:pStyle w:val="EarlierRepubEntries"/>
            </w:pPr>
            <w:hyperlink r:id="rId2103"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p>
        </w:tc>
        <w:tc>
          <w:tcPr>
            <w:tcW w:w="1920" w:type="dxa"/>
            <w:tcBorders>
              <w:top w:val="single" w:sz="4" w:space="0" w:color="auto"/>
              <w:left w:val="nil"/>
              <w:bottom w:val="single" w:sz="4" w:space="0" w:color="auto"/>
              <w:right w:val="nil"/>
            </w:tcBorders>
          </w:tcPr>
          <w:p w14:paraId="4BBF4E21" w14:textId="0DA72DB5" w:rsidR="009C6B08" w:rsidRDefault="009C6B08" w:rsidP="006A1D2F">
            <w:pPr>
              <w:pStyle w:val="EarlierRepubEntries"/>
            </w:pPr>
            <w:r>
              <w:t xml:space="preserve">amendments by </w:t>
            </w:r>
            <w:hyperlink r:id="rId2104"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p>
        </w:tc>
      </w:tr>
      <w:tr w:rsidR="00FC50FC" w14:paraId="59FC14B5" w14:textId="77777777" w:rsidTr="006A1D2F">
        <w:trPr>
          <w:cantSplit/>
        </w:trPr>
        <w:tc>
          <w:tcPr>
            <w:tcW w:w="1576" w:type="dxa"/>
            <w:tcBorders>
              <w:top w:val="single" w:sz="4" w:space="0" w:color="auto"/>
              <w:left w:val="nil"/>
              <w:bottom w:val="single" w:sz="4" w:space="0" w:color="auto"/>
              <w:right w:val="nil"/>
            </w:tcBorders>
          </w:tcPr>
          <w:p w14:paraId="7BC65CBD" w14:textId="77777777" w:rsidR="00FC50FC" w:rsidRDefault="00FC50FC" w:rsidP="006A1D2F">
            <w:pPr>
              <w:pStyle w:val="EarlierRepubEntries"/>
            </w:pPr>
            <w:r>
              <w:t>R75</w:t>
            </w:r>
            <w:r>
              <w:br/>
              <w:t>31 Aug 2011</w:t>
            </w:r>
          </w:p>
        </w:tc>
        <w:tc>
          <w:tcPr>
            <w:tcW w:w="1681" w:type="dxa"/>
            <w:tcBorders>
              <w:top w:val="single" w:sz="4" w:space="0" w:color="auto"/>
              <w:left w:val="nil"/>
              <w:bottom w:val="single" w:sz="4" w:space="0" w:color="auto"/>
              <w:right w:val="nil"/>
            </w:tcBorders>
          </w:tcPr>
          <w:p w14:paraId="03E0ABFC" w14:textId="77777777" w:rsidR="00FC50FC" w:rsidRDefault="00FC50FC" w:rsidP="009C6B08">
            <w:pPr>
              <w:pStyle w:val="EarlierRepubEntries"/>
            </w:pPr>
            <w:r>
              <w:t>31 Aug 2011–</w:t>
            </w:r>
            <w:r>
              <w:br/>
              <w:t>20 Sept 2011</w:t>
            </w:r>
          </w:p>
        </w:tc>
        <w:tc>
          <w:tcPr>
            <w:tcW w:w="1423" w:type="dxa"/>
            <w:tcBorders>
              <w:top w:val="single" w:sz="4" w:space="0" w:color="auto"/>
              <w:left w:val="nil"/>
              <w:bottom w:val="single" w:sz="4" w:space="0" w:color="auto"/>
              <w:right w:val="nil"/>
            </w:tcBorders>
          </w:tcPr>
          <w:p w14:paraId="5D32969F" w14:textId="1C18058D" w:rsidR="00FC50FC" w:rsidRDefault="00603A53" w:rsidP="00B35328">
            <w:pPr>
              <w:pStyle w:val="EarlierRepubEntries"/>
            </w:pPr>
            <w:hyperlink r:id="rId2105" w:tooltip="Law Officers Act 2011" w:history="1">
              <w:r w:rsidR="003F5F90" w:rsidRPr="003F5F90">
                <w:rPr>
                  <w:rStyle w:val="charCitHyperlinkAbbrev"/>
                </w:rPr>
                <w:t>A2011</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14:paraId="78C934D0" w14:textId="05EEA23B" w:rsidR="00FC50FC" w:rsidRDefault="00FC50FC" w:rsidP="006A1D2F">
            <w:pPr>
              <w:pStyle w:val="EarlierRepubEntries"/>
            </w:pPr>
            <w:r>
              <w:t xml:space="preserve">amendments by </w:t>
            </w:r>
            <w:hyperlink r:id="rId2106" w:tooltip="Law Officers Act 2011" w:history="1">
              <w:r w:rsidR="003F5F90" w:rsidRPr="003F5F90">
                <w:rPr>
                  <w:rStyle w:val="charCitHyperlinkAbbrev"/>
                </w:rPr>
                <w:t>A2011</w:t>
              </w:r>
              <w:r w:rsidR="003F5F90" w:rsidRPr="003F5F90">
                <w:rPr>
                  <w:rStyle w:val="charCitHyperlinkAbbrev"/>
                </w:rPr>
                <w:noBreakHyphen/>
                <w:t>30</w:t>
              </w:r>
            </w:hyperlink>
          </w:p>
        </w:tc>
      </w:tr>
      <w:tr w:rsidR="00352F69" w14:paraId="738094CD" w14:textId="77777777" w:rsidTr="006A1D2F">
        <w:trPr>
          <w:cantSplit/>
        </w:trPr>
        <w:tc>
          <w:tcPr>
            <w:tcW w:w="1576" w:type="dxa"/>
            <w:tcBorders>
              <w:top w:val="single" w:sz="4" w:space="0" w:color="auto"/>
              <w:left w:val="nil"/>
              <w:bottom w:val="single" w:sz="4" w:space="0" w:color="auto"/>
              <w:right w:val="nil"/>
            </w:tcBorders>
          </w:tcPr>
          <w:p w14:paraId="36B35B6A" w14:textId="77777777" w:rsidR="00352F69" w:rsidRDefault="00352F69" w:rsidP="006A1D2F">
            <w:pPr>
              <w:pStyle w:val="EarlierRepubEntries"/>
            </w:pPr>
            <w:r>
              <w:t>R76</w:t>
            </w:r>
            <w:r>
              <w:br/>
              <w:t>21 Sept 2011</w:t>
            </w:r>
          </w:p>
        </w:tc>
        <w:tc>
          <w:tcPr>
            <w:tcW w:w="1681" w:type="dxa"/>
            <w:tcBorders>
              <w:top w:val="single" w:sz="4" w:space="0" w:color="auto"/>
              <w:left w:val="nil"/>
              <w:bottom w:val="single" w:sz="4" w:space="0" w:color="auto"/>
              <w:right w:val="nil"/>
            </w:tcBorders>
          </w:tcPr>
          <w:p w14:paraId="19C6CE6C" w14:textId="77777777" w:rsidR="00352F69" w:rsidRDefault="00352F69" w:rsidP="009C6B08">
            <w:pPr>
              <w:pStyle w:val="EarlierRepubEntries"/>
            </w:pPr>
            <w:r>
              <w:t>21 Sept 2011–</w:t>
            </w:r>
            <w:r>
              <w:br/>
              <w:t>22 Nov 2011</w:t>
            </w:r>
          </w:p>
        </w:tc>
        <w:tc>
          <w:tcPr>
            <w:tcW w:w="1423" w:type="dxa"/>
            <w:tcBorders>
              <w:top w:val="single" w:sz="4" w:space="0" w:color="auto"/>
              <w:left w:val="nil"/>
              <w:bottom w:val="single" w:sz="4" w:space="0" w:color="auto"/>
              <w:right w:val="nil"/>
            </w:tcBorders>
          </w:tcPr>
          <w:p w14:paraId="7AE9C1B3" w14:textId="59CF00CC" w:rsidR="00352F69" w:rsidRDefault="00603A53" w:rsidP="00B35328">
            <w:pPr>
              <w:pStyle w:val="EarlierRepubEntries"/>
            </w:pPr>
            <w:hyperlink r:id="rId2107" w:tooltip="Law Officers Act 2011" w:history="1">
              <w:r w:rsidR="003F5F90" w:rsidRPr="003F5F90">
                <w:rPr>
                  <w:rStyle w:val="charCitHyperlinkAbbrev"/>
                </w:rPr>
                <w:t>A2011</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14:paraId="74B8E044" w14:textId="42EFD47C" w:rsidR="00352F69" w:rsidRDefault="00352F69" w:rsidP="006A1D2F">
            <w:pPr>
              <w:pStyle w:val="EarlierRepubEntries"/>
            </w:pPr>
            <w:r>
              <w:t xml:space="preserve">amendments by </w:t>
            </w:r>
            <w:hyperlink r:id="rId2108" w:tooltip="Statute Law Amendment Act 2011 (No 2)" w:history="1">
              <w:r w:rsidR="003F5F90" w:rsidRPr="003F5F90">
                <w:rPr>
                  <w:rStyle w:val="charCitHyperlinkAbbrev"/>
                </w:rPr>
                <w:t>A2011</w:t>
              </w:r>
              <w:r w:rsidR="003F5F90" w:rsidRPr="003F5F90">
                <w:rPr>
                  <w:rStyle w:val="charCitHyperlinkAbbrev"/>
                </w:rPr>
                <w:noBreakHyphen/>
                <w:t>28</w:t>
              </w:r>
            </w:hyperlink>
          </w:p>
        </w:tc>
      </w:tr>
      <w:tr w:rsidR="003C3FCD" w14:paraId="5A34FA4F" w14:textId="77777777" w:rsidTr="006A1D2F">
        <w:trPr>
          <w:cantSplit/>
        </w:trPr>
        <w:tc>
          <w:tcPr>
            <w:tcW w:w="1576" w:type="dxa"/>
            <w:tcBorders>
              <w:top w:val="single" w:sz="4" w:space="0" w:color="auto"/>
              <w:left w:val="nil"/>
              <w:bottom w:val="single" w:sz="4" w:space="0" w:color="auto"/>
              <w:right w:val="nil"/>
            </w:tcBorders>
          </w:tcPr>
          <w:p w14:paraId="26D95F4E" w14:textId="77777777" w:rsidR="003C3FCD" w:rsidRDefault="003C3FCD" w:rsidP="006A1D2F">
            <w:pPr>
              <w:pStyle w:val="EarlierRepubEntries"/>
            </w:pPr>
            <w:r>
              <w:t>R77</w:t>
            </w:r>
            <w:r>
              <w:br/>
            </w:r>
            <w:r w:rsidR="00F36BDE">
              <w:t>23 Nov 2011</w:t>
            </w:r>
          </w:p>
        </w:tc>
        <w:tc>
          <w:tcPr>
            <w:tcW w:w="1681" w:type="dxa"/>
            <w:tcBorders>
              <w:top w:val="single" w:sz="4" w:space="0" w:color="auto"/>
              <w:left w:val="nil"/>
              <w:bottom w:val="single" w:sz="4" w:space="0" w:color="auto"/>
              <w:right w:val="nil"/>
            </w:tcBorders>
          </w:tcPr>
          <w:p w14:paraId="7C29FD49" w14:textId="77777777" w:rsidR="003C3FCD" w:rsidRDefault="00F36BDE" w:rsidP="009C6B08">
            <w:pPr>
              <w:pStyle w:val="EarlierRepubEntries"/>
            </w:pPr>
            <w:r>
              <w:t>23 Nov 2011–</w:t>
            </w:r>
            <w:r>
              <w:br/>
              <w:t>11 Dec 2011</w:t>
            </w:r>
          </w:p>
        </w:tc>
        <w:tc>
          <w:tcPr>
            <w:tcW w:w="1423" w:type="dxa"/>
            <w:tcBorders>
              <w:top w:val="single" w:sz="4" w:space="0" w:color="auto"/>
              <w:left w:val="nil"/>
              <w:bottom w:val="single" w:sz="4" w:space="0" w:color="auto"/>
              <w:right w:val="nil"/>
            </w:tcBorders>
          </w:tcPr>
          <w:p w14:paraId="71E6E46F" w14:textId="678BD97C" w:rsidR="003C3FCD" w:rsidRDefault="00603A53" w:rsidP="00B35328">
            <w:pPr>
              <w:pStyle w:val="EarlierRepubEntries"/>
            </w:pPr>
            <w:hyperlink r:id="rId2109" w:tooltip="Justice and Community Safety Legislation Amendment Act 2011 (No 3)" w:history="1">
              <w:r w:rsidR="003F5F90" w:rsidRPr="003F5F90">
                <w:rPr>
                  <w:rStyle w:val="charCitHyperlinkAbbrev"/>
                </w:rPr>
                <w:t>A2011</w:t>
              </w:r>
              <w:r w:rsidR="003F5F90" w:rsidRPr="003F5F90">
                <w:rPr>
                  <w:rStyle w:val="charCitHyperlinkAbbrev"/>
                </w:rPr>
                <w:noBreakHyphen/>
                <w:t>49</w:t>
              </w:r>
            </w:hyperlink>
          </w:p>
        </w:tc>
        <w:tc>
          <w:tcPr>
            <w:tcW w:w="1920" w:type="dxa"/>
            <w:tcBorders>
              <w:top w:val="single" w:sz="4" w:space="0" w:color="auto"/>
              <w:left w:val="nil"/>
              <w:bottom w:val="single" w:sz="4" w:space="0" w:color="auto"/>
              <w:right w:val="nil"/>
            </w:tcBorders>
          </w:tcPr>
          <w:p w14:paraId="41D66D89" w14:textId="132F6A4B" w:rsidR="003C3FCD" w:rsidRDefault="00F36BDE" w:rsidP="006A1D2F">
            <w:pPr>
              <w:pStyle w:val="EarlierRepubEntries"/>
            </w:pPr>
            <w:r>
              <w:t xml:space="preserve">amendments by </w:t>
            </w:r>
            <w:hyperlink r:id="rId2110" w:tooltip="Justice and Community Safety Legislation Amendment Act 2011 (No 3)" w:history="1">
              <w:r w:rsidR="003F5F90" w:rsidRPr="003F5F90">
                <w:rPr>
                  <w:rStyle w:val="charCitHyperlinkAbbrev"/>
                </w:rPr>
                <w:t>A2011</w:t>
              </w:r>
              <w:r w:rsidR="003F5F90" w:rsidRPr="003F5F90">
                <w:rPr>
                  <w:rStyle w:val="charCitHyperlinkAbbrev"/>
                </w:rPr>
                <w:noBreakHyphen/>
                <w:t>49</w:t>
              </w:r>
            </w:hyperlink>
          </w:p>
        </w:tc>
      </w:tr>
      <w:tr w:rsidR="00D60446" w14:paraId="18E17BCE" w14:textId="77777777" w:rsidTr="006A1D2F">
        <w:trPr>
          <w:cantSplit/>
        </w:trPr>
        <w:tc>
          <w:tcPr>
            <w:tcW w:w="1576" w:type="dxa"/>
            <w:tcBorders>
              <w:top w:val="single" w:sz="4" w:space="0" w:color="auto"/>
              <w:left w:val="nil"/>
              <w:bottom w:val="single" w:sz="4" w:space="0" w:color="auto"/>
              <w:right w:val="nil"/>
            </w:tcBorders>
          </w:tcPr>
          <w:p w14:paraId="3D7384DD" w14:textId="77777777" w:rsidR="00D60446" w:rsidRDefault="00D60446" w:rsidP="006A1D2F">
            <w:pPr>
              <w:pStyle w:val="EarlierRepubEntries"/>
            </w:pPr>
            <w:r>
              <w:t>R78</w:t>
            </w:r>
            <w:r>
              <w:br/>
              <w:t>12 Dec 2011</w:t>
            </w:r>
          </w:p>
        </w:tc>
        <w:tc>
          <w:tcPr>
            <w:tcW w:w="1681" w:type="dxa"/>
            <w:tcBorders>
              <w:top w:val="single" w:sz="4" w:space="0" w:color="auto"/>
              <w:left w:val="nil"/>
              <w:bottom w:val="single" w:sz="4" w:space="0" w:color="auto"/>
              <w:right w:val="nil"/>
            </w:tcBorders>
          </w:tcPr>
          <w:p w14:paraId="13BCD5CC" w14:textId="77777777" w:rsidR="00D60446" w:rsidRDefault="00D60446" w:rsidP="009C6B08">
            <w:pPr>
              <w:pStyle w:val="EarlierRepubEntries"/>
            </w:pPr>
            <w:r>
              <w:t>12 Dec 2011–</w:t>
            </w:r>
            <w:r>
              <w:br/>
              <w:t>31 Dec 2011</w:t>
            </w:r>
          </w:p>
        </w:tc>
        <w:tc>
          <w:tcPr>
            <w:tcW w:w="1423" w:type="dxa"/>
            <w:tcBorders>
              <w:top w:val="single" w:sz="4" w:space="0" w:color="auto"/>
              <w:left w:val="nil"/>
              <w:bottom w:val="single" w:sz="4" w:space="0" w:color="auto"/>
              <w:right w:val="nil"/>
            </w:tcBorders>
          </w:tcPr>
          <w:p w14:paraId="4E62BFD6" w14:textId="2B8ECB7F" w:rsidR="00D60446" w:rsidRDefault="00603A53" w:rsidP="00B35328">
            <w:pPr>
              <w:pStyle w:val="EarlierRepubEntries"/>
            </w:pPr>
            <w:hyperlink r:id="rId2111" w:tooltip="Statute Law Amendment Act 2011 (No 3)" w:history="1">
              <w:r w:rsidR="003F5F90" w:rsidRPr="003F5F90">
                <w:rPr>
                  <w:rStyle w:val="charCitHyperlinkAbbrev"/>
                </w:rPr>
                <w:t>A2011</w:t>
              </w:r>
              <w:r w:rsidR="003F5F90" w:rsidRPr="003F5F90">
                <w:rPr>
                  <w:rStyle w:val="charCitHyperlinkAbbrev"/>
                </w:rPr>
                <w:noBreakHyphen/>
                <w:t>52</w:t>
              </w:r>
            </w:hyperlink>
          </w:p>
        </w:tc>
        <w:tc>
          <w:tcPr>
            <w:tcW w:w="1920" w:type="dxa"/>
            <w:tcBorders>
              <w:top w:val="single" w:sz="4" w:space="0" w:color="auto"/>
              <w:left w:val="nil"/>
              <w:bottom w:val="single" w:sz="4" w:space="0" w:color="auto"/>
              <w:right w:val="nil"/>
            </w:tcBorders>
          </w:tcPr>
          <w:p w14:paraId="3D664E95" w14:textId="42F04219" w:rsidR="00D60446" w:rsidRDefault="00D60446" w:rsidP="006A1D2F">
            <w:pPr>
              <w:pStyle w:val="EarlierRepubEntries"/>
            </w:pPr>
            <w:r>
              <w:t xml:space="preserve">amendments by </w:t>
            </w:r>
            <w:hyperlink r:id="rId2112" w:tooltip="Statute Law Amendment Act 2011 (No 3)" w:history="1">
              <w:r w:rsidR="003F5F90" w:rsidRPr="003F5F90">
                <w:rPr>
                  <w:rStyle w:val="charCitHyperlinkAbbrev"/>
                </w:rPr>
                <w:t>A2011</w:t>
              </w:r>
              <w:r w:rsidR="003F5F90" w:rsidRPr="003F5F90">
                <w:rPr>
                  <w:rStyle w:val="charCitHyperlinkAbbrev"/>
                </w:rPr>
                <w:noBreakHyphen/>
                <w:t>52</w:t>
              </w:r>
            </w:hyperlink>
          </w:p>
        </w:tc>
      </w:tr>
      <w:tr w:rsidR="000A61F6" w14:paraId="5A12C4F2" w14:textId="77777777" w:rsidTr="006A1D2F">
        <w:trPr>
          <w:cantSplit/>
        </w:trPr>
        <w:tc>
          <w:tcPr>
            <w:tcW w:w="1576" w:type="dxa"/>
            <w:tcBorders>
              <w:top w:val="single" w:sz="4" w:space="0" w:color="auto"/>
              <w:left w:val="nil"/>
              <w:bottom w:val="single" w:sz="4" w:space="0" w:color="auto"/>
              <w:right w:val="nil"/>
            </w:tcBorders>
          </w:tcPr>
          <w:p w14:paraId="1D5740DD" w14:textId="77777777" w:rsidR="000A61F6" w:rsidRDefault="000A61F6" w:rsidP="006A1D2F">
            <w:pPr>
              <w:pStyle w:val="EarlierRepubEntries"/>
            </w:pPr>
            <w:r>
              <w:t>R79</w:t>
            </w:r>
            <w:r>
              <w:br/>
              <w:t>1 Jan 2012</w:t>
            </w:r>
          </w:p>
        </w:tc>
        <w:tc>
          <w:tcPr>
            <w:tcW w:w="1681" w:type="dxa"/>
            <w:tcBorders>
              <w:top w:val="single" w:sz="4" w:space="0" w:color="auto"/>
              <w:left w:val="nil"/>
              <w:bottom w:val="single" w:sz="4" w:space="0" w:color="auto"/>
              <w:right w:val="nil"/>
            </w:tcBorders>
          </w:tcPr>
          <w:p w14:paraId="37602C83" w14:textId="77777777" w:rsidR="000A61F6" w:rsidRDefault="000A61F6" w:rsidP="009C6B08">
            <w:pPr>
              <w:pStyle w:val="EarlierRepubEntries"/>
            </w:pPr>
            <w:r>
              <w:t>1 Jan 2012–</w:t>
            </w:r>
            <w:r>
              <w:br/>
              <w:t>29 Feb 2012</w:t>
            </w:r>
          </w:p>
        </w:tc>
        <w:tc>
          <w:tcPr>
            <w:tcW w:w="1423" w:type="dxa"/>
            <w:tcBorders>
              <w:top w:val="single" w:sz="4" w:space="0" w:color="auto"/>
              <w:left w:val="nil"/>
              <w:bottom w:val="single" w:sz="4" w:space="0" w:color="auto"/>
              <w:right w:val="nil"/>
            </w:tcBorders>
          </w:tcPr>
          <w:p w14:paraId="7F986957" w14:textId="15A0A857" w:rsidR="000A61F6" w:rsidRDefault="00603A53" w:rsidP="00B35328">
            <w:pPr>
              <w:pStyle w:val="EarlierRepubEntries"/>
            </w:pPr>
            <w:hyperlink r:id="rId2113"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p>
        </w:tc>
        <w:tc>
          <w:tcPr>
            <w:tcW w:w="1920" w:type="dxa"/>
            <w:tcBorders>
              <w:top w:val="single" w:sz="4" w:space="0" w:color="auto"/>
              <w:left w:val="nil"/>
              <w:bottom w:val="single" w:sz="4" w:space="0" w:color="auto"/>
              <w:right w:val="nil"/>
            </w:tcBorders>
          </w:tcPr>
          <w:p w14:paraId="150E20F3" w14:textId="3389D4FA" w:rsidR="000A61F6" w:rsidRDefault="000A61F6" w:rsidP="006A1D2F">
            <w:pPr>
              <w:pStyle w:val="EarlierRepubEntries"/>
            </w:pPr>
            <w:r>
              <w:t xml:space="preserve">amendments by </w:t>
            </w:r>
            <w:hyperlink r:id="rId2114"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p>
        </w:tc>
      </w:tr>
      <w:tr w:rsidR="00B90EB3" w14:paraId="249673C7" w14:textId="77777777" w:rsidTr="006A1D2F">
        <w:trPr>
          <w:cantSplit/>
        </w:trPr>
        <w:tc>
          <w:tcPr>
            <w:tcW w:w="1576" w:type="dxa"/>
            <w:tcBorders>
              <w:top w:val="single" w:sz="4" w:space="0" w:color="auto"/>
              <w:left w:val="nil"/>
              <w:bottom w:val="single" w:sz="4" w:space="0" w:color="auto"/>
              <w:right w:val="nil"/>
            </w:tcBorders>
          </w:tcPr>
          <w:p w14:paraId="1D1A5A5F" w14:textId="77777777" w:rsidR="00B90EB3" w:rsidRDefault="00B90EB3" w:rsidP="006A1D2F">
            <w:pPr>
              <w:pStyle w:val="EarlierRepubEntries"/>
            </w:pPr>
            <w:r>
              <w:t>R80</w:t>
            </w:r>
            <w:r>
              <w:br/>
            </w:r>
            <w:r w:rsidR="00BF1E04">
              <w:t>1 Mar 2012</w:t>
            </w:r>
          </w:p>
        </w:tc>
        <w:tc>
          <w:tcPr>
            <w:tcW w:w="1681" w:type="dxa"/>
            <w:tcBorders>
              <w:top w:val="single" w:sz="4" w:space="0" w:color="auto"/>
              <w:left w:val="nil"/>
              <w:bottom w:val="single" w:sz="4" w:space="0" w:color="auto"/>
              <w:right w:val="nil"/>
            </w:tcBorders>
          </w:tcPr>
          <w:p w14:paraId="1709BBEA" w14:textId="77777777" w:rsidR="00B90EB3" w:rsidRDefault="00BF1E04" w:rsidP="009C6B08">
            <w:pPr>
              <w:pStyle w:val="EarlierRepubEntries"/>
            </w:pPr>
            <w:r>
              <w:t>1 Mar 2012–</w:t>
            </w:r>
            <w:r>
              <w:br/>
              <w:t>28 May 2012</w:t>
            </w:r>
          </w:p>
        </w:tc>
        <w:tc>
          <w:tcPr>
            <w:tcW w:w="1423" w:type="dxa"/>
            <w:tcBorders>
              <w:top w:val="single" w:sz="4" w:space="0" w:color="auto"/>
              <w:left w:val="nil"/>
              <w:bottom w:val="single" w:sz="4" w:space="0" w:color="auto"/>
              <w:right w:val="nil"/>
            </w:tcBorders>
          </w:tcPr>
          <w:p w14:paraId="6B7ACBD5" w14:textId="563FC923" w:rsidR="00B90EB3" w:rsidRDefault="00603A53" w:rsidP="00B35328">
            <w:pPr>
              <w:pStyle w:val="EarlierRepubEntries"/>
            </w:pPr>
            <w:hyperlink r:id="rId2115"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p>
        </w:tc>
        <w:tc>
          <w:tcPr>
            <w:tcW w:w="1920" w:type="dxa"/>
            <w:tcBorders>
              <w:top w:val="single" w:sz="4" w:space="0" w:color="auto"/>
              <w:left w:val="nil"/>
              <w:bottom w:val="single" w:sz="4" w:space="0" w:color="auto"/>
              <w:right w:val="nil"/>
            </w:tcBorders>
          </w:tcPr>
          <w:p w14:paraId="60EAA3B0" w14:textId="6A5C389D" w:rsidR="00B90EB3" w:rsidRDefault="00BF1E04" w:rsidP="006A1D2F">
            <w:pPr>
              <w:pStyle w:val="EarlierRepubEntries"/>
            </w:pPr>
            <w:r>
              <w:t xml:space="preserve">amendments by </w:t>
            </w:r>
            <w:hyperlink r:id="rId2116" w:tooltip="Evidence (Consequential Amendments) Act 2011" w:history="1">
              <w:r w:rsidR="003F5F90" w:rsidRPr="003F5F90">
                <w:rPr>
                  <w:rStyle w:val="charCitHyperlinkAbbrev"/>
                </w:rPr>
                <w:t>A2011</w:t>
              </w:r>
              <w:r w:rsidR="003F5F90" w:rsidRPr="003F5F90">
                <w:rPr>
                  <w:rStyle w:val="charCitHyperlinkAbbrev"/>
                </w:rPr>
                <w:noBreakHyphen/>
                <w:t>48</w:t>
              </w:r>
            </w:hyperlink>
          </w:p>
        </w:tc>
      </w:tr>
      <w:tr w:rsidR="002E2CB4" w14:paraId="35B0F57E" w14:textId="77777777" w:rsidTr="006A1D2F">
        <w:trPr>
          <w:cantSplit/>
        </w:trPr>
        <w:tc>
          <w:tcPr>
            <w:tcW w:w="1576" w:type="dxa"/>
            <w:tcBorders>
              <w:top w:val="single" w:sz="4" w:space="0" w:color="auto"/>
              <w:left w:val="nil"/>
              <w:bottom w:val="single" w:sz="4" w:space="0" w:color="auto"/>
              <w:right w:val="nil"/>
            </w:tcBorders>
          </w:tcPr>
          <w:p w14:paraId="3AE44ECB" w14:textId="77777777" w:rsidR="002E2CB4" w:rsidRDefault="002E2CB4" w:rsidP="006A1D2F">
            <w:pPr>
              <w:pStyle w:val="EarlierRepubEntries"/>
            </w:pPr>
            <w:r>
              <w:t>R81</w:t>
            </w:r>
            <w:r>
              <w:br/>
              <w:t>29 May 2012</w:t>
            </w:r>
          </w:p>
        </w:tc>
        <w:tc>
          <w:tcPr>
            <w:tcW w:w="1681" w:type="dxa"/>
            <w:tcBorders>
              <w:top w:val="single" w:sz="4" w:space="0" w:color="auto"/>
              <w:left w:val="nil"/>
              <w:bottom w:val="single" w:sz="4" w:space="0" w:color="auto"/>
              <w:right w:val="nil"/>
            </w:tcBorders>
          </w:tcPr>
          <w:p w14:paraId="63AF8FBF" w14:textId="77777777" w:rsidR="002E2CB4" w:rsidRDefault="002E2CB4" w:rsidP="009C6B08">
            <w:pPr>
              <w:pStyle w:val="EarlierRepubEntries"/>
            </w:pPr>
            <w:r>
              <w:t>29 May 2012–</w:t>
            </w:r>
            <w:r>
              <w:br/>
              <w:t>4 June 2012</w:t>
            </w:r>
          </w:p>
        </w:tc>
        <w:tc>
          <w:tcPr>
            <w:tcW w:w="1423" w:type="dxa"/>
            <w:tcBorders>
              <w:top w:val="single" w:sz="4" w:space="0" w:color="auto"/>
              <w:left w:val="nil"/>
              <w:bottom w:val="single" w:sz="4" w:space="0" w:color="auto"/>
              <w:right w:val="nil"/>
            </w:tcBorders>
          </w:tcPr>
          <w:p w14:paraId="612A6F99" w14:textId="3FAFA0AA" w:rsidR="002E2CB4" w:rsidRDefault="00603A53" w:rsidP="00B35328">
            <w:pPr>
              <w:pStyle w:val="EarlierRepubEntries"/>
            </w:pPr>
            <w:hyperlink r:id="rId2117"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p>
        </w:tc>
        <w:tc>
          <w:tcPr>
            <w:tcW w:w="1920" w:type="dxa"/>
            <w:tcBorders>
              <w:top w:val="single" w:sz="4" w:space="0" w:color="auto"/>
              <w:left w:val="nil"/>
              <w:bottom w:val="single" w:sz="4" w:space="0" w:color="auto"/>
              <w:right w:val="nil"/>
            </w:tcBorders>
          </w:tcPr>
          <w:p w14:paraId="340818EC" w14:textId="32D98115" w:rsidR="002E2CB4" w:rsidRDefault="002E2CB4" w:rsidP="002E2CB4">
            <w:pPr>
              <w:pStyle w:val="EarlierRepubEntries"/>
            </w:pPr>
            <w:r>
              <w:t xml:space="preserve">amendments by </w:t>
            </w:r>
            <w:hyperlink r:id="rId2118"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p>
        </w:tc>
      </w:tr>
      <w:tr w:rsidR="00585F62" w14:paraId="029259DB" w14:textId="77777777" w:rsidTr="006A1D2F">
        <w:trPr>
          <w:cantSplit/>
        </w:trPr>
        <w:tc>
          <w:tcPr>
            <w:tcW w:w="1576" w:type="dxa"/>
            <w:tcBorders>
              <w:top w:val="single" w:sz="4" w:space="0" w:color="auto"/>
              <w:left w:val="nil"/>
              <w:bottom w:val="single" w:sz="4" w:space="0" w:color="auto"/>
              <w:right w:val="nil"/>
            </w:tcBorders>
          </w:tcPr>
          <w:p w14:paraId="60C6C1DB" w14:textId="77777777" w:rsidR="00585F62" w:rsidRDefault="00585F62" w:rsidP="006A1D2F">
            <w:pPr>
              <w:pStyle w:val="EarlierRepubEntries"/>
            </w:pPr>
            <w:r>
              <w:t>R82</w:t>
            </w:r>
            <w:r>
              <w:br/>
              <w:t>5 June 2012</w:t>
            </w:r>
          </w:p>
        </w:tc>
        <w:tc>
          <w:tcPr>
            <w:tcW w:w="1681" w:type="dxa"/>
            <w:tcBorders>
              <w:top w:val="single" w:sz="4" w:space="0" w:color="auto"/>
              <w:left w:val="nil"/>
              <w:bottom w:val="single" w:sz="4" w:space="0" w:color="auto"/>
              <w:right w:val="nil"/>
            </w:tcBorders>
          </w:tcPr>
          <w:p w14:paraId="4407DBA7" w14:textId="77777777" w:rsidR="00585F62" w:rsidRDefault="00585F62" w:rsidP="009C6B08">
            <w:pPr>
              <w:pStyle w:val="EarlierRepubEntries"/>
            </w:pPr>
            <w:r>
              <w:t>5 June 2012–</w:t>
            </w:r>
            <w:r>
              <w:br/>
              <w:t>30 June 2012</w:t>
            </w:r>
          </w:p>
        </w:tc>
        <w:tc>
          <w:tcPr>
            <w:tcW w:w="1423" w:type="dxa"/>
            <w:tcBorders>
              <w:top w:val="single" w:sz="4" w:space="0" w:color="auto"/>
              <w:left w:val="nil"/>
              <w:bottom w:val="single" w:sz="4" w:space="0" w:color="auto"/>
              <w:right w:val="nil"/>
            </w:tcBorders>
          </w:tcPr>
          <w:p w14:paraId="7C82817D" w14:textId="0E058DB4" w:rsidR="00585F62" w:rsidRDefault="00603A53" w:rsidP="00B35328">
            <w:pPr>
              <w:pStyle w:val="EarlierRepubEntries"/>
            </w:pPr>
            <w:hyperlink r:id="rId2119"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p>
        </w:tc>
        <w:tc>
          <w:tcPr>
            <w:tcW w:w="1920" w:type="dxa"/>
            <w:tcBorders>
              <w:top w:val="single" w:sz="4" w:space="0" w:color="auto"/>
              <w:left w:val="nil"/>
              <w:bottom w:val="single" w:sz="4" w:space="0" w:color="auto"/>
              <w:right w:val="nil"/>
            </w:tcBorders>
          </w:tcPr>
          <w:p w14:paraId="35AE80DC" w14:textId="2A5AC9E9" w:rsidR="00585F62" w:rsidRDefault="00585F62" w:rsidP="002E2CB4">
            <w:pPr>
              <w:pStyle w:val="EarlierRepubEntries"/>
            </w:pPr>
            <w:r>
              <w:t xml:space="preserve">amendments by </w:t>
            </w:r>
            <w:hyperlink r:id="rId2120" w:tooltip="Statute Law Amendment Act 2012" w:history="1">
              <w:r w:rsidR="003F5F90" w:rsidRPr="003F5F90">
                <w:rPr>
                  <w:rStyle w:val="charCitHyperlinkAbbrev"/>
                </w:rPr>
                <w:t>A2012</w:t>
              </w:r>
              <w:r w:rsidR="003F5F90" w:rsidRPr="003F5F90">
                <w:rPr>
                  <w:rStyle w:val="charCitHyperlinkAbbrev"/>
                </w:rPr>
                <w:noBreakHyphen/>
                <w:t>21</w:t>
              </w:r>
            </w:hyperlink>
          </w:p>
        </w:tc>
      </w:tr>
      <w:tr w:rsidR="002D4C3E" w14:paraId="11FC10DD" w14:textId="77777777" w:rsidTr="006A1D2F">
        <w:trPr>
          <w:cantSplit/>
        </w:trPr>
        <w:tc>
          <w:tcPr>
            <w:tcW w:w="1576" w:type="dxa"/>
            <w:tcBorders>
              <w:top w:val="single" w:sz="4" w:space="0" w:color="auto"/>
              <w:left w:val="nil"/>
              <w:bottom w:val="single" w:sz="4" w:space="0" w:color="auto"/>
              <w:right w:val="nil"/>
            </w:tcBorders>
          </w:tcPr>
          <w:p w14:paraId="438DE98B" w14:textId="77777777" w:rsidR="002D4C3E" w:rsidRDefault="002D4C3E" w:rsidP="006A1D2F">
            <w:pPr>
              <w:pStyle w:val="EarlierRepubEntries"/>
            </w:pPr>
            <w:r>
              <w:t>R83</w:t>
            </w:r>
            <w:r>
              <w:br/>
              <w:t>1 July 2012</w:t>
            </w:r>
          </w:p>
        </w:tc>
        <w:tc>
          <w:tcPr>
            <w:tcW w:w="1681" w:type="dxa"/>
            <w:tcBorders>
              <w:top w:val="single" w:sz="4" w:space="0" w:color="auto"/>
              <w:left w:val="nil"/>
              <w:bottom w:val="single" w:sz="4" w:space="0" w:color="auto"/>
              <w:right w:val="nil"/>
            </w:tcBorders>
          </w:tcPr>
          <w:p w14:paraId="3645622D" w14:textId="77777777" w:rsidR="002D4C3E" w:rsidRDefault="002D4C3E" w:rsidP="009C6B08">
            <w:pPr>
              <w:pStyle w:val="EarlierRepubEntries"/>
            </w:pPr>
            <w:r>
              <w:t>1 July 2012–</w:t>
            </w:r>
            <w:r>
              <w:br/>
              <w:t>10 Sept 2012</w:t>
            </w:r>
          </w:p>
        </w:tc>
        <w:tc>
          <w:tcPr>
            <w:tcW w:w="1423" w:type="dxa"/>
            <w:tcBorders>
              <w:top w:val="single" w:sz="4" w:space="0" w:color="auto"/>
              <w:left w:val="nil"/>
              <w:bottom w:val="single" w:sz="4" w:space="0" w:color="auto"/>
              <w:right w:val="nil"/>
            </w:tcBorders>
          </w:tcPr>
          <w:p w14:paraId="1ED41950" w14:textId="4C47E4E1" w:rsidR="002D4C3E" w:rsidRDefault="00603A53" w:rsidP="00B35328">
            <w:pPr>
              <w:pStyle w:val="EarlierRepubEntries"/>
            </w:pPr>
            <w:hyperlink r:id="rId2121"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p>
        </w:tc>
        <w:tc>
          <w:tcPr>
            <w:tcW w:w="1920" w:type="dxa"/>
            <w:tcBorders>
              <w:top w:val="single" w:sz="4" w:space="0" w:color="auto"/>
              <w:left w:val="nil"/>
              <w:bottom w:val="single" w:sz="4" w:space="0" w:color="auto"/>
              <w:right w:val="nil"/>
            </w:tcBorders>
          </w:tcPr>
          <w:p w14:paraId="49DBD80C" w14:textId="77CBC7F8" w:rsidR="002D4C3E" w:rsidRDefault="00B511A4" w:rsidP="002E2CB4">
            <w:pPr>
              <w:pStyle w:val="EarlierRepubEntries"/>
            </w:pPr>
            <w:r>
              <w:t xml:space="preserve">amendments by </w:t>
            </w:r>
            <w:hyperlink r:id="rId2122" w:tooltip="Legislative Assembly (Office of the Legislative Assembly) Act 2012" w:history="1">
              <w:r w:rsidR="003F5F90" w:rsidRPr="003F5F90">
                <w:rPr>
                  <w:rStyle w:val="charCitHyperlinkAbbrev"/>
                </w:rPr>
                <w:t>A2012</w:t>
              </w:r>
              <w:r w:rsidR="003F5F90" w:rsidRPr="003F5F90">
                <w:rPr>
                  <w:rStyle w:val="charCitHyperlinkAbbrev"/>
                </w:rPr>
                <w:noBreakHyphen/>
                <w:t>26</w:t>
              </w:r>
            </w:hyperlink>
            <w:r>
              <w:t xml:space="preserve"> and </w:t>
            </w:r>
            <w:hyperlink r:id="rId2123"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p>
        </w:tc>
      </w:tr>
      <w:tr w:rsidR="009E5AC3" w14:paraId="4C86989D" w14:textId="77777777" w:rsidTr="006A1D2F">
        <w:trPr>
          <w:cantSplit/>
        </w:trPr>
        <w:tc>
          <w:tcPr>
            <w:tcW w:w="1576" w:type="dxa"/>
            <w:tcBorders>
              <w:top w:val="single" w:sz="4" w:space="0" w:color="auto"/>
              <w:left w:val="nil"/>
              <w:bottom w:val="single" w:sz="4" w:space="0" w:color="auto"/>
              <w:right w:val="nil"/>
            </w:tcBorders>
          </w:tcPr>
          <w:p w14:paraId="0E1FB339" w14:textId="77777777" w:rsidR="009E5AC3" w:rsidRDefault="009E5AC3" w:rsidP="006A1D2F">
            <w:pPr>
              <w:pStyle w:val="EarlierRepubEntries"/>
            </w:pPr>
            <w:r>
              <w:t>R84</w:t>
            </w:r>
            <w:r>
              <w:br/>
              <w:t>11 Sept 2012</w:t>
            </w:r>
          </w:p>
        </w:tc>
        <w:tc>
          <w:tcPr>
            <w:tcW w:w="1681" w:type="dxa"/>
            <w:tcBorders>
              <w:top w:val="single" w:sz="4" w:space="0" w:color="auto"/>
              <w:left w:val="nil"/>
              <w:bottom w:val="single" w:sz="4" w:space="0" w:color="auto"/>
              <w:right w:val="nil"/>
            </w:tcBorders>
          </w:tcPr>
          <w:p w14:paraId="712B4960" w14:textId="77777777" w:rsidR="009E5AC3" w:rsidRDefault="00624460" w:rsidP="009C6B08">
            <w:pPr>
              <w:pStyle w:val="EarlierRepubEntries"/>
            </w:pPr>
            <w:r>
              <w:t>11 Sept 2012–</w:t>
            </w:r>
            <w:r>
              <w:br/>
              <w:t>13 June 2013</w:t>
            </w:r>
          </w:p>
        </w:tc>
        <w:tc>
          <w:tcPr>
            <w:tcW w:w="1423" w:type="dxa"/>
            <w:tcBorders>
              <w:top w:val="single" w:sz="4" w:space="0" w:color="auto"/>
              <w:left w:val="nil"/>
              <w:bottom w:val="single" w:sz="4" w:space="0" w:color="auto"/>
              <w:right w:val="nil"/>
            </w:tcBorders>
          </w:tcPr>
          <w:p w14:paraId="24AAE681" w14:textId="65FC7303" w:rsidR="009E5AC3" w:rsidRDefault="00603A53" w:rsidP="00B35328">
            <w:pPr>
              <w:pStyle w:val="EarlierRepubEntries"/>
            </w:pPr>
            <w:hyperlink r:id="rId2124" w:tooltip="Civil Unions Act 2012" w:history="1">
              <w:r w:rsidR="00624460">
                <w:rPr>
                  <w:rStyle w:val="charCitHyperlinkAbbrev"/>
                </w:rPr>
                <w:t>A2012</w:t>
              </w:r>
              <w:r w:rsidR="00624460">
                <w:rPr>
                  <w:rStyle w:val="charCitHyperlinkAbbrev"/>
                </w:rPr>
                <w:noBreakHyphen/>
                <w:t>40</w:t>
              </w:r>
            </w:hyperlink>
          </w:p>
        </w:tc>
        <w:tc>
          <w:tcPr>
            <w:tcW w:w="1920" w:type="dxa"/>
            <w:tcBorders>
              <w:top w:val="single" w:sz="4" w:space="0" w:color="auto"/>
              <w:left w:val="nil"/>
              <w:bottom w:val="single" w:sz="4" w:space="0" w:color="auto"/>
              <w:right w:val="nil"/>
            </w:tcBorders>
          </w:tcPr>
          <w:p w14:paraId="4B59BBCE" w14:textId="29F17D0E" w:rsidR="009E5AC3" w:rsidRDefault="00624460" w:rsidP="002E2CB4">
            <w:pPr>
              <w:pStyle w:val="EarlierRepubEntries"/>
            </w:pPr>
            <w:r>
              <w:t xml:space="preserve">amendments by </w:t>
            </w:r>
            <w:hyperlink r:id="rId2125" w:tooltip="Civil Unions Act 2012" w:history="1">
              <w:r>
                <w:rPr>
                  <w:rStyle w:val="charCitHyperlinkAbbrev"/>
                </w:rPr>
                <w:t>A2012</w:t>
              </w:r>
              <w:r>
                <w:rPr>
                  <w:rStyle w:val="charCitHyperlinkAbbrev"/>
                </w:rPr>
                <w:noBreakHyphen/>
                <w:t>40</w:t>
              </w:r>
            </w:hyperlink>
          </w:p>
        </w:tc>
      </w:tr>
      <w:tr w:rsidR="00D20ADF" w14:paraId="2573B3F9" w14:textId="77777777" w:rsidTr="006A1D2F">
        <w:trPr>
          <w:cantSplit/>
        </w:trPr>
        <w:tc>
          <w:tcPr>
            <w:tcW w:w="1576" w:type="dxa"/>
            <w:tcBorders>
              <w:top w:val="single" w:sz="4" w:space="0" w:color="auto"/>
              <w:left w:val="nil"/>
              <w:bottom w:val="single" w:sz="4" w:space="0" w:color="auto"/>
              <w:right w:val="nil"/>
            </w:tcBorders>
          </w:tcPr>
          <w:p w14:paraId="6299A383" w14:textId="77777777" w:rsidR="00D20ADF" w:rsidRDefault="00D20ADF" w:rsidP="006A1D2F">
            <w:pPr>
              <w:pStyle w:val="EarlierRepubEntries"/>
            </w:pPr>
            <w:r>
              <w:t>R85</w:t>
            </w:r>
            <w:r>
              <w:br/>
            </w:r>
            <w:r w:rsidR="00C8756A">
              <w:t>14 June 2013</w:t>
            </w:r>
          </w:p>
        </w:tc>
        <w:tc>
          <w:tcPr>
            <w:tcW w:w="1681" w:type="dxa"/>
            <w:tcBorders>
              <w:top w:val="single" w:sz="4" w:space="0" w:color="auto"/>
              <w:left w:val="nil"/>
              <w:bottom w:val="single" w:sz="4" w:space="0" w:color="auto"/>
              <w:right w:val="nil"/>
            </w:tcBorders>
          </w:tcPr>
          <w:p w14:paraId="3B22C8AF" w14:textId="77777777" w:rsidR="00D20ADF" w:rsidRDefault="00C8756A" w:rsidP="009C6B08">
            <w:pPr>
              <w:pStyle w:val="EarlierRepubEntries"/>
            </w:pPr>
            <w:r>
              <w:t>14 June 2013–</w:t>
            </w:r>
            <w:r>
              <w:br/>
              <w:t>22 Aug 2013</w:t>
            </w:r>
          </w:p>
        </w:tc>
        <w:tc>
          <w:tcPr>
            <w:tcW w:w="1423" w:type="dxa"/>
            <w:tcBorders>
              <w:top w:val="single" w:sz="4" w:space="0" w:color="auto"/>
              <w:left w:val="nil"/>
              <w:bottom w:val="single" w:sz="4" w:space="0" w:color="auto"/>
              <w:right w:val="nil"/>
            </w:tcBorders>
          </w:tcPr>
          <w:p w14:paraId="4079B139" w14:textId="221548C8" w:rsidR="00D20ADF" w:rsidRDefault="00603A53" w:rsidP="00B35328">
            <w:pPr>
              <w:pStyle w:val="EarlierRepubEntries"/>
            </w:pPr>
            <w:hyperlink r:id="rId2126" w:tooltip="Statute Law Amendment Act 2013" w:history="1">
              <w:r w:rsidR="00C8756A" w:rsidRPr="00C8756A">
                <w:rPr>
                  <w:rStyle w:val="charCitHyperlinkAbbrev"/>
                </w:rPr>
                <w:t>A2013-19</w:t>
              </w:r>
            </w:hyperlink>
          </w:p>
        </w:tc>
        <w:tc>
          <w:tcPr>
            <w:tcW w:w="1920" w:type="dxa"/>
            <w:tcBorders>
              <w:top w:val="single" w:sz="4" w:space="0" w:color="auto"/>
              <w:left w:val="nil"/>
              <w:bottom w:val="single" w:sz="4" w:space="0" w:color="auto"/>
              <w:right w:val="nil"/>
            </w:tcBorders>
          </w:tcPr>
          <w:p w14:paraId="1790B4C5" w14:textId="01CC78F3" w:rsidR="00D20ADF" w:rsidRDefault="00C8756A" w:rsidP="002E2CB4">
            <w:pPr>
              <w:pStyle w:val="EarlierRepubEntries"/>
            </w:pPr>
            <w:r>
              <w:t xml:space="preserve">amendments by </w:t>
            </w:r>
            <w:hyperlink r:id="rId2127" w:tooltip="Statute Law Amendment Act 2013" w:history="1">
              <w:r w:rsidRPr="00C8756A">
                <w:rPr>
                  <w:rStyle w:val="charCitHyperlinkAbbrev"/>
                </w:rPr>
                <w:t>A2013-19</w:t>
              </w:r>
            </w:hyperlink>
          </w:p>
        </w:tc>
      </w:tr>
      <w:tr w:rsidR="000E4865" w14:paraId="036E6590" w14:textId="77777777" w:rsidTr="006A1D2F">
        <w:trPr>
          <w:cantSplit/>
        </w:trPr>
        <w:tc>
          <w:tcPr>
            <w:tcW w:w="1576" w:type="dxa"/>
            <w:tcBorders>
              <w:top w:val="single" w:sz="4" w:space="0" w:color="auto"/>
              <w:left w:val="nil"/>
              <w:bottom w:val="single" w:sz="4" w:space="0" w:color="auto"/>
              <w:right w:val="nil"/>
            </w:tcBorders>
          </w:tcPr>
          <w:p w14:paraId="62CC1918" w14:textId="77777777" w:rsidR="000E4865" w:rsidRDefault="000E4865" w:rsidP="006A1D2F">
            <w:pPr>
              <w:pStyle w:val="EarlierRepubEntries"/>
            </w:pPr>
            <w:r>
              <w:t>R86</w:t>
            </w:r>
            <w:r>
              <w:br/>
              <w:t>23 Aug 2013</w:t>
            </w:r>
          </w:p>
        </w:tc>
        <w:tc>
          <w:tcPr>
            <w:tcW w:w="1681" w:type="dxa"/>
            <w:tcBorders>
              <w:top w:val="single" w:sz="4" w:space="0" w:color="auto"/>
              <w:left w:val="nil"/>
              <w:bottom w:val="single" w:sz="4" w:space="0" w:color="auto"/>
              <w:right w:val="nil"/>
            </w:tcBorders>
          </w:tcPr>
          <w:p w14:paraId="4AEB8C0E" w14:textId="77777777" w:rsidR="000E4865" w:rsidRDefault="000E4865" w:rsidP="009C6B08">
            <w:pPr>
              <w:pStyle w:val="EarlierRepubEntries"/>
            </w:pPr>
            <w:r>
              <w:t>23 Aug 2013–</w:t>
            </w:r>
            <w:r>
              <w:br/>
              <w:t>31 Aug 2013</w:t>
            </w:r>
          </w:p>
        </w:tc>
        <w:tc>
          <w:tcPr>
            <w:tcW w:w="1423" w:type="dxa"/>
            <w:tcBorders>
              <w:top w:val="single" w:sz="4" w:space="0" w:color="auto"/>
              <w:left w:val="nil"/>
              <w:bottom w:val="single" w:sz="4" w:space="0" w:color="auto"/>
              <w:right w:val="nil"/>
            </w:tcBorders>
          </w:tcPr>
          <w:p w14:paraId="4968C2DC" w14:textId="29720152" w:rsidR="000E4865" w:rsidRDefault="00603A53" w:rsidP="00B35328">
            <w:pPr>
              <w:pStyle w:val="EarlierRepubEntries"/>
            </w:pPr>
            <w:hyperlink r:id="rId2128" w:tooltip="Legislation (Penalty Units) Amendment Act 2013" w:history="1">
              <w:r w:rsidR="0097185B" w:rsidRPr="0097185B">
                <w:rPr>
                  <w:rStyle w:val="charCitHyperlinkAbbrev"/>
                </w:rPr>
                <w:t>A2013-30</w:t>
              </w:r>
            </w:hyperlink>
          </w:p>
        </w:tc>
        <w:tc>
          <w:tcPr>
            <w:tcW w:w="1920" w:type="dxa"/>
            <w:tcBorders>
              <w:top w:val="single" w:sz="4" w:space="0" w:color="auto"/>
              <w:left w:val="nil"/>
              <w:bottom w:val="single" w:sz="4" w:space="0" w:color="auto"/>
              <w:right w:val="nil"/>
            </w:tcBorders>
          </w:tcPr>
          <w:p w14:paraId="53086097" w14:textId="1E856288" w:rsidR="000E4865" w:rsidRDefault="000E4865" w:rsidP="002E2CB4">
            <w:pPr>
              <w:pStyle w:val="EarlierRepubEntries"/>
            </w:pPr>
            <w:r>
              <w:t xml:space="preserve">amendments by </w:t>
            </w:r>
            <w:hyperlink r:id="rId2129" w:tooltip="Legislation (Penalty Units) Amendment Act 2013" w:history="1">
              <w:r w:rsidR="0097185B" w:rsidRPr="0097185B">
                <w:rPr>
                  <w:rStyle w:val="charCitHyperlinkAbbrev"/>
                </w:rPr>
                <w:t>A2013-30</w:t>
              </w:r>
            </w:hyperlink>
          </w:p>
        </w:tc>
      </w:tr>
      <w:tr w:rsidR="00D75C2A" w14:paraId="6E08893A" w14:textId="77777777" w:rsidTr="006A1D2F">
        <w:trPr>
          <w:cantSplit/>
        </w:trPr>
        <w:tc>
          <w:tcPr>
            <w:tcW w:w="1576" w:type="dxa"/>
            <w:tcBorders>
              <w:top w:val="single" w:sz="4" w:space="0" w:color="auto"/>
              <w:left w:val="nil"/>
              <w:bottom w:val="single" w:sz="4" w:space="0" w:color="auto"/>
              <w:right w:val="nil"/>
            </w:tcBorders>
          </w:tcPr>
          <w:p w14:paraId="3D3AFD96" w14:textId="77777777" w:rsidR="00D75C2A" w:rsidRDefault="00D75C2A" w:rsidP="006A1D2F">
            <w:pPr>
              <w:pStyle w:val="EarlierRepubEntries"/>
            </w:pPr>
            <w:r>
              <w:t>R87</w:t>
            </w:r>
            <w:r>
              <w:br/>
              <w:t>1 Sept 2013</w:t>
            </w:r>
          </w:p>
        </w:tc>
        <w:tc>
          <w:tcPr>
            <w:tcW w:w="1681" w:type="dxa"/>
            <w:tcBorders>
              <w:top w:val="single" w:sz="4" w:space="0" w:color="auto"/>
              <w:left w:val="nil"/>
              <w:bottom w:val="single" w:sz="4" w:space="0" w:color="auto"/>
              <w:right w:val="nil"/>
            </w:tcBorders>
          </w:tcPr>
          <w:p w14:paraId="1B1F26C8" w14:textId="77777777" w:rsidR="00D75C2A" w:rsidRDefault="00B350A7" w:rsidP="009C6B08">
            <w:pPr>
              <w:pStyle w:val="EarlierRepubEntries"/>
            </w:pPr>
            <w:r>
              <w:t>1 Sept 2</w:t>
            </w:r>
            <w:r w:rsidR="00D75C2A">
              <w:t>013–</w:t>
            </w:r>
            <w:r w:rsidR="00D75C2A">
              <w:br/>
              <w:t>6 Nov 2013</w:t>
            </w:r>
          </w:p>
        </w:tc>
        <w:tc>
          <w:tcPr>
            <w:tcW w:w="1423" w:type="dxa"/>
            <w:tcBorders>
              <w:top w:val="single" w:sz="4" w:space="0" w:color="auto"/>
              <w:left w:val="nil"/>
              <w:bottom w:val="single" w:sz="4" w:space="0" w:color="auto"/>
              <w:right w:val="nil"/>
            </w:tcBorders>
          </w:tcPr>
          <w:p w14:paraId="151F7E7B" w14:textId="6E305AE8" w:rsidR="00D75C2A" w:rsidRDefault="00603A53" w:rsidP="00B35328">
            <w:pPr>
              <w:pStyle w:val="EarlierRepubEntries"/>
            </w:pPr>
            <w:hyperlink r:id="rId2130" w:tooltip="Legislation (Penalty Units) Amendment Act 2013" w:history="1">
              <w:r w:rsidR="00D75C2A" w:rsidRPr="0097185B">
                <w:rPr>
                  <w:rStyle w:val="charCitHyperlinkAbbrev"/>
                </w:rPr>
                <w:t>A2013-30</w:t>
              </w:r>
            </w:hyperlink>
          </w:p>
        </w:tc>
        <w:tc>
          <w:tcPr>
            <w:tcW w:w="1920" w:type="dxa"/>
            <w:tcBorders>
              <w:top w:val="single" w:sz="4" w:space="0" w:color="auto"/>
              <w:left w:val="nil"/>
              <w:bottom w:val="single" w:sz="4" w:space="0" w:color="auto"/>
              <w:right w:val="nil"/>
            </w:tcBorders>
          </w:tcPr>
          <w:p w14:paraId="7443F485" w14:textId="6ECC46DC" w:rsidR="00D75C2A" w:rsidRDefault="00D75C2A" w:rsidP="002E2CB4">
            <w:pPr>
              <w:pStyle w:val="EarlierRepubEntries"/>
            </w:pPr>
            <w:r>
              <w:t xml:space="preserve">amendments by </w:t>
            </w:r>
            <w:hyperlink r:id="rId2131" w:tooltip="Official Visitor Act 2012" w:history="1">
              <w:r>
                <w:rPr>
                  <w:rStyle w:val="charCitHyperlinkAbbrev"/>
                </w:rPr>
                <w:t>A2012</w:t>
              </w:r>
              <w:r>
                <w:rPr>
                  <w:rStyle w:val="charCitHyperlinkAbbrev"/>
                </w:rPr>
                <w:noBreakHyphen/>
                <w:t>33</w:t>
              </w:r>
            </w:hyperlink>
          </w:p>
        </w:tc>
      </w:tr>
      <w:tr w:rsidR="00D42DF8" w14:paraId="5AB0054E" w14:textId="77777777" w:rsidTr="00D42DF8">
        <w:trPr>
          <w:cantSplit/>
        </w:trPr>
        <w:tc>
          <w:tcPr>
            <w:tcW w:w="1576" w:type="dxa"/>
            <w:tcBorders>
              <w:top w:val="single" w:sz="4" w:space="0" w:color="auto"/>
              <w:left w:val="nil"/>
              <w:bottom w:val="single" w:sz="4" w:space="0" w:color="auto"/>
              <w:right w:val="nil"/>
            </w:tcBorders>
          </w:tcPr>
          <w:p w14:paraId="58855A19" w14:textId="77777777" w:rsidR="00D42DF8" w:rsidRDefault="00D42DF8" w:rsidP="00D42DF8">
            <w:pPr>
              <w:pStyle w:val="EarlierRepubEntries"/>
            </w:pPr>
            <w:r>
              <w:lastRenderedPageBreak/>
              <w:t>R88</w:t>
            </w:r>
            <w:r>
              <w:br/>
              <w:t>7 Nov 2013</w:t>
            </w:r>
          </w:p>
        </w:tc>
        <w:tc>
          <w:tcPr>
            <w:tcW w:w="1681" w:type="dxa"/>
            <w:tcBorders>
              <w:top w:val="single" w:sz="4" w:space="0" w:color="auto"/>
              <w:left w:val="nil"/>
              <w:bottom w:val="single" w:sz="4" w:space="0" w:color="auto"/>
              <w:right w:val="nil"/>
            </w:tcBorders>
          </w:tcPr>
          <w:p w14:paraId="0EDE5DCE" w14:textId="77777777" w:rsidR="00D42DF8" w:rsidRDefault="00D42DF8" w:rsidP="00D42DF8">
            <w:pPr>
              <w:pStyle w:val="EarlierRepubEntries"/>
            </w:pPr>
            <w:r>
              <w:t>never effective</w:t>
            </w:r>
          </w:p>
        </w:tc>
        <w:tc>
          <w:tcPr>
            <w:tcW w:w="1423" w:type="dxa"/>
            <w:tcBorders>
              <w:top w:val="single" w:sz="4" w:space="0" w:color="auto"/>
              <w:left w:val="nil"/>
              <w:bottom w:val="single" w:sz="4" w:space="0" w:color="auto"/>
              <w:right w:val="nil"/>
            </w:tcBorders>
          </w:tcPr>
          <w:p w14:paraId="03C170D2" w14:textId="5501D2D1" w:rsidR="00D42DF8" w:rsidRDefault="00603A53" w:rsidP="00D42DF8">
            <w:pPr>
              <w:pStyle w:val="EarlierRepubEntries"/>
            </w:pPr>
            <w:hyperlink r:id="rId2132" w:tooltip="Marriage Equality (Same Sex) Act 2013" w:history="1">
              <w:r w:rsidR="00D42DF8">
                <w:rPr>
                  <w:rStyle w:val="charCitHyperlinkAbbrev"/>
                </w:rPr>
                <w:t>A2013</w:t>
              </w:r>
              <w:r w:rsidR="00D42DF8">
                <w:rPr>
                  <w:rStyle w:val="charCitHyperlinkAbbrev"/>
                </w:rPr>
                <w:noBreakHyphen/>
                <w:t>39</w:t>
              </w:r>
            </w:hyperlink>
            <w:r w:rsidR="00D42DF8">
              <w:t xml:space="preserve"> </w:t>
            </w:r>
            <w:r w:rsidR="004123A5">
              <w:t>(</w:t>
            </w:r>
            <w:r w:rsidR="00D42DF8">
              <w:t>never effective)</w:t>
            </w:r>
          </w:p>
        </w:tc>
        <w:tc>
          <w:tcPr>
            <w:tcW w:w="1920" w:type="dxa"/>
            <w:tcBorders>
              <w:top w:val="single" w:sz="4" w:space="0" w:color="auto"/>
              <w:left w:val="nil"/>
              <w:bottom w:val="single" w:sz="4" w:space="0" w:color="auto"/>
              <w:right w:val="nil"/>
            </w:tcBorders>
          </w:tcPr>
          <w:p w14:paraId="2F11D89F" w14:textId="4FCA3273" w:rsidR="00D42DF8" w:rsidRDefault="00D42DF8" w:rsidP="00D42DF8">
            <w:pPr>
              <w:pStyle w:val="EarlierRepubEntries"/>
            </w:pPr>
            <w:r>
              <w:t xml:space="preserve">amendments by </w:t>
            </w:r>
            <w:hyperlink r:id="rId2133" w:tooltip="Marriage Equality (Same Sex) Act 2013" w:history="1">
              <w:r>
                <w:rPr>
                  <w:rStyle w:val="charCitHyperlinkAbbrev"/>
                </w:rPr>
                <w:t>A2013</w:t>
              </w:r>
              <w:r>
                <w:rPr>
                  <w:rStyle w:val="charCitHyperlinkAbbrev"/>
                </w:rPr>
                <w:noBreakHyphen/>
                <w:t>39</w:t>
              </w:r>
            </w:hyperlink>
          </w:p>
        </w:tc>
      </w:tr>
      <w:tr w:rsidR="00D42DF8" w14:paraId="729017C4" w14:textId="77777777" w:rsidTr="00D42DF8">
        <w:trPr>
          <w:cantSplit/>
        </w:trPr>
        <w:tc>
          <w:tcPr>
            <w:tcW w:w="1576" w:type="dxa"/>
            <w:tcBorders>
              <w:top w:val="single" w:sz="4" w:space="0" w:color="auto"/>
              <w:left w:val="nil"/>
              <w:bottom w:val="single" w:sz="4" w:space="0" w:color="auto"/>
              <w:right w:val="nil"/>
            </w:tcBorders>
          </w:tcPr>
          <w:p w14:paraId="2DC86E5C" w14:textId="77777777" w:rsidR="00D42DF8" w:rsidRDefault="00711E56" w:rsidP="00D42DF8">
            <w:pPr>
              <w:pStyle w:val="EarlierRepubEntries"/>
            </w:pPr>
            <w:r>
              <w:t>R88 (RI)</w:t>
            </w:r>
            <w:r>
              <w:br/>
              <w:t>24</w:t>
            </w:r>
            <w:r w:rsidR="00D42DF8">
              <w:t xml:space="preserve"> Feb 2014</w:t>
            </w:r>
          </w:p>
        </w:tc>
        <w:tc>
          <w:tcPr>
            <w:tcW w:w="1681" w:type="dxa"/>
            <w:tcBorders>
              <w:top w:val="single" w:sz="4" w:space="0" w:color="auto"/>
              <w:left w:val="nil"/>
              <w:bottom w:val="single" w:sz="4" w:space="0" w:color="auto"/>
              <w:right w:val="nil"/>
            </w:tcBorders>
          </w:tcPr>
          <w:p w14:paraId="7D3E7DE9" w14:textId="77777777" w:rsidR="00D42DF8" w:rsidRDefault="00D42DF8" w:rsidP="00D42DF8">
            <w:pPr>
              <w:pStyle w:val="EarlierRepubEntries"/>
            </w:pPr>
            <w:r>
              <w:t>7 Nov 2013–</w:t>
            </w:r>
            <w:r>
              <w:br/>
              <w:t>7 Nov 2013</w:t>
            </w:r>
          </w:p>
        </w:tc>
        <w:tc>
          <w:tcPr>
            <w:tcW w:w="1423" w:type="dxa"/>
            <w:tcBorders>
              <w:top w:val="single" w:sz="4" w:space="0" w:color="auto"/>
              <w:left w:val="nil"/>
              <w:bottom w:val="single" w:sz="4" w:space="0" w:color="auto"/>
              <w:right w:val="nil"/>
            </w:tcBorders>
          </w:tcPr>
          <w:p w14:paraId="61714037" w14:textId="2631C9B4" w:rsidR="00D42DF8" w:rsidRDefault="00603A53" w:rsidP="00D42DF8">
            <w:pPr>
              <w:pStyle w:val="EarlierRepubEntries"/>
            </w:pPr>
            <w:hyperlink r:id="rId2134" w:tooltip="Marriage Equality (Same Sex) Act 2013" w:history="1">
              <w:r w:rsidR="00D42DF8">
                <w:rPr>
                  <w:rStyle w:val="charCitHyperlinkAbbrev"/>
                </w:rPr>
                <w:t>A2013</w:t>
              </w:r>
              <w:r w:rsidR="00D42DF8">
                <w:rPr>
                  <w:rStyle w:val="charCitHyperlinkAbbrev"/>
                </w:rPr>
                <w:noBreakHyphen/>
                <w:t>39</w:t>
              </w:r>
            </w:hyperlink>
            <w:r w:rsidR="00D42DF8">
              <w:t xml:space="preserve"> (never effective)</w:t>
            </w:r>
          </w:p>
        </w:tc>
        <w:tc>
          <w:tcPr>
            <w:tcW w:w="1920" w:type="dxa"/>
            <w:tcBorders>
              <w:top w:val="single" w:sz="4" w:space="0" w:color="auto"/>
              <w:left w:val="nil"/>
              <w:bottom w:val="single" w:sz="4" w:space="0" w:color="auto"/>
              <w:right w:val="nil"/>
            </w:tcBorders>
          </w:tcPr>
          <w:p w14:paraId="50B95F76" w14:textId="137B6DBA" w:rsidR="00D42DF8" w:rsidRDefault="00D42DF8" w:rsidP="00D42DF8">
            <w:pPr>
              <w:pStyle w:val="EarlierRepubEntries"/>
            </w:pPr>
            <w:r>
              <w:t xml:space="preserve">reissue because of High Court decision in relation to </w:t>
            </w:r>
            <w:hyperlink r:id="rId2135" w:tooltip="Marriage Equality (Same Sex) Act 2013" w:history="1">
              <w:r>
                <w:rPr>
                  <w:rStyle w:val="charCitHyperlinkAbbrev"/>
                </w:rPr>
                <w:t>A2013</w:t>
              </w:r>
              <w:r>
                <w:rPr>
                  <w:rStyle w:val="charCitHyperlinkAbbrev"/>
                </w:rPr>
                <w:noBreakHyphen/>
                <w:t>39</w:t>
              </w:r>
            </w:hyperlink>
          </w:p>
        </w:tc>
      </w:tr>
      <w:tr w:rsidR="00D42DF8" w14:paraId="2AF21BB6" w14:textId="77777777" w:rsidTr="00D42DF8">
        <w:trPr>
          <w:cantSplit/>
        </w:trPr>
        <w:tc>
          <w:tcPr>
            <w:tcW w:w="1576" w:type="dxa"/>
            <w:tcBorders>
              <w:top w:val="single" w:sz="4" w:space="0" w:color="auto"/>
              <w:left w:val="nil"/>
              <w:bottom w:val="single" w:sz="4" w:space="0" w:color="auto"/>
              <w:right w:val="nil"/>
            </w:tcBorders>
          </w:tcPr>
          <w:p w14:paraId="1CECBB9B" w14:textId="77777777" w:rsidR="00D42DF8" w:rsidRDefault="00D42DF8" w:rsidP="00D42DF8">
            <w:pPr>
              <w:pStyle w:val="EarlierRepubEntries"/>
            </w:pPr>
            <w:r>
              <w:t>R89</w:t>
            </w:r>
            <w:r>
              <w:br/>
              <w:t>8 Nov 2013</w:t>
            </w:r>
          </w:p>
        </w:tc>
        <w:tc>
          <w:tcPr>
            <w:tcW w:w="1681" w:type="dxa"/>
            <w:tcBorders>
              <w:top w:val="single" w:sz="4" w:space="0" w:color="auto"/>
              <w:left w:val="nil"/>
              <w:bottom w:val="single" w:sz="4" w:space="0" w:color="auto"/>
              <w:right w:val="nil"/>
            </w:tcBorders>
          </w:tcPr>
          <w:p w14:paraId="40E5F776" w14:textId="77777777" w:rsidR="00D42DF8" w:rsidRDefault="00B141B8" w:rsidP="00D42DF8">
            <w:pPr>
              <w:pStyle w:val="EarlierRepubEntries"/>
            </w:pPr>
            <w:r>
              <w:t>never effective</w:t>
            </w:r>
          </w:p>
        </w:tc>
        <w:tc>
          <w:tcPr>
            <w:tcW w:w="1423" w:type="dxa"/>
            <w:tcBorders>
              <w:top w:val="single" w:sz="4" w:space="0" w:color="auto"/>
              <w:left w:val="nil"/>
              <w:bottom w:val="single" w:sz="4" w:space="0" w:color="auto"/>
              <w:right w:val="nil"/>
            </w:tcBorders>
          </w:tcPr>
          <w:p w14:paraId="51532EA7" w14:textId="3D4776CC" w:rsidR="00D42DF8" w:rsidRDefault="00603A53" w:rsidP="00D42DF8">
            <w:pPr>
              <w:pStyle w:val="EarlierRepubEntries"/>
            </w:pPr>
            <w:hyperlink r:id="rId2136" w:tooltip="Magistrates Court (Industrial Proceedings) Amendment Act 2013" w:history="1">
              <w:r w:rsidR="00D42DF8">
                <w:rPr>
                  <w:rStyle w:val="charCitHyperlinkAbbrev"/>
                </w:rPr>
                <w:t>A2013</w:t>
              </w:r>
              <w:r w:rsidR="00D42DF8">
                <w:rPr>
                  <w:rStyle w:val="charCitHyperlinkAbbrev"/>
                </w:rPr>
                <w:noBreakHyphen/>
                <w:t>43</w:t>
              </w:r>
            </w:hyperlink>
          </w:p>
        </w:tc>
        <w:tc>
          <w:tcPr>
            <w:tcW w:w="1920" w:type="dxa"/>
            <w:tcBorders>
              <w:top w:val="single" w:sz="4" w:space="0" w:color="auto"/>
              <w:left w:val="nil"/>
              <w:bottom w:val="single" w:sz="4" w:space="0" w:color="auto"/>
              <w:right w:val="nil"/>
            </w:tcBorders>
          </w:tcPr>
          <w:p w14:paraId="7F318CC3" w14:textId="56D0585E" w:rsidR="00D42DF8" w:rsidRDefault="00D42DF8" w:rsidP="00D42DF8">
            <w:pPr>
              <w:pStyle w:val="EarlierRepubEntries"/>
            </w:pPr>
            <w:r>
              <w:t xml:space="preserve">amendments by </w:t>
            </w:r>
            <w:hyperlink r:id="rId2137" w:tooltip="Magistrates Court (Industrial Proceedings) Amendment Act 2013" w:history="1">
              <w:r>
                <w:rPr>
                  <w:rStyle w:val="charCitHyperlinkAbbrev"/>
                </w:rPr>
                <w:t>A2013</w:t>
              </w:r>
              <w:r>
                <w:rPr>
                  <w:rStyle w:val="charCitHyperlinkAbbrev"/>
                </w:rPr>
                <w:noBreakHyphen/>
                <w:t>43</w:t>
              </w:r>
            </w:hyperlink>
          </w:p>
        </w:tc>
      </w:tr>
      <w:tr w:rsidR="00D42DF8" w14:paraId="2AF4C6DD" w14:textId="77777777" w:rsidTr="00D42DF8">
        <w:trPr>
          <w:cantSplit/>
        </w:trPr>
        <w:tc>
          <w:tcPr>
            <w:tcW w:w="1576" w:type="dxa"/>
            <w:tcBorders>
              <w:top w:val="single" w:sz="4" w:space="0" w:color="auto"/>
              <w:left w:val="nil"/>
              <w:bottom w:val="single" w:sz="4" w:space="0" w:color="auto"/>
              <w:right w:val="nil"/>
            </w:tcBorders>
          </w:tcPr>
          <w:p w14:paraId="251DED29" w14:textId="77777777" w:rsidR="00D42DF8" w:rsidRDefault="00711E56" w:rsidP="00D42DF8">
            <w:pPr>
              <w:pStyle w:val="EarlierRepubEntries"/>
            </w:pPr>
            <w:r>
              <w:t>R89 (RI)</w:t>
            </w:r>
            <w:r>
              <w:br/>
              <w:t>24</w:t>
            </w:r>
            <w:r w:rsidR="00D42DF8">
              <w:t xml:space="preserve"> Feb 2014</w:t>
            </w:r>
          </w:p>
        </w:tc>
        <w:tc>
          <w:tcPr>
            <w:tcW w:w="1681" w:type="dxa"/>
            <w:tcBorders>
              <w:top w:val="single" w:sz="4" w:space="0" w:color="auto"/>
              <w:left w:val="nil"/>
              <w:bottom w:val="single" w:sz="4" w:space="0" w:color="auto"/>
              <w:right w:val="nil"/>
            </w:tcBorders>
          </w:tcPr>
          <w:p w14:paraId="082001C9" w14:textId="77777777" w:rsidR="00D42DF8" w:rsidRDefault="00D42DF8" w:rsidP="00D42DF8">
            <w:pPr>
              <w:pStyle w:val="EarlierRepubEntries"/>
            </w:pPr>
            <w:r>
              <w:t>8 Nov 2013–</w:t>
            </w:r>
            <w:r>
              <w:br/>
              <w:t>24 Nov 2013</w:t>
            </w:r>
          </w:p>
        </w:tc>
        <w:tc>
          <w:tcPr>
            <w:tcW w:w="1423" w:type="dxa"/>
            <w:tcBorders>
              <w:top w:val="single" w:sz="4" w:space="0" w:color="auto"/>
              <w:left w:val="nil"/>
              <w:bottom w:val="single" w:sz="4" w:space="0" w:color="auto"/>
              <w:right w:val="nil"/>
            </w:tcBorders>
          </w:tcPr>
          <w:p w14:paraId="4EF11EDC" w14:textId="16C61DCA" w:rsidR="00D42DF8" w:rsidRDefault="00603A53" w:rsidP="00D42DF8">
            <w:pPr>
              <w:pStyle w:val="EarlierRepubEntries"/>
            </w:pPr>
            <w:hyperlink r:id="rId2138" w:tooltip="Magistrates Court (Industrial Proceedings) Amendment Act 2013" w:history="1">
              <w:r w:rsidR="00D42DF8">
                <w:rPr>
                  <w:rStyle w:val="charCitHyperlinkAbbrev"/>
                </w:rPr>
                <w:t>A2013</w:t>
              </w:r>
              <w:r w:rsidR="00D42DF8">
                <w:rPr>
                  <w:rStyle w:val="charCitHyperlinkAbbrev"/>
                </w:rPr>
                <w:noBreakHyphen/>
                <w:t>43</w:t>
              </w:r>
            </w:hyperlink>
          </w:p>
        </w:tc>
        <w:tc>
          <w:tcPr>
            <w:tcW w:w="1920" w:type="dxa"/>
            <w:tcBorders>
              <w:top w:val="single" w:sz="4" w:space="0" w:color="auto"/>
              <w:left w:val="nil"/>
              <w:bottom w:val="single" w:sz="4" w:space="0" w:color="auto"/>
              <w:right w:val="nil"/>
            </w:tcBorders>
          </w:tcPr>
          <w:p w14:paraId="1339C986" w14:textId="267DB955" w:rsidR="00D42DF8" w:rsidRDefault="00D42DF8" w:rsidP="00D42DF8">
            <w:pPr>
              <w:pStyle w:val="EarlierRepubEntries"/>
            </w:pPr>
            <w:r>
              <w:t xml:space="preserve">reissue because of High Court decision in relation to </w:t>
            </w:r>
            <w:hyperlink r:id="rId2139" w:tooltip="Marriage Equality (Same Sex) Act 2013" w:history="1">
              <w:r>
                <w:rPr>
                  <w:rStyle w:val="charCitHyperlinkAbbrev"/>
                </w:rPr>
                <w:t>A2013</w:t>
              </w:r>
              <w:r>
                <w:rPr>
                  <w:rStyle w:val="charCitHyperlinkAbbrev"/>
                </w:rPr>
                <w:noBreakHyphen/>
                <w:t>39</w:t>
              </w:r>
            </w:hyperlink>
          </w:p>
        </w:tc>
      </w:tr>
      <w:tr w:rsidR="00D42DF8" w14:paraId="40494EE5" w14:textId="77777777" w:rsidTr="00D42DF8">
        <w:trPr>
          <w:cantSplit/>
        </w:trPr>
        <w:tc>
          <w:tcPr>
            <w:tcW w:w="1576" w:type="dxa"/>
            <w:tcBorders>
              <w:top w:val="single" w:sz="4" w:space="0" w:color="auto"/>
              <w:left w:val="nil"/>
              <w:bottom w:val="single" w:sz="4" w:space="0" w:color="auto"/>
              <w:right w:val="nil"/>
            </w:tcBorders>
          </w:tcPr>
          <w:p w14:paraId="0B7DD412" w14:textId="77777777" w:rsidR="00D42DF8" w:rsidRDefault="00D42DF8" w:rsidP="00D42DF8">
            <w:pPr>
              <w:pStyle w:val="EarlierRepubEntries"/>
            </w:pPr>
            <w:r>
              <w:t>R90</w:t>
            </w:r>
            <w:r>
              <w:br/>
              <w:t>25 Nov 2013</w:t>
            </w:r>
          </w:p>
        </w:tc>
        <w:tc>
          <w:tcPr>
            <w:tcW w:w="1681" w:type="dxa"/>
            <w:tcBorders>
              <w:top w:val="single" w:sz="4" w:space="0" w:color="auto"/>
              <w:left w:val="nil"/>
              <w:bottom w:val="single" w:sz="4" w:space="0" w:color="auto"/>
              <w:right w:val="nil"/>
            </w:tcBorders>
          </w:tcPr>
          <w:p w14:paraId="753D6A76" w14:textId="77777777" w:rsidR="00D42DF8" w:rsidRDefault="00B141B8" w:rsidP="00D42DF8">
            <w:pPr>
              <w:pStyle w:val="EarlierRepubEntries"/>
            </w:pPr>
            <w:r>
              <w:t>never effective</w:t>
            </w:r>
          </w:p>
        </w:tc>
        <w:tc>
          <w:tcPr>
            <w:tcW w:w="1423" w:type="dxa"/>
            <w:tcBorders>
              <w:top w:val="single" w:sz="4" w:space="0" w:color="auto"/>
              <w:left w:val="nil"/>
              <w:bottom w:val="single" w:sz="4" w:space="0" w:color="auto"/>
              <w:right w:val="nil"/>
            </w:tcBorders>
          </w:tcPr>
          <w:p w14:paraId="502A2C59" w14:textId="4D824BDD" w:rsidR="00D42DF8" w:rsidRDefault="00603A53" w:rsidP="00D42DF8">
            <w:pPr>
              <w:pStyle w:val="EarlierRepubEntries"/>
            </w:pPr>
            <w:hyperlink r:id="rId2140" w:tooltip="Statute Law Amendment Act 2013 (No 2)" w:history="1">
              <w:r w:rsidR="00D42DF8">
                <w:rPr>
                  <w:rStyle w:val="charCitHyperlinkAbbrev"/>
                </w:rPr>
                <w:t>A2013</w:t>
              </w:r>
              <w:r w:rsidR="00D42DF8">
                <w:rPr>
                  <w:rStyle w:val="charCitHyperlinkAbbrev"/>
                </w:rPr>
                <w:noBreakHyphen/>
                <w:t>44</w:t>
              </w:r>
            </w:hyperlink>
          </w:p>
        </w:tc>
        <w:tc>
          <w:tcPr>
            <w:tcW w:w="1920" w:type="dxa"/>
            <w:tcBorders>
              <w:top w:val="single" w:sz="4" w:space="0" w:color="auto"/>
              <w:left w:val="nil"/>
              <w:bottom w:val="single" w:sz="4" w:space="0" w:color="auto"/>
              <w:right w:val="nil"/>
            </w:tcBorders>
          </w:tcPr>
          <w:p w14:paraId="7CF4395B" w14:textId="522636EE" w:rsidR="00D42DF8" w:rsidRDefault="00D42DF8" w:rsidP="00D42DF8">
            <w:pPr>
              <w:pStyle w:val="EarlierRepubEntries"/>
            </w:pPr>
            <w:r>
              <w:t xml:space="preserve">amendments by </w:t>
            </w:r>
            <w:hyperlink r:id="rId2141" w:tooltip="Statute Law Amendment Act 2013 (No 2)" w:history="1">
              <w:r>
                <w:rPr>
                  <w:rStyle w:val="charCitHyperlinkAbbrev"/>
                </w:rPr>
                <w:t>A2013</w:t>
              </w:r>
              <w:r>
                <w:rPr>
                  <w:rStyle w:val="charCitHyperlinkAbbrev"/>
                </w:rPr>
                <w:noBreakHyphen/>
                <w:t>44</w:t>
              </w:r>
            </w:hyperlink>
          </w:p>
        </w:tc>
      </w:tr>
      <w:tr w:rsidR="00D778F0" w14:paraId="71F0E276" w14:textId="77777777" w:rsidTr="005A14B3">
        <w:trPr>
          <w:cantSplit/>
        </w:trPr>
        <w:tc>
          <w:tcPr>
            <w:tcW w:w="1576" w:type="dxa"/>
            <w:tcBorders>
              <w:top w:val="single" w:sz="4" w:space="0" w:color="auto"/>
              <w:left w:val="nil"/>
              <w:bottom w:val="single" w:sz="4" w:space="0" w:color="auto"/>
              <w:right w:val="nil"/>
            </w:tcBorders>
          </w:tcPr>
          <w:p w14:paraId="57648453" w14:textId="77777777" w:rsidR="00D778F0" w:rsidRDefault="00711E56" w:rsidP="00D778F0">
            <w:pPr>
              <w:pStyle w:val="EarlierRepubEntries"/>
            </w:pPr>
            <w:r>
              <w:t>R90 (RI)</w:t>
            </w:r>
            <w:r>
              <w:br/>
              <w:t>24</w:t>
            </w:r>
            <w:r w:rsidR="00D778F0">
              <w:t xml:space="preserve"> Feb 2014</w:t>
            </w:r>
          </w:p>
        </w:tc>
        <w:tc>
          <w:tcPr>
            <w:tcW w:w="1681" w:type="dxa"/>
            <w:tcBorders>
              <w:top w:val="single" w:sz="4" w:space="0" w:color="auto"/>
              <w:left w:val="nil"/>
              <w:bottom w:val="single" w:sz="4" w:space="0" w:color="auto"/>
              <w:right w:val="nil"/>
            </w:tcBorders>
          </w:tcPr>
          <w:p w14:paraId="46355BE3" w14:textId="77777777" w:rsidR="00D778F0" w:rsidRDefault="00D778F0" w:rsidP="00D778F0">
            <w:pPr>
              <w:pStyle w:val="EarlierRepubEntries"/>
            </w:pPr>
            <w:r>
              <w:t>25 Nov 2013–</w:t>
            </w:r>
            <w:r>
              <w:br/>
              <w:t>9 Feb 2014</w:t>
            </w:r>
          </w:p>
        </w:tc>
        <w:tc>
          <w:tcPr>
            <w:tcW w:w="1423" w:type="dxa"/>
            <w:tcBorders>
              <w:top w:val="single" w:sz="4" w:space="0" w:color="auto"/>
              <w:left w:val="nil"/>
              <w:bottom w:val="single" w:sz="4" w:space="0" w:color="auto"/>
              <w:right w:val="nil"/>
            </w:tcBorders>
          </w:tcPr>
          <w:p w14:paraId="0812F759" w14:textId="30C1238A" w:rsidR="00D778F0" w:rsidRDefault="00603A53" w:rsidP="005A14B3">
            <w:pPr>
              <w:pStyle w:val="EarlierRepubEntries"/>
            </w:pPr>
            <w:hyperlink r:id="rId2142" w:tooltip="Statute Law Amendment Act 2013 (No 2)" w:history="1">
              <w:r w:rsidR="00D778F0">
                <w:rPr>
                  <w:rStyle w:val="charCitHyperlinkAbbrev"/>
                </w:rPr>
                <w:t>A2013</w:t>
              </w:r>
              <w:r w:rsidR="00D778F0">
                <w:rPr>
                  <w:rStyle w:val="charCitHyperlinkAbbrev"/>
                </w:rPr>
                <w:noBreakHyphen/>
                <w:t>44</w:t>
              </w:r>
            </w:hyperlink>
          </w:p>
        </w:tc>
        <w:tc>
          <w:tcPr>
            <w:tcW w:w="1920" w:type="dxa"/>
            <w:tcBorders>
              <w:top w:val="single" w:sz="4" w:space="0" w:color="auto"/>
              <w:left w:val="nil"/>
              <w:bottom w:val="single" w:sz="4" w:space="0" w:color="auto"/>
              <w:right w:val="nil"/>
            </w:tcBorders>
          </w:tcPr>
          <w:p w14:paraId="5AA7C9AD" w14:textId="6B9AEB7D" w:rsidR="00D778F0" w:rsidRDefault="00D778F0" w:rsidP="005A14B3">
            <w:pPr>
              <w:pStyle w:val="EarlierRepubEntries"/>
            </w:pPr>
            <w:r>
              <w:t xml:space="preserve">reissue because of High Court decision in relation to </w:t>
            </w:r>
            <w:hyperlink r:id="rId2143" w:tooltip="Marriage Equality (Same Sex) Act 2013" w:history="1">
              <w:r>
                <w:rPr>
                  <w:rStyle w:val="charCitHyperlinkAbbrev"/>
                </w:rPr>
                <w:t>A2013</w:t>
              </w:r>
              <w:r>
                <w:rPr>
                  <w:rStyle w:val="charCitHyperlinkAbbrev"/>
                </w:rPr>
                <w:noBreakHyphen/>
                <w:t>39</w:t>
              </w:r>
            </w:hyperlink>
          </w:p>
        </w:tc>
      </w:tr>
      <w:tr w:rsidR="00887790" w14:paraId="508B9AA5" w14:textId="77777777" w:rsidTr="00887790">
        <w:tblPrEx>
          <w:tblLook w:val="04A0" w:firstRow="1" w:lastRow="0" w:firstColumn="1" w:lastColumn="0" w:noHBand="0" w:noVBand="1"/>
        </w:tblPrEx>
        <w:trPr>
          <w:cantSplit/>
        </w:trPr>
        <w:tc>
          <w:tcPr>
            <w:tcW w:w="1576" w:type="dxa"/>
            <w:tcBorders>
              <w:top w:val="single" w:sz="4" w:space="0" w:color="auto"/>
              <w:left w:val="nil"/>
              <w:bottom w:val="single" w:sz="4" w:space="0" w:color="auto"/>
              <w:right w:val="nil"/>
            </w:tcBorders>
            <w:hideMark/>
          </w:tcPr>
          <w:p w14:paraId="412CC94B" w14:textId="77777777" w:rsidR="00887790" w:rsidRDefault="00887790">
            <w:pPr>
              <w:pStyle w:val="EarlierRepubEntries"/>
            </w:pPr>
            <w:r>
              <w:t>R91</w:t>
            </w:r>
            <w:r>
              <w:br/>
              <w:t>10 Feb 2014</w:t>
            </w:r>
          </w:p>
        </w:tc>
        <w:tc>
          <w:tcPr>
            <w:tcW w:w="1681" w:type="dxa"/>
            <w:tcBorders>
              <w:top w:val="single" w:sz="4" w:space="0" w:color="auto"/>
              <w:left w:val="nil"/>
              <w:bottom w:val="single" w:sz="4" w:space="0" w:color="auto"/>
              <w:right w:val="nil"/>
            </w:tcBorders>
            <w:hideMark/>
          </w:tcPr>
          <w:p w14:paraId="6E3328F8" w14:textId="77777777" w:rsidR="00887790" w:rsidRDefault="00887790">
            <w:pPr>
              <w:pStyle w:val="EarlierRepubEntries"/>
            </w:pPr>
            <w:r>
              <w:t>never effective</w:t>
            </w:r>
          </w:p>
        </w:tc>
        <w:tc>
          <w:tcPr>
            <w:tcW w:w="1423" w:type="dxa"/>
            <w:tcBorders>
              <w:top w:val="single" w:sz="4" w:space="0" w:color="auto"/>
              <w:left w:val="nil"/>
              <w:bottom w:val="single" w:sz="4" w:space="0" w:color="auto"/>
              <w:right w:val="nil"/>
            </w:tcBorders>
            <w:hideMark/>
          </w:tcPr>
          <w:p w14:paraId="3BB7B36C" w14:textId="5B4CD944" w:rsidR="00887790" w:rsidRDefault="00603A53">
            <w:pPr>
              <w:pStyle w:val="EarlierRepubEntries"/>
            </w:pPr>
            <w:hyperlink r:id="rId2144" w:tooltip="Heavy Vehicle National Law (Consequential Amendments) Act 2013" w:history="1">
              <w:r w:rsidR="00887790">
                <w:rPr>
                  <w:rStyle w:val="charCitHyperlinkAbbrev"/>
                </w:rPr>
                <w:t>A2013</w:t>
              </w:r>
              <w:r w:rsidR="00887790">
                <w:rPr>
                  <w:rStyle w:val="charCitHyperlinkAbbrev"/>
                </w:rPr>
                <w:noBreakHyphen/>
                <w:t>52</w:t>
              </w:r>
            </w:hyperlink>
          </w:p>
        </w:tc>
        <w:tc>
          <w:tcPr>
            <w:tcW w:w="1920" w:type="dxa"/>
            <w:tcBorders>
              <w:top w:val="single" w:sz="4" w:space="0" w:color="auto"/>
              <w:left w:val="nil"/>
              <w:bottom w:val="single" w:sz="4" w:space="0" w:color="auto"/>
              <w:right w:val="nil"/>
            </w:tcBorders>
            <w:hideMark/>
          </w:tcPr>
          <w:p w14:paraId="116AFD7F" w14:textId="31AFBBD9" w:rsidR="00887790" w:rsidRDefault="00887790">
            <w:pPr>
              <w:pStyle w:val="EarlierRepubEntries"/>
            </w:pPr>
            <w:r>
              <w:t xml:space="preserve">removed from LR because of High Court decision in relation to </w:t>
            </w:r>
            <w:hyperlink r:id="rId2145" w:tooltip="Marriage Equality (Same Sex) Act 2013" w:history="1">
              <w:r>
                <w:rPr>
                  <w:rStyle w:val="charCitHyperlinkAbbrev"/>
                </w:rPr>
                <w:t>A2013</w:t>
              </w:r>
              <w:r>
                <w:rPr>
                  <w:rStyle w:val="charCitHyperlinkAbbrev"/>
                </w:rPr>
                <w:noBreakHyphen/>
                <w:t>39</w:t>
              </w:r>
            </w:hyperlink>
          </w:p>
        </w:tc>
      </w:tr>
      <w:tr w:rsidR="00662DFD" w14:paraId="1E1BE3CC" w14:textId="77777777" w:rsidTr="005A14B3">
        <w:trPr>
          <w:cantSplit/>
        </w:trPr>
        <w:tc>
          <w:tcPr>
            <w:tcW w:w="1576" w:type="dxa"/>
            <w:tcBorders>
              <w:top w:val="single" w:sz="4" w:space="0" w:color="auto"/>
              <w:left w:val="nil"/>
              <w:bottom w:val="single" w:sz="4" w:space="0" w:color="auto"/>
              <w:right w:val="nil"/>
            </w:tcBorders>
          </w:tcPr>
          <w:p w14:paraId="16B89DE9" w14:textId="77777777" w:rsidR="00662DFD" w:rsidRDefault="00662DFD" w:rsidP="00D778F0">
            <w:pPr>
              <w:pStyle w:val="EarlierRepubEntries"/>
            </w:pPr>
            <w:r>
              <w:t>R91 (RI)</w:t>
            </w:r>
            <w:r>
              <w:br/>
              <w:t>24 Feb 2014</w:t>
            </w:r>
          </w:p>
        </w:tc>
        <w:tc>
          <w:tcPr>
            <w:tcW w:w="1681" w:type="dxa"/>
            <w:tcBorders>
              <w:top w:val="single" w:sz="4" w:space="0" w:color="auto"/>
              <w:left w:val="nil"/>
              <w:bottom w:val="single" w:sz="4" w:space="0" w:color="auto"/>
              <w:right w:val="nil"/>
            </w:tcBorders>
          </w:tcPr>
          <w:p w14:paraId="438EB1AF" w14:textId="77777777" w:rsidR="00662DFD" w:rsidRDefault="00662DFD" w:rsidP="00D778F0">
            <w:pPr>
              <w:pStyle w:val="EarlierRepubEntries"/>
            </w:pPr>
            <w:r>
              <w:t>10 Feb 2014–</w:t>
            </w:r>
            <w:r>
              <w:br/>
              <w:t>25 Apr 2014</w:t>
            </w:r>
          </w:p>
        </w:tc>
        <w:tc>
          <w:tcPr>
            <w:tcW w:w="1423" w:type="dxa"/>
            <w:tcBorders>
              <w:top w:val="single" w:sz="4" w:space="0" w:color="auto"/>
              <w:left w:val="nil"/>
              <w:bottom w:val="single" w:sz="4" w:space="0" w:color="auto"/>
              <w:right w:val="nil"/>
            </w:tcBorders>
          </w:tcPr>
          <w:p w14:paraId="54436FB3" w14:textId="7B2E7632" w:rsidR="00662DFD" w:rsidRDefault="00603A53" w:rsidP="005A14B3">
            <w:pPr>
              <w:pStyle w:val="EarlierRepubEntries"/>
            </w:pPr>
            <w:hyperlink r:id="rId2146" w:tooltip="Heavy Vehicle National Law (Consequential Amendments) Act 2013" w:history="1">
              <w:r w:rsidR="00662DFD">
                <w:rPr>
                  <w:rStyle w:val="charCitHyperlinkAbbrev"/>
                </w:rPr>
                <w:t>A2013</w:t>
              </w:r>
              <w:r w:rsidR="00662DFD">
                <w:rPr>
                  <w:rStyle w:val="charCitHyperlinkAbbrev"/>
                </w:rPr>
                <w:noBreakHyphen/>
                <w:t>52</w:t>
              </w:r>
            </w:hyperlink>
          </w:p>
        </w:tc>
        <w:tc>
          <w:tcPr>
            <w:tcW w:w="1920" w:type="dxa"/>
            <w:tcBorders>
              <w:top w:val="single" w:sz="4" w:space="0" w:color="auto"/>
              <w:left w:val="nil"/>
              <w:bottom w:val="single" w:sz="4" w:space="0" w:color="auto"/>
              <w:right w:val="nil"/>
            </w:tcBorders>
          </w:tcPr>
          <w:p w14:paraId="3A20F9CC" w14:textId="0BDEE834" w:rsidR="00662DFD" w:rsidRDefault="00662DFD" w:rsidP="005A14B3">
            <w:pPr>
              <w:pStyle w:val="EarlierRepubEntries"/>
            </w:pPr>
            <w:r>
              <w:t xml:space="preserve">reissue because of High Court decision in relation to </w:t>
            </w:r>
            <w:hyperlink r:id="rId2147" w:tooltip="Marriage Equality (Same Sex) Act 2013" w:history="1">
              <w:r>
                <w:rPr>
                  <w:rStyle w:val="charCitHyperlinkAbbrev"/>
                </w:rPr>
                <w:t>A2013</w:t>
              </w:r>
              <w:r>
                <w:rPr>
                  <w:rStyle w:val="charCitHyperlinkAbbrev"/>
                </w:rPr>
                <w:noBreakHyphen/>
                <w:t>39</w:t>
              </w:r>
            </w:hyperlink>
          </w:p>
        </w:tc>
      </w:tr>
      <w:tr w:rsidR="00946793" w14:paraId="0DB5A408" w14:textId="77777777" w:rsidTr="005A14B3">
        <w:trPr>
          <w:cantSplit/>
        </w:trPr>
        <w:tc>
          <w:tcPr>
            <w:tcW w:w="1576" w:type="dxa"/>
            <w:tcBorders>
              <w:top w:val="single" w:sz="4" w:space="0" w:color="auto"/>
              <w:left w:val="nil"/>
              <w:bottom w:val="single" w:sz="4" w:space="0" w:color="auto"/>
              <w:right w:val="nil"/>
            </w:tcBorders>
          </w:tcPr>
          <w:p w14:paraId="2EFED709" w14:textId="77777777" w:rsidR="00946793" w:rsidRDefault="00946793" w:rsidP="00D778F0">
            <w:pPr>
              <w:pStyle w:val="EarlierRepubEntries"/>
            </w:pPr>
            <w:r>
              <w:t>R92</w:t>
            </w:r>
            <w:r>
              <w:br/>
            </w:r>
            <w:r w:rsidR="004123A5">
              <w:t>26 Apr 2014</w:t>
            </w:r>
          </w:p>
        </w:tc>
        <w:tc>
          <w:tcPr>
            <w:tcW w:w="1681" w:type="dxa"/>
            <w:tcBorders>
              <w:top w:val="single" w:sz="4" w:space="0" w:color="auto"/>
              <w:left w:val="nil"/>
              <w:bottom w:val="single" w:sz="4" w:space="0" w:color="auto"/>
              <w:right w:val="nil"/>
            </w:tcBorders>
          </w:tcPr>
          <w:p w14:paraId="018C4A84" w14:textId="77777777" w:rsidR="00946793" w:rsidRDefault="004123A5" w:rsidP="00D778F0">
            <w:pPr>
              <w:pStyle w:val="EarlierRepubEntries"/>
            </w:pPr>
            <w:r>
              <w:t>26 Apr 2014–</w:t>
            </w:r>
            <w:r>
              <w:br/>
              <w:t>9 June 2014</w:t>
            </w:r>
          </w:p>
        </w:tc>
        <w:tc>
          <w:tcPr>
            <w:tcW w:w="1423" w:type="dxa"/>
            <w:tcBorders>
              <w:top w:val="single" w:sz="4" w:space="0" w:color="auto"/>
              <w:left w:val="nil"/>
              <w:bottom w:val="single" w:sz="4" w:space="0" w:color="auto"/>
              <w:right w:val="nil"/>
            </w:tcBorders>
          </w:tcPr>
          <w:p w14:paraId="7E13600C" w14:textId="7ADCCFAA" w:rsidR="00946793" w:rsidRDefault="00603A53" w:rsidP="005A14B3">
            <w:pPr>
              <w:pStyle w:val="EarlierRepubEntries"/>
            </w:pPr>
            <w:hyperlink r:id="rId2148" w:tooltip="Births, Deaths and Marriages Registration Amendment Act 2014" w:history="1">
              <w:r w:rsidR="004123A5" w:rsidRPr="004123A5">
                <w:rPr>
                  <w:rStyle w:val="charCitHyperlinkAbbrev"/>
                </w:rPr>
                <w:t>A2014-8</w:t>
              </w:r>
            </w:hyperlink>
          </w:p>
        </w:tc>
        <w:tc>
          <w:tcPr>
            <w:tcW w:w="1920" w:type="dxa"/>
            <w:tcBorders>
              <w:top w:val="single" w:sz="4" w:space="0" w:color="auto"/>
              <w:left w:val="nil"/>
              <w:bottom w:val="single" w:sz="4" w:space="0" w:color="auto"/>
              <w:right w:val="nil"/>
            </w:tcBorders>
          </w:tcPr>
          <w:p w14:paraId="4858B21B" w14:textId="1D0B02CB" w:rsidR="00946793" w:rsidRDefault="004123A5" w:rsidP="005A14B3">
            <w:pPr>
              <w:pStyle w:val="EarlierRepubEntries"/>
            </w:pPr>
            <w:r>
              <w:t xml:space="preserve">amendments by </w:t>
            </w:r>
            <w:hyperlink r:id="rId2149" w:tooltip="Births, Deaths and Marriages Registration Amendment Act 2014" w:history="1">
              <w:r w:rsidRPr="004123A5">
                <w:rPr>
                  <w:rStyle w:val="charCitHyperlinkAbbrev"/>
                </w:rPr>
                <w:t>A2014-8</w:t>
              </w:r>
            </w:hyperlink>
          </w:p>
        </w:tc>
      </w:tr>
      <w:tr w:rsidR="00B461F0" w14:paraId="196AF03D" w14:textId="77777777" w:rsidTr="005A14B3">
        <w:trPr>
          <w:cantSplit/>
        </w:trPr>
        <w:tc>
          <w:tcPr>
            <w:tcW w:w="1576" w:type="dxa"/>
            <w:tcBorders>
              <w:top w:val="single" w:sz="4" w:space="0" w:color="auto"/>
              <w:left w:val="nil"/>
              <w:bottom w:val="single" w:sz="4" w:space="0" w:color="auto"/>
              <w:right w:val="nil"/>
            </w:tcBorders>
          </w:tcPr>
          <w:p w14:paraId="0C6281CE" w14:textId="77777777" w:rsidR="00B461F0" w:rsidRDefault="00B461F0" w:rsidP="00D778F0">
            <w:pPr>
              <w:pStyle w:val="EarlierRepubEntries"/>
            </w:pPr>
            <w:r>
              <w:t>R93</w:t>
            </w:r>
            <w:r>
              <w:br/>
              <w:t>10 June 2014</w:t>
            </w:r>
          </w:p>
        </w:tc>
        <w:tc>
          <w:tcPr>
            <w:tcW w:w="1681" w:type="dxa"/>
            <w:tcBorders>
              <w:top w:val="single" w:sz="4" w:space="0" w:color="auto"/>
              <w:left w:val="nil"/>
              <w:bottom w:val="single" w:sz="4" w:space="0" w:color="auto"/>
              <w:right w:val="nil"/>
            </w:tcBorders>
          </w:tcPr>
          <w:p w14:paraId="3A1A6679" w14:textId="77777777" w:rsidR="00B461F0" w:rsidRDefault="00B461F0" w:rsidP="00D778F0">
            <w:pPr>
              <w:pStyle w:val="EarlierRepubEntries"/>
            </w:pPr>
            <w:r>
              <w:t>10 June 2014–</w:t>
            </w:r>
            <w:r>
              <w:br/>
              <w:t>30 June 2014</w:t>
            </w:r>
          </w:p>
        </w:tc>
        <w:tc>
          <w:tcPr>
            <w:tcW w:w="1423" w:type="dxa"/>
            <w:tcBorders>
              <w:top w:val="single" w:sz="4" w:space="0" w:color="auto"/>
              <w:left w:val="nil"/>
              <w:bottom w:val="single" w:sz="4" w:space="0" w:color="auto"/>
              <w:right w:val="nil"/>
            </w:tcBorders>
          </w:tcPr>
          <w:p w14:paraId="21D9F0FF" w14:textId="4F7D6E97" w:rsidR="00B461F0" w:rsidRDefault="00603A53" w:rsidP="005A14B3">
            <w:pPr>
              <w:pStyle w:val="EarlierRepubEntries"/>
            </w:pPr>
            <w:hyperlink r:id="rId2150" w:tooltip="Statute Law Amendment Act 2014" w:history="1">
              <w:r w:rsidR="00B461F0" w:rsidRPr="00B461F0">
                <w:rPr>
                  <w:rStyle w:val="charCitHyperlinkAbbrev"/>
                </w:rPr>
                <w:t>A2014-18</w:t>
              </w:r>
            </w:hyperlink>
          </w:p>
        </w:tc>
        <w:tc>
          <w:tcPr>
            <w:tcW w:w="1920" w:type="dxa"/>
            <w:tcBorders>
              <w:top w:val="single" w:sz="4" w:space="0" w:color="auto"/>
              <w:left w:val="nil"/>
              <w:bottom w:val="single" w:sz="4" w:space="0" w:color="auto"/>
              <w:right w:val="nil"/>
            </w:tcBorders>
          </w:tcPr>
          <w:p w14:paraId="40FF3397" w14:textId="515F4842" w:rsidR="00B461F0" w:rsidRDefault="00B461F0" w:rsidP="005A14B3">
            <w:pPr>
              <w:pStyle w:val="EarlierRepubEntries"/>
            </w:pPr>
            <w:r>
              <w:t xml:space="preserve">amendments by </w:t>
            </w:r>
            <w:hyperlink r:id="rId2151" w:tooltip="Statute Law Amendment Act 2014" w:history="1">
              <w:r w:rsidRPr="00B461F0">
                <w:rPr>
                  <w:rStyle w:val="charCitHyperlinkAbbrev"/>
                </w:rPr>
                <w:t>A2014-18</w:t>
              </w:r>
            </w:hyperlink>
          </w:p>
        </w:tc>
      </w:tr>
      <w:tr w:rsidR="008766C6" w14:paraId="6E945997" w14:textId="77777777" w:rsidTr="005A14B3">
        <w:trPr>
          <w:cantSplit/>
        </w:trPr>
        <w:tc>
          <w:tcPr>
            <w:tcW w:w="1576" w:type="dxa"/>
            <w:tcBorders>
              <w:top w:val="single" w:sz="4" w:space="0" w:color="auto"/>
              <w:left w:val="nil"/>
              <w:bottom w:val="single" w:sz="4" w:space="0" w:color="auto"/>
              <w:right w:val="nil"/>
            </w:tcBorders>
          </w:tcPr>
          <w:p w14:paraId="368F1978" w14:textId="77777777" w:rsidR="008766C6" w:rsidRDefault="008766C6" w:rsidP="00D778F0">
            <w:pPr>
              <w:pStyle w:val="EarlierRepubEntries"/>
            </w:pPr>
            <w:r>
              <w:t>R94</w:t>
            </w:r>
            <w:r>
              <w:br/>
              <w:t>1 July 2014</w:t>
            </w:r>
          </w:p>
        </w:tc>
        <w:tc>
          <w:tcPr>
            <w:tcW w:w="1681" w:type="dxa"/>
            <w:tcBorders>
              <w:top w:val="single" w:sz="4" w:space="0" w:color="auto"/>
              <w:left w:val="nil"/>
              <w:bottom w:val="single" w:sz="4" w:space="0" w:color="auto"/>
              <w:right w:val="nil"/>
            </w:tcBorders>
          </w:tcPr>
          <w:p w14:paraId="2AD0EB1C" w14:textId="77777777" w:rsidR="008766C6" w:rsidRDefault="00235418" w:rsidP="008766C6">
            <w:pPr>
              <w:pStyle w:val="EarlierRepubEntries"/>
            </w:pPr>
            <w:r>
              <w:t>1 July 2014–</w:t>
            </w:r>
            <w:r>
              <w:br/>
              <w:t>22 Aug</w:t>
            </w:r>
            <w:r w:rsidR="008766C6">
              <w:t xml:space="preserve"> 2014</w:t>
            </w:r>
          </w:p>
        </w:tc>
        <w:tc>
          <w:tcPr>
            <w:tcW w:w="1423" w:type="dxa"/>
            <w:tcBorders>
              <w:top w:val="single" w:sz="4" w:space="0" w:color="auto"/>
              <w:left w:val="nil"/>
              <w:bottom w:val="single" w:sz="4" w:space="0" w:color="auto"/>
              <w:right w:val="nil"/>
            </w:tcBorders>
          </w:tcPr>
          <w:p w14:paraId="2BD854D5" w14:textId="461B389B" w:rsidR="008766C6" w:rsidRDefault="00603A53" w:rsidP="005A14B3">
            <w:pPr>
              <w:pStyle w:val="EarlierRepubEntries"/>
            </w:pPr>
            <w:hyperlink r:id="rId2152" w:tooltip="Statute Law Amendment Act 2014" w:history="1">
              <w:r w:rsidR="008766C6" w:rsidRPr="00B461F0">
                <w:rPr>
                  <w:rStyle w:val="charCitHyperlinkAbbrev"/>
                </w:rPr>
                <w:t>A2014-18</w:t>
              </w:r>
            </w:hyperlink>
          </w:p>
        </w:tc>
        <w:tc>
          <w:tcPr>
            <w:tcW w:w="1920" w:type="dxa"/>
            <w:tcBorders>
              <w:top w:val="single" w:sz="4" w:space="0" w:color="auto"/>
              <w:left w:val="nil"/>
              <w:bottom w:val="single" w:sz="4" w:space="0" w:color="auto"/>
              <w:right w:val="nil"/>
            </w:tcBorders>
          </w:tcPr>
          <w:p w14:paraId="253B4A0B" w14:textId="3FB14A66" w:rsidR="008766C6" w:rsidRDefault="008766C6" w:rsidP="005A14B3">
            <w:pPr>
              <w:pStyle w:val="EarlierRepubEntries"/>
            </w:pPr>
            <w:r>
              <w:t xml:space="preserve">amendments by </w:t>
            </w:r>
            <w:hyperlink r:id="rId2153" w:tooltip="Officers of the Assembly Legislation Amendment Act 2013" w:history="1">
              <w:r w:rsidR="00535F8A">
                <w:rPr>
                  <w:rStyle w:val="charCitHyperlinkAbbrev"/>
                </w:rPr>
                <w:t>A2013-41</w:t>
              </w:r>
            </w:hyperlink>
          </w:p>
        </w:tc>
      </w:tr>
      <w:tr w:rsidR="00664C50" w14:paraId="6E1CB027" w14:textId="77777777" w:rsidTr="005A14B3">
        <w:trPr>
          <w:cantSplit/>
        </w:trPr>
        <w:tc>
          <w:tcPr>
            <w:tcW w:w="1576" w:type="dxa"/>
            <w:tcBorders>
              <w:top w:val="single" w:sz="4" w:space="0" w:color="auto"/>
              <w:left w:val="nil"/>
              <w:bottom w:val="single" w:sz="4" w:space="0" w:color="auto"/>
              <w:right w:val="nil"/>
            </w:tcBorders>
          </w:tcPr>
          <w:p w14:paraId="4C3DEEA4" w14:textId="77777777" w:rsidR="00664C50" w:rsidRDefault="00664C50" w:rsidP="00D778F0">
            <w:pPr>
              <w:pStyle w:val="EarlierRepubEntries"/>
            </w:pPr>
            <w:r>
              <w:t>R95</w:t>
            </w:r>
            <w:r>
              <w:br/>
              <w:t>23 Aug 2014</w:t>
            </w:r>
          </w:p>
        </w:tc>
        <w:tc>
          <w:tcPr>
            <w:tcW w:w="1681" w:type="dxa"/>
            <w:tcBorders>
              <w:top w:val="single" w:sz="4" w:space="0" w:color="auto"/>
              <w:left w:val="nil"/>
              <w:bottom w:val="single" w:sz="4" w:space="0" w:color="auto"/>
              <w:right w:val="nil"/>
            </w:tcBorders>
          </w:tcPr>
          <w:p w14:paraId="7EF8DBEC" w14:textId="77777777" w:rsidR="00664C50" w:rsidRDefault="00664C50" w:rsidP="008766C6">
            <w:pPr>
              <w:pStyle w:val="EarlierRepubEntries"/>
            </w:pPr>
            <w:r>
              <w:t>23 Aug 2014–</w:t>
            </w:r>
            <w:r>
              <w:br/>
              <w:t>16 Nov 2014</w:t>
            </w:r>
          </w:p>
        </w:tc>
        <w:tc>
          <w:tcPr>
            <w:tcW w:w="1423" w:type="dxa"/>
            <w:tcBorders>
              <w:top w:val="single" w:sz="4" w:space="0" w:color="auto"/>
              <w:left w:val="nil"/>
              <w:bottom w:val="single" w:sz="4" w:space="0" w:color="auto"/>
              <w:right w:val="nil"/>
            </w:tcBorders>
          </w:tcPr>
          <w:p w14:paraId="2C19DE7A" w14:textId="3A491965" w:rsidR="00664C50" w:rsidRDefault="00603A53" w:rsidP="005A14B3">
            <w:pPr>
              <w:pStyle w:val="EarlierRepubEntries"/>
            </w:pPr>
            <w:hyperlink r:id="rId2154" w:tooltip="Legislation (Penalty Units) Amendment Act 2014" w:history="1">
              <w:r w:rsidR="00664C50" w:rsidRPr="00664C50">
                <w:rPr>
                  <w:rStyle w:val="charCitHyperlinkAbbrev"/>
                </w:rPr>
                <w:t>A2014-37</w:t>
              </w:r>
            </w:hyperlink>
          </w:p>
        </w:tc>
        <w:tc>
          <w:tcPr>
            <w:tcW w:w="1920" w:type="dxa"/>
            <w:tcBorders>
              <w:top w:val="single" w:sz="4" w:space="0" w:color="auto"/>
              <w:left w:val="nil"/>
              <w:bottom w:val="single" w:sz="4" w:space="0" w:color="auto"/>
              <w:right w:val="nil"/>
            </w:tcBorders>
          </w:tcPr>
          <w:p w14:paraId="7778BDF7" w14:textId="7BA795EE" w:rsidR="00664C50" w:rsidRDefault="00664C50" w:rsidP="005A14B3">
            <w:pPr>
              <w:pStyle w:val="EarlierRepubEntries"/>
            </w:pPr>
            <w:r>
              <w:t xml:space="preserve">amendments by </w:t>
            </w:r>
            <w:hyperlink r:id="rId2155" w:tooltip="Legislation (Penalty Units) Amendment Act 2014" w:history="1">
              <w:r w:rsidRPr="00664C50">
                <w:rPr>
                  <w:rStyle w:val="charCitHyperlinkAbbrev"/>
                </w:rPr>
                <w:t>A2014-37</w:t>
              </w:r>
            </w:hyperlink>
          </w:p>
        </w:tc>
      </w:tr>
      <w:tr w:rsidR="00E63F8C" w14:paraId="5014CE2F" w14:textId="77777777" w:rsidTr="005A14B3">
        <w:trPr>
          <w:cantSplit/>
        </w:trPr>
        <w:tc>
          <w:tcPr>
            <w:tcW w:w="1576" w:type="dxa"/>
            <w:tcBorders>
              <w:top w:val="single" w:sz="4" w:space="0" w:color="auto"/>
              <w:left w:val="nil"/>
              <w:bottom w:val="single" w:sz="4" w:space="0" w:color="auto"/>
              <w:right w:val="nil"/>
            </w:tcBorders>
          </w:tcPr>
          <w:p w14:paraId="5D9EB915" w14:textId="77777777" w:rsidR="00E63F8C" w:rsidRDefault="00E63F8C" w:rsidP="00D778F0">
            <w:pPr>
              <w:pStyle w:val="EarlierRepubEntries"/>
            </w:pPr>
            <w:r>
              <w:lastRenderedPageBreak/>
              <w:t>R96</w:t>
            </w:r>
            <w:r>
              <w:br/>
              <w:t>17 Nov 2014</w:t>
            </w:r>
          </w:p>
        </w:tc>
        <w:tc>
          <w:tcPr>
            <w:tcW w:w="1681" w:type="dxa"/>
            <w:tcBorders>
              <w:top w:val="single" w:sz="4" w:space="0" w:color="auto"/>
              <w:left w:val="nil"/>
              <w:bottom w:val="single" w:sz="4" w:space="0" w:color="auto"/>
              <w:right w:val="nil"/>
            </w:tcBorders>
          </w:tcPr>
          <w:p w14:paraId="2D2F50A4" w14:textId="77777777" w:rsidR="00E63F8C" w:rsidRDefault="00E63F8C" w:rsidP="008766C6">
            <w:pPr>
              <w:pStyle w:val="EarlierRepubEntries"/>
            </w:pPr>
            <w:r>
              <w:t>17 Nov 2014–</w:t>
            </w:r>
            <w:r>
              <w:br/>
              <w:t>18 Nov 2014</w:t>
            </w:r>
          </w:p>
        </w:tc>
        <w:tc>
          <w:tcPr>
            <w:tcW w:w="1423" w:type="dxa"/>
            <w:tcBorders>
              <w:top w:val="single" w:sz="4" w:space="0" w:color="auto"/>
              <w:left w:val="nil"/>
              <w:bottom w:val="single" w:sz="4" w:space="0" w:color="auto"/>
              <w:right w:val="nil"/>
            </w:tcBorders>
          </w:tcPr>
          <w:p w14:paraId="0B3580A5" w14:textId="3076E0FD" w:rsidR="00E63F8C" w:rsidRPr="00E63F8C" w:rsidRDefault="00603A53" w:rsidP="005A14B3">
            <w:pPr>
              <w:pStyle w:val="EarlierRepubEntries"/>
              <w:rPr>
                <w:rStyle w:val="charCitHyperlinkAbbrev"/>
              </w:rPr>
            </w:pPr>
            <w:hyperlink r:id="rId2156" w:tooltip="Justice and Community Safety Legislation Amendment Act 2014 (No 2)" w:history="1">
              <w:r w:rsidR="00E63F8C" w:rsidRPr="00F471E3">
                <w:rPr>
                  <w:rStyle w:val="charCitHyperlinkAbbrev"/>
                </w:rPr>
                <w:t>A2014</w:t>
              </w:r>
              <w:r w:rsidR="00E63F8C" w:rsidRPr="00F471E3">
                <w:rPr>
                  <w:rStyle w:val="charCitHyperlinkAbbrev"/>
                </w:rPr>
                <w:noBreakHyphen/>
                <w:t>49</w:t>
              </w:r>
            </w:hyperlink>
          </w:p>
        </w:tc>
        <w:tc>
          <w:tcPr>
            <w:tcW w:w="1920" w:type="dxa"/>
            <w:tcBorders>
              <w:top w:val="single" w:sz="4" w:space="0" w:color="auto"/>
              <w:left w:val="nil"/>
              <w:bottom w:val="single" w:sz="4" w:space="0" w:color="auto"/>
              <w:right w:val="nil"/>
            </w:tcBorders>
          </w:tcPr>
          <w:p w14:paraId="1E94DDFC" w14:textId="7719E4B8" w:rsidR="00E63F8C" w:rsidRDefault="00E63F8C" w:rsidP="00E63F8C">
            <w:pPr>
              <w:pStyle w:val="EarlierRepubEntries"/>
            </w:pPr>
            <w:r>
              <w:t xml:space="preserve">amendments by </w:t>
            </w:r>
            <w:hyperlink r:id="rId2157" w:tooltip="Justice and Community Safety Legislation Amendment Act 2014 (No 2)" w:history="1">
              <w:r w:rsidRPr="00F471E3">
                <w:rPr>
                  <w:rStyle w:val="charCitHyperlinkAbbrev"/>
                </w:rPr>
                <w:t>A2014</w:t>
              </w:r>
              <w:r w:rsidRPr="00F471E3">
                <w:rPr>
                  <w:rStyle w:val="charCitHyperlinkAbbrev"/>
                </w:rPr>
                <w:noBreakHyphen/>
                <w:t>49</w:t>
              </w:r>
            </w:hyperlink>
          </w:p>
        </w:tc>
      </w:tr>
      <w:tr w:rsidR="00C61E7D" w14:paraId="3B2987E1" w14:textId="77777777" w:rsidTr="005A14B3">
        <w:trPr>
          <w:cantSplit/>
        </w:trPr>
        <w:tc>
          <w:tcPr>
            <w:tcW w:w="1576" w:type="dxa"/>
            <w:tcBorders>
              <w:top w:val="single" w:sz="4" w:space="0" w:color="auto"/>
              <w:left w:val="nil"/>
              <w:bottom w:val="single" w:sz="4" w:space="0" w:color="auto"/>
              <w:right w:val="nil"/>
            </w:tcBorders>
          </w:tcPr>
          <w:p w14:paraId="4936BF69" w14:textId="77777777" w:rsidR="00C61E7D" w:rsidRDefault="005C7A6A" w:rsidP="00D778F0">
            <w:pPr>
              <w:pStyle w:val="EarlierRepubEntries"/>
            </w:pPr>
            <w:r>
              <w:t>R97</w:t>
            </w:r>
            <w:r>
              <w:br/>
              <w:t>19 Nov 2014</w:t>
            </w:r>
          </w:p>
        </w:tc>
        <w:tc>
          <w:tcPr>
            <w:tcW w:w="1681" w:type="dxa"/>
            <w:tcBorders>
              <w:top w:val="single" w:sz="4" w:space="0" w:color="auto"/>
              <w:left w:val="nil"/>
              <w:bottom w:val="single" w:sz="4" w:space="0" w:color="auto"/>
              <w:right w:val="nil"/>
            </w:tcBorders>
          </w:tcPr>
          <w:p w14:paraId="5459ECEB" w14:textId="77777777" w:rsidR="00C61E7D" w:rsidRDefault="005C7A6A" w:rsidP="008766C6">
            <w:pPr>
              <w:pStyle w:val="EarlierRepubEntries"/>
            </w:pPr>
            <w:r>
              <w:t>19 Nov 2014–</w:t>
            </w:r>
            <w:r>
              <w:br/>
              <w:t>20 Apr 2015</w:t>
            </w:r>
          </w:p>
        </w:tc>
        <w:tc>
          <w:tcPr>
            <w:tcW w:w="1423" w:type="dxa"/>
            <w:tcBorders>
              <w:top w:val="single" w:sz="4" w:space="0" w:color="auto"/>
              <w:left w:val="nil"/>
              <w:bottom w:val="single" w:sz="4" w:space="0" w:color="auto"/>
              <w:right w:val="nil"/>
            </w:tcBorders>
          </w:tcPr>
          <w:p w14:paraId="18E2E20B" w14:textId="3AE16D8F" w:rsidR="00C61E7D" w:rsidRDefault="00603A53" w:rsidP="005A14B3">
            <w:pPr>
              <w:pStyle w:val="EarlierRepubEntries"/>
            </w:pPr>
            <w:hyperlink r:id="rId2158" w:tooltip="Justice and Community Safety Legislation Amendment Act 2014 (No 2)" w:history="1">
              <w:r w:rsidR="005C7A6A">
                <w:rPr>
                  <w:rStyle w:val="charCitHyperlinkAbbrev"/>
                </w:rPr>
                <w:t>A2014</w:t>
              </w:r>
              <w:r w:rsidR="005C7A6A">
                <w:rPr>
                  <w:rStyle w:val="charCitHyperlinkAbbrev"/>
                </w:rPr>
                <w:noBreakHyphen/>
                <w:t>49</w:t>
              </w:r>
            </w:hyperlink>
          </w:p>
        </w:tc>
        <w:tc>
          <w:tcPr>
            <w:tcW w:w="1920" w:type="dxa"/>
            <w:tcBorders>
              <w:top w:val="single" w:sz="4" w:space="0" w:color="auto"/>
              <w:left w:val="nil"/>
              <w:bottom w:val="single" w:sz="4" w:space="0" w:color="auto"/>
              <w:right w:val="nil"/>
            </w:tcBorders>
          </w:tcPr>
          <w:p w14:paraId="53067E56" w14:textId="072DA7BE" w:rsidR="00C61E7D" w:rsidRDefault="005C7A6A" w:rsidP="00E63F8C">
            <w:pPr>
              <w:pStyle w:val="EarlierRepubEntries"/>
            </w:pPr>
            <w:r>
              <w:t xml:space="preserve">amendments by </w:t>
            </w:r>
            <w:hyperlink r:id="rId2159" w:tooltip="Statute Law Amendment Act 2014 (No 2)" w:history="1">
              <w:r w:rsidRPr="005A6CC9">
                <w:rPr>
                  <w:rStyle w:val="charCitHyperlinkAbbrev"/>
                </w:rPr>
                <w:t>A2014-44</w:t>
              </w:r>
            </w:hyperlink>
          </w:p>
        </w:tc>
      </w:tr>
      <w:tr w:rsidR="002D405D" w14:paraId="25E47576" w14:textId="77777777" w:rsidTr="005A14B3">
        <w:trPr>
          <w:cantSplit/>
        </w:trPr>
        <w:tc>
          <w:tcPr>
            <w:tcW w:w="1576" w:type="dxa"/>
            <w:tcBorders>
              <w:top w:val="single" w:sz="4" w:space="0" w:color="auto"/>
              <w:left w:val="nil"/>
              <w:bottom w:val="single" w:sz="4" w:space="0" w:color="auto"/>
              <w:right w:val="nil"/>
            </w:tcBorders>
          </w:tcPr>
          <w:p w14:paraId="434E8606" w14:textId="77777777" w:rsidR="002D405D" w:rsidRDefault="002D405D" w:rsidP="00D778F0">
            <w:pPr>
              <w:pStyle w:val="EarlierRepubEntries"/>
            </w:pPr>
            <w:r>
              <w:t>R98</w:t>
            </w:r>
            <w:r>
              <w:br/>
              <w:t>21 Apr 2015</w:t>
            </w:r>
          </w:p>
        </w:tc>
        <w:tc>
          <w:tcPr>
            <w:tcW w:w="1681" w:type="dxa"/>
            <w:tcBorders>
              <w:top w:val="single" w:sz="4" w:space="0" w:color="auto"/>
              <w:left w:val="nil"/>
              <w:bottom w:val="single" w:sz="4" w:space="0" w:color="auto"/>
              <w:right w:val="nil"/>
            </w:tcBorders>
          </w:tcPr>
          <w:p w14:paraId="3678725E" w14:textId="77777777" w:rsidR="002D405D" w:rsidRDefault="002D405D" w:rsidP="008766C6">
            <w:pPr>
              <w:pStyle w:val="EarlierRepubEntries"/>
            </w:pPr>
            <w:r>
              <w:t>21 Apr 2015–</w:t>
            </w:r>
            <w:r>
              <w:br/>
              <w:t>9 June 2015</w:t>
            </w:r>
          </w:p>
        </w:tc>
        <w:tc>
          <w:tcPr>
            <w:tcW w:w="1423" w:type="dxa"/>
            <w:tcBorders>
              <w:top w:val="single" w:sz="4" w:space="0" w:color="auto"/>
              <w:left w:val="nil"/>
              <w:bottom w:val="single" w:sz="4" w:space="0" w:color="auto"/>
              <w:right w:val="nil"/>
            </w:tcBorders>
          </w:tcPr>
          <w:p w14:paraId="45C83FFD" w14:textId="04DFE543" w:rsidR="002D405D" w:rsidRDefault="00603A53" w:rsidP="005A14B3">
            <w:pPr>
              <w:pStyle w:val="EarlierRepubEntries"/>
            </w:pPr>
            <w:hyperlink r:id="rId2160" w:tooltip="Courts Legislation Amendment Act 2015" w:history="1">
              <w:r w:rsidR="002D405D" w:rsidRPr="002D405D">
                <w:rPr>
                  <w:rStyle w:val="charCitHyperlinkAbbrev"/>
                </w:rPr>
                <w:t>A2015-10</w:t>
              </w:r>
            </w:hyperlink>
          </w:p>
        </w:tc>
        <w:tc>
          <w:tcPr>
            <w:tcW w:w="1920" w:type="dxa"/>
            <w:tcBorders>
              <w:top w:val="single" w:sz="4" w:space="0" w:color="auto"/>
              <w:left w:val="nil"/>
              <w:bottom w:val="single" w:sz="4" w:space="0" w:color="auto"/>
              <w:right w:val="nil"/>
            </w:tcBorders>
          </w:tcPr>
          <w:p w14:paraId="2E4B9D76" w14:textId="4F750149" w:rsidR="002D405D" w:rsidRDefault="002D405D" w:rsidP="00E63F8C">
            <w:pPr>
              <w:pStyle w:val="EarlierRepubEntries"/>
            </w:pPr>
            <w:r>
              <w:t xml:space="preserve">amendments by </w:t>
            </w:r>
            <w:hyperlink r:id="rId2161" w:tooltip="Courts Legislation Amendment Act 2015" w:history="1">
              <w:r w:rsidRPr="002D405D">
                <w:rPr>
                  <w:rStyle w:val="charCitHyperlinkAbbrev"/>
                </w:rPr>
                <w:t>A2015-10</w:t>
              </w:r>
            </w:hyperlink>
          </w:p>
        </w:tc>
      </w:tr>
      <w:tr w:rsidR="000D4FB7" w14:paraId="2C653DD8" w14:textId="77777777" w:rsidTr="005A14B3">
        <w:trPr>
          <w:cantSplit/>
        </w:trPr>
        <w:tc>
          <w:tcPr>
            <w:tcW w:w="1576" w:type="dxa"/>
            <w:tcBorders>
              <w:top w:val="single" w:sz="4" w:space="0" w:color="auto"/>
              <w:left w:val="nil"/>
              <w:bottom w:val="single" w:sz="4" w:space="0" w:color="auto"/>
              <w:right w:val="nil"/>
            </w:tcBorders>
          </w:tcPr>
          <w:p w14:paraId="487AEF2E" w14:textId="77777777" w:rsidR="000D4FB7" w:rsidRDefault="000D4FB7" w:rsidP="00D778F0">
            <w:pPr>
              <w:pStyle w:val="EarlierRepubEntries"/>
            </w:pPr>
            <w:r>
              <w:t>R99</w:t>
            </w:r>
            <w:r>
              <w:br/>
              <w:t>10 June 2015</w:t>
            </w:r>
          </w:p>
        </w:tc>
        <w:tc>
          <w:tcPr>
            <w:tcW w:w="1681" w:type="dxa"/>
            <w:tcBorders>
              <w:top w:val="single" w:sz="4" w:space="0" w:color="auto"/>
              <w:left w:val="nil"/>
              <w:bottom w:val="single" w:sz="4" w:space="0" w:color="auto"/>
              <w:right w:val="nil"/>
            </w:tcBorders>
          </w:tcPr>
          <w:p w14:paraId="2F36A435" w14:textId="77777777" w:rsidR="000D4FB7" w:rsidRDefault="000D4FB7" w:rsidP="008766C6">
            <w:pPr>
              <w:pStyle w:val="EarlierRepubEntries"/>
            </w:pPr>
            <w:r>
              <w:t>10 June 2015–</w:t>
            </w:r>
            <w:r>
              <w:br/>
              <w:t>10 June 2015</w:t>
            </w:r>
          </w:p>
        </w:tc>
        <w:tc>
          <w:tcPr>
            <w:tcW w:w="1423" w:type="dxa"/>
            <w:tcBorders>
              <w:top w:val="single" w:sz="4" w:space="0" w:color="auto"/>
              <w:left w:val="nil"/>
              <w:bottom w:val="single" w:sz="4" w:space="0" w:color="auto"/>
              <w:right w:val="nil"/>
            </w:tcBorders>
          </w:tcPr>
          <w:p w14:paraId="5E465FB1" w14:textId="7D2513CD" w:rsidR="000D4FB7" w:rsidRDefault="00603A53" w:rsidP="005A14B3">
            <w:pPr>
              <w:pStyle w:val="EarlierRepubEntries"/>
            </w:pPr>
            <w:hyperlink r:id="rId2162" w:tooltip="Statute Law Amendment Act 2015" w:history="1">
              <w:r w:rsidR="000D4FB7" w:rsidRPr="000D4FB7">
                <w:rPr>
                  <w:rStyle w:val="charCitHyperlinkAbbrev"/>
                </w:rPr>
                <w:t>A2015-15</w:t>
              </w:r>
            </w:hyperlink>
          </w:p>
        </w:tc>
        <w:tc>
          <w:tcPr>
            <w:tcW w:w="1920" w:type="dxa"/>
            <w:tcBorders>
              <w:top w:val="single" w:sz="4" w:space="0" w:color="auto"/>
              <w:left w:val="nil"/>
              <w:bottom w:val="single" w:sz="4" w:space="0" w:color="auto"/>
              <w:right w:val="nil"/>
            </w:tcBorders>
          </w:tcPr>
          <w:p w14:paraId="4CD1EC5B" w14:textId="41E3AAFB" w:rsidR="000D4FB7" w:rsidRDefault="000D4FB7" w:rsidP="00E63F8C">
            <w:pPr>
              <w:pStyle w:val="EarlierRepubEntries"/>
            </w:pPr>
            <w:r>
              <w:t xml:space="preserve">amendments by </w:t>
            </w:r>
            <w:hyperlink r:id="rId2163" w:tooltip="Statute Law Amendment Act 2015" w:history="1">
              <w:r w:rsidRPr="000D4FB7">
                <w:rPr>
                  <w:rStyle w:val="charCitHyperlinkAbbrev"/>
                </w:rPr>
                <w:t>A2015-15</w:t>
              </w:r>
            </w:hyperlink>
          </w:p>
        </w:tc>
      </w:tr>
      <w:tr w:rsidR="008B464E" w14:paraId="098BC9C3" w14:textId="77777777" w:rsidTr="005A14B3">
        <w:trPr>
          <w:cantSplit/>
        </w:trPr>
        <w:tc>
          <w:tcPr>
            <w:tcW w:w="1576" w:type="dxa"/>
            <w:tcBorders>
              <w:top w:val="single" w:sz="4" w:space="0" w:color="auto"/>
              <w:left w:val="nil"/>
              <w:bottom w:val="single" w:sz="4" w:space="0" w:color="auto"/>
              <w:right w:val="nil"/>
            </w:tcBorders>
          </w:tcPr>
          <w:p w14:paraId="430258B1" w14:textId="77777777" w:rsidR="008B464E" w:rsidRDefault="008B464E" w:rsidP="00D778F0">
            <w:pPr>
              <w:pStyle w:val="EarlierRepubEntries"/>
            </w:pPr>
            <w:r>
              <w:t>R100</w:t>
            </w:r>
            <w:r>
              <w:br/>
              <w:t>11 June 2015</w:t>
            </w:r>
          </w:p>
        </w:tc>
        <w:tc>
          <w:tcPr>
            <w:tcW w:w="1681" w:type="dxa"/>
            <w:tcBorders>
              <w:top w:val="single" w:sz="4" w:space="0" w:color="auto"/>
              <w:left w:val="nil"/>
              <w:bottom w:val="single" w:sz="4" w:space="0" w:color="auto"/>
              <w:right w:val="nil"/>
            </w:tcBorders>
          </w:tcPr>
          <w:p w14:paraId="4C11543E" w14:textId="77777777" w:rsidR="008B464E" w:rsidRDefault="008B464E" w:rsidP="008766C6">
            <w:pPr>
              <w:pStyle w:val="EarlierRepubEntries"/>
            </w:pPr>
            <w:r>
              <w:t>11 June 2015–</w:t>
            </w:r>
            <w:r>
              <w:br/>
              <w:t>30 June 2015</w:t>
            </w:r>
          </w:p>
        </w:tc>
        <w:tc>
          <w:tcPr>
            <w:tcW w:w="1423" w:type="dxa"/>
            <w:tcBorders>
              <w:top w:val="single" w:sz="4" w:space="0" w:color="auto"/>
              <w:left w:val="nil"/>
              <w:bottom w:val="single" w:sz="4" w:space="0" w:color="auto"/>
              <w:right w:val="nil"/>
            </w:tcBorders>
          </w:tcPr>
          <w:p w14:paraId="4FD9B579" w14:textId="1DB1AAFD" w:rsidR="008B464E" w:rsidRDefault="00603A53" w:rsidP="005A14B3">
            <w:pPr>
              <w:pStyle w:val="EarlierRepubEntries"/>
            </w:pPr>
            <w:hyperlink r:id="rId2164" w:tooltip="Statute Law Amendment Act 2015" w:history="1">
              <w:r w:rsidR="00FA7527" w:rsidRPr="000D4FB7">
                <w:rPr>
                  <w:rStyle w:val="charCitHyperlinkAbbrev"/>
                </w:rPr>
                <w:t>A2015-15</w:t>
              </w:r>
            </w:hyperlink>
          </w:p>
        </w:tc>
        <w:tc>
          <w:tcPr>
            <w:tcW w:w="1920" w:type="dxa"/>
            <w:tcBorders>
              <w:top w:val="single" w:sz="4" w:space="0" w:color="auto"/>
              <w:left w:val="nil"/>
              <w:bottom w:val="single" w:sz="4" w:space="0" w:color="auto"/>
              <w:right w:val="nil"/>
            </w:tcBorders>
          </w:tcPr>
          <w:p w14:paraId="6E13D2D3" w14:textId="50E70979" w:rsidR="008B464E" w:rsidRDefault="008B464E" w:rsidP="00E63F8C">
            <w:pPr>
              <w:pStyle w:val="EarlierRepubEntries"/>
            </w:pPr>
            <w:r>
              <w:t xml:space="preserve">amendments by </w:t>
            </w:r>
            <w:hyperlink r:id="rId2165" w:tooltip="Nature Conservation Act 2014" w:history="1">
              <w:r w:rsidR="00FA7527">
                <w:rPr>
                  <w:rStyle w:val="charCitHyperlinkAbbrev"/>
                </w:rPr>
                <w:t>A2014</w:t>
              </w:r>
              <w:r w:rsidR="00FA7527">
                <w:rPr>
                  <w:rStyle w:val="charCitHyperlinkAbbrev"/>
                </w:rPr>
                <w:noBreakHyphen/>
                <w:t>59</w:t>
              </w:r>
            </w:hyperlink>
          </w:p>
        </w:tc>
      </w:tr>
      <w:tr w:rsidR="004F7D2D" w14:paraId="74F6E593" w14:textId="77777777" w:rsidTr="005A14B3">
        <w:trPr>
          <w:cantSplit/>
        </w:trPr>
        <w:tc>
          <w:tcPr>
            <w:tcW w:w="1576" w:type="dxa"/>
            <w:tcBorders>
              <w:top w:val="single" w:sz="4" w:space="0" w:color="auto"/>
              <w:left w:val="nil"/>
              <w:bottom w:val="single" w:sz="4" w:space="0" w:color="auto"/>
              <w:right w:val="nil"/>
            </w:tcBorders>
          </w:tcPr>
          <w:p w14:paraId="52C800E6" w14:textId="77777777" w:rsidR="004F7D2D" w:rsidRDefault="004F7D2D" w:rsidP="00D778F0">
            <w:pPr>
              <w:pStyle w:val="EarlierRepubEntries"/>
            </w:pPr>
            <w:r>
              <w:t>R101</w:t>
            </w:r>
            <w:r>
              <w:br/>
              <w:t>1 July 2015</w:t>
            </w:r>
          </w:p>
        </w:tc>
        <w:tc>
          <w:tcPr>
            <w:tcW w:w="1681" w:type="dxa"/>
            <w:tcBorders>
              <w:top w:val="single" w:sz="4" w:space="0" w:color="auto"/>
              <w:left w:val="nil"/>
              <w:bottom w:val="single" w:sz="4" w:space="0" w:color="auto"/>
              <w:right w:val="nil"/>
            </w:tcBorders>
          </w:tcPr>
          <w:p w14:paraId="5DD76732" w14:textId="77777777" w:rsidR="004F7D2D" w:rsidRDefault="004F7D2D" w:rsidP="00997E29">
            <w:pPr>
              <w:pStyle w:val="EarlierRepubEntries"/>
            </w:pPr>
            <w:r>
              <w:t>1 July 2015–</w:t>
            </w:r>
            <w:r>
              <w:br/>
              <w:t>13</w:t>
            </w:r>
            <w:r w:rsidR="00997E29">
              <w:t xml:space="preserve"> Oct 2015</w:t>
            </w:r>
          </w:p>
        </w:tc>
        <w:tc>
          <w:tcPr>
            <w:tcW w:w="1423" w:type="dxa"/>
            <w:tcBorders>
              <w:top w:val="single" w:sz="4" w:space="0" w:color="auto"/>
              <w:left w:val="nil"/>
              <w:bottom w:val="single" w:sz="4" w:space="0" w:color="auto"/>
              <w:right w:val="nil"/>
            </w:tcBorders>
          </w:tcPr>
          <w:p w14:paraId="2B9EDBBB" w14:textId="5CD9425B" w:rsidR="004F7D2D" w:rsidRDefault="00603A53" w:rsidP="005A14B3">
            <w:pPr>
              <w:pStyle w:val="EarlierRepubEntries"/>
            </w:pPr>
            <w:hyperlink r:id="rId2166" w:tooltip="Planning and Development (University of Canberra and Other Leases) Legislation Amendment Act 2015" w:history="1">
              <w:r w:rsidR="004F7D2D">
                <w:rPr>
                  <w:rStyle w:val="charCitHyperlinkAbbrev"/>
                </w:rPr>
                <w:t>A2015</w:t>
              </w:r>
              <w:r w:rsidR="004F7D2D">
                <w:rPr>
                  <w:rStyle w:val="charCitHyperlinkAbbrev"/>
                </w:rPr>
                <w:noBreakHyphen/>
                <w:t>19</w:t>
              </w:r>
            </w:hyperlink>
          </w:p>
        </w:tc>
        <w:tc>
          <w:tcPr>
            <w:tcW w:w="1920" w:type="dxa"/>
            <w:tcBorders>
              <w:top w:val="single" w:sz="4" w:space="0" w:color="auto"/>
              <w:left w:val="nil"/>
              <w:bottom w:val="single" w:sz="4" w:space="0" w:color="auto"/>
              <w:right w:val="nil"/>
            </w:tcBorders>
          </w:tcPr>
          <w:p w14:paraId="0860645C" w14:textId="11E1A1FD" w:rsidR="004F7D2D" w:rsidRPr="004F7D2D" w:rsidRDefault="004F7D2D" w:rsidP="00E63F8C">
            <w:pPr>
              <w:pStyle w:val="EarlierRepubEntries"/>
            </w:pPr>
            <w:r>
              <w:t xml:space="preserve">amendments by </w:t>
            </w:r>
            <w:hyperlink r:id="rId2167" w:tooltip="Canberra Institute of Technology Amendment Act 2014" w:history="1">
              <w:r>
                <w:rPr>
                  <w:rStyle w:val="charCitHyperlinkAbbrev"/>
                </w:rPr>
                <w:t>A2014</w:t>
              </w:r>
              <w:r>
                <w:rPr>
                  <w:rStyle w:val="charCitHyperlinkAbbrev"/>
                </w:rPr>
                <w:noBreakHyphen/>
                <w:t>55</w:t>
              </w:r>
            </w:hyperlink>
            <w:r>
              <w:t xml:space="preserve"> and </w:t>
            </w:r>
            <w:hyperlink r:id="rId2168"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E17FD3" w14:paraId="5E710497" w14:textId="77777777" w:rsidTr="005A14B3">
        <w:trPr>
          <w:cantSplit/>
        </w:trPr>
        <w:tc>
          <w:tcPr>
            <w:tcW w:w="1576" w:type="dxa"/>
            <w:tcBorders>
              <w:top w:val="single" w:sz="4" w:space="0" w:color="auto"/>
              <w:left w:val="nil"/>
              <w:bottom w:val="single" w:sz="4" w:space="0" w:color="auto"/>
              <w:right w:val="nil"/>
            </w:tcBorders>
          </w:tcPr>
          <w:p w14:paraId="3ED23588" w14:textId="77777777" w:rsidR="00E17FD3" w:rsidRDefault="00E17FD3" w:rsidP="00D778F0">
            <w:pPr>
              <w:pStyle w:val="EarlierRepubEntries"/>
            </w:pPr>
            <w:r>
              <w:t>R102</w:t>
            </w:r>
            <w:r>
              <w:br/>
              <w:t>14 Oct 2015</w:t>
            </w:r>
          </w:p>
        </w:tc>
        <w:tc>
          <w:tcPr>
            <w:tcW w:w="1681" w:type="dxa"/>
            <w:tcBorders>
              <w:top w:val="single" w:sz="4" w:space="0" w:color="auto"/>
              <w:left w:val="nil"/>
              <w:bottom w:val="single" w:sz="4" w:space="0" w:color="auto"/>
              <w:right w:val="nil"/>
            </w:tcBorders>
          </w:tcPr>
          <w:p w14:paraId="215C896F" w14:textId="77777777" w:rsidR="00E17FD3" w:rsidRDefault="00E17FD3" w:rsidP="00997E29">
            <w:pPr>
              <w:pStyle w:val="EarlierRepubEntries"/>
            </w:pPr>
            <w:r>
              <w:t>14 Oct 2015–</w:t>
            </w:r>
            <w:r>
              <w:br/>
              <w:t>30 Nov 2015</w:t>
            </w:r>
          </w:p>
        </w:tc>
        <w:tc>
          <w:tcPr>
            <w:tcW w:w="1423" w:type="dxa"/>
            <w:tcBorders>
              <w:top w:val="single" w:sz="4" w:space="0" w:color="auto"/>
              <w:left w:val="nil"/>
              <w:bottom w:val="single" w:sz="4" w:space="0" w:color="auto"/>
              <w:right w:val="nil"/>
            </w:tcBorders>
          </w:tcPr>
          <w:p w14:paraId="761137CB" w14:textId="3D4CB413" w:rsidR="00E17FD3" w:rsidRDefault="00603A53" w:rsidP="005A14B3">
            <w:pPr>
              <w:pStyle w:val="EarlierRepubEntries"/>
            </w:pPr>
            <w:hyperlink r:id="rId2169" w:tooltip="Red Tape Reduction Legislation Amendment Act 2015" w:history="1">
              <w:r w:rsidR="00E17FD3">
                <w:rPr>
                  <w:rStyle w:val="charCitHyperlinkAbbrev"/>
                </w:rPr>
                <w:t>A2015</w:t>
              </w:r>
              <w:r w:rsidR="00E17FD3">
                <w:rPr>
                  <w:rStyle w:val="charCitHyperlinkAbbrev"/>
                </w:rPr>
                <w:noBreakHyphen/>
                <w:t>33</w:t>
              </w:r>
            </w:hyperlink>
          </w:p>
        </w:tc>
        <w:tc>
          <w:tcPr>
            <w:tcW w:w="1920" w:type="dxa"/>
            <w:tcBorders>
              <w:top w:val="single" w:sz="4" w:space="0" w:color="auto"/>
              <w:left w:val="nil"/>
              <w:bottom w:val="single" w:sz="4" w:space="0" w:color="auto"/>
              <w:right w:val="nil"/>
            </w:tcBorders>
          </w:tcPr>
          <w:p w14:paraId="0D966A19" w14:textId="54859040" w:rsidR="00E17FD3" w:rsidRDefault="00E17FD3" w:rsidP="00E63F8C">
            <w:pPr>
              <w:pStyle w:val="EarlierRepubEntries"/>
            </w:pPr>
            <w:r>
              <w:t xml:space="preserve">amendments by </w:t>
            </w:r>
            <w:hyperlink r:id="rId2170" w:tooltip="Red Tape Reduction Legislation Amendment Act 2015" w:history="1">
              <w:r>
                <w:rPr>
                  <w:rStyle w:val="charCitHyperlinkAbbrev"/>
                </w:rPr>
                <w:t>A2015</w:t>
              </w:r>
              <w:r>
                <w:rPr>
                  <w:rStyle w:val="charCitHyperlinkAbbrev"/>
                </w:rPr>
                <w:noBreakHyphen/>
                <w:t>33</w:t>
              </w:r>
            </w:hyperlink>
          </w:p>
        </w:tc>
      </w:tr>
      <w:tr w:rsidR="003D1D15" w14:paraId="4D354F72" w14:textId="77777777" w:rsidTr="005A14B3">
        <w:trPr>
          <w:cantSplit/>
        </w:trPr>
        <w:tc>
          <w:tcPr>
            <w:tcW w:w="1576" w:type="dxa"/>
            <w:tcBorders>
              <w:top w:val="single" w:sz="4" w:space="0" w:color="auto"/>
              <w:left w:val="nil"/>
              <w:bottom w:val="single" w:sz="4" w:space="0" w:color="auto"/>
              <w:right w:val="nil"/>
            </w:tcBorders>
          </w:tcPr>
          <w:p w14:paraId="30CA07F2" w14:textId="77777777" w:rsidR="003D1D15" w:rsidRDefault="003D1D15" w:rsidP="00D778F0">
            <w:pPr>
              <w:pStyle w:val="EarlierRepubEntries"/>
            </w:pPr>
            <w:r>
              <w:t>R103</w:t>
            </w:r>
            <w:r>
              <w:br/>
              <w:t>1 Dec 2015</w:t>
            </w:r>
          </w:p>
        </w:tc>
        <w:tc>
          <w:tcPr>
            <w:tcW w:w="1681" w:type="dxa"/>
            <w:tcBorders>
              <w:top w:val="single" w:sz="4" w:space="0" w:color="auto"/>
              <w:left w:val="nil"/>
              <w:bottom w:val="single" w:sz="4" w:space="0" w:color="auto"/>
              <w:right w:val="nil"/>
            </w:tcBorders>
          </w:tcPr>
          <w:p w14:paraId="519FA8C1" w14:textId="77777777" w:rsidR="003D1D15" w:rsidRDefault="003D1D15" w:rsidP="00997E29">
            <w:pPr>
              <w:pStyle w:val="EarlierRepubEntries"/>
            </w:pPr>
            <w:r>
              <w:t>1 Dec 2015–</w:t>
            </w:r>
            <w:r>
              <w:br/>
              <w:t>8 Dec 2015</w:t>
            </w:r>
          </w:p>
        </w:tc>
        <w:tc>
          <w:tcPr>
            <w:tcW w:w="1423" w:type="dxa"/>
            <w:tcBorders>
              <w:top w:val="single" w:sz="4" w:space="0" w:color="auto"/>
              <w:left w:val="nil"/>
              <w:bottom w:val="single" w:sz="4" w:space="0" w:color="auto"/>
              <w:right w:val="nil"/>
            </w:tcBorders>
          </w:tcPr>
          <w:p w14:paraId="7519C5C8" w14:textId="331C53A3" w:rsidR="003D1D15" w:rsidRDefault="00603A53" w:rsidP="005A14B3">
            <w:pPr>
              <w:pStyle w:val="EarlierRepubEntries"/>
            </w:pPr>
            <w:hyperlink r:id="rId2171" w:tooltip="Red Tape Reduction Legislation Amendment Act 2015" w:history="1">
              <w:r w:rsidR="003D1D15">
                <w:rPr>
                  <w:rStyle w:val="charCitHyperlinkAbbrev"/>
                </w:rPr>
                <w:t>A2015</w:t>
              </w:r>
              <w:r w:rsidR="003D1D15">
                <w:rPr>
                  <w:rStyle w:val="charCitHyperlinkAbbrev"/>
                </w:rPr>
                <w:noBreakHyphen/>
                <w:t>33</w:t>
              </w:r>
            </w:hyperlink>
          </w:p>
        </w:tc>
        <w:tc>
          <w:tcPr>
            <w:tcW w:w="1920" w:type="dxa"/>
            <w:tcBorders>
              <w:top w:val="single" w:sz="4" w:space="0" w:color="auto"/>
              <w:left w:val="nil"/>
              <w:bottom w:val="single" w:sz="4" w:space="0" w:color="auto"/>
              <w:right w:val="nil"/>
            </w:tcBorders>
          </w:tcPr>
          <w:p w14:paraId="78C58968" w14:textId="7388F038" w:rsidR="003D1D15" w:rsidRDefault="003D1D15" w:rsidP="00E63F8C">
            <w:pPr>
              <w:pStyle w:val="EarlierRepubEntries"/>
            </w:pPr>
            <w:r>
              <w:t xml:space="preserve">amendments by </w:t>
            </w:r>
            <w:hyperlink r:id="rId2172" w:tooltip="Veterinary Surgeons Act 2015" w:history="1">
              <w:r w:rsidRPr="003D1D15">
                <w:rPr>
                  <w:rStyle w:val="charCitHyperlinkAbbrev"/>
                </w:rPr>
                <w:t>A2015-29</w:t>
              </w:r>
            </w:hyperlink>
          </w:p>
        </w:tc>
      </w:tr>
      <w:tr w:rsidR="00AA27D8" w14:paraId="52F6D814" w14:textId="77777777" w:rsidTr="005A14B3">
        <w:trPr>
          <w:cantSplit/>
        </w:trPr>
        <w:tc>
          <w:tcPr>
            <w:tcW w:w="1576" w:type="dxa"/>
            <w:tcBorders>
              <w:top w:val="single" w:sz="4" w:space="0" w:color="auto"/>
              <w:left w:val="nil"/>
              <w:bottom w:val="single" w:sz="4" w:space="0" w:color="auto"/>
              <w:right w:val="nil"/>
            </w:tcBorders>
          </w:tcPr>
          <w:p w14:paraId="11359B37" w14:textId="77777777" w:rsidR="00AA27D8" w:rsidRDefault="00AA27D8" w:rsidP="004D4668">
            <w:pPr>
              <w:pStyle w:val="EarlierRepubEntries"/>
            </w:pPr>
            <w:r>
              <w:t>R104</w:t>
            </w:r>
            <w:r>
              <w:br/>
              <w:t>9 Dec 2015</w:t>
            </w:r>
          </w:p>
        </w:tc>
        <w:tc>
          <w:tcPr>
            <w:tcW w:w="1681" w:type="dxa"/>
            <w:tcBorders>
              <w:top w:val="single" w:sz="4" w:space="0" w:color="auto"/>
              <w:left w:val="nil"/>
              <w:bottom w:val="single" w:sz="4" w:space="0" w:color="auto"/>
              <w:right w:val="nil"/>
            </w:tcBorders>
          </w:tcPr>
          <w:p w14:paraId="50903571" w14:textId="77777777" w:rsidR="00AA27D8" w:rsidRDefault="00AA27D8" w:rsidP="00AA27D8">
            <w:pPr>
              <w:pStyle w:val="EarlierRepubEntries"/>
            </w:pPr>
            <w:r>
              <w:t>9 Dec 2015–</w:t>
            </w:r>
            <w:r>
              <w:br/>
              <w:t>31 Mar 2016</w:t>
            </w:r>
          </w:p>
        </w:tc>
        <w:tc>
          <w:tcPr>
            <w:tcW w:w="1423" w:type="dxa"/>
            <w:tcBorders>
              <w:top w:val="single" w:sz="4" w:space="0" w:color="auto"/>
              <w:left w:val="nil"/>
              <w:bottom w:val="single" w:sz="4" w:space="0" w:color="auto"/>
              <w:right w:val="nil"/>
            </w:tcBorders>
          </w:tcPr>
          <w:p w14:paraId="475F0D30" w14:textId="7B12579B" w:rsidR="00AA27D8" w:rsidRDefault="00603A53" w:rsidP="004D4668">
            <w:pPr>
              <w:pStyle w:val="EarlierRepubEntries"/>
            </w:pPr>
            <w:hyperlink r:id="rId2173" w:tooltip="Statute Law Amendment Act 2015 (No 2)" w:history="1">
              <w:r w:rsidR="00AA27D8">
                <w:rPr>
                  <w:rStyle w:val="charCitHyperlinkAbbrev"/>
                </w:rPr>
                <w:t>A2015</w:t>
              </w:r>
              <w:r w:rsidR="00AA27D8">
                <w:rPr>
                  <w:rStyle w:val="charCitHyperlinkAbbrev"/>
                </w:rPr>
                <w:noBreakHyphen/>
                <w:t>50</w:t>
              </w:r>
            </w:hyperlink>
          </w:p>
        </w:tc>
        <w:tc>
          <w:tcPr>
            <w:tcW w:w="1920" w:type="dxa"/>
            <w:tcBorders>
              <w:top w:val="single" w:sz="4" w:space="0" w:color="auto"/>
              <w:left w:val="nil"/>
              <w:bottom w:val="single" w:sz="4" w:space="0" w:color="auto"/>
              <w:right w:val="nil"/>
            </w:tcBorders>
          </w:tcPr>
          <w:p w14:paraId="2489BBD0" w14:textId="6AB8093B" w:rsidR="00AA27D8" w:rsidRDefault="00AA27D8" w:rsidP="004D4668">
            <w:pPr>
              <w:pStyle w:val="EarlierRepubEntries"/>
            </w:pPr>
            <w:r>
              <w:t xml:space="preserve">amendments by </w:t>
            </w:r>
            <w:hyperlink r:id="rId2174" w:tooltip="Statute Law Amendment Act 2015 (No 2)" w:history="1">
              <w:r>
                <w:rPr>
                  <w:rStyle w:val="charCitHyperlinkAbbrev"/>
                </w:rPr>
                <w:t>A2015</w:t>
              </w:r>
              <w:r>
                <w:rPr>
                  <w:rStyle w:val="charCitHyperlinkAbbrev"/>
                </w:rPr>
                <w:noBreakHyphen/>
                <w:t>50</w:t>
              </w:r>
            </w:hyperlink>
          </w:p>
        </w:tc>
      </w:tr>
      <w:tr w:rsidR="004D4668" w14:paraId="657B11B9" w14:textId="77777777" w:rsidTr="005A14B3">
        <w:trPr>
          <w:cantSplit/>
        </w:trPr>
        <w:tc>
          <w:tcPr>
            <w:tcW w:w="1576" w:type="dxa"/>
            <w:tcBorders>
              <w:top w:val="single" w:sz="4" w:space="0" w:color="auto"/>
              <w:left w:val="nil"/>
              <w:bottom w:val="single" w:sz="4" w:space="0" w:color="auto"/>
              <w:right w:val="nil"/>
            </w:tcBorders>
          </w:tcPr>
          <w:p w14:paraId="62CC55F9" w14:textId="77777777" w:rsidR="004D4668" w:rsidRDefault="004D4668" w:rsidP="004D4668">
            <w:pPr>
              <w:pStyle w:val="EarlierRepubEntries"/>
            </w:pPr>
            <w:r>
              <w:t>R105</w:t>
            </w:r>
            <w:r>
              <w:br/>
              <w:t>1 Apr 2016</w:t>
            </w:r>
          </w:p>
        </w:tc>
        <w:tc>
          <w:tcPr>
            <w:tcW w:w="1681" w:type="dxa"/>
            <w:tcBorders>
              <w:top w:val="single" w:sz="4" w:space="0" w:color="auto"/>
              <w:left w:val="nil"/>
              <w:bottom w:val="single" w:sz="4" w:space="0" w:color="auto"/>
              <w:right w:val="nil"/>
            </w:tcBorders>
          </w:tcPr>
          <w:p w14:paraId="540B2213" w14:textId="77777777" w:rsidR="004D4668" w:rsidRDefault="004D4668" w:rsidP="00AA27D8">
            <w:pPr>
              <w:pStyle w:val="EarlierRepubEntries"/>
            </w:pPr>
            <w:r>
              <w:t>1 Apr 2016–</w:t>
            </w:r>
            <w:r>
              <w:br/>
              <w:t>20 June 2016</w:t>
            </w:r>
          </w:p>
        </w:tc>
        <w:tc>
          <w:tcPr>
            <w:tcW w:w="1423" w:type="dxa"/>
            <w:tcBorders>
              <w:top w:val="single" w:sz="4" w:space="0" w:color="auto"/>
              <w:left w:val="nil"/>
              <w:bottom w:val="single" w:sz="4" w:space="0" w:color="auto"/>
              <w:right w:val="nil"/>
            </w:tcBorders>
          </w:tcPr>
          <w:p w14:paraId="4A270CF7" w14:textId="0E1A224C" w:rsidR="004D4668" w:rsidRDefault="00603A53" w:rsidP="004D4668">
            <w:pPr>
              <w:pStyle w:val="EarlierRepubEntries"/>
            </w:pPr>
            <w:hyperlink r:id="rId2175" w:tooltip="Protection of Rights (Services) Legislation Amendment Act 2016 (No 2)" w:history="1">
              <w:r w:rsidR="004D4668">
                <w:rPr>
                  <w:rStyle w:val="charCitHyperlinkAbbrev"/>
                </w:rPr>
                <w:t>A2016</w:t>
              </w:r>
              <w:r w:rsidR="004D4668">
                <w:rPr>
                  <w:rStyle w:val="charCitHyperlinkAbbrev"/>
                </w:rPr>
                <w:noBreakHyphen/>
                <w:t>13</w:t>
              </w:r>
            </w:hyperlink>
          </w:p>
        </w:tc>
        <w:tc>
          <w:tcPr>
            <w:tcW w:w="1920" w:type="dxa"/>
            <w:tcBorders>
              <w:top w:val="single" w:sz="4" w:space="0" w:color="auto"/>
              <w:left w:val="nil"/>
              <w:bottom w:val="single" w:sz="4" w:space="0" w:color="auto"/>
              <w:right w:val="nil"/>
            </w:tcBorders>
          </w:tcPr>
          <w:p w14:paraId="5729464E" w14:textId="44546E15" w:rsidR="004D4668" w:rsidRDefault="004D4668" w:rsidP="004D4668">
            <w:pPr>
              <w:pStyle w:val="EarlierRepubEntries"/>
            </w:pPr>
            <w:r>
              <w:t xml:space="preserve">amendments by </w:t>
            </w:r>
            <w:hyperlink r:id="rId2176" w:tooltip="Protection of Rights (Services) Legislation Amendment Act 2016 (No 2)" w:history="1">
              <w:r>
                <w:rPr>
                  <w:rStyle w:val="charCitHyperlinkAbbrev"/>
                </w:rPr>
                <w:t>A2016</w:t>
              </w:r>
              <w:r>
                <w:rPr>
                  <w:rStyle w:val="charCitHyperlinkAbbrev"/>
                </w:rPr>
                <w:noBreakHyphen/>
                <w:t>13</w:t>
              </w:r>
            </w:hyperlink>
          </w:p>
        </w:tc>
      </w:tr>
      <w:tr w:rsidR="009B4FB1" w14:paraId="2A41E1C3" w14:textId="77777777" w:rsidTr="005A14B3">
        <w:trPr>
          <w:cantSplit/>
        </w:trPr>
        <w:tc>
          <w:tcPr>
            <w:tcW w:w="1576" w:type="dxa"/>
            <w:tcBorders>
              <w:top w:val="single" w:sz="4" w:space="0" w:color="auto"/>
              <w:left w:val="nil"/>
              <w:bottom w:val="single" w:sz="4" w:space="0" w:color="auto"/>
              <w:right w:val="nil"/>
            </w:tcBorders>
          </w:tcPr>
          <w:p w14:paraId="3D63DBEB" w14:textId="77777777" w:rsidR="009B4FB1" w:rsidRDefault="009B4FB1" w:rsidP="009B4FB1">
            <w:pPr>
              <w:pStyle w:val="EarlierRepubEntries"/>
            </w:pPr>
            <w:r>
              <w:t>R106</w:t>
            </w:r>
            <w:r>
              <w:br/>
              <w:t>21 June 2016</w:t>
            </w:r>
          </w:p>
        </w:tc>
        <w:tc>
          <w:tcPr>
            <w:tcW w:w="1681" w:type="dxa"/>
            <w:tcBorders>
              <w:top w:val="single" w:sz="4" w:space="0" w:color="auto"/>
              <w:left w:val="nil"/>
              <w:bottom w:val="single" w:sz="4" w:space="0" w:color="auto"/>
              <w:right w:val="nil"/>
            </w:tcBorders>
          </w:tcPr>
          <w:p w14:paraId="3AF8ADEC" w14:textId="77777777" w:rsidR="009B4FB1" w:rsidRDefault="009B4FB1" w:rsidP="009B4FB1">
            <w:pPr>
              <w:pStyle w:val="EarlierRepubEntries"/>
            </w:pPr>
            <w:r>
              <w:t>21 June 2016–</w:t>
            </w:r>
            <w:r>
              <w:br/>
              <w:t>31 Aug 2016</w:t>
            </w:r>
          </w:p>
        </w:tc>
        <w:tc>
          <w:tcPr>
            <w:tcW w:w="1423" w:type="dxa"/>
            <w:tcBorders>
              <w:top w:val="single" w:sz="4" w:space="0" w:color="auto"/>
              <w:left w:val="nil"/>
              <w:bottom w:val="single" w:sz="4" w:space="0" w:color="auto"/>
              <w:right w:val="nil"/>
            </w:tcBorders>
          </w:tcPr>
          <w:p w14:paraId="7135119F" w14:textId="5EB5DDD7" w:rsidR="009B4FB1" w:rsidRDefault="00603A53" w:rsidP="009B4FB1">
            <w:pPr>
              <w:pStyle w:val="EarlierRepubEntries"/>
            </w:pPr>
            <w:hyperlink r:id="rId2177" w:tooltip="Emergencies Amendment Act 2016" w:history="1">
              <w:r w:rsidR="009B4FB1">
                <w:rPr>
                  <w:rStyle w:val="charCitHyperlinkAbbrev"/>
                </w:rPr>
                <w:t>A2016</w:t>
              </w:r>
              <w:r w:rsidR="009B4FB1">
                <w:rPr>
                  <w:rStyle w:val="charCitHyperlinkAbbrev"/>
                </w:rPr>
                <w:noBreakHyphen/>
                <w:t>33</w:t>
              </w:r>
            </w:hyperlink>
          </w:p>
        </w:tc>
        <w:tc>
          <w:tcPr>
            <w:tcW w:w="1920" w:type="dxa"/>
            <w:tcBorders>
              <w:top w:val="single" w:sz="4" w:space="0" w:color="auto"/>
              <w:left w:val="nil"/>
              <w:bottom w:val="single" w:sz="4" w:space="0" w:color="auto"/>
              <w:right w:val="nil"/>
            </w:tcBorders>
          </w:tcPr>
          <w:p w14:paraId="1BF1E744" w14:textId="31097091" w:rsidR="009B4FB1" w:rsidRDefault="009B4FB1" w:rsidP="009B4FB1">
            <w:pPr>
              <w:pStyle w:val="EarlierRepubEntries"/>
            </w:pPr>
            <w:r>
              <w:t xml:space="preserve">amendments by </w:t>
            </w:r>
            <w:hyperlink r:id="rId2178" w:tooltip="Emergencies Amendment Act 2016" w:history="1">
              <w:r>
                <w:rPr>
                  <w:rStyle w:val="charCitHyperlinkAbbrev"/>
                </w:rPr>
                <w:t>A2016</w:t>
              </w:r>
              <w:r>
                <w:rPr>
                  <w:rStyle w:val="charCitHyperlinkAbbrev"/>
                </w:rPr>
                <w:noBreakHyphen/>
                <w:t>33</w:t>
              </w:r>
            </w:hyperlink>
          </w:p>
        </w:tc>
      </w:tr>
      <w:tr w:rsidR="00F601B5" w14:paraId="72C35B63" w14:textId="77777777" w:rsidTr="005A14B3">
        <w:trPr>
          <w:cantSplit/>
        </w:trPr>
        <w:tc>
          <w:tcPr>
            <w:tcW w:w="1576" w:type="dxa"/>
            <w:tcBorders>
              <w:top w:val="single" w:sz="4" w:space="0" w:color="auto"/>
              <w:left w:val="nil"/>
              <w:bottom w:val="single" w:sz="4" w:space="0" w:color="auto"/>
              <w:right w:val="nil"/>
            </w:tcBorders>
          </w:tcPr>
          <w:p w14:paraId="3C7EC94F" w14:textId="77777777" w:rsidR="00F601B5" w:rsidRDefault="00F601B5" w:rsidP="009B4FB1">
            <w:pPr>
              <w:pStyle w:val="EarlierRepubEntries"/>
            </w:pPr>
            <w:r>
              <w:t>R107</w:t>
            </w:r>
            <w:r>
              <w:br/>
              <w:t>1 Sept 2016</w:t>
            </w:r>
          </w:p>
        </w:tc>
        <w:tc>
          <w:tcPr>
            <w:tcW w:w="1681" w:type="dxa"/>
            <w:tcBorders>
              <w:top w:val="single" w:sz="4" w:space="0" w:color="auto"/>
              <w:left w:val="nil"/>
              <w:bottom w:val="single" w:sz="4" w:space="0" w:color="auto"/>
              <w:right w:val="nil"/>
            </w:tcBorders>
          </w:tcPr>
          <w:p w14:paraId="66FDC2E0" w14:textId="77777777" w:rsidR="00F601B5" w:rsidRDefault="00F601B5" w:rsidP="009B4FB1">
            <w:pPr>
              <w:pStyle w:val="EarlierRepubEntries"/>
            </w:pPr>
            <w:r>
              <w:t>1 Sept 2016–</w:t>
            </w:r>
            <w:r>
              <w:br/>
              <w:t>8 Mar 2017</w:t>
            </w:r>
          </w:p>
        </w:tc>
        <w:tc>
          <w:tcPr>
            <w:tcW w:w="1423" w:type="dxa"/>
            <w:tcBorders>
              <w:top w:val="single" w:sz="4" w:space="0" w:color="auto"/>
              <w:left w:val="nil"/>
              <w:bottom w:val="single" w:sz="4" w:space="0" w:color="auto"/>
              <w:right w:val="nil"/>
            </w:tcBorders>
          </w:tcPr>
          <w:p w14:paraId="3029E9C9" w14:textId="1FFDED6D" w:rsidR="00F601B5" w:rsidRDefault="00603A53" w:rsidP="009B4FB1">
            <w:pPr>
              <w:pStyle w:val="EarlierRepubEntries"/>
            </w:pPr>
            <w:hyperlink r:id="rId2179" w:tooltip="Public Sector Management Amendment Act 2016 " w:history="1">
              <w:r w:rsidR="00C4322A" w:rsidRPr="00C4322A">
                <w:rPr>
                  <w:rStyle w:val="charCitHyperlinkAbbrev"/>
                </w:rPr>
                <w:t>A2016-52</w:t>
              </w:r>
            </w:hyperlink>
          </w:p>
        </w:tc>
        <w:tc>
          <w:tcPr>
            <w:tcW w:w="1920" w:type="dxa"/>
            <w:tcBorders>
              <w:top w:val="single" w:sz="4" w:space="0" w:color="auto"/>
              <w:left w:val="nil"/>
              <w:bottom w:val="single" w:sz="4" w:space="0" w:color="auto"/>
              <w:right w:val="nil"/>
            </w:tcBorders>
          </w:tcPr>
          <w:p w14:paraId="52FA98C3" w14:textId="2D9D60D3" w:rsidR="00F601B5" w:rsidRDefault="00C4322A" w:rsidP="009B4FB1">
            <w:pPr>
              <w:pStyle w:val="EarlierRepubEntries"/>
            </w:pPr>
            <w:r>
              <w:t xml:space="preserve">amendments by </w:t>
            </w:r>
            <w:hyperlink r:id="rId2180" w:tooltip="Public Sector Management Amendment Act 2016 " w:history="1">
              <w:r w:rsidRPr="00C4322A">
                <w:rPr>
                  <w:rStyle w:val="charCitHyperlinkAbbrev"/>
                </w:rPr>
                <w:t>A2016-52</w:t>
              </w:r>
            </w:hyperlink>
          </w:p>
        </w:tc>
      </w:tr>
      <w:tr w:rsidR="00166419" w14:paraId="0BA4786F" w14:textId="77777777" w:rsidTr="005A14B3">
        <w:trPr>
          <w:cantSplit/>
        </w:trPr>
        <w:tc>
          <w:tcPr>
            <w:tcW w:w="1576" w:type="dxa"/>
            <w:tcBorders>
              <w:top w:val="single" w:sz="4" w:space="0" w:color="auto"/>
              <w:left w:val="nil"/>
              <w:bottom w:val="single" w:sz="4" w:space="0" w:color="auto"/>
              <w:right w:val="nil"/>
            </w:tcBorders>
          </w:tcPr>
          <w:p w14:paraId="4B95CA0B" w14:textId="77777777" w:rsidR="00166419" w:rsidRDefault="00645520" w:rsidP="00166419">
            <w:pPr>
              <w:pStyle w:val="EarlierRepubEntries"/>
            </w:pPr>
            <w:r>
              <w:t>R108</w:t>
            </w:r>
            <w:r w:rsidR="00166419">
              <w:br/>
              <w:t>9 Mar 2017</w:t>
            </w:r>
          </w:p>
        </w:tc>
        <w:tc>
          <w:tcPr>
            <w:tcW w:w="1681" w:type="dxa"/>
            <w:tcBorders>
              <w:top w:val="single" w:sz="4" w:space="0" w:color="auto"/>
              <w:left w:val="nil"/>
              <w:bottom w:val="single" w:sz="4" w:space="0" w:color="auto"/>
              <w:right w:val="nil"/>
            </w:tcBorders>
          </w:tcPr>
          <w:p w14:paraId="4C74E32F" w14:textId="77777777" w:rsidR="00166419" w:rsidRDefault="00166419" w:rsidP="00166419">
            <w:pPr>
              <w:pStyle w:val="EarlierRepubEntries"/>
            </w:pPr>
            <w:r>
              <w:t>9 Mar 2017–</w:t>
            </w:r>
            <w:r>
              <w:br/>
              <w:t>30 Apr 2017</w:t>
            </w:r>
          </w:p>
        </w:tc>
        <w:tc>
          <w:tcPr>
            <w:tcW w:w="1423" w:type="dxa"/>
            <w:tcBorders>
              <w:top w:val="single" w:sz="4" w:space="0" w:color="auto"/>
              <w:left w:val="nil"/>
              <w:bottom w:val="single" w:sz="4" w:space="0" w:color="auto"/>
              <w:right w:val="nil"/>
            </w:tcBorders>
          </w:tcPr>
          <w:p w14:paraId="3B3C5E16" w14:textId="33CFB3B9" w:rsidR="00166419" w:rsidRDefault="00603A53" w:rsidP="009B4FB1">
            <w:pPr>
              <w:pStyle w:val="EarlierRepubEntries"/>
            </w:pPr>
            <w:hyperlink r:id="rId2181" w:tooltip="Statute Law Amendment Act 2017" w:history="1">
              <w:r w:rsidR="00166419">
                <w:rPr>
                  <w:rStyle w:val="charCitHyperlinkAbbrev"/>
                </w:rPr>
                <w:t>A2017</w:t>
              </w:r>
              <w:r w:rsidR="00166419">
                <w:rPr>
                  <w:rStyle w:val="charCitHyperlinkAbbrev"/>
                </w:rPr>
                <w:noBreakHyphen/>
                <w:t>4</w:t>
              </w:r>
            </w:hyperlink>
          </w:p>
        </w:tc>
        <w:tc>
          <w:tcPr>
            <w:tcW w:w="1920" w:type="dxa"/>
            <w:tcBorders>
              <w:top w:val="single" w:sz="4" w:space="0" w:color="auto"/>
              <w:left w:val="nil"/>
              <w:bottom w:val="single" w:sz="4" w:space="0" w:color="auto"/>
              <w:right w:val="nil"/>
            </w:tcBorders>
          </w:tcPr>
          <w:p w14:paraId="15F24DEF" w14:textId="100F5916" w:rsidR="00166419" w:rsidRDefault="00166419" w:rsidP="009B4FB1">
            <w:pPr>
              <w:pStyle w:val="EarlierRepubEntries"/>
            </w:pPr>
            <w:r>
              <w:t xml:space="preserve">amendments by </w:t>
            </w:r>
            <w:hyperlink r:id="rId2182" w:tooltip="Statute Law Amendment Act 2017" w:history="1">
              <w:r>
                <w:rPr>
                  <w:rStyle w:val="charCitHyperlinkAbbrev"/>
                </w:rPr>
                <w:t>A2017</w:t>
              </w:r>
              <w:r>
                <w:rPr>
                  <w:rStyle w:val="charCitHyperlinkAbbrev"/>
                </w:rPr>
                <w:noBreakHyphen/>
                <w:t>4</w:t>
              </w:r>
            </w:hyperlink>
          </w:p>
        </w:tc>
      </w:tr>
      <w:tr w:rsidR="00E929E5" w14:paraId="4607845F" w14:textId="77777777" w:rsidTr="005A14B3">
        <w:trPr>
          <w:cantSplit/>
        </w:trPr>
        <w:tc>
          <w:tcPr>
            <w:tcW w:w="1576" w:type="dxa"/>
            <w:tcBorders>
              <w:top w:val="single" w:sz="4" w:space="0" w:color="auto"/>
              <w:left w:val="nil"/>
              <w:bottom w:val="single" w:sz="4" w:space="0" w:color="auto"/>
              <w:right w:val="nil"/>
            </w:tcBorders>
          </w:tcPr>
          <w:p w14:paraId="3FACED0D" w14:textId="77777777" w:rsidR="00E929E5" w:rsidRDefault="00E929E5" w:rsidP="00166419">
            <w:pPr>
              <w:pStyle w:val="EarlierRepubEntries"/>
            </w:pPr>
            <w:r>
              <w:t>R109</w:t>
            </w:r>
            <w:r>
              <w:br/>
              <w:t>1 May 2017</w:t>
            </w:r>
          </w:p>
        </w:tc>
        <w:tc>
          <w:tcPr>
            <w:tcW w:w="1681" w:type="dxa"/>
            <w:tcBorders>
              <w:top w:val="single" w:sz="4" w:space="0" w:color="auto"/>
              <w:left w:val="nil"/>
              <w:bottom w:val="single" w:sz="4" w:space="0" w:color="auto"/>
              <w:right w:val="nil"/>
            </w:tcBorders>
          </w:tcPr>
          <w:p w14:paraId="680EE470" w14:textId="77777777" w:rsidR="00E929E5" w:rsidRDefault="00E929E5" w:rsidP="00166419">
            <w:pPr>
              <w:pStyle w:val="EarlierRepubEntries"/>
            </w:pPr>
            <w:r>
              <w:t>1 May 2017–</w:t>
            </w:r>
            <w:r>
              <w:br/>
              <w:t>30 June 2017</w:t>
            </w:r>
          </w:p>
        </w:tc>
        <w:tc>
          <w:tcPr>
            <w:tcW w:w="1423" w:type="dxa"/>
            <w:tcBorders>
              <w:top w:val="single" w:sz="4" w:space="0" w:color="auto"/>
              <w:left w:val="nil"/>
              <w:bottom w:val="single" w:sz="4" w:space="0" w:color="auto"/>
              <w:right w:val="nil"/>
            </w:tcBorders>
          </w:tcPr>
          <w:p w14:paraId="1E5E78ED" w14:textId="2A75AFA4" w:rsidR="00E929E5" w:rsidRDefault="00603A53" w:rsidP="009B4FB1">
            <w:pPr>
              <w:pStyle w:val="EarlierRepubEntries"/>
            </w:pPr>
            <w:hyperlink r:id="rId2183" w:tooltip="Co-operatives National Law (ACT) Act 2017" w:history="1">
              <w:r w:rsidR="00E929E5">
                <w:rPr>
                  <w:rStyle w:val="charCitHyperlinkAbbrev"/>
                </w:rPr>
                <w:t>A2017</w:t>
              </w:r>
              <w:r w:rsidR="00E929E5">
                <w:rPr>
                  <w:rStyle w:val="charCitHyperlinkAbbrev"/>
                </w:rPr>
                <w:noBreakHyphen/>
                <w:t>8</w:t>
              </w:r>
            </w:hyperlink>
          </w:p>
        </w:tc>
        <w:tc>
          <w:tcPr>
            <w:tcW w:w="1920" w:type="dxa"/>
            <w:tcBorders>
              <w:top w:val="single" w:sz="4" w:space="0" w:color="auto"/>
              <w:left w:val="nil"/>
              <w:bottom w:val="single" w:sz="4" w:space="0" w:color="auto"/>
              <w:right w:val="nil"/>
            </w:tcBorders>
          </w:tcPr>
          <w:p w14:paraId="2951E694" w14:textId="4FD316AA" w:rsidR="00E929E5" w:rsidRDefault="00E929E5" w:rsidP="009B4FB1">
            <w:pPr>
              <w:pStyle w:val="EarlierRepubEntries"/>
            </w:pPr>
            <w:r>
              <w:t xml:space="preserve">amendments by </w:t>
            </w:r>
            <w:hyperlink r:id="rId2184" w:tooltip="Co-operatives National Law (ACT) Act 2017" w:history="1">
              <w:r>
                <w:rPr>
                  <w:rStyle w:val="charCitHyperlinkAbbrev"/>
                </w:rPr>
                <w:t>A2017</w:t>
              </w:r>
              <w:r>
                <w:rPr>
                  <w:rStyle w:val="charCitHyperlinkAbbrev"/>
                </w:rPr>
                <w:noBreakHyphen/>
                <w:t>8</w:t>
              </w:r>
            </w:hyperlink>
          </w:p>
        </w:tc>
      </w:tr>
      <w:tr w:rsidR="00F90969" w14:paraId="42BEECC3" w14:textId="77777777" w:rsidTr="005A14B3">
        <w:trPr>
          <w:cantSplit/>
        </w:trPr>
        <w:tc>
          <w:tcPr>
            <w:tcW w:w="1576" w:type="dxa"/>
            <w:tcBorders>
              <w:top w:val="single" w:sz="4" w:space="0" w:color="auto"/>
              <w:left w:val="nil"/>
              <w:bottom w:val="single" w:sz="4" w:space="0" w:color="auto"/>
              <w:right w:val="nil"/>
            </w:tcBorders>
          </w:tcPr>
          <w:p w14:paraId="296E0ABA" w14:textId="77777777" w:rsidR="00F90969" w:rsidRDefault="00F90969" w:rsidP="00166419">
            <w:pPr>
              <w:pStyle w:val="EarlierRepubEntries"/>
            </w:pPr>
            <w:r>
              <w:t>R110</w:t>
            </w:r>
            <w:r>
              <w:br/>
              <w:t>1 July 2017</w:t>
            </w:r>
          </w:p>
        </w:tc>
        <w:tc>
          <w:tcPr>
            <w:tcW w:w="1681" w:type="dxa"/>
            <w:tcBorders>
              <w:top w:val="single" w:sz="4" w:space="0" w:color="auto"/>
              <w:left w:val="nil"/>
              <w:bottom w:val="single" w:sz="4" w:space="0" w:color="auto"/>
              <w:right w:val="nil"/>
            </w:tcBorders>
          </w:tcPr>
          <w:p w14:paraId="7D9E4FB8" w14:textId="77777777" w:rsidR="00F90969" w:rsidRDefault="00F90969" w:rsidP="00166419">
            <w:pPr>
              <w:pStyle w:val="EarlierRepubEntries"/>
            </w:pPr>
            <w:r>
              <w:t>1 July 2017–</w:t>
            </w:r>
            <w:r>
              <w:br/>
              <w:t>14 Aug 2017</w:t>
            </w:r>
          </w:p>
        </w:tc>
        <w:tc>
          <w:tcPr>
            <w:tcW w:w="1423" w:type="dxa"/>
            <w:tcBorders>
              <w:top w:val="single" w:sz="4" w:space="0" w:color="auto"/>
              <w:left w:val="nil"/>
              <w:bottom w:val="single" w:sz="4" w:space="0" w:color="auto"/>
              <w:right w:val="nil"/>
            </w:tcBorders>
          </w:tcPr>
          <w:p w14:paraId="3D6530FE" w14:textId="15033BC7" w:rsidR="00F90969" w:rsidRDefault="00603A53" w:rsidP="009B4FB1">
            <w:pPr>
              <w:pStyle w:val="EarlierRepubEntries"/>
            </w:pPr>
            <w:hyperlink r:id="rId2185" w:tooltip="City Renewal Authority and Suburban Land Agency Act 2017" w:history="1">
              <w:r w:rsidR="00F90969" w:rsidRPr="00F90969">
                <w:rPr>
                  <w:rStyle w:val="charCitHyperlinkAbbrev"/>
                </w:rPr>
                <w:t>A2017-12</w:t>
              </w:r>
            </w:hyperlink>
          </w:p>
        </w:tc>
        <w:tc>
          <w:tcPr>
            <w:tcW w:w="1920" w:type="dxa"/>
            <w:tcBorders>
              <w:top w:val="single" w:sz="4" w:space="0" w:color="auto"/>
              <w:left w:val="nil"/>
              <w:bottom w:val="single" w:sz="4" w:space="0" w:color="auto"/>
              <w:right w:val="nil"/>
            </w:tcBorders>
          </w:tcPr>
          <w:p w14:paraId="6E155085" w14:textId="2FC68300" w:rsidR="00F90969" w:rsidRDefault="00F90969" w:rsidP="009B4FB1">
            <w:pPr>
              <w:pStyle w:val="EarlierRepubEntries"/>
            </w:pPr>
            <w:r>
              <w:t xml:space="preserve">amendments by </w:t>
            </w:r>
            <w:hyperlink r:id="rId2186" w:tooltip="City Renewal Authority and Suburban Land Agency Act 2017" w:history="1">
              <w:r w:rsidRPr="00F90969">
                <w:rPr>
                  <w:rStyle w:val="charCitHyperlinkAbbrev"/>
                </w:rPr>
                <w:t>A2017-12</w:t>
              </w:r>
            </w:hyperlink>
          </w:p>
        </w:tc>
      </w:tr>
      <w:tr w:rsidR="00C11444" w14:paraId="3513000C" w14:textId="77777777" w:rsidTr="005A14B3">
        <w:trPr>
          <w:cantSplit/>
        </w:trPr>
        <w:tc>
          <w:tcPr>
            <w:tcW w:w="1576" w:type="dxa"/>
            <w:tcBorders>
              <w:top w:val="single" w:sz="4" w:space="0" w:color="auto"/>
              <w:left w:val="nil"/>
              <w:bottom w:val="single" w:sz="4" w:space="0" w:color="auto"/>
              <w:right w:val="nil"/>
            </w:tcBorders>
          </w:tcPr>
          <w:p w14:paraId="318DC4CA" w14:textId="77777777" w:rsidR="00C11444" w:rsidRDefault="00C11444" w:rsidP="00166419">
            <w:pPr>
              <w:pStyle w:val="EarlierRepubEntries"/>
            </w:pPr>
            <w:r>
              <w:t>R111</w:t>
            </w:r>
            <w:r>
              <w:br/>
            </w:r>
            <w:r w:rsidR="00CD65F5">
              <w:t>15 Aug 2017</w:t>
            </w:r>
          </w:p>
        </w:tc>
        <w:tc>
          <w:tcPr>
            <w:tcW w:w="1681" w:type="dxa"/>
            <w:tcBorders>
              <w:top w:val="single" w:sz="4" w:space="0" w:color="auto"/>
              <w:left w:val="nil"/>
              <w:bottom w:val="single" w:sz="4" w:space="0" w:color="auto"/>
              <w:right w:val="nil"/>
            </w:tcBorders>
          </w:tcPr>
          <w:p w14:paraId="26C34BF5" w14:textId="77777777" w:rsidR="00C11444" w:rsidRDefault="00CD65F5" w:rsidP="00166419">
            <w:pPr>
              <w:pStyle w:val="EarlierRepubEntries"/>
            </w:pPr>
            <w:r>
              <w:t>15 Aug 2017–</w:t>
            </w:r>
            <w:r>
              <w:br/>
            </w:r>
            <w:r w:rsidR="00E070FF">
              <w:t>10 Oct 2017</w:t>
            </w:r>
          </w:p>
        </w:tc>
        <w:tc>
          <w:tcPr>
            <w:tcW w:w="1423" w:type="dxa"/>
            <w:tcBorders>
              <w:top w:val="single" w:sz="4" w:space="0" w:color="auto"/>
              <w:left w:val="nil"/>
              <w:bottom w:val="single" w:sz="4" w:space="0" w:color="auto"/>
              <w:right w:val="nil"/>
            </w:tcBorders>
          </w:tcPr>
          <w:p w14:paraId="2D45AFED" w14:textId="22601F49" w:rsidR="00C11444" w:rsidRDefault="00603A53" w:rsidP="009B4FB1">
            <w:pPr>
              <w:pStyle w:val="EarlierRepubEntries"/>
            </w:pPr>
            <w:hyperlink r:id="rId2187" w:tooltip="Road Transport Reform (Light Rail) Legislation Amendment Act 2017" w:history="1">
              <w:r w:rsidR="00C11444">
                <w:rPr>
                  <w:rStyle w:val="charCitHyperlinkAbbrev"/>
                </w:rPr>
                <w:t>A2017</w:t>
              </w:r>
              <w:r w:rsidR="00C11444">
                <w:rPr>
                  <w:rStyle w:val="charCitHyperlinkAbbrev"/>
                </w:rPr>
                <w:noBreakHyphen/>
                <w:t>21</w:t>
              </w:r>
            </w:hyperlink>
          </w:p>
        </w:tc>
        <w:tc>
          <w:tcPr>
            <w:tcW w:w="1920" w:type="dxa"/>
            <w:tcBorders>
              <w:top w:val="single" w:sz="4" w:space="0" w:color="auto"/>
              <w:left w:val="nil"/>
              <w:bottom w:val="single" w:sz="4" w:space="0" w:color="auto"/>
              <w:right w:val="nil"/>
            </w:tcBorders>
          </w:tcPr>
          <w:p w14:paraId="657ADA3B" w14:textId="0B258D00" w:rsidR="00C11444" w:rsidRDefault="00C11444" w:rsidP="009B4FB1">
            <w:pPr>
              <w:pStyle w:val="EarlierRepubEntries"/>
            </w:pPr>
            <w:r>
              <w:t>amendments by</w:t>
            </w:r>
            <w:r w:rsidR="00E070FF">
              <w:t xml:space="preserve"> </w:t>
            </w:r>
            <w:hyperlink r:id="rId2188" w:tooltip="Road Transport Reform (Light Rail) Legislation Amendment Act 2017" w:history="1">
              <w:r w:rsidR="00E070FF">
                <w:rPr>
                  <w:rStyle w:val="charCitHyperlinkAbbrev"/>
                </w:rPr>
                <w:t>A2017</w:t>
              </w:r>
              <w:r w:rsidR="00E070FF">
                <w:rPr>
                  <w:rStyle w:val="charCitHyperlinkAbbrev"/>
                </w:rPr>
                <w:noBreakHyphen/>
                <w:t>21</w:t>
              </w:r>
            </w:hyperlink>
          </w:p>
        </w:tc>
      </w:tr>
      <w:tr w:rsidR="001F5C6F" w14:paraId="37B820E2" w14:textId="77777777" w:rsidTr="005A14B3">
        <w:trPr>
          <w:cantSplit/>
        </w:trPr>
        <w:tc>
          <w:tcPr>
            <w:tcW w:w="1576" w:type="dxa"/>
            <w:tcBorders>
              <w:top w:val="single" w:sz="4" w:space="0" w:color="auto"/>
              <w:left w:val="nil"/>
              <w:bottom w:val="single" w:sz="4" w:space="0" w:color="auto"/>
              <w:right w:val="nil"/>
            </w:tcBorders>
          </w:tcPr>
          <w:p w14:paraId="34F59471" w14:textId="77777777" w:rsidR="001F5C6F" w:rsidRDefault="001F5C6F" w:rsidP="00166419">
            <w:pPr>
              <w:pStyle w:val="EarlierRepubEntries"/>
            </w:pPr>
            <w:r>
              <w:lastRenderedPageBreak/>
              <w:t>R112</w:t>
            </w:r>
            <w:r>
              <w:br/>
              <w:t>11 Oct 2017</w:t>
            </w:r>
          </w:p>
        </w:tc>
        <w:tc>
          <w:tcPr>
            <w:tcW w:w="1681" w:type="dxa"/>
            <w:tcBorders>
              <w:top w:val="single" w:sz="4" w:space="0" w:color="auto"/>
              <w:left w:val="nil"/>
              <w:bottom w:val="single" w:sz="4" w:space="0" w:color="auto"/>
              <w:right w:val="nil"/>
            </w:tcBorders>
          </w:tcPr>
          <w:p w14:paraId="4C4C82D9" w14:textId="77777777" w:rsidR="001F5C6F" w:rsidRDefault="001F5C6F" w:rsidP="00166419">
            <w:pPr>
              <w:pStyle w:val="EarlierRepubEntries"/>
            </w:pPr>
            <w:r>
              <w:t>11 Oct 2017–</w:t>
            </w:r>
            <w:r>
              <w:br/>
              <w:t>25 Apr 2018</w:t>
            </w:r>
          </w:p>
        </w:tc>
        <w:tc>
          <w:tcPr>
            <w:tcW w:w="1423" w:type="dxa"/>
            <w:tcBorders>
              <w:top w:val="single" w:sz="4" w:space="0" w:color="auto"/>
              <w:left w:val="nil"/>
              <w:bottom w:val="single" w:sz="4" w:space="0" w:color="auto"/>
              <w:right w:val="nil"/>
            </w:tcBorders>
          </w:tcPr>
          <w:p w14:paraId="2E44A9D5" w14:textId="7F58852D" w:rsidR="001F5C6F" w:rsidRDefault="00603A53" w:rsidP="009B4FB1">
            <w:pPr>
              <w:pStyle w:val="EarlierRepubEntries"/>
            </w:pPr>
            <w:hyperlink r:id="rId2189" w:tooltip="Statute Law Amendment Act 2017 (No 2)" w:history="1">
              <w:r w:rsidR="001F5C6F">
                <w:rPr>
                  <w:rStyle w:val="charCitHyperlinkAbbrev"/>
                </w:rPr>
                <w:t>A2017</w:t>
              </w:r>
              <w:r w:rsidR="001F5C6F">
                <w:rPr>
                  <w:rStyle w:val="charCitHyperlinkAbbrev"/>
                </w:rPr>
                <w:noBreakHyphen/>
                <w:t>28</w:t>
              </w:r>
            </w:hyperlink>
          </w:p>
        </w:tc>
        <w:tc>
          <w:tcPr>
            <w:tcW w:w="1920" w:type="dxa"/>
            <w:tcBorders>
              <w:top w:val="single" w:sz="4" w:space="0" w:color="auto"/>
              <w:left w:val="nil"/>
              <w:bottom w:val="single" w:sz="4" w:space="0" w:color="auto"/>
              <w:right w:val="nil"/>
            </w:tcBorders>
          </w:tcPr>
          <w:p w14:paraId="1B34128B" w14:textId="7155E46A" w:rsidR="001F5C6F" w:rsidRDefault="001F5C6F" w:rsidP="009B4FB1">
            <w:pPr>
              <w:pStyle w:val="EarlierRepubEntries"/>
            </w:pPr>
            <w:r>
              <w:t xml:space="preserve">amendments by </w:t>
            </w:r>
            <w:hyperlink r:id="rId2190" w:tooltip="Statute Law Amendment Act 2017 (No 2)" w:history="1">
              <w:r>
                <w:rPr>
                  <w:rStyle w:val="charCitHyperlinkAbbrev"/>
                </w:rPr>
                <w:t>A2017</w:t>
              </w:r>
              <w:r>
                <w:rPr>
                  <w:rStyle w:val="charCitHyperlinkAbbrev"/>
                </w:rPr>
                <w:noBreakHyphen/>
                <w:t>28</w:t>
              </w:r>
            </w:hyperlink>
          </w:p>
        </w:tc>
      </w:tr>
      <w:tr w:rsidR="0006289D" w14:paraId="57B656C7" w14:textId="77777777" w:rsidTr="005A14B3">
        <w:trPr>
          <w:cantSplit/>
        </w:trPr>
        <w:tc>
          <w:tcPr>
            <w:tcW w:w="1576" w:type="dxa"/>
            <w:tcBorders>
              <w:top w:val="single" w:sz="4" w:space="0" w:color="auto"/>
              <w:left w:val="nil"/>
              <w:bottom w:val="single" w:sz="4" w:space="0" w:color="auto"/>
              <w:right w:val="nil"/>
            </w:tcBorders>
          </w:tcPr>
          <w:p w14:paraId="2DD25565" w14:textId="77777777" w:rsidR="0006289D" w:rsidRDefault="00BD2DE2" w:rsidP="00166419">
            <w:pPr>
              <w:pStyle w:val="EarlierRepubEntries"/>
            </w:pPr>
            <w:r>
              <w:t>R113</w:t>
            </w:r>
            <w:r w:rsidR="0006289D">
              <w:br/>
              <w:t>26 Apr 2018</w:t>
            </w:r>
          </w:p>
        </w:tc>
        <w:tc>
          <w:tcPr>
            <w:tcW w:w="1681" w:type="dxa"/>
            <w:tcBorders>
              <w:top w:val="single" w:sz="4" w:space="0" w:color="auto"/>
              <w:left w:val="nil"/>
              <w:bottom w:val="single" w:sz="4" w:space="0" w:color="auto"/>
              <w:right w:val="nil"/>
            </w:tcBorders>
          </w:tcPr>
          <w:p w14:paraId="7922CE9E" w14:textId="77777777" w:rsidR="0006289D" w:rsidRDefault="0006289D" w:rsidP="00166419">
            <w:pPr>
              <w:pStyle w:val="EarlierRepubEntries"/>
            </w:pPr>
            <w:r>
              <w:t>26 Apr 2018–</w:t>
            </w:r>
            <w:r>
              <w:br/>
              <w:t>7 Nov 2018</w:t>
            </w:r>
          </w:p>
        </w:tc>
        <w:tc>
          <w:tcPr>
            <w:tcW w:w="1423" w:type="dxa"/>
            <w:tcBorders>
              <w:top w:val="single" w:sz="4" w:space="0" w:color="auto"/>
              <w:left w:val="nil"/>
              <w:bottom w:val="single" w:sz="4" w:space="0" w:color="auto"/>
              <w:right w:val="nil"/>
            </w:tcBorders>
          </w:tcPr>
          <w:p w14:paraId="475D75D0" w14:textId="3F46F4C2" w:rsidR="0006289D" w:rsidRDefault="00603A53" w:rsidP="009B4FB1">
            <w:pPr>
              <w:pStyle w:val="EarlierRepubEntries"/>
              <w:rPr>
                <w:rStyle w:val="charCitHyperlinkAbbrev"/>
              </w:rPr>
            </w:pPr>
            <w:hyperlink r:id="rId2191" w:tooltip="Courts and Other Justice Legislation Amendment Act 2018" w:history="1">
              <w:r w:rsidR="0006289D">
                <w:rPr>
                  <w:rStyle w:val="charCitHyperlinkAbbrev"/>
                </w:rPr>
                <w:t>A2018</w:t>
              </w:r>
              <w:r w:rsidR="0006289D">
                <w:rPr>
                  <w:rStyle w:val="charCitHyperlinkAbbrev"/>
                </w:rPr>
                <w:noBreakHyphen/>
                <w:t>9</w:t>
              </w:r>
            </w:hyperlink>
          </w:p>
        </w:tc>
        <w:tc>
          <w:tcPr>
            <w:tcW w:w="1920" w:type="dxa"/>
            <w:tcBorders>
              <w:top w:val="single" w:sz="4" w:space="0" w:color="auto"/>
              <w:left w:val="nil"/>
              <w:bottom w:val="single" w:sz="4" w:space="0" w:color="auto"/>
              <w:right w:val="nil"/>
            </w:tcBorders>
          </w:tcPr>
          <w:p w14:paraId="677D947C" w14:textId="4C41471C" w:rsidR="0006289D" w:rsidRDefault="001748D5" w:rsidP="009B4FB1">
            <w:pPr>
              <w:pStyle w:val="EarlierRepubEntries"/>
            </w:pPr>
            <w:r>
              <w:t xml:space="preserve">amendments by </w:t>
            </w:r>
            <w:hyperlink r:id="rId2192" w:tooltip="Courts and Other Justice Legislation Amendment Act 2018" w:history="1">
              <w:r>
                <w:rPr>
                  <w:rStyle w:val="charCitHyperlinkAbbrev"/>
                </w:rPr>
                <w:t>A2018</w:t>
              </w:r>
              <w:r>
                <w:rPr>
                  <w:rStyle w:val="charCitHyperlinkAbbrev"/>
                </w:rPr>
                <w:noBreakHyphen/>
                <w:t>9</w:t>
              </w:r>
            </w:hyperlink>
          </w:p>
        </w:tc>
      </w:tr>
      <w:tr w:rsidR="00FC1D77" w14:paraId="0F0BD537" w14:textId="77777777" w:rsidTr="005A14B3">
        <w:trPr>
          <w:cantSplit/>
        </w:trPr>
        <w:tc>
          <w:tcPr>
            <w:tcW w:w="1576" w:type="dxa"/>
            <w:tcBorders>
              <w:top w:val="single" w:sz="4" w:space="0" w:color="auto"/>
              <w:left w:val="nil"/>
              <w:bottom w:val="single" w:sz="4" w:space="0" w:color="auto"/>
              <w:right w:val="nil"/>
            </w:tcBorders>
          </w:tcPr>
          <w:p w14:paraId="092BE231" w14:textId="77777777" w:rsidR="00FC1D77" w:rsidRDefault="00E535C3" w:rsidP="00166419">
            <w:pPr>
              <w:pStyle w:val="EarlierRepubEntries"/>
            </w:pPr>
            <w:r>
              <w:t>R114</w:t>
            </w:r>
            <w:r>
              <w:br/>
            </w:r>
            <w:r w:rsidR="00CB2294">
              <w:t>8 Nov 2018</w:t>
            </w:r>
          </w:p>
        </w:tc>
        <w:tc>
          <w:tcPr>
            <w:tcW w:w="1681" w:type="dxa"/>
            <w:tcBorders>
              <w:top w:val="single" w:sz="4" w:space="0" w:color="auto"/>
              <w:left w:val="nil"/>
              <w:bottom w:val="single" w:sz="4" w:space="0" w:color="auto"/>
              <w:right w:val="nil"/>
            </w:tcBorders>
          </w:tcPr>
          <w:p w14:paraId="739139BB" w14:textId="77777777" w:rsidR="00FC1D77" w:rsidRDefault="00E535C3" w:rsidP="00166419">
            <w:pPr>
              <w:pStyle w:val="EarlierRepubEntries"/>
            </w:pPr>
            <w:r>
              <w:t>8 Nov 2018–</w:t>
            </w:r>
            <w:r>
              <w:br/>
              <w:t>20 Dec 2018</w:t>
            </w:r>
          </w:p>
        </w:tc>
        <w:tc>
          <w:tcPr>
            <w:tcW w:w="1423" w:type="dxa"/>
            <w:tcBorders>
              <w:top w:val="single" w:sz="4" w:space="0" w:color="auto"/>
              <w:left w:val="nil"/>
              <w:bottom w:val="single" w:sz="4" w:space="0" w:color="auto"/>
              <w:right w:val="nil"/>
            </w:tcBorders>
          </w:tcPr>
          <w:p w14:paraId="2560A329" w14:textId="0313EFDC" w:rsidR="00FC1D77" w:rsidRDefault="00603A53" w:rsidP="009B4FB1">
            <w:pPr>
              <w:pStyle w:val="EarlierRepubEntries"/>
              <w:rPr>
                <w:rStyle w:val="charCitHyperlinkAbbrev"/>
              </w:rPr>
            </w:pPr>
            <w:hyperlink r:id="rId2193" w:tooltip="Crimes Legislation Amendment Act 2018 (No 2)" w:history="1">
              <w:r w:rsidR="00FC1D77">
                <w:rPr>
                  <w:rStyle w:val="charCitHyperlinkAbbrev"/>
                </w:rPr>
                <w:t>A2018</w:t>
              </w:r>
              <w:r w:rsidR="00FC1D77">
                <w:rPr>
                  <w:rStyle w:val="charCitHyperlinkAbbrev"/>
                </w:rPr>
                <w:noBreakHyphen/>
                <w:t>40</w:t>
              </w:r>
            </w:hyperlink>
          </w:p>
        </w:tc>
        <w:tc>
          <w:tcPr>
            <w:tcW w:w="1920" w:type="dxa"/>
            <w:tcBorders>
              <w:top w:val="single" w:sz="4" w:space="0" w:color="auto"/>
              <w:left w:val="nil"/>
              <w:bottom w:val="single" w:sz="4" w:space="0" w:color="auto"/>
              <w:right w:val="nil"/>
            </w:tcBorders>
          </w:tcPr>
          <w:p w14:paraId="076028DA" w14:textId="33E72F79" w:rsidR="00FC1D77" w:rsidRDefault="00FC1D77" w:rsidP="009B4FB1">
            <w:pPr>
              <w:pStyle w:val="EarlierRepubEntries"/>
            </w:pPr>
            <w:r>
              <w:t xml:space="preserve">amendments by </w:t>
            </w:r>
            <w:hyperlink r:id="rId2194" w:tooltip="Crimes Legislation Amendment Act 2018 (No 2)" w:history="1">
              <w:r>
                <w:rPr>
                  <w:rStyle w:val="charCitHyperlinkAbbrev"/>
                </w:rPr>
                <w:t>A2018</w:t>
              </w:r>
              <w:r>
                <w:rPr>
                  <w:rStyle w:val="charCitHyperlinkAbbrev"/>
                </w:rPr>
                <w:noBreakHyphen/>
                <w:t>40</w:t>
              </w:r>
            </w:hyperlink>
          </w:p>
        </w:tc>
      </w:tr>
      <w:tr w:rsidR="00FD7AF9" w14:paraId="189BED0B" w14:textId="77777777" w:rsidTr="005A14B3">
        <w:trPr>
          <w:cantSplit/>
        </w:trPr>
        <w:tc>
          <w:tcPr>
            <w:tcW w:w="1576" w:type="dxa"/>
            <w:tcBorders>
              <w:top w:val="single" w:sz="4" w:space="0" w:color="auto"/>
              <w:left w:val="nil"/>
              <w:bottom w:val="single" w:sz="4" w:space="0" w:color="auto"/>
              <w:right w:val="nil"/>
            </w:tcBorders>
          </w:tcPr>
          <w:p w14:paraId="53FF644A" w14:textId="77777777" w:rsidR="00FD7AF9" w:rsidRDefault="00FD7AF9" w:rsidP="00166419">
            <w:pPr>
              <w:pStyle w:val="EarlierRepubEntries"/>
            </w:pPr>
            <w:r>
              <w:t>R115</w:t>
            </w:r>
            <w:r>
              <w:br/>
              <w:t>21 Dec 2018</w:t>
            </w:r>
          </w:p>
        </w:tc>
        <w:tc>
          <w:tcPr>
            <w:tcW w:w="1681" w:type="dxa"/>
            <w:tcBorders>
              <w:top w:val="single" w:sz="4" w:space="0" w:color="auto"/>
              <w:left w:val="nil"/>
              <w:bottom w:val="single" w:sz="4" w:space="0" w:color="auto"/>
              <w:right w:val="nil"/>
            </w:tcBorders>
          </w:tcPr>
          <w:p w14:paraId="07B74566" w14:textId="77777777" w:rsidR="00FD7AF9" w:rsidRDefault="00FD7AF9" w:rsidP="00166419">
            <w:pPr>
              <w:pStyle w:val="EarlierRepubEntries"/>
            </w:pPr>
            <w:r>
              <w:t>21 Dec 2018–</w:t>
            </w:r>
            <w:r>
              <w:br/>
              <w:t>30 June 2019</w:t>
            </w:r>
          </w:p>
        </w:tc>
        <w:tc>
          <w:tcPr>
            <w:tcW w:w="1423" w:type="dxa"/>
            <w:tcBorders>
              <w:top w:val="single" w:sz="4" w:space="0" w:color="auto"/>
              <w:left w:val="nil"/>
              <w:bottom w:val="single" w:sz="4" w:space="0" w:color="auto"/>
              <w:right w:val="nil"/>
            </w:tcBorders>
          </w:tcPr>
          <w:p w14:paraId="1CEE1DB8" w14:textId="0CF124C7" w:rsidR="00FD7AF9" w:rsidRDefault="00603A53" w:rsidP="009B4FB1">
            <w:pPr>
              <w:pStyle w:val="EarlierRepubEntries"/>
              <w:rPr>
                <w:rStyle w:val="charCitHyperlinkAbbrev"/>
              </w:rPr>
            </w:pPr>
            <w:hyperlink r:id="rId2195" w:tooltip="Crimes Legislation Amendment Act 2018 (No 2)" w:history="1">
              <w:r w:rsidR="00D072E4">
                <w:rPr>
                  <w:rStyle w:val="charCitHyperlinkAbbrev"/>
                </w:rPr>
                <w:t>A2018</w:t>
              </w:r>
              <w:r w:rsidR="00D072E4">
                <w:rPr>
                  <w:rStyle w:val="charCitHyperlinkAbbrev"/>
                </w:rPr>
                <w:noBreakHyphen/>
                <w:t>40</w:t>
              </w:r>
            </w:hyperlink>
          </w:p>
        </w:tc>
        <w:tc>
          <w:tcPr>
            <w:tcW w:w="1920" w:type="dxa"/>
            <w:tcBorders>
              <w:top w:val="single" w:sz="4" w:space="0" w:color="auto"/>
              <w:left w:val="nil"/>
              <w:bottom w:val="single" w:sz="4" w:space="0" w:color="auto"/>
              <w:right w:val="nil"/>
            </w:tcBorders>
          </w:tcPr>
          <w:p w14:paraId="75F6D024" w14:textId="56F34459" w:rsidR="00FD7AF9" w:rsidRDefault="00D072E4" w:rsidP="009B4FB1">
            <w:pPr>
              <w:pStyle w:val="EarlierRepubEntries"/>
            </w:pPr>
            <w:r w:rsidRPr="00D072E4">
              <w:t>amendments by</w:t>
            </w:r>
            <w:r>
              <w:t xml:space="preserve"> </w:t>
            </w:r>
            <w:hyperlink r:id="rId2196" w:history="1">
              <w:r w:rsidRPr="00D072E4">
                <w:rPr>
                  <w:rStyle w:val="Hyperlink"/>
                  <w:u w:val="none"/>
                </w:rPr>
                <w:t>A2018-32</w:t>
              </w:r>
            </w:hyperlink>
          </w:p>
        </w:tc>
      </w:tr>
      <w:tr w:rsidR="00D57233" w14:paraId="177F0053" w14:textId="77777777" w:rsidTr="005A14B3">
        <w:trPr>
          <w:cantSplit/>
        </w:trPr>
        <w:tc>
          <w:tcPr>
            <w:tcW w:w="1576" w:type="dxa"/>
            <w:tcBorders>
              <w:top w:val="single" w:sz="4" w:space="0" w:color="auto"/>
              <w:left w:val="nil"/>
              <w:bottom w:val="single" w:sz="4" w:space="0" w:color="auto"/>
              <w:right w:val="nil"/>
            </w:tcBorders>
          </w:tcPr>
          <w:p w14:paraId="30E16B21" w14:textId="77777777" w:rsidR="00D57233" w:rsidRDefault="00D57233" w:rsidP="00166419">
            <w:pPr>
              <w:pStyle w:val="EarlierRepubEntries"/>
            </w:pPr>
            <w:r>
              <w:t>R116</w:t>
            </w:r>
            <w:r>
              <w:br/>
              <w:t>1 July 2019</w:t>
            </w:r>
          </w:p>
        </w:tc>
        <w:tc>
          <w:tcPr>
            <w:tcW w:w="1681" w:type="dxa"/>
            <w:tcBorders>
              <w:top w:val="single" w:sz="4" w:space="0" w:color="auto"/>
              <w:left w:val="nil"/>
              <w:bottom w:val="single" w:sz="4" w:space="0" w:color="auto"/>
              <w:right w:val="nil"/>
            </w:tcBorders>
          </w:tcPr>
          <w:p w14:paraId="52D7AA4D" w14:textId="77777777" w:rsidR="00D57233" w:rsidRDefault="00D57233" w:rsidP="00166419">
            <w:pPr>
              <w:pStyle w:val="EarlierRepubEntries"/>
            </w:pPr>
            <w:r>
              <w:t>1 July 2019–</w:t>
            </w:r>
            <w:r>
              <w:br/>
            </w:r>
            <w:r w:rsidR="00277994">
              <w:t>29 Apr 2020</w:t>
            </w:r>
          </w:p>
        </w:tc>
        <w:tc>
          <w:tcPr>
            <w:tcW w:w="1423" w:type="dxa"/>
            <w:tcBorders>
              <w:top w:val="single" w:sz="4" w:space="0" w:color="auto"/>
              <w:left w:val="nil"/>
              <w:bottom w:val="single" w:sz="4" w:space="0" w:color="auto"/>
              <w:right w:val="nil"/>
            </w:tcBorders>
          </w:tcPr>
          <w:p w14:paraId="36AD3998" w14:textId="736C40D0" w:rsidR="00D57233" w:rsidRDefault="00603A53" w:rsidP="009B4FB1">
            <w:pPr>
              <w:pStyle w:val="EarlierRepubEntries"/>
            </w:pPr>
            <w:hyperlink r:id="rId2197" w:tooltip="Integrity Commission Amendment Act 2019" w:history="1">
              <w:r w:rsidR="00D57233">
                <w:rPr>
                  <w:rStyle w:val="charCitHyperlinkAbbrev"/>
                </w:rPr>
                <w:t>A2019</w:t>
              </w:r>
              <w:r w:rsidR="00D57233">
                <w:rPr>
                  <w:rStyle w:val="charCitHyperlinkAbbrev"/>
                </w:rPr>
                <w:noBreakHyphen/>
                <w:t>18</w:t>
              </w:r>
            </w:hyperlink>
          </w:p>
        </w:tc>
        <w:tc>
          <w:tcPr>
            <w:tcW w:w="1920" w:type="dxa"/>
            <w:tcBorders>
              <w:top w:val="single" w:sz="4" w:space="0" w:color="auto"/>
              <w:left w:val="nil"/>
              <w:bottom w:val="single" w:sz="4" w:space="0" w:color="auto"/>
              <w:right w:val="nil"/>
            </w:tcBorders>
          </w:tcPr>
          <w:p w14:paraId="2E874C18" w14:textId="23F8C9E1" w:rsidR="00D57233" w:rsidRPr="00D57233" w:rsidRDefault="00D57233" w:rsidP="009B4FB1">
            <w:pPr>
              <w:pStyle w:val="EarlierRepubEntries"/>
            </w:pPr>
            <w:r>
              <w:t xml:space="preserve">amendments by </w:t>
            </w:r>
            <w:hyperlink r:id="rId2198" w:anchor="history" w:tooltip="Integrity Commission Act 2018" w:history="1">
              <w:r>
                <w:rPr>
                  <w:rStyle w:val="charCitHyperlinkAbbrev"/>
                </w:rPr>
                <w:t>A2018</w:t>
              </w:r>
              <w:r>
                <w:rPr>
                  <w:rStyle w:val="charCitHyperlinkAbbrev"/>
                </w:rPr>
                <w:noBreakHyphen/>
                <w:t>52</w:t>
              </w:r>
            </w:hyperlink>
            <w:r>
              <w:t xml:space="preserve"> as amended by </w:t>
            </w:r>
            <w:hyperlink r:id="rId2199" w:tooltip="Integrity Commission Amendment Act 2019" w:history="1">
              <w:r w:rsidRPr="00F35C16">
                <w:rPr>
                  <w:rStyle w:val="charCitHyperlinkAbbrev"/>
                </w:rPr>
                <w:t>A2019</w:t>
              </w:r>
              <w:r>
                <w:rPr>
                  <w:rStyle w:val="charCitHyperlinkAbbrev"/>
                </w:rPr>
                <w:noBreakHyphen/>
              </w:r>
              <w:r w:rsidRPr="00F35C16">
                <w:rPr>
                  <w:rStyle w:val="charCitHyperlinkAbbrev"/>
                </w:rPr>
                <w:t>18</w:t>
              </w:r>
            </w:hyperlink>
          </w:p>
        </w:tc>
      </w:tr>
      <w:tr w:rsidR="00394044" w14:paraId="5340350F" w14:textId="77777777" w:rsidTr="005A14B3">
        <w:trPr>
          <w:cantSplit/>
        </w:trPr>
        <w:tc>
          <w:tcPr>
            <w:tcW w:w="1576" w:type="dxa"/>
            <w:tcBorders>
              <w:top w:val="single" w:sz="4" w:space="0" w:color="auto"/>
              <w:left w:val="nil"/>
              <w:bottom w:val="single" w:sz="4" w:space="0" w:color="auto"/>
              <w:right w:val="nil"/>
            </w:tcBorders>
          </w:tcPr>
          <w:p w14:paraId="7E3C2E31" w14:textId="77777777" w:rsidR="00394044" w:rsidRDefault="00394044" w:rsidP="00166419">
            <w:pPr>
              <w:pStyle w:val="EarlierRepubEntries"/>
            </w:pPr>
            <w:r>
              <w:t>R117</w:t>
            </w:r>
            <w:r>
              <w:br/>
              <w:t>30 Apr 2020</w:t>
            </w:r>
          </w:p>
        </w:tc>
        <w:tc>
          <w:tcPr>
            <w:tcW w:w="1681" w:type="dxa"/>
            <w:tcBorders>
              <w:top w:val="single" w:sz="4" w:space="0" w:color="auto"/>
              <w:left w:val="nil"/>
              <w:bottom w:val="single" w:sz="4" w:space="0" w:color="auto"/>
              <w:right w:val="nil"/>
            </w:tcBorders>
          </w:tcPr>
          <w:p w14:paraId="65C4F6EC" w14:textId="77777777" w:rsidR="00394044" w:rsidRDefault="00394044" w:rsidP="00166419">
            <w:pPr>
              <w:pStyle w:val="EarlierRepubEntries"/>
            </w:pPr>
            <w:r>
              <w:t>30 Apr 2020–</w:t>
            </w:r>
            <w:r>
              <w:br/>
              <w:t>31 May 2020</w:t>
            </w:r>
          </w:p>
        </w:tc>
        <w:tc>
          <w:tcPr>
            <w:tcW w:w="1423" w:type="dxa"/>
            <w:tcBorders>
              <w:top w:val="single" w:sz="4" w:space="0" w:color="auto"/>
              <w:left w:val="nil"/>
              <w:bottom w:val="single" w:sz="4" w:space="0" w:color="auto"/>
              <w:right w:val="nil"/>
            </w:tcBorders>
          </w:tcPr>
          <w:p w14:paraId="5041B5F1" w14:textId="40F91ADE" w:rsidR="00394044" w:rsidRDefault="00603A53" w:rsidP="009B4FB1">
            <w:pPr>
              <w:pStyle w:val="EarlierRepubEntries"/>
            </w:pPr>
            <w:hyperlink r:id="rId2200" w:tooltip="Work Health and Safety Amendment Act 2019" w:history="1">
              <w:r w:rsidR="00394044">
                <w:rPr>
                  <w:rStyle w:val="charCitHyperlinkAbbrev"/>
                </w:rPr>
                <w:t>A2019</w:t>
              </w:r>
              <w:r w:rsidR="00394044">
                <w:rPr>
                  <w:rStyle w:val="charCitHyperlinkAbbrev"/>
                </w:rPr>
                <w:noBreakHyphen/>
                <w:t>38</w:t>
              </w:r>
            </w:hyperlink>
          </w:p>
        </w:tc>
        <w:tc>
          <w:tcPr>
            <w:tcW w:w="1920" w:type="dxa"/>
            <w:tcBorders>
              <w:top w:val="single" w:sz="4" w:space="0" w:color="auto"/>
              <w:left w:val="nil"/>
              <w:bottom w:val="single" w:sz="4" w:space="0" w:color="auto"/>
              <w:right w:val="nil"/>
            </w:tcBorders>
          </w:tcPr>
          <w:p w14:paraId="03EDC236" w14:textId="252FFC2E" w:rsidR="00394044" w:rsidRDefault="00394044" w:rsidP="009B4FB1">
            <w:pPr>
              <w:pStyle w:val="EarlierRepubEntries"/>
            </w:pPr>
            <w:r>
              <w:t xml:space="preserve">amendments by </w:t>
            </w:r>
            <w:hyperlink r:id="rId2201" w:tooltip="Work Health and Safety Amendment Act 2019" w:history="1">
              <w:r>
                <w:rPr>
                  <w:rStyle w:val="charCitHyperlinkAbbrev"/>
                </w:rPr>
                <w:t>A2019</w:t>
              </w:r>
              <w:r>
                <w:rPr>
                  <w:rStyle w:val="charCitHyperlinkAbbrev"/>
                </w:rPr>
                <w:noBreakHyphen/>
                <w:t>38</w:t>
              </w:r>
            </w:hyperlink>
          </w:p>
        </w:tc>
      </w:tr>
      <w:tr w:rsidR="00D938EF" w14:paraId="4B7D9DDE" w14:textId="77777777" w:rsidTr="005A14B3">
        <w:trPr>
          <w:cantSplit/>
        </w:trPr>
        <w:tc>
          <w:tcPr>
            <w:tcW w:w="1576" w:type="dxa"/>
            <w:tcBorders>
              <w:top w:val="single" w:sz="4" w:space="0" w:color="auto"/>
              <w:left w:val="nil"/>
              <w:bottom w:val="single" w:sz="4" w:space="0" w:color="auto"/>
              <w:right w:val="nil"/>
            </w:tcBorders>
          </w:tcPr>
          <w:p w14:paraId="008E2824" w14:textId="7D54463F" w:rsidR="00D938EF" w:rsidRDefault="00D938EF" w:rsidP="00166419">
            <w:pPr>
              <w:pStyle w:val="EarlierRepubEntries"/>
            </w:pPr>
            <w:r>
              <w:t>R118</w:t>
            </w:r>
            <w:r>
              <w:br/>
              <w:t>1 June 2020</w:t>
            </w:r>
          </w:p>
        </w:tc>
        <w:tc>
          <w:tcPr>
            <w:tcW w:w="1681" w:type="dxa"/>
            <w:tcBorders>
              <w:top w:val="single" w:sz="4" w:space="0" w:color="auto"/>
              <w:left w:val="nil"/>
              <w:bottom w:val="single" w:sz="4" w:space="0" w:color="auto"/>
              <w:right w:val="nil"/>
            </w:tcBorders>
          </w:tcPr>
          <w:p w14:paraId="68A6AD97" w14:textId="509A7AD1" w:rsidR="00D938EF" w:rsidRDefault="00D938EF" w:rsidP="00166419">
            <w:pPr>
              <w:pStyle w:val="EarlierRepubEntries"/>
            </w:pPr>
            <w:r>
              <w:t>1 June 2020–</w:t>
            </w:r>
            <w:r>
              <w:br/>
              <w:t>31 Oct 2020</w:t>
            </w:r>
          </w:p>
        </w:tc>
        <w:tc>
          <w:tcPr>
            <w:tcW w:w="1423" w:type="dxa"/>
            <w:tcBorders>
              <w:top w:val="single" w:sz="4" w:space="0" w:color="auto"/>
              <w:left w:val="nil"/>
              <w:bottom w:val="single" w:sz="4" w:space="0" w:color="auto"/>
              <w:right w:val="nil"/>
            </w:tcBorders>
          </w:tcPr>
          <w:p w14:paraId="5D5E62C1" w14:textId="7ED6E775" w:rsidR="00D938EF" w:rsidRDefault="00603A53" w:rsidP="009B4FB1">
            <w:pPr>
              <w:pStyle w:val="EarlierRepubEntries"/>
            </w:pPr>
            <w:hyperlink r:id="rId2202" w:tooltip="Land Titles (Electronic Conveyancing) Legislation Amendment Act 2020" w:history="1">
              <w:r w:rsidR="00D938EF">
                <w:rPr>
                  <w:rStyle w:val="charCitHyperlinkAbbrev"/>
                </w:rPr>
                <w:t>A2020</w:t>
              </w:r>
              <w:r w:rsidR="00D938EF">
                <w:rPr>
                  <w:rStyle w:val="charCitHyperlinkAbbrev"/>
                </w:rPr>
                <w:noBreakHyphen/>
                <w:t>16</w:t>
              </w:r>
            </w:hyperlink>
          </w:p>
        </w:tc>
        <w:tc>
          <w:tcPr>
            <w:tcW w:w="1920" w:type="dxa"/>
            <w:tcBorders>
              <w:top w:val="single" w:sz="4" w:space="0" w:color="auto"/>
              <w:left w:val="nil"/>
              <w:bottom w:val="single" w:sz="4" w:space="0" w:color="auto"/>
              <w:right w:val="nil"/>
            </w:tcBorders>
          </w:tcPr>
          <w:p w14:paraId="08FF76CF" w14:textId="15A7593A" w:rsidR="00D938EF" w:rsidRDefault="00D938EF" w:rsidP="009B4FB1">
            <w:pPr>
              <w:pStyle w:val="EarlierRepubEntries"/>
            </w:pPr>
            <w:r>
              <w:t xml:space="preserve">amendments by </w:t>
            </w:r>
            <w:hyperlink r:id="rId2203" w:tooltip="Land Titles (Electronic Conveyancing) Legislation Amendment Act 2020" w:history="1">
              <w:r>
                <w:rPr>
                  <w:rStyle w:val="charCitHyperlinkAbbrev"/>
                </w:rPr>
                <w:t>A2020</w:t>
              </w:r>
              <w:r>
                <w:rPr>
                  <w:rStyle w:val="charCitHyperlinkAbbrev"/>
                </w:rPr>
                <w:noBreakHyphen/>
                <w:t>16</w:t>
              </w:r>
            </w:hyperlink>
          </w:p>
        </w:tc>
      </w:tr>
      <w:tr w:rsidR="00D87C69" w14:paraId="6EA2A405" w14:textId="77777777" w:rsidTr="005A14B3">
        <w:trPr>
          <w:cantSplit/>
        </w:trPr>
        <w:tc>
          <w:tcPr>
            <w:tcW w:w="1576" w:type="dxa"/>
            <w:tcBorders>
              <w:top w:val="single" w:sz="4" w:space="0" w:color="auto"/>
              <w:left w:val="nil"/>
              <w:bottom w:val="single" w:sz="4" w:space="0" w:color="auto"/>
              <w:right w:val="nil"/>
            </w:tcBorders>
          </w:tcPr>
          <w:p w14:paraId="3C864B4D" w14:textId="0E98B049" w:rsidR="00D87C69" w:rsidRDefault="00D87C69" w:rsidP="00166419">
            <w:pPr>
              <w:pStyle w:val="EarlierRepubEntries"/>
            </w:pPr>
            <w:r>
              <w:t>R119</w:t>
            </w:r>
            <w:r>
              <w:br/>
              <w:t>1 Nov 2020</w:t>
            </w:r>
          </w:p>
        </w:tc>
        <w:tc>
          <w:tcPr>
            <w:tcW w:w="1681" w:type="dxa"/>
            <w:tcBorders>
              <w:top w:val="single" w:sz="4" w:space="0" w:color="auto"/>
              <w:left w:val="nil"/>
              <w:bottom w:val="single" w:sz="4" w:space="0" w:color="auto"/>
              <w:right w:val="nil"/>
            </w:tcBorders>
          </w:tcPr>
          <w:p w14:paraId="0703AC8E" w14:textId="25F88D1A" w:rsidR="00D87C69" w:rsidRDefault="00D87C69" w:rsidP="00166419">
            <w:pPr>
              <w:pStyle w:val="EarlierRepubEntries"/>
            </w:pPr>
            <w:r>
              <w:t>1 Nov 2020–</w:t>
            </w:r>
            <w:r>
              <w:br/>
              <w:t>25 Feb 2021</w:t>
            </w:r>
          </w:p>
        </w:tc>
        <w:tc>
          <w:tcPr>
            <w:tcW w:w="1423" w:type="dxa"/>
            <w:tcBorders>
              <w:top w:val="single" w:sz="4" w:space="0" w:color="auto"/>
              <w:left w:val="nil"/>
              <w:bottom w:val="single" w:sz="4" w:space="0" w:color="auto"/>
              <w:right w:val="nil"/>
            </w:tcBorders>
          </w:tcPr>
          <w:p w14:paraId="32FF866C" w14:textId="123528E8" w:rsidR="00D87C69" w:rsidRDefault="00603A53" w:rsidP="009B4FB1">
            <w:pPr>
              <w:pStyle w:val="EarlierRepubEntries"/>
            </w:pPr>
            <w:hyperlink r:id="rId2204" w:tooltip="Land Titles (Electronic Conveyancing) Legislation Amendment Act 2020" w:history="1">
              <w:r w:rsidR="00D87C69">
                <w:rPr>
                  <w:rStyle w:val="charCitHyperlinkAbbrev"/>
                </w:rPr>
                <w:t>A2020</w:t>
              </w:r>
              <w:r w:rsidR="00D87C69">
                <w:rPr>
                  <w:rStyle w:val="charCitHyperlinkAbbrev"/>
                </w:rPr>
                <w:noBreakHyphen/>
                <w:t>16</w:t>
              </w:r>
            </w:hyperlink>
          </w:p>
        </w:tc>
        <w:tc>
          <w:tcPr>
            <w:tcW w:w="1920" w:type="dxa"/>
            <w:tcBorders>
              <w:top w:val="single" w:sz="4" w:space="0" w:color="auto"/>
              <w:left w:val="nil"/>
              <w:bottom w:val="single" w:sz="4" w:space="0" w:color="auto"/>
              <w:right w:val="nil"/>
            </w:tcBorders>
          </w:tcPr>
          <w:p w14:paraId="0FD4B7FA" w14:textId="69FA5FC6" w:rsidR="00D87C69" w:rsidRDefault="00D87C69" w:rsidP="009B4FB1">
            <w:pPr>
              <w:pStyle w:val="EarlierRepubEntries"/>
            </w:pPr>
            <w:r>
              <w:t xml:space="preserve">amendments by </w:t>
            </w:r>
            <w:hyperlink r:id="rId2205" w:tooltip="Unit Titles Legislation Amendment Act 2020" w:history="1">
              <w:r w:rsidRPr="00D938EF">
                <w:rPr>
                  <w:rStyle w:val="charCitHyperlinkAbbrev"/>
                </w:rPr>
                <w:t>A2020-4</w:t>
              </w:r>
            </w:hyperlink>
          </w:p>
        </w:tc>
      </w:tr>
      <w:tr w:rsidR="001C405A" w14:paraId="0343733F" w14:textId="77777777" w:rsidTr="005A14B3">
        <w:trPr>
          <w:cantSplit/>
        </w:trPr>
        <w:tc>
          <w:tcPr>
            <w:tcW w:w="1576" w:type="dxa"/>
            <w:tcBorders>
              <w:top w:val="single" w:sz="4" w:space="0" w:color="auto"/>
              <w:left w:val="nil"/>
              <w:bottom w:val="single" w:sz="4" w:space="0" w:color="auto"/>
              <w:right w:val="nil"/>
            </w:tcBorders>
          </w:tcPr>
          <w:p w14:paraId="7C0831FE" w14:textId="52DEDB56" w:rsidR="001C405A" w:rsidRDefault="001C405A" w:rsidP="00166419">
            <w:pPr>
              <w:pStyle w:val="EarlierRepubEntries"/>
            </w:pPr>
            <w:r>
              <w:t>R120</w:t>
            </w:r>
            <w:r>
              <w:br/>
              <w:t>26 Feb 2021</w:t>
            </w:r>
          </w:p>
        </w:tc>
        <w:tc>
          <w:tcPr>
            <w:tcW w:w="1681" w:type="dxa"/>
            <w:tcBorders>
              <w:top w:val="single" w:sz="4" w:space="0" w:color="auto"/>
              <w:left w:val="nil"/>
              <w:bottom w:val="single" w:sz="4" w:space="0" w:color="auto"/>
              <w:right w:val="nil"/>
            </w:tcBorders>
          </w:tcPr>
          <w:p w14:paraId="6172DF0C" w14:textId="04E5FB56" w:rsidR="001C405A" w:rsidRDefault="001C405A" w:rsidP="00166419">
            <w:pPr>
              <w:pStyle w:val="EarlierRepubEntries"/>
            </w:pPr>
            <w:r>
              <w:t>26 Feb 2021–</w:t>
            </w:r>
            <w:r>
              <w:br/>
              <w:t>22 June 2021</w:t>
            </w:r>
          </w:p>
        </w:tc>
        <w:tc>
          <w:tcPr>
            <w:tcW w:w="1423" w:type="dxa"/>
            <w:tcBorders>
              <w:top w:val="single" w:sz="4" w:space="0" w:color="auto"/>
              <w:left w:val="nil"/>
              <w:bottom w:val="single" w:sz="4" w:space="0" w:color="auto"/>
              <w:right w:val="nil"/>
            </w:tcBorders>
          </w:tcPr>
          <w:p w14:paraId="0EE3C048" w14:textId="3D0BA5F3" w:rsidR="001C405A" w:rsidRDefault="00603A53" w:rsidP="009B4FB1">
            <w:pPr>
              <w:pStyle w:val="EarlierRepubEntries"/>
            </w:pPr>
            <w:hyperlink r:id="rId2206" w:tooltip="Justice and Community Safety Legislation Amendment Act 2021" w:history="1">
              <w:r w:rsidR="001C405A">
                <w:rPr>
                  <w:rStyle w:val="charCitHyperlinkAbbrev"/>
                </w:rPr>
                <w:t>A2021</w:t>
              </w:r>
              <w:r w:rsidR="001C405A">
                <w:rPr>
                  <w:rStyle w:val="charCitHyperlinkAbbrev"/>
                </w:rPr>
                <w:noBreakHyphen/>
                <w:t>3</w:t>
              </w:r>
            </w:hyperlink>
          </w:p>
        </w:tc>
        <w:tc>
          <w:tcPr>
            <w:tcW w:w="1920" w:type="dxa"/>
            <w:tcBorders>
              <w:top w:val="single" w:sz="4" w:space="0" w:color="auto"/>
              <w:left w:val="nil"/>
              <w:bottom w:val="single" w:sz="4" w:space="0" w:color="auto"/>
              <w:right w:val="nil"/>
            </w:tcBorders>
          </w:tcPr>
          <w:p w14:paraId="5254335E" w14:textId="6A921945" w:rsidR="001C405A" w:rsidRDefault="001C405A" w:rsidP="009B4FB1">
            <w:pPr>
              <w:pStyle w:val="EarlierRepubEntries"/>
            </w:pPr>
            <w:r>
              <w:t xml:space="preserve">amendments by </w:t>
            </w:r>
            <w:hyperlink r:id="rId2207" w:tooltip="Justice and Community Safety Legislation Amendment Act 2021" w:history="1">
              <w:r>
                <w:rPr>
                  <w:rStyle w:val="charCitHyperlinkAbbrev"/>
                </w:rPr>
                <w:t>A2021</w:t>
              </w:r>
              <w:r>
                <w:rPr>
                  <w:rStyle w:val="charCitHyperlinkAbbrev"/>
                </w:rPr>
                <w:noBreakHyphen/>
                <w:t>3</w:t>
              </w:r>
            </w:hyperlink>
          </w:p>
        </w:tc>
      </w:tr>
      <w:tr w:rsidR="00B7223B" w14:paraId="3A24BEE2" w14:textId="77777777" w:rsidTr="005A14B3">
        <w:trPr>
          <w:cantSplit/>
        </w:trPr>
        <w:tc>
          <w:tcPr>
            <w:tcW w:w="1576" w:type="dxa"/>
            <w:tcBorders>
              <w:top w:val="single" w:sz="4" w:space="0" w:color="auto"/>
              <w:left w:val="nil"/>
              <w:bottom w:val="single" w:sz="4" w:space="0" w:color="auto"/>
              <w:right w:val="nil"/>
            </w:tcBorders>
          </w:tcPr>
          <w:p w14:paraId="71E0B9FD" w14:textId="6D1D2E8A" w:rsidR="00B7223B" w:rsidRDefault="00B7223B" w:rsidP="00166419">
            <w:pPr>
              <w:pStyle w:val="EarlierRepubEntries"/>
            </w:pPr>
            <w:r>
              <w:t>R121</w:t>
            </w:r>
            <w:r>
              <w:br/>
              <w:t>23 June 2021</w:t>
            </w:r>
          </w:p>
        </w:tc>
        <w:tc>
          <w:tcPr>
            <w:tcW w:w="1681" w:type="dxa"/>
            <w:tcBorders>
              <w:top w:val="single" w:sz="4" w:space="0" w:color="auto"/>
              <w:left w:val="nil"/>
              <w:bottom w:val="single" w:sz="4" w:space="0" w:color="auto"/>
              <w:right w:val="nil"/>
            </w:tcBorders>
          </w:tcPr>
          <w:p w14:paraId="554C0F87" w14:textId="69F2A686" w:rsidR="00B7223B" w:rsidRDefault="00B7223B" w:rsidP="00166419">
            <w:pPr>
              <w:pStyle w:val="EarlierRepubEntries"/>
            </w:pPr>
            <w:r>
              <w:t>23 June 2021–</w:t>
            </w:r>
            <w:r>
              <w:br/>
              <w:t>5 Apr 2022</w:t>
            </w:r>
          </w:p>
        </w:tc>
        <w:tc>
          <w:tcPr>
            <w:tcW w:w="1423" w:type="dxa"/>
            <w:tcBorders>
              <w:top w:val="single" w:sz="4" w:space="0" w:color="auto"/>
              <w:left w:val="nil"/>
              <w:bottom w:val="single" w:sz="4" w:space="0" w:color="auto"/>
              <w:right w:val="nil"/>
            </w:tcBorders>
          </w:tcPr>
          <w:p w14:paraId="61FC882E" w14:textId="19759DF1" w:rsidR="00B7223B" w:rsidRDefault="00603A53" w:rsidP="009B4FB1">
            <w:pPr>
              <w:pStyle w:val="EarlierRepubEntries"/>
            </w:pPr>
            <w:hyperlink r:id="rId2208" w:tooltip="Statute Law Amendment Act 2021" w:history="1">
              <w:r w:rsidR="00B7223B">
                <w:rPr>
                  <w:rStyle w:val="charCitHyperlinkAbbrev"/>
                </w:rPr>
                <w:t>A2021</w:t>
              </w:r>
              <w:r w:rsidR="00B7223B">
                <w:rPr>
                  <w:rStyle w:val="charCitHyperlinkAbbrev"/>
                </w:rPr>
                <w:noBreakHyphen/>
                <w:t>12</w:t>
              </w:r>
            </w:hyperlink>
          </w:p>
        </w:tc>
        <w:tc>
          <w:tcPr>
            <w:tcW w:w="1920" w:type="dxa"/>
            <w:tcBorders>
              <w:top w:val="single" w:sz="4" w:space="0" w:color="auto"/>
              <w:left w:val="nil"/>
              <w:bottom w:val="single" w:sz="4" w:space="0" w:color="auto"/>
              <w:right w:val="nil"/>
            </w:tcBorders>
          </w:tcPr>
          <w:p w14:paraId="30013A42" w14:textId="336400F0" w:rsidR="00B7223B" w:rsidRDefault="00B7223B" w:rsidP="009B4FB1">
            <w:pPr>
              <w:pStyle w:val="EarlierRepubEntries"/>
            </w:pPr>
            <w:r>
              <w:t xml:space="preserve">amendments by </w:t>
            </w:r>
            <w:hyperlink r:id="rId2209" w:tooltip="Statute Law Amendment Act 2021" w:history="1">
              <w:r>
                <w:rPr>
                  <w:rStyle w:val="charCitHyperlinkAbbrev"/>
                </w:rPr>
                <w:t>A2021</w:t>
              </w:r>
              <w:r>
                <w:rPr>
                  <w:rStyle w:val="charCitHyperlinkAbbrev"/>
                </w:rPr>
                <w:noBreakHyphen/>
                <w:t>12</w:t>
              </w:r>
            </w:hyperlink>
          </w:p>
        </w:tc>
      </w:tr>
      <w:tr w:rsidR="00A65391" w14:paraId="011C06A9" w14:textId="77777777" w:rsidTr="005A14B3">
        <w:trPr>
          <w:cantSplit/>
        </w:trPr>
        <w:tc>
          <w:tcPr>
            <w:tcW w:w="1576" w:type="dxa"/>
            <w:tcBorders>
              <w:top w:val="single" w:sz="4" w:space="0" w:color="auto"/>
              <w:left w:val="nil"/>
              <w:bottom w:val="single" w:sz="4" w:space="0" w:color="auto"/>
              <w:right w:val="nil"/>
            </w:tcBorders>
          </w:tcPr>
          <w:p w14:paraId="1CD77E07" w14:textId="6DEFD41B" w:rsidR="00A65391" w:rsidRDefault="00A65391" w:rsidP="00166419">
            <w:pPr>
              <w:pStyle w:val="EarlierRepubEntries"/>
            </w:pPr>
            <w:r>
              <w:t>R122</w:t>
            </w:r>
            <w:r>
              <w:br/>
              <w:t>6 Apr 2022</w:t>
            </w:r>
          </w:p>
        </w:tc>
        <w:tc>
          <w:tcPr>
            <w:tcW w:w="1681" w:type="dxa"/>
            <w:tcBorders>
              <w:top w:val="single" w:sz="4" w:space="0" w:color="auto"/>
              <w:left w:val="nil"/>
              <w:bottom w:val="single" w:sz="4" w:space="0" w:color="auto"/>
              <w:right w:val="nil"/>
            </w:tcBorders>
          </w:tcPr>
          <w:p w14:paraId="120AA56B" w14:textId="00771E35" w:rsidR="00A65391" w:rsidRDefault="00A65391" w:rsidP="00166419">
            <w:pPr>
              <w:pStyle w:val="EarlierRepubEntries"/>
            </w:pPr>
            <w:r>
              <w:t>6 Apr 2022–</w:t>
            </w:r>
            <w:r>
              <w:br/>
              <w:t>29 Sept 2023</w:t>
            </w:r>
          </w:p>
        </w:tc>
        <w:tc>
          <w:tcPr>
            <w:tcW w:w="1423" w:type="dxa"/>
            <w:tcBorders>
              <w:top w:val="single" w:sz="4" w:space="0" w:color="auto"/>
              <w:left w:val="nil"/>
              <w:bottom w:val="single" w:sz="4" w:space="0" w:color="auto"/>
              <w:right w:val="nil"/>
            </w:tcBorders>
          </w:tcPr>
          <w:p w14:paraId="3D78A94D" w14:textId="6811AE30" w:rsidR="00A65391" w:rsidRDefault="00603A53" w:rsidP="009B4FB1">
            <w:pPr>
              <w:pStyle w:val="EarlierRepubEntries"/>
            </w:pPr>
            <w:hyperlink r:id="rId2210" w:tooltip="Legislation (Legislative Assembly Committees) Amendment Act 2022" w:history="1">
              <w:r w:rsidR="00A65391">
                <w:rPr>
                  <w:rStyle w:val="charCitHyperlinkAbbrev"/>
                </w:rPr>
                <w:t>A2022</w:t>
              </w:r>
              <w:r w:rsidR="00A65391">
                <w:rPr>
                  <w:rStyle w:val="charCitHyperlinkAbbrev"/>
                </w:rPr>
                <w:noBreakHyphen/>
                <w:t>4</w:t>
              </w:r>
            </w:hyperlink>
          </w:p>
        </w:tc>
        <w:tc>
          <w:tcPr>
            <w:tcW w:w="1920" w:type="dxa"/>
            <w:tcBorders>
              <w:top w:val="single" w:sz="4" w:space="0" w:color="auto"/>
              <w:left w:val="nil"/>
              <w:bottom w:val="single" w:sz="4" w:space="0" w:color="auto"/>
              <w:right w:val="nil"/>
            </w:tcBorders>
          </w:tcPr>
          <w:p w14:paraId="5903C7FC" w14:textId="02FC9414" w:rsidR="00A65391" w:rsidRDefault="00A65391" w:rsidP="009B4FB1">
            <w:pPr>
              <w:pStyle w:val="EarlierRepubEntries"/>
            </w:pPr>
            <w:r>
              <w:t xml:space="preserve">amendments by </w:t>
            </w:r>
            <w:hyperlink r:id="rId2211" w:tooltip="Legislation (Legislative Assembly Committees) Amendment Act 2022" w:history="1">
              <w:r>
                <w:rPr>
                  <w:rStyle w:val="charCitHyperlinkAbbrev"/>
                </w:rPr>
                <w:t>A2022</w:t>
              </w:r>
              <w:r>
                <w:rPr>
                  <w:rStyle w:val="charCitHyperlinkAbbrev"/>
                </w:rPr>
                <w:noBreakHyphen/>
                <w:t>4</w:t>
              </w:r>
            </w:hyperlink>
          </w:p>
        </w:tc>
      </w:tr>
      <w:tr w:rsidR="007253ED" w14:paraId="39D044B4" w14:textId="77777777" w:rsidTr="005A14B3">
        <w:trPr>
          <w:cantSplit/>
        </w:trPr>
        <w:tc>
          <w:tcPr>
            <w:tcW w:w="1576" w:type="dxa"/>
            <w:tcBorders>
              <w:top w:val="single" w:sz="4" w:space="0" w:color="auto"/>
              <w:left w:val="nil"/>
              <w:bottom w:val="single" w:sz="4" w:space="0" w:color="auto"/>
              <w:right w:val="nil"/>
            </w:tcBorders>
          </w:tcPr>
          <w:p w14:paraId="26828D25" w14:textId="13D7278C" w:rsidR="007253ED" w:rsidRDefault="007253ED" w:rsidP="00166419">
            <w:pPr>
              <w:pStyle w:val="EarlierRepubEntries"/>
            </w:pPr>
            <w:r>
              <w:t>R123</w:t>
            </w:r>
            <w:r>
              <w:br/>
              <w:t>30 Sept 2023</w:t>
            </w:r>
          </w:p>
        </w:tc>
        <w:tc>
          <w:tcPr>
            <w:tcW w:w="1681" w:type="dxa"/>
            <w:tcBorders>
              <w:top w:val="single" w:sz="4" w:space="0" w:color="auto"/>
              <w:left w:val="nil"/>
              <w:bottom w:val="single" w:sz="4" w:space="0" w:color="auto"/>
              <w:right w:val="nil"/>
            </w:tcBorders>
          </w:tcPr>
          <w:p w14:paraId="796D8746" w14:textId="68669F97" w:rsidR="007253ED" w:rsidRDefault="007253ED" w:rsidP="00166419">
            <w:pPr>
              <w:pStyle w:val="EarlierRepubEntries"/>
            </w:pPr>
            <w:r>
              <w:t>30 Sept 2023–</w:t>
            </w:r>
            <w:r>
              <w:br/>
            </w:r>
            <w:r w:rsidR="00755118">
              <w:t>26 Nov 2023</w:t>
            </w:r>
          </w:p>
        </w:tc>
        <w:tc>
          <w:tcPr>
            <w:tcW w:w="1423" w:type="dxa"/>
            <w:tcBorders>
              <w:top w:val="single" w:sz="4" w:space="0" w:color="auto"/>
              <w:left w:val="nil"/>
              <w:bottom w:val="single" w:sz="4" w:space="0" w:color="auto"/>
              <w:right w:val="nil"/>
            </w:tcBorders>
          </w:tcPr>
          <w:p w14:paraId="79EB8987" w14:textId="006499A5" w:rsidR="007253ED" w:rsidRDefault="00603A53" w:rsidP="009B4FB1">
            <w:pPr>
              <w:pStyle w:val="EarlierRepubEntries"/>
            </w:pPr>
            <w:hyperlink r:id="rId2212" w:tooltip="Courts Legislation Amendment Act 2023" w:history="1">
              <w:r w:rsidR="00755118">
                <w:rPr>
                  <w:rStyle w:val="charCitHyperlinkAbbrev"/>
                </w:rPr>
                <w:t>A2023</w:t>
              </w:r>
              <w:r w:rsidR="00755118">
                <w:rPr>
                  <w:rStyle w:val="charCitHyperlinkAbbrev"/>
                </w:rPr>
                <w:noBreakHyphen/>
                <w:t>37</w:t>
              </w:r>
            </w:hyperlink>
          </w:p>
        </w:tc>
        <w:tc>
          <w:tcPr>
            <w:tcW w:w="1920" w:type="dxa"/>
            <w:tcBorders>
              <w:top w:val="single" w:sz="4" w:space="0" w:color="auto"/>
              <w:left w:val="nil"/>
              <w:bottom w:val="single" w:sz="4" w:space="0" w:color="auto"/>
              <w:right w:val="nil"/>
            </w:tcBorders>
          </w:tcPr>
          <w:p w14:paraId="5C07FF0C" w14:textId="3EE06B0C" w:rsidR="007253ED" w:rsidRDefault="00755118" w:rsidP="009B4FB1">
            <w:pPr>
              <w:pStyle w:val="EarlierRepubEntries"/>
            </w:pPr>
            <w:r>
              <w:t xml:space="preserve">amendments by </w:t>
            </w:r>
            <w:hyperlink r:id="rId2213" w:tooltip="Courts Legislation Amendment Act 2023" w:history="1">
              <w:r>
                <w:rPr>
                  <w:rStyle w:val="charCitHyperlinkAbbrev"/>
                </w:rPr>
                <w:t>A2023</w:t>
              </w:r>
              <w:r>
                <w:rPr>
                  <w:rStyle w:val="charCitHyperlinkAbbrev"/>
                </w:rPr>
                <w:noBreakHyphen/>
                <w:t>37</w:t>
              </w:r>
            </w:hyperlink>
          </w:p>
        </w:tc>
      </w:tr>
    </w:tbl>
    <w:p w14:paraId="48F04B4C" w14:textId="77777777" w:rsidR="00224292" w:rsidRDefault="00224292" w:rsidP="007B3882">
      <w:pPr>
        <w:pStyle w:val="05EndNote0"/>
        <w:sectPr w:rsidR="00224292" w:rsidSect="00755118">
          <w:headerReference w:type="even" r:id="rId2214"/>
          <w:headerReference w:type="default" r:id="rId2215"/>
          <w:footerReference w:type="even" r:id="rId2216"/>
          <w:footerReference w:type="default" r:id="rId2217"/>
          <w:pgSz w:w="11907" w:h="16839" w:code="9"/>
          <w:pgMar w:top="3000" w:right="1900" w:bottom="2500" w:left="2300" w:header="2480" w:footer="2100" w:gutter="0"/>
          <w:cols w:space="720"/>
          <w:docGrid w:linePitch="326"/>
        </w:sectPr>
      </w:pPr>
    </w:p>
    <w:p w14:paraId="7C59001D" w14:textId="77777777" w:rsidR="00BC4AF3" w:rsidRDefault="00BC4AF3" w:rsidP="00BC4AF3">
      <w:pPr>
        <w:rPr>
          <w:color w:val="000000"/>
          <w:sz w:val="22"/>
          <w:szCs w:val="22"/>
        </w:rPr>
      </w:pPr>
    </w:p>
    <w:p w14:paraId="7D6649AC" w14:textId="77777777" w:rsidR="00EA62C1" w:rsidRDefault="00EA62C1" w:rsidP="00BC4AF3">
      <w:pPr>
        <w:rPr>
          <w:color w:val="000000"/>
          <w:sz w:val="22"/>
          <w:szCs w:val="22"/>
        </w:rPr>
      </w:pPr>
    </w:p>
    <w:p w14:paraId="5C054375" w14:textId="77777777" w:rsidR="00EA62C1" w:rsidRDefault="00EA62C1" w:rsidP="00BC4AF3">
      <w:pPr>
        <w:rPr>
          <w:color w:val="000000"/>
          <w:sz w:val="22"/>
          <w:szCs w:val="22"/>
        </w:rPr>
      </w:pPr>
    </w:p>
    <w:p w14:paraId="50F9CA5A" w14:textId="77777777" w:rsidR="00EA62C1" w:rsidRDefault="00EA62C1" w:rsidP="00BC4AF3">
      <w:pPr>
        <w:rPr>
          <w:color w:val="000000"/>
          <w:sz w:val="22"/>
          <w:szCs w:val="22"/>
        </w:rPr>
      </w:pPr>
    </w:p>
    <w:p w14:paraId="19D4B949" w14:textId="77777777" w:rsidR="00EA62C1" w:rsidRDefault="00EA62C1" w:rsidP="00BC4AF3">
      <w:pPr>
        <w:rPr>
          <w:color w:val="000000"/>
          <w:sz w:val="22"/>
          <w:szCs w:val="22"/>
        </w:rPr>
      </w:pPr>
    </w:p>
    <w:p w14:paraId="10D4F027" w14:textId="06FF5F63" w:rsidR="00BC4AF3" w:rsidRDefault="00BC4AF3" w:rsidP="00BC4AF3">
      <w:r>
        <w:rPr>
          <w:color w:val="000000"/>
          <w:sz w:val="22"/>
          <w:szCs w:val="22"/>
        </w:rPr>
        <w:t xml:space="preserve">©  Australian Capital Territory </w:t>
      </w:r>
      <w:r w:rsidR="00755118">
        <w:rPr>
          <w:color w:val="000000"/>
          <w:sz w:val="22"/>
          <w:szCs w:val="22"/>
        </w:rPr>
        <w:t>2023</w:t>
      </w:r>
    </w:p>
    <w:p w14:paraId="540DB859" w14:textId="77777777" w:rsidR="00BC4AF3" w:rsidRDefault="00BC4AF3" w:rsidP="00BC4AF3">
      <w:pPr>
        <w:pStyle w:val="06Copyright"/>
        <w:sectPr w:rsidR="00BC4AF3">
          <w:headerReference w:type="even" r:id="rId2218"/>
          <w:headerReference w:type="default" r:id="rId2219"/>
          <w:footerReference w:type="even" r:id="rId2220"/>
          <w:footerReference w:type="default" r:id="rId2221"/>
          <w:headerReference w:type="first" r:id="rId2222"/>
          <w:footerReference w:type="first" r:id="rId2223"/>
          <w:type w:val="continuous"/>
          <w:pgSz w:w="11907" w:h="16839" w:code="9"/>
          <w:pgMar w:top="3000" w:right="2300" w:bottom="2500" w:left="2300" w:header="2480" w:footer="2100" w:gutter="0"/>
          <w:pgNumType w:fmt="lowerRoman"/>
          <w:cols w:space="720"/>
          <w:titlePg/>
        </w:sectPr>
      </w:pPr>
    </w:p>
    <w:p w14:paraId="2D66004E" w14:textId="77777777" w:rsidR="00535D69" w:rsidRPr="00BC4AF3" w:rsidRDefault="00535D69" w:rsidP="009E1018"/>
    <w:sectPr w:rsidR="00535D69" w:rsidRPr="00BC4AF3" w:rsidSect="0091632B">
      <w:headerReference w:type="even" r:id="rId2224"/>
      <w:headerReference w:type="default" r:id="rId2225"/>
      <w:footerReference w:type="even" r:id="rId2226"/>
      <w:footerReference w:type="default" r:id="rId2227"/>
      <w:footerReference w:type="first" r:id="rId2228"/>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1B8E" w14:textId="77777777" w:rsidR="003762CB" w:rsidRDefault="003762CB">
      <w:r>
        <w:separator/>
      </w:r>
    </w:p>
  </w:endnote>
  <w:endnote w:type="continuationSeparator" w:id="0">
    <w:p w14:paraId="5ED63C57" w14:textId="77777777" w:rsidR="003762CB" w:rsidRDefault="0037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EDA" w14:textId="2D5A8A07" w:rsidR="00791F8E" w:rsidRPr="00603A53" w:rsidRDefault="00791F8E" w:rsidP="00603A53">
    <w:pPr>
      <w:pStyle w:val="Footer"/>
      <w:jc w:val="center"/>
      <w:rPr>
        <w:rFonts w:cs="Arial"/>
        <w:sz w:val="14"/>
      </w:rPr>
    </w:pPr>
    <w:r w:rsidRPr="00603A53">
      <w:rPr>
        <w:rFonts w:cs="Arial"/>
        <w:sz w:val="14"/>
      </w:rPr>
      <w:fldChar w:fldCharType="begin"/>
    </w:r>
    <w:r w:rsidRPr="00603A53">
      <w:rPr>
        <w:rFonts w:cs="Arial"/>
        <w:sz w:val="14"/>
      </w:rPr>
      <w:instrText xml:space="preserve"> DOCPROPERTY "Status" </w:instrText>
    </w:r>
    <w:r w:rsidRPr="00603A53">
      <w:rPr>
        <w:rFonts w:cs="Arial"/>
        <w:sz w:val="14"/>
      </w:rPr>
      <w:fldChar w:fldCharType="separate"/>
    </w:r>
    <w:r w:rsidR="00C839B1" w:rsidRPr="00603A53">
      <w:rPr>
        <w:rFonts w:cs="Arial"/>
        <w:sz w:val="14"/>
      </w:rPr>
      <w:t xml:space="preserve"> </w:t>
    </w:r>
    <w:r w:rsidRPr="00603A53">
      <w:rPr>
        <w:rFonts w:cs="Arial"/>
        <w:sz w:val="14"/>
      </w:rPr>
      <w:fldChar w:fldCharType="end"/>
    </w:r>
    <w:r w:rsidR="00603A53" w:rsidRPr="00603A5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B046" w14:textId="77777777" w:rsidR="00497779" w:rsidRDefault="004977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97779" w14:paraId="6D568A8F" w14:textId="77777777">
      <w:tc>
        <w:tcPr>
          <w:tcW w:w="847" w:type="pct"/>
        </w:tcPr>
        <w:p w14:paraId="4A484EB0" w14:textId="77777777" w:rsidR="00497779" w:rsidRDefault="004977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52FF86EF" w14:textId="6E1D8343"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2FE8663A" w14:textId="0676F32A"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1061" w:type="pct"/>
        </w:tcPr>
        <w:p w14:paraId="01A68C07" w14:textId="0B9E85F9" w:rsidR="00497779" w:rsidRDefault="00603A53">
          <w:pPr>
            <w:pStyle w:val="Footer"/>
            <w:jc w:val="right"/>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r>
  </w:tbl>
  <w:p w14:paraId="2C0E7BA0" w14:textId="04E82714"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1636"/>
      <w:gridCol w:w="4765"/>
      <w:gridCol w:w="1305"/>
    </w:tblGrid>
    <w:tr w:rsidR="00497779" w14:paraId="4E9FEDFE" w14:textId="77777777">
      <w:tc>
        <w:tcPr>
          <w:tcW w:w="1061" w:type="pct"/>
        </w:tcPr>
        <w:p w14:paraId="7829BC68" w14:textId="1E72C534" w:rsidR="00497779" w:rsidRDefault="00603A53">
          <w:pPr>
            <w:pStyle w:val="Footer"/>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c>
        <w:tcPr>
          <w:tcW w:w="3092" w:type="pct"/>
        </w:tcPr>
        <w:p w14:paraId="742DC9DB" w14:textId="22BFECF6"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1BA5BBF0" w14:textId="7AB62A61"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847" w:type="pct"/>
        </w:tcPr>
        <w:p w14:paraId="4027B6E3" w14:textId="77777777" w:rsidR="00497779" w:rsidRDefault="004977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7A06B5" w14:textId="38468850" w:rsidR="00497779" w:rsidRPr="00603A53" w:rsidRDefault="00497779" w:rsidP="00603A53">
    <w:pPr>
      <w:pStyle w:val="Status"/>
      <w:rPr>
        <w:rFonts w:cs="Arial"/>
      </w:rPr>
    </w:pPr>
    <w:r w:rsidRPr="00603A53">
      <w:rPr>
        <w:rFonts w:cs="Arial"/>
      </w:rPr>
      <w:t xml:space="preserve"> </w:t>
    </w:r>
    <w:r w:rsidR="00603A53" w:rsidRPr="00603A5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4266" w14:textId="77777777" w:rsidR="00497779" w:rsidRDefault="00497779">
    <w:pPr>
      <w:rPr>
        <w:sz w:val="16"/>
      </w:rPr>
    </w:pPr>
  </w:p>
  <w:p w14:paraId="3E33FCE6" w14:textId="0ED03AC4" w:rsidR="00497779" w:rsidRDefault="0049777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6B79E616" w14:textId="5D0E7A7D" w:rsidR="00497779" w:rsidRDefault="00603A53">
    <w:pPr>
      <w:pStyle w:val="Status"/>
    </w:pPr>
    <w:r>
      <w:fldChar w:fldCharType="begin"/>
    </w:r>
    <w:r>
      <w:instrText xml:space="preserve"> DOCPROPERTY "Status" </w:instrText>
    </w:r>
    <w:r>
      <w:fldChar w:fldCharType="separate"/>
    </w:r>
    <w:r w:rsidR="00C839B1">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F7FE" w14:textId="77777777" w:rsidR="00497779" w:rsidRDefault="004977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97779" w14:paraId="09E11913" w14:textId="77777777">
      <w:tc>
        <w:tcPr>
          <w:tcW w:w="847" w:type="pct"/>
        </w:tcPr>
        <w:p w14:paraId="7F32BBD0" w14:textId="77777777" w:rsidR="00497779" w:rsidRDefault="004977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585C1405" w14:textId="5CD1C4D1"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5F78EE96" w14:textId="6ADDC4C3"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1061" w:type="pct"/>
        </w:tcPr>
        <w:p w14:paraId="3D65EA7A" w14:textId="34C70DAD" w:rsidR="00497779" w:rsidRDefault="00603A53">
          <w:pPr>
            <w:pStyle w:val="Footer"/>
            <w:jc w:val="right"/>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r>
  </w:tbl>
  <w:p w14:paraId="1B8B9DB6" w14:textId="1C7FF204"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1636"/>
      <w:gridCol w:w="4765"/>
      <w:gridCol w:w="1305"/>
    </w:tblGrid>
    <w:tr w:rsidR="00497779" w14:paraId="6400D339" w14:textId="77777777">
      <w:tc>
        <w:tcPr>
          <w:tcW w:w="1061" w:type="pct"/>
        </w:tcPr>
        <w:p w14:paraId="3D7F9A64" w14:textId="48CD55E8" w:rsidR="00497779" w:rsidRDefault="00603A53">
          <w:pPr>
            <w:pStyle w:val="Footer"/>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c>
        <w:tcPr>
          <w:tcW w:w="3092" w:type="pct"/>
        </w:tcPr>
        <w:p w14:paraId="6352D08F" w14:textId="440FAB26"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7B17DCCE" w14:textId="7290D54D"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847" w:type="pct"/>
        </w:tcPr>
        <w:p w14:paraId="5D7EC963" w14:textId="77777777" w:rsidR="00497779" w:rsidRDefault="004977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EB42001" w14:textId="592FDEB7" w:rsidR="00497779" w:rsidRPr="00603A53" w:rsidRDefault="00497779" w:rsidP="00603A53">
    <w:pPr>
      <w:pStyle w:val="Status"/>
      <w:rPr>
        <w:rFonts w:cs="Arial"/>
      </w:rPr>
    </w:pPr>
    <w:r w:rsidRPr="00603A53">
      <w:rPr>
        <w:rFonts w:cs="Arial"/>
      </w:rPr>
      <w:t xml:space="preserve"> </w:t>
    </w:r>
    <w:r w:rsidR="00603A53" w:rsidRPr="00603A5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E5F2" w14:textId="77777777" w:rsidR="00497779" w:rsidRDefault="00497779">
    <w:pPr>
      <w:rPr>
        <w:sz w:val="16"/>
      </w:rPr>
    </w:pPr>
  </w:p>
  <w:p w14:paraId="617C5CB0" w14:textId="203B7CE1" w:rsidR="00497779" w:rsidRDefault="0049777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7AFCBBBA" w14:textId="1D421D13" w:rsidR="00497779" w:rsidRDefault="00603A53">
    <w:pPr>
      <w:pStyle w:val="Status"/>
    </w:pPr>
    <w:r>
      <w:fldChar w:fldCharType="begin"/>
    </w:r>
    <w:r>
      <w:instrText xml:space="preserve"> DOCPROPERTY "Status" </w:instrText>
    </w:r>
    <w:r>
      <w:fldChar w:fldCharType="separate"/>
    </w:r>
    <w:r w:rsidR="00C839B1">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DCA9" w14:textId="77777777" w:rsidR="00497779" w:rsidRDefault="004977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97779" w14:paraId="4EA07633" w14:textId="77777777">
      <w:tc>
        <w:tcPr>
          <w:tcW w:w="847" w:type="pct"/>
        </w:tcPr>
        <w:p w14:paraId="244D1544" w14:textId="77777777" w:rsidR="00497779" w:rsidRDefault="004977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3C358B53" w14:textId="72D3C6D3"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6D2EBCC7" w14:textId="775CD98C"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1061" w:type="pct"/>
        </w:tcPr>
        <w:p w14:paraId="350CFF07" w14:textId="57AAD48C" w:rsidR="00497779" w:rsidRDefault="00603A53">
          <w:pPr>
            <w:pStyle w:val="Footer"/>
            <w:jc w:val="right"/>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r>
  </w:tbl>
  <w:p w14:paraId="7CE36761" w14:textId="4FD312F2"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1636"/>
      <w:gridCol w:w="4765"/>
      <w:gridCol w:w="1305"/>
    </w:tblGrid>
    <w:tr w:rsidR="00497779" w14:paraId="31749B80" w14:textId="77777777">
      <w:tc>
        <w:tcPr>
          <w:tcW w:w="1061" w:type="pct"/>
        </w:tcPr>
        <w:p w14:paraId="521A46AE" w14:textId="447E39A6" w:rsidR="00497779" w:rsidRDefault="00603A53">
          <w:pPr>
            <w:pStyle w:val="Footer"/>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c>
        <w:tcPr>
          <w:tcW w:w="3092" w:type="pct"/>
        </w:tcPr>
        <w:p w14:paraId="5516671D" w14:textId="4EA45765"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577E9E92" w14:textId="66F75D24"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847" w:type="pct"/>
        </w:tcPr>
        <w:p w14:paraId="2F963B7B" w14:textId="77777777" w:rsidR="00497779" w:rsidRDefault="004977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7E51B8" w14:textId="73744DA1" w:rsidR="00497779" w:rsidRPr="00603A53" w:rsidRDefault="00497779" w:rsidP="00603A53">
    <w:pPr>
      <w:pStyle w:val="Status"/>
      <w:rPr>
        <w:rFonts w:cs="Arial"/>
      </w:rPr>
    </w:pPr>
    <w:r w:rsidRPr="00603A53">
      <w:rPr>
        <w:rFonts w:cs="Arial"/>
      </w:rPr>
      <w:t xml:space="preserve"> </w:t>
    </w:r>
    <w:r w:rsidR="00603A53" w:rsidRPr="00603A5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5562" w14:textId="77777777" w:rsidR="00497779" w:rsidRDefault="00497779">
    <w:pPr>
      <w:rPr>
        <w:sz w:val="16"/>
      </w:rPr>
    </w:pPr>
  </w:p>
  <w:p w14:paraId="0B3A6918" w14:textId="19E0105F" w:rsidR="00497779" w:rsidRDefault="0049777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5ADE850D" w14:textId="22A4C264" w:rsidR="00497779" w:rsidRDefault="00603A53">
    <w:pPr>
      <w:pStyle w:val="Status"/>
    </w:pPr>
    <w:r>
      <w:fldChar w:fldCharType="begin"/>
    </w:r>
    <w:r>
      <w:instrText xml:space="preserve"> DOCPROPERTY "Status" </w:instrText>
    </w:r>
    <w:r>
      <w:fldChar w:fldCharType="separate"/>
    </w:r>
    <w:r w:rsidR="00C839B1">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9640" w14:textId="77777777" w:rsidR="00497779" w:rsidRDefault="004977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97779" w14:paraId="267860AE" w14:textId="77777777">
      <w:tc>
        <w:tcPr>
          <w:tcW w:w="847" w:type="pct"/>
        </w:tcPr>
        <w:p w14:paraId="34F21168" w14:textId="77777777" w:rsidR="00497779" w:rsidRDefault="004977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45929BDF" w14:textId="25225545"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247292BB" w14:textId="3F510449"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1061" w:type="pct"/>
        </w:tcPr>
        <w:p w14:paraId="5A73C5CE" w14:textId="497EDAD4" w:rsidR="00497779" w:rsidRDefault="00603A53">
          <w:pPr>
            <w:pStyle w:val="Footer"/>
            <w:jc w:val="right"/>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r>
  </w:tbl>
  <w:p w14:paraId="7321BBD0" w14:textId="37DC0B8F"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D7B8" w14:textId="60E78808" w:rsidR="00791F8E" w:rsidRPr="00603A53" w:rsidRDefault="00791F8E" w:rsidP="00603A53">
    <w:pPr>
      <w:pStyle w:val="Footer"/>
      <w:jc w:val="center"/>
      <w:rPr>
        <w:rFonts w:cs="Arial"/>
        <w:sz w:val="14"/>
      </w:rPr>
    </w:pPr>
    <w:r w:rsidRPr="00603A53">
      <w:rPr>
        <w:rFonts w:cs="Arial"/>
        <w:sz w:val="14"/>
      </w:rPr>
      <w:fldChar w:fldCharType="begin"/>
    </w:r>
    <w:r w:rsidRPr="00603A53">
      <w:rPr>
        <w:rFonts w:cs="Arial"/>
        <w:sz w:val="14"/>
      </w:rPr>
      <w:instrText xml:space="preserve"> DOCPROPERTY "Status" </w:instrText>
    </w:r>
    <w:r w:rsidRPr="00603A53">
      <w:rPr>
        <w:rFonts w:cs="Arial"/>
        <w:sz w:val="14"/>
      </w:rPr>
      <w:fldChar w:fldCharType="separate"/>
    </w:r>
    <w:r w:rsidR="00C839B1" w:rsidRPr="00603A53">
      <w:rPr>
        <w:rFonts w:cs="Arial"/>
        <w:sz w:val="14"/>
      </w:rPr>
      <w:t xml:space="preserve"> </w:t>
    </w:r>
    <w:r w:rsidRPr="00603A53">
      <w:rPr>
        <w:rFonts w:cs="Arial"/>
        <w:sz w:val="14"/>
      </w:rPr>
      <w:fldChar w:fldCharType="end"/>
    </w:r>
    <w:r w:rsidRPr="00603A53">
      <w:rPr>
        <w:rFonts w:cs="Arial"/>
        <w:sz w:val="14"/>
      </w:rPr>
      <w:fldChar w:fldCharType="begin"/>
    </w:r>
    <w:r w:rsidRPr="00603A53">
      <w:rPr>
        <w:rFonts w:cs="Arial"/>
        <w:sz w:val="14"/>
      </w:rPr>
      <w:instrText xml:space="preserve"> COMMENTS  \* MERGEFORMAT </w:instrText>
    </w:r>
    <w:r w:rsidRPr="00603A53">
      <w:rPr>
        <w:rFonts w:cs="Arial"/>
        <w:sz w:val="14"/>
      </w:rPr>
      <w:fldChar w:fldCharType="end"/>
    </w:r>
    <w:r w:rsidR="00603A53" w:rsidRPr="00603A5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1636"/>
      <w:gridCol w:w="4765"/>
      <w:gridCol w:w="1305"/>
    </w:tblGrid>
    <w:tr w:rsidR="00497779" w14:paraId="33234B32" w14:textId="77777777">
      <w:tc>
        <w:tcPr>
          <w:tcW w:w="1061" w:type="pct"/>
        </w:tcPr>
        <w:p w14:paraId="5A31023A" w14:textId="3D47BFA3" w:rsidR="00497779" w:rsidRDefault="00603A53">
          <w:pPr>
            <w:pStyle w:val="Footer"/>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c>
        <w:tcPr>
          <w:tcW w:w="3092" w:type="pct"/>
        </w:tcPr>
        <w:p w14:paraId="252F564B" w14:textId="2D046994"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240E5251" w14:textId="19A6B46A"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847" w:type="pct"/>
        </w:tcPr>
        <w:p w14:paraId="5478A373" w14:textId="77777777" w:rsidR="00497779" w:rsidRDefault="004977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C087D86" w14:textId="6F8AB8AF" w:rsidR="00497779" w:rsidRPr="00603A53" w:rsidRDefault="00497779" w:rsidP="00603A53">
    <w:pPr>
      <w:pStyle w:val="Status"/>
      <w:rPr>
        <w:rFonts w:cs="Arial"/>
      </w:rPr>
    </w:pPr>
    <w:r w:rsidRPr="00603A53">
      <w:rPr>
        <w:rFonts w:cs="Arial"/>
      </w:rPr>
      <w:t xml:space="preserve"> </w:t>
    </w:r>
    <w:r w:rsidR="00603A53" w:rsidRPr="00603A53">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36FC" w14:textId="77777777" w:rsidR="00497779" w:rsidRDefault="00497779">
    <w:pPr>
      <w:rPr>
        <w:sz w:val="16"/>
      </w:rPr>
    </w:pPr>
  </w:p>
  <w:p w14:paraId="48CF316C" w14:textId="689CB7D6" w:rsidR="00497779" w:rsidRDefault="0049777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4FA7C7D6" w14:textId="085CE730" w:rsidR="00497779" w:rsidRDefault="00603A53">
    <w:pPr>
      <w:pStyle w:val="Status"/>
    </w:pPr>
    <w:r>
      <w:fldChar w:fldCharType="begin"/>
    </w:r>
    <w:r>
      <w:instrText xml:space="preserve"> DOCPROPERTY "Status" </w:instrText>
    </w:r>
    <w:r>
      <w:fldChar w:fldCharType="separate"/>
    </w:r>
    <w:r w:rsidR="00C839B1">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C293" w14:textId="77777777" w:rsidR="00497779" w:rsidRDefault="004977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97779" w14:paraId="696DB656" w14:textId="77777777">
      <w:tc>
        <w:tcPr>
          <w:tcW w:w="847" w:type="pct"/>
        </w:tcPr>
        <w:p w14:paraId="61295E16" w14:textId="77777777" w:rsidR="00497779" w:rsidRDefault="004977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0B0B6649" w14:textId="59D917C9"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4F5FAE66" w14:textId="731328A5"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1061" w:type="pct"/>
        </w:tcPr>
        <w:p w14:paraId="24B25B85" w14:textId="5BE5DD0B" w:rsidR="00497779" w:rsidRDefault="00603A53">
          <w:pPr>
            <w:pStyle w:val="Footer"/>
            <w:jc w:val="right"/>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r>
  </w:tbl>
  <w:p w14:paraId="30F8E3D9" w14:textId="10631833"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1636"/>
      <w:gridCol w:w="4765"/>
      <w:gridCol w:w="1305"/>
    </w:tblGrid>
    <w:tr w:rsidR="00497779" w14:paraId="74864F5D" w14:textId="77777777">
      <w:tc>
        <w:tcPr>
          <w:tcW w:w="1061" w:type="pct"/>
        </w:tcPr>
        <w:p w14:paraId="46D07692" w14:textId="1BE0E6BA" w:rsidR="00497779" w:rsidRDefault="00603A53">
          <w:pPr>
            <w:pStyle w:val="Footer"/>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c>
        <w:tcPr>
          <w:tcW w:w="3092" w:type="pct"/>
        </w:tcPr>
        <w:p w14:paraId="466192BC" w14:textId="46C7372D"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28470C04" w14:textId="526BA6F2"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847" w:type="pct"/>
        </w:tcPr>
        <w:p w14:paraId="48A4C780" w14:textId="77777777" w:rsidR="00497779" w:rsidRDefault="004977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9FA921" w14:textId="0FB43BB4" w:rsidR="00497779" w:rsidRPr="00603A53" w:rsidRDefault="00497779" w:rsidP="00603A53">
    <w:pPr>
      <w:pStyle w:val="Status"/>
      <w:rPr>
        <w:rFonts w:cs="Arial"/>
      </w:rPr>
    </w:pPr>
    <w:r w:rsidRPr="00603A53">
      <w:rPr>
        <w:rFonts w:cs="Arial"/>
      </w:rPr>
      <w:t xml:space="preserve"> </w:t>
    </w:r>
    <w:r w:rsidR="00603A53" w:rsidRPr="00603A53">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196D" w14:textId="77777777" w:rsidR="00497779" w:rsidRDefault="00497779">
    <w:pPr>
      <w:rPr>
        <w:sz w:val="16"/>
      </w:rPr>
    </w:pPr>
  </w:p>
  <w:p w14:paraId="1AE02D10" w14:textId="7AD8A6AB" w:rsidR="00497779" w:rsidRDefault="0049777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252D76B6" w14:textId="728CEEDD" w:rsidR="00497779" w:rsidRDefault="00603A53">
    <w:pPr>
      <w:pStyle w:val="Status"/>
    </w:pPr>
    <w:r>
      <w:fldChar w:fldCharType="begin"/>
    </w:r>
    <w:r>
      <w:instrText xml:space="preserve"> DOCPROPERTY "Status" </w:instrText>
    </w:r>
    <w:r>
      <w:fldChar w:fldCharType="separate"/>
    </w:r>
    <w:r w:rsidR="00C839B1">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2FEA" w14:textId="77777777" w:rsidR="00497779" w:rsidRDefault="004977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97779" w14:paraId="45BEE9F7" w14:textId="77777777">
      <w:tc>
        <w:tcPr>
          <w:tcW w:w="847" w:type="pct"/>
        </w:tcPr>
        <w:p w14:paraId="24DBCF51" w14:textId="77777777" w:rsidR="00497779" w:rsidRDefault="004977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1FAD2FD2" w14:textId="66F2E9D8"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52103EA7" w14:textId="3092D798"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1061" w:type="pct"/>
        </w:tcPr>
        <w:p w14:paraId="54406711" w14:textId="70FECAD2" w:rsidR="00497779" w:rsidRDefault="00603A53">
          <w:pPr>
            <w:pStyle w:val="Footer"/>
            <w:jc w:val="right"/>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r>
  </w:tbl>
  <w:p w14:paraId="48228D0F" w14:textId="64600F89"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1636"/>
      <w:gridCol w:w="4765"/>
      <w:gridCol w:w="1305"/>
    </w:tblGrid>
    <w:tr w:rsidR="00497779" w14:paraId="41C7CE55" w14:textId="77777777">
      <w:tc>
        <w:tcPr>
          <w:tcW w:w="1061" w:type="pct"/>
        </w:tcPr>
        <w:p w14:paraId="06C2C434" w14:textId="1611821B" w:rsidR="00497779" w:rsidRDefault="00603A53">
          <w:pPr>
            <w:pStyle w:val="Footer"/>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c>
        <w:tcPr>
          <w:tcW w:w="3092" w:type="pct"/>
        </w:tcPr>
        <w:p w14:paraId="78EDB4E9" w14:textId="525DF16F"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52424D6C" w14:textId="4E2FB9DB"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847" w:type="pct"/>
        </w:tcPr>
        <w:p w14:paraId="54A10EF6" w14:textId="77777777" w:rsidR="00497779" w:rsidRDefault="004977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94359FD" w14:textId="44A40BA8" w:rsidR="00497779" w:rsidRPr="00603A53" w:rsidRDefault="00497779" w:rsidP="00603A53">
    <w:pPr>
      <w:pStyle w:val="Status"/>
      <w:rPr>
        <w:rFonts w:cs="Arial"/>
      </w:rPr>
    </w:pPr>
    <w:r w:rsidRPr="00603A53">
      <w:rPr>
        <w:rFonts w:cs="Arial"/>
      </w:rPr>
      <w:t xml:space="preserve"> </w:t>
    </w:r>
    <w:r w:rsidR="00603A53" w:rsidRPr="00603A53">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58AE" w14:textId="77777777" w:rsidR="00497779" w:rsidRDefault="00497779">
    <w:pPr>
      <w:rPr>
        <w:sz w:val="16"/>
      </w:rPr>
    </w:pPr>
  </w:p>
  <w:p w14:paraId="548FC880" w14:textId="2BFC5E85" w:rsidR="00497779" w:rsidRDefault="0049777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2B0BC6AB" w14:textId="4F14F344" w:rsidR="00497779" w:rsidRDefault="00603A53">
    <w:pPr>
      <w:pStyle w:val="Status"/>
    </w:pPr>
    <w:r>
      <w:fldChar w:fldCharType="begin"/>
    </w:r>
    <w:r>
      <w:instrText xml:space="preserve"> DOCPROPERTY "Status" </w:instrText>
    </w:r>
    <w:r>
      <w:fldChar w:fldCharType="separate"/>
    </w:r>
    <w:r w:rsidR="00C839B1">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8613" w14:textId="77777777" w:rsidR="00224292" w:rsidRDefault="0022429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4292" w:rsidRPr="00CB3D59" w14:paraId="31502171" w14:textId="77777777">
      <w:tc>
        <w:tcPr>
          <w:tcW w:w="847" w:type="pct"/>
        </w:tcPr>
        <w:p w14:paraId="001D7A5F" w14:textId="77777777" w:rsidR="00224292" w:rsidRPr="00F02A14" w:rsidRDefault="0022429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5EC3E8B" w14:textId="190FF9BA" w:rsidR="00224292" w:rsidRPr="00F02A14" w:rsidRDefault="0022429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839B1" w:rsidRPr="00C839B1">
            <w:rPr>
              <w:rFonts w:cs="Arial"/>
              <w:szCs w:val="18"/>
            </w:rPr>
            <w:t>Legislation Act 2001</w:t>
          </w:r>
          <w:r>
            <w:rPr>
              <w:rFonts w:cs="Arial"/>
              <w:szCs w:val="18"/>
            </w:rPr>
            <w:fldChar w:fldCharType="end"/>
          </w:r>
        </w:p>
        <w:p w14:paraId="53281E88" w14:textId="76FEF481" w:rsidR="00224292" w:rsidRPr="00F02A14" w:rsidRDefault="0022429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839B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839B1">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839B1">
            <w:rPr>
              <w:rFonts w:cs="Arial"/>
              <w:szCs w:val="18"/>
            </w:rPr>
            <w:t xml:space="preserve"> </w:t>
          </w:r>
          <w:r w:rsidRPr="00F02A14">
            <w:rPr>
              <w:rFonts w:cs="Arial"/>
              <w:szCs w:val="18"/>
            </w:rPr>
            <w:fldChar w:fldCharType="end"/>
          </w:r>
        </w:p>
      </w:tc>
      <w:tc>
        <w:tcPr>
          <w:tcW w:w="1061" w:type="pct"/>
        </w:tcPr>
        <w:p w14:paraId="45282CEC" w14:textId="6E7873B7" w:rsidR="00224292" w:rsidRPr="00F02A14" w:rsidRDefault="0022429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839B1">
            <w:rPr>
              <w:rFonts w:cs="Arial"/>
              <w:szCs w:val="18"/>
            </w:rPr>
            <w:t>R124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839B1">
            <w:rPr>
              <w:rFonts w:cs="Arial"/>
              <w:szCs w:val="18"/>
            </w:rPr>
            <w:t>27/11/23</w:t>
          </w:r>
          <w:r w:rsidRPr="00F02A14">
            <w:rPr>
              <w:rFonts w:cs="Arial"/>
              <w:szCs w:val="18"/>
            </w:rPr>
            <w:fldChar w:fldCharType="end"/>
          </w:r>
        </w:p>
      </w:tc>
    </w:tr>
  </w:tbl>
  <w:p w14:paraId="6A1FBF5E" w14:textId="576B27DC" w:rsidR="00224292"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4467" w14:textId="77777777" w:rsidR="00224292" w:rsidRDefault="0022429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4292" w:rsidRPr="00CB3D59" w14:paraId="504900CC" w14:textId="77777777">
      <w:tc>
        <w:tcPr>
          <w:tcW w:w="1061" w:type="pct"/>
        </w:tcPr>
        <w:p w14:paraId="6762F769" w14:textId="3581713D" w:rsidR="00224292" w:rsidRPr="00F02A14" w:rsidRDefault="0022429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839B1">
            <w:rPr>
              <w:rFonts w:cs="Arial"/>
              <w:szCs w:val="18"/>
            </w:rPr>
            <w:t>R124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839B1">
            <w:rPr>
              <w:rFonts w:cs="Arial"/>
              <w:szCs w:val="18"/>
            </w:rPr>
            <w:t>27/11/23</w:t>
          </w:r>
          <w:r w:rsidRPr="00F02A14">
            <w:rPr>
              <w:rFonts w:cs="Arial"/>
              <w:szCs w:val="18"/>
            </w:rPr>
            <w:fldChar w:fldCharType="end"/>
          </w:r>
        </w:p>
      </w:tc>
      <w:tc>
        <w:tcPr>
          <w:tcW w:w="3092" w:type="pct"/>
        </w:tcPr>
        <w:p w14:paraId="5ABA68BC" w14:textId="613C4D41" w:rsidR="00224292" w:rsidRPr="00F02A14" w:rsidRDefault="0022429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839B1" w:rsidRPr="00C839B1">
            <w:rPr>
              <w:rFonts w:cs="Arial"/>
              <w:szCs w:val="18"/>
            </w:rPr>
            <w:t>Legislation Act 2001</w:t>
          </w:r>
          <w:r>
            <w:rPr>
              <w:rFonts w:cs="Arial"/>
              <w:szCs w:val="18"/>
            </w:rPr>
            <w:fldChar w:fldCharType="end"/>
          </w:r>
        </w:p>
        <w:p w14:paraId="3C50DC39" w14:textId="61628915" w:rsidR="00224292" w:rsidRPr="00F02A14" w:rsidRDefault="0022429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839B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839B1">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839B1">
            <w:rPr>
              <w:rFonts w:cs="Arial"/>
              <w:szCs w:val="18"/>
            </w:rPr>
            <w:t xml:space="preserve"> </w:t>
          </w:r>
          <w:r w:rsidRPr="00F02A14">
            <w:rPr>
              <w:rFonts w:cs="Arial"/>
              <w:szCs w:val="18"/>
            </w:rPr>
            <w:fldChar w:fldCharType="end"/>
          </w:r>
        </w:p>
      </w:tc>
      <w:tc>
        <w:tcPr>
          <w:tcW w:w="847" w:type="pct"/>
        </w:tcPr>
        <w:p w14:paraId="051D4E14" w14:textId="77777777" w:rsidR="00224292" w:rsidRPr="00F02A14" w:rsidRDefault="0022429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BB08068" w14:textId="5440DD00" w:rsidR="00224292"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58E8" w14:textId="1A1CE0C4" w:rsidR="00C839B1" w:rsidRPr="00603A53" w:rsidRDefault="00603A53" w:rsidP="00603A53">
    <w:pPr>
      <w:pStyle w:val="Footer"/>
      <w:jc w:val="center"/>
      <w:rPr>
        <w:rFonts w:cs="Arial"/>
        <w:sz w:val="14"/>
      </w:rPr>
    </w:pPr>
    <w:r w:rsidRPr="00603A53">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7EA3" w14:textId="77777777" w:rsidR="00791F8E" w:rsidRDefault="00791F8E">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1F8E" w14:paraId="23FCDA1A" w14:textId="77777777">
      <w:tc>
        <w:tcPr>
          <w:tcW w:w="847" w:type="pct"/>
          <w:tcBorders>
            <w:top w:val="single" w:sz="4" w:space="0" w:color="auto"/>
            <w:left w:val="nil"/>
            <w:bottom w:val="nil"/>
            <w:right w:val="nil"/>
          </w:tcBorders>
        </w:tcPr>
        <w:p w14:paraId="5EBAF0CE" w14:textId="77777777" w:rsidR="00791F8E" w:rsidRDefault="00791F8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092" w:type="pct"/>
          <w:tcBorders>
            <w:top w:val="single" w:sz="4" w:space="0" w:color="auto"/>
            <w:left w:val="nil"/>
            <w:bottom w:val="nil"/>
            <w:right w:val="nil"/>
          </w:tcBorders>
        </w:tcPr>
        <w:p w14:paraId="44B4F484" w14:textId="4651E0F9" w:rsidR="00791F8E"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6D154078" w14:textId="0F76A17B" w:rsidR="00791F8E"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1061" w:type="pct"/>
          <w:tcBorders>
            <w:top w:val="single" w:sz="4" w:space="0" w:color="auto"/>
            <w:left w:val="nil"/>
            <w:bottom w:val="nil"/>
            <w:right w:val="nil"/>
          </w:tcBorders>
        </w:tcPr>
        <w:p w14:paraId="63573799" w14:textId="5134D975" w:rsidR="00791F8E" w:rsidRDefault="00603A53">
          <w:pPr>
            <w:pStyle w:val="Footer"/>
            <w:jc w:val="right"/>
          </w:pPr>
          <w:r>
            <w:fldChar w:fldCharType="begin"/>
          </w:r>
          <w:r>
            <w:instrText xml:space="preserve"> DOCPROPERTY "Category"  *\charformat  </w:instrText>
          </w:r>
          <w:r>
            <w:fldChar w:fldCharType="separate"/>
          </w:r>
          <w:r w:rsidR="00C839B1">
            <w:t>R124</w:t>
          </w:r>
          <w:r>
            <w:fldChar w:fldCharType="end"/>
          </w:r>
          <w:r w:rsidR="00791F8E">
            <w:br/>
          </w:r>
          <w:r>
            <w:fldChar w:fldCharType="begin"/>
          </w:r>
          <w:r>
            <w:instrText xml:space="preserve"> DOCPROPERTY "RepubDt"  *\charformat  </w:instrText>
          </w:r>
          <w:r>
            <w:fldChar w:fldCharType="separate"/>
          </w:r>
          <w:r w:rsidR="00C839B1">
            <w:t>27/11/23</w:t>
          </w:r>
          <w:r>
            <w:fldChar w:fldCharType="end"/>
          </w:r>
        </w:p>
      </w:tc>
    </w:tr>
  </w:tbl>
  <w:p w14:paraId="3647D20A" w14:textId="1F82595C" w:rsidR="00791F8E"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67C8" w14:textId="77777777" w:rsidR="00791F8E" w:rsidRDefault="00791F8E">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1F8E" w14:paraId="1243D277" w14:textId="77777777">
      <w:tc>
        <w:tcPr>
          <w:tcW w:w="1061" w:type="pct"/>
          <w:tcBorders>
            <w:top w:val="single" w:sz="4" w:space="0" w:color="auto"/>
            <w:left w:val="nil"/>
            <w:bottom w:val="nil"/>
            <w:right w:val="nil"/>
          </w:tcBorders>
        </w:tcPr>
        <w:p w14:paraId="05F2557A" w14:textId="519CF758" w:rsidR="00791F8E" w:rsidRDefault="00603A53">
          <w:pPr>
            <w:pStyle w:val="Footer"/>
          </w:pPr>
          <w:r>
            <w:fldChar w:fldCharType="begin"/>
          </w:r>
          <w:r>
            <w:instrText xml:space="preserve"> DOCPROPERTY "Category"  *\charformat  </w:instrText>
          </w:r>
          <w:r>
            <w:fldChar w:fldCharType="separate"/>
          </w:r>
          <w:r w:rsidR="00C839B1">
            <w:t>R124</w:t>
          </w:r>
          <w:r>
            <w:fldChar w:fldCharType="end"/>
          </w:r>
          <w:r w:rsidR="00791F8E">
            <w:br/>
          </w:r>
          <w:r>
            <w:fldChar w:fldCharType="begin"/>
          </w:r>
          <w:r>
            <w:instrText xml:space="preserve"> DOCPROPERTY "RepubDt"  *\charformat  </w:instrText>
          </w:r>
          <w:r>
            <w:fldChar w:fldCharType="separate"/>
          </w:r>
          <w:r w:rsidR="00C839B1">
            <w:t>27/11/23</w:t>
          </w:r>
          <w:r>
            <w:fldChar w:fldCharType="end"/>
          </w:r>
        </w:p>
      </w:tc>
      <w:tc>
        <w:tcPr>
          <w:tcW w:w="3092" w:type="pct"/>
          <w:tcBorders>
            <w:top w:val="single" w:sz="4" w:space="0" w:color="auto"/>
            <w:left w:val="nil"/>
            <w:bottom w:val="nil"/>
            <w:right w:val="nil"/>
          </w:tcBorders>
        </w:tcPr>
        <w:p w14:paraId="3CC5D96D" w14:textId="117BD161" w:rsidR="00791F8E"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0D32F59B" w14:textId="7C29FFBB" w:rsidR="00791F8E"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847" w:type="pct"/>
          <w:tcBorders>
            <w:top w:val="single" w:sz="4" w:space="0" w:color="auto"/>
            <w:left w:val="nil"/>
            <w:bottom w:val="nil"/>
            <w:right w:val="nil"/>
          </w:tcBorders>
        </w:tcPr>
        <w:p w14:paraId="7704E7F6" w14:textId="77777777" w:rsidR="00791F8E" w:rsidRDefault="00791F8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243</w:t>
          </w:r>
          <w:r>
            <w:rPr>
              <w:rStyle w:val="PageNumber"/>
            </w:rPr>
            <w:fldChar w:fldCharType="end"/>
          </w:r>
        </w:p>
      </w:tc>
    </w:tr>
  </w:tbl>
  <w:p w14:paraId="4EEDC9B7" w14:textId="44E4FB1D" w:rsidR="00791F8E"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25F2" w14:textId="77777777" w:rsidR="00791F8E" w:rsidRDefault="00791F8E">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1F8E" w14:paraId="36C5131F" w14:textId="77777777">
      <w:tc>
        <w:tcPr>
          <w:tcW w:w="847" w:type="pct"/>
          <w:tcBorders>
            <w:top w:val="single" w:sz="4" w:space="0" w:color="auto"/>
            <w:left w:val="nil"/>
            <w:bottom w:val="nil"/>
            <w:right w:val="nil"/>
          </w:tcBorders>
        </w:tcPr>
        <w:p w14:paraId="116593B4" w14:textId="77777777" w:rsidR="00791F8E" w:rsidRDefault="00791F8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Borders>
            <w:top w:val="single" w:sz="4" w:space="0" w:color="auto"/>
            <w:left w:val="nil"/>
            <w:bottom w:val="nil"/>
            <w:right w:val="nil"/>
          </w:tcBorders>
        </w:tcPr>
        <w:p w14:paraId="00E00B41" w14:textId="022EF445" w:rsidR="00791F8E"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2E1C6C32" w14:textId="7FE7A283" w:rsidR="00791F8E"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1061" w:type="pct"/>
          <w:tcBorders>
            <w:top w:val="single" w:sz="4" w:space="0" w:color="auto"/>
            <w:left w:val="nil"/>
            <w:bottom w:val="nil"/>
            <w:right w:val="nil"/>
          </w:tcBorders>
        </w:tcPr>
        <w:p w14:paraId="136F7AC2" w14:textId="56420D31" w:rsidR="00791F8E" w:rsidRDefault="00603A53">
          <w:pPr>
            <w:pStyle w:val="Footer"/>
            <w:jc w:val="right"/>
          </w:pPr>
          <w:r>
            <w:fldChar w:fldCharType="begin"/>
          </w:r>
          <w:r>
            <w:instrText xml:space="preserve"> DOCPROPERTY "Category"  *\charformat  </w:instrText>
          </w:r>
          <w:r>
            <w:fldChar w:fldCharType="separate"/>
          </w:r>
          <w:r w:rsidR="00C839B1">
            <w:t>R124</w:t>
          </w:r>
          <w:r>
            <w:fldChar w:fldCharType="end"/>
          </w:r>
          <w:r w:rsidR="00791F8E">
            <w:br/>
          </w:r>
          <w:r>
            <w:fldChar w:fldCharType="begin"/>
          </w:r>
          <w:r>
            <w:instrText xml:space="preserve"> DOCPROPERTY "RepubDt"  *\charformat  </w:instrText>
          </w:r>
          <w:r>
            <w:fldChar w:fldCharType="separate"/>
          </w:r>
          <w:r w:rsidR="00C839B1">
            <w:t>27/11/23</w:t>
          </w:r>
          <w:r>
            <w:fldChar w:fldCharType="end"/>
          </w:r>
        </w:p>
      </w:tc>
    </w:tr>
  </w:tbl>
  <w:p w14:paraId="417B55A7" w14:textId="44489EF3" w:rsidR="00791F8E"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AE59" w14:textId="77777777" w:rsidR="00791F8E" w:rsidRDefault="00791F8E">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1F8E" w14:paraId="31AF0F3F" w14:textId="77777777">
      <w:tc>
        <w:tcPr>
          <w:tcW w:w="1061" w:type="pct"/>
          <w:tcBorders>
            <w:top w:val="single" w:sz="4" w:space="0" w:color="auto"/>
            <w:left w:val="nil"/>
            <w:bottom w:val="nil"/>
            <w:right w:val="nil"/>
          </w:tcBorders>
        </w:tcPr>
        <w:p w14:paraId="19B690A8" w14:textId="6328859F" w:rsidR="00791F8E" w:rsidRDefault="00603A53">
          <w:pPr>
            <w:pStyle w:val="Footer"/>
          </w:pPr>
          <w:r>
            <w:fldChar w:fldCharType="begin"/>
          </w:r>
          <w:r>
            <w:instrText xml:space="preserve"> DOCPROPERTY "Category"  *\charformat  </w:instrText>
          </w:r>
          <w:r>
            <w:fldChar w:fldCharType="separate"/>
          </w:r>
          <w:r w:rsidR="00C839B1">
            <w:t>R124</w:t>
          </w:r>
          <w:r>
            <w:fldChar w:fldCharType="end"/>
          </w:r>
          <w:r w:rsidR="00791F8E">
            <w:br/>
          </w:r>
          <w:r>
            <w:fldChar w:fldCharType="begin"/>
          </w:r>
          <w:r>
            <w:instrText xml:space="preserve"> DOCPROPERTY "RepubDt"  *\charformat  </w:instrText>
          </w:r>
          <w:r>
            <w:fldChar w:fldCharType="separate"/>
          </w:r>
          <w:r w:rsidR="00C839B1">
            <w:t>27/11/23</w:t>
          </w:r>
          <w:r>
            <w:fldChar w:fldCharType="end"/>
          </w:r>
        </w:p>
      </w:tc>
      <w:tc>
        <w:tcPr>
          <w:tcW w:w="3092" w:type="pct"/>
          <w:tcBorders>
            <w:top w:val="single" w:sz="4" w:space="0" w:color="auto"/>
            <w:left w:val="nil"/>
            <w:bottom w:val="nil"/>
            <w:right w:val="nil"/>
          </w:tcBorders>
        </w:tcPr>
        <w:p w14:paraId="0BD84E7B" w14:textId="4A89D509" w:rsidR="00791F8E"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0447892C" w14:textId="206BC8E3" w:rsidR="00791F8E"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847" w:type="pct"/>
          <w:tcBorders>
            <w:top w:val="single" w:sz="4" w:space="0" w:color="auto"/>
            <w:left w:val="nil"/>
            <w:bottom w:val="nil"/>
            <w:right w:val="nil"/>
          </w:tcBorders>
        </w:tcPr>
        <w:p w14:paraId="47661136" w14:textId="77777777" w:rsidR="00791F8E" w:rsidRDefault="00791F8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14:paraId="23E8BA6E" w14:textId="66AADF62" w:rsidR="00791F8E"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5699" w14:textId="77777777" w:rsidR="00224292" w:rsidRDefault="0022429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4292" w14:paraId="101A9214" w14:textId="77777777">
      <w:tc>
        <w:tcPr>
          <w:tcW w:w="847" w:type="pct"/>
        </w:tcPr>
        <w:p w14:paraId="1DF11276" w14:textId="77777777" w:rsidR="00224292" w:rsidRDefault="0022429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45DFB67" w14:textId="24946A20" w:rsidR="00224292"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648283A5" w14:textId="75867C78" w:rsidR="00224292"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1061" w:type="pct"/>
        </w:tcPr>
        <w:p w14:paraId="7E0139FD" w14:textId="3F6A0209" w:rsidR="00224292" w:rsidRDefault="00603A53">
          <w:pPr>
            <w:pStyle w:val="Footer"/>
            <w:jc w:val="right"/>
          </w:pPr>
          <w:r>
            <w:fldChar w:fldCharType="begin"/>
          </w:r>
          <w:r>
            <w:instrText xml:space="preserve"> DOCPROPERTY "Category"  *\charformat  </w:instrText>
          </w:r>
          <w:r>
            <w:fldChar w:fldCharType="separate"/>
          </w:r>
          <w:r w:rsidR="00C839B1">
            <w:t>R124</w:t>
          </w:r>
          <w:r>
            <w:fldChar w:fldCharType="end"/>
          </w:r>
          <w:r w:rsidR="00224292">
            <w:br/>
          </w:r>
          <w:r>
            <w:fldChar w:fldCharType="begin"/>
          </w:r>
          <w:r>
            <w:instrText xml:space="preserve"> DOCPROPERTY "RepubDt"  *\charformat  </w:instrText>
          </w:r>
          <w:r>
            <w:fldChar w:fldCharType="separate"/>
          </w:r>
          <w:r w:rsidR="00C839B1">
            <w:t>27/11/23</w:t>
          </w:r>
          <w:r>
            <w:fldChar w:fldCharType="end"/>
          </w:r>
        </w:p>
      </w:tc>
    </w:tr>
  </w:tbl>
  <w:p w14:paraId="6662C3C8" w14:textId="65B96997" w:rsidR="00224292"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E5C7" w14:textId="77777777" w:rsidR="00224292" w:rsidRDefault="0022429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4292" w14:paraId="1BAAA123" w14:textId="77777777">
      <w:tc>
        <w:tcPr>
          <w:tcW w:w="1061" w:type="pct"/>
        </w:tcPr>
        <w:p w14:paraId="282ECE73" w14:textId="1AD2A18E" w:rsidR="00224292" w:rsidRDefault="00603A53">
          <w:pPr>
            <w:pStyle w:val="Footer"/>
          </w:pPr>
          <w:r>
            <w:fldChar w:fldCharType="begin"/>
          </w:r>
          <w:r>
            <w:instrText xml:space="preserve"> DOCPROPERTY "Category"  *\charformat  </w:instrText>
          </w:r>
          <w:r>
            <w:fldChar w:fldCharType="separate"/>
          </w:r>
          <w:r w:rsidR="00C839B1">
            <w:t>R124</w:t>
          </w:r>
          <w:r>
            <w:fldChar w:fldCharType="end"/>
          </w:r>
          <w:r w:rsidR="00224292">
            <w:br/>
          </w:r>
          <w:r>
            <w:fldChar w:fldCharType="begin"/>
          </w:r>
          <w:r>
            <w:instrText xml:space="preserve"> DOCPROPERTY "RepubDt"  *\charformat  </w:instrText>
          </w:r>
          <w:r>
            <w:fldChar w:fldCharType="separate"/>
          </w:r>
          <w:r w:rsidR="00C839B1">
            <w:t>27/11/23</w:t>
          </w:r>
          <w:r>
            <w:fldChar w:fldCharType="end"/>
          </w:r>
        </w:p>
      </w:tc>
      <w:tc>
        <w:tcPr>
          <w:tcW w:w="3092" w:type="pct"/>
        </w:tcPr>
        <w:p w14:paraId="26B2CC60" w14:textId="63557BA7" w:rsidR="00224292"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34573400" w14:textId="2A3D6B90" w:rsidR="00224292"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847" w:type="pct"/>
        </w:tcPr>
        <w:p w14:paraId="1072B586" w14:textId="77777777" w:rsidR="00224292" w:rsidRDefault="0022429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BF46BD1" w14:textId="31069CC8" w:rsidR="00224292"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0D1F" w14:textId="5C218382" w:rsidR="00791F8E" w:rsidRPr="00603A53" w:rsidRDefault="00603A53" w:rsidP="00603A53">
    <w:pPr>
      <w:pStyle w:val="Footer"/>
      <w:jc w:val="center"/>
      <w:rPr>
        <w:rFonts w:cs="Arial"/>
        <w:sz w:val="14"/>
      </w:rPr>
    </w:pPr>
    <w:r w:rsidRPr="00603A53">
      <w:rPr>
        <w:rFonts w:cs="Arial"/>
        <w:sz w:val="14"/>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3787" w14:textId="53E03A18" w:rsidR="00791F8E" w:rsidRPr="00603A53" w:rsidRDefault="00603A53" w:rsidP="00603A53">
    <w:pPr>
      <w:pStyle w:val="Footer"/>
      <w:jc w:val="center"/>
      <w:rPr>
        <w:rFonts w:cs="Arial"/>
        <w:sz w:val="14"/>
      </w:rPr>
    </w:pPr>
    <w:r w:rsidRPr="00603A53">
      <w:rPr>
        <w:rFonts w:cs="Arial"/>
        <w:sz w:val="14"/>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0027" w14:textId="1514A3E5" w:rsidR="00791F8E" w:rsidRPr="00603A53" w:rsidRDefault="00603A53" w:rsidP="00603A53">
    <w:pPr>
      <w:pStyle w:val="Footer"/>
      <w:jc w:val="center"/>
      <w:rPr>
        <w:rFonts w:cs="Arial"/>
        <w:sz w:val="14"/>
      </w:rPr>
    </w:pPr>
    <w:r w:rsidRPr="00603A53">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0F4C" w14:textId="77777777" w:rsidR="00791F8E" w:rsidRDefault="00791F8E">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791F8E" w14:paraId="549C00DD" w14:textId="77777777">
      <w:tc>
        <w:tcPr>
          <w:tcW w:w="846" w:type="pct"/>
        </w:tcPr>
        <w:p w14:paraId="66D3D1CA" w14:textId="77777777" w:rsidR="00791F8E" w:rsidRDefault="00791F8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c>
        <w:tcPr>
          <w:tcW w:w="3093" w:type="pct"/>
        </w:tcPr>
        <w:p w14:paraId="672423E6" w14:textId="0C51FBC7" w:rsidR="00791F8E"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70820F82" w14:textId="6D202A26" w:rsidR="00791F8E" w:rsidRDefault="00603A53">
          <w:pPr>
            <w:pStyle w:val="FooterInfoCentre"/>
          </w:pPr>
          <w:r>
            <w:fldChar w:fldCharType="begin"/>
          </w:r>
          <w:r>
            <w:instrText xml:space="preserve"> DOCPROPERTY "Eff"  </w:instrText>
          </w:r>
          <w:r>
            <w:fldChar w:fldCharType="separate"/>
          </w:r>
          <w:r w:rsidR="00C839B1">
            <w:t xml:space="preserve">Effective:  </w:t>
          </w:r>
          <w:r>
            <w:fldChar w:fldCharType="end"/>
          </w:r>
          <w:r>
            <w:fldChar w:fldCharType="begin"/>
          </w:r>
          <w:r>
            <w:instrText xml:space="preserve"> DOCPROPERTY "StartDt"   </w:instrText>
          </w:r>
          <w:r>
            <w:fldChar w:fldCharType="separate"/>
          </w:r>
          <w:r w:rsidR="00C839B1">
            <w:t>27/11/23</w:t>
          </w:r>
          <w:r>
            <w:fldChar w:fldCharType="end"/>
          </w:r>
          <w:r>
            <w:fldChar w:fldCharType="begin"/>
          </w:r>
          <w:r>
            <w:instrText xml:space="preserve"> DOCPROPERTY "EndDt"  </w:instrText>
          </w:r>
          <w:r>
            <w:fldChar w:fldCharType="separate"/>
          </w:r>
          <w:r w:rsidR="00C839B1">
            <w:t xml:space="preserve"> </w:t>
          </w:r>
          <w:r>
            <w:fldChar w:fldCharType="end"/>
          </w:r>
        </w:p>
      </w:tc>
      <w:tc>
        <w:tcPr>
          <w:tcW w:w="1061" w:type="pct"/>
        </w:tcPr>
        <w:p w14:paraId="4899F014" w14:textId="0FCEC29B" w:rsidR="00791F8E" w:rsidRDefault="00603A53">
          <w:pPr>
            <w:pStyle w:val="Footer"/>
            <w:jc w:val="right"/>
          </w:pPr>
          <w:r>
            <w:fldChar w:fldCharType="begin"/>
          </w:r>
          <w:r>
            <w:instrText xml:space="preserve"> DOCPROPERTY "Category"  </w:instrText>
          </w:r>
          <w:r>
            <w:fldChar w:fldCharType="separate"/>
          </w:r>
          <w:r w:rsidR="00C839B1">
            <w:t>R124</w:t>
          </w:r>
          <w:r>
            <w:fldChar w:fldCharType="end"/>
          </w:r>
          <w:r w:rsidR="00791F8E">
            <w:br/>
          </w:r>
          <w:r>
            <w:fldChar w:fldCharType="begin"/>
          </w:r>
          <w:r>
            <w:instrText xml:space="preserve"> DOCPROPERTY "RepubDt"  </w:instrText>
          </w:r>
          <w:r>
            <w:fldChar w:fldCharType="separate"/>
          </w:r>
          <w:r w:rsidR="00C839B1">
            <w:t>27/11/23</w:t>
          </w:r>
          <w:r>
            <w:fldChar w:fldCharType="end"/>
          </w:r>
        </w:p>
      </w:tc>
    </w:tr>
  </w:tbl>
  <w:p w14:paraId="7FD9F0B4" w14:textId="1A15278F" w:rsidR="00791F8E"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C1BE" w14:textId="77777777" w:rsidR="00497779" w:rsidRDefault="0049777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97779" w14:paraId="5E329CE8" w14:textId="77777777">
      <w:tc>
        <w:tcPr>
          <w:tcW w:w="846" w:type="pct"/>
        </w:tcPr>
        <w:p w14:paraId="0FD66573" w14:textId="77777777" w:rsidR="00497779" w:rsidRDefault="0049777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EFEB4EF" w14:textId="59785902"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7C700B96" w14:textId="1E67D028" w:rsidR="00497779" w:rsidRDefault="00603A53">
          <w:pPr>
            <w:pStyle w:val="FooterInfoCentre"/>
          </w:pPr>
          <w:r>
            <w:fldChar w:fldCharType="begin"/>
          </w:r>
          <w:r>
            <w:instrText xml:space="preserve"> DOCPROPERTY "Eff"  </w:instrText>
          </w:r>
          <w:r>
            <w:fldChar w:fldCharType="separate"/>
          </w:r>
          <w:r w:rsidR="00C839B1">
            <w:t xml:space="preserve">Effective:  </w:t>
          </w:r>
          <w:r>
            <w:fldChar w:fldCharType="end"/>
          </w:r>
          <w:r>
            <w:fldChar w:fldCharType="begin"/>
          </w:r>
          <w:r>
            <w:instrText xml:space="preserve"> DOCPROPERTY "StartDt"   </w:instrText>
          </w:r>
          <w:r>
            <w:fldChar w:fldCharType="separate"/>
          </w:r>
          <w:r w:rsidR="00C839B1">
            <w:t>27/11/23</w:t>
          </w:r>
          <w:r>
            <w:fldChar w:fldCharType="end"/>
          </w:r>
          <w:r>
            <w:fldChar w:fldCharType="begin"/>
          </w:r>
          <w:r>
            <w:instrText xml:space="preserve"> DOCPROPERTY "EndDt"  </w:instrText>
          </w:r>
          <w:r>
            <w:fldChar w:fldCharType="separate"/>
          </w:r>
          <w:r w:rsidR="00C839B1">
            <w:t xml:space="preserve"> </w:t>
          </w:r>
          <w:r>
            <w:fldChar w:fldCharType="end"/>
          </w:r>
        </w:p>
      </w:tc>
      <w:tc>
        <w:tcPr>
          <w:tcW w:w="1061" w:type="pct"/>
        </w:tcPr>
        <w:p w14:paraId="717986BB" w14:textId="13816FCD" w:rsidR="00497779" w:rsidRDefault="00603A53">
          <w:pPr>
            <w:pStyle w:val="Footer"/>
            <w:jc w:val="right"/>
          </w:pPr>
          <w:r>
            <w:fldChar w:fldCharType="begin"/>
          </w:r>
          <w:r>
            <w:instrText xml:space="preserve"> DOCPROPERTY "Category"  </w:instrText>
          </w:r>
          <w:r>
            <w:fldChar w:fldCharType="separate"/>
          </w:r>
          <w:r w:rsidR="00C839B1">
            <w:t>R124</w:t>
          </w:r>
          <w:r>
            <w:fldChar w:fldCharType="end"/>
          </w:r>
          <w:r w:rsidR="00497779">
            <w:br/>
          </w:r>
          <w:r>
            <w:fldChar w:fldCharType="begin"/>
          </w:r>
          <w:r>
            <w:instrText xml:space="preserve"> DOCPROPERTY "RepubDt"  </w:instrText>
          </w:r>
          <w:r>
            <w:fldChar w:fldCharType="separate"/>
          </w:r>
          <w:r w:rsidR="00C839B1">
            <w:t>27/11/23</w:t>
          </w:r>
          <w:r>
            <w:fldChar w:fldCharType="end"/>
          </w:r>
        </w:p>
      </w:tc>
    </w:tr>
  </w:tbl>
  <w:p w14:paraId="56BA5C8D" w14:textId="3A3CB4EB"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0AE6" w14:textId="77777777" w:rsidR="00791F8E" w:rsidRDefault="00791F8E">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91F8E" w14:paraId="0BB9CB8E" w14:textId="77777777">
      <w:tc>
        <w:tcPr>
          <w:tcW w:w="1061" w:type="pct"/>
        </w:tcPr>
        <w:p w14:paraId="5B27F005" w14:textId="2E5DEBCF" w:rsidR="00791F8E" w:rsidRDefault="00603A53">
          <w:pPr>
            <w:pStyle w:val="Footer"/>
          </w:pPr>
          <w:r>
            <w:fldChar w:fldCharType="begin"/>
          </w:r>
          <w:r>
            <w:instrText xml:space="preserve"> DOCPROPERTY "Category"  </w:instrText>
          </w:r>
          <w:r>
            <w:fldChar w:fldCharType="separate"/>
          </w:r>
          <w:r w:rsidR="00C839B1">
            <w:t>R124</w:t>
          </w:r>
          <w:r>
            <w:fldChar w:fldCharType="end"/>
          </w:r>
          <w:r w:rsidR="00791F8E">
            <w:br/>
          </w:r>
          <w:r>
            <w:fldChar w:fldCharType="begin"/>
          </w:r>
          <w:r>
            <w:instrText xml:space="preserve"> DOCPROPERTY "RepubDt"  </w:instrText>
          </w:r>
          <w:r>
            <w:fldChar w:fldCharType="separate"/>
          </w:r>
          <w:r w:rsidR="00C839B1">
            <w:t>27/11/23</w:t>
          </w:r>
          <w:r>
            <w:fldChar w:fldCharType="end"/>
          </w:r>
        </w:p>
      </w:tc>
      <w:tc>
        <w:tcPr>
          <w:tcW w:w="3093" w:type="pct"/>
        </w:tcPr>
        <w:p w14:paraId="262FE12F" w14:textId="24B81535" w:rsidR="00791F8E"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15DE9B19" w14:textId="086CF088" w:rsidR="00791F8E" w:rsidRDefault="00603A53">
          <w:pPr>
            <w:pStyle w:val="FooterInfoCentre"/>
          </w:pPr>
          <w:r>
            <w:fldChar w:fldCharType="begin"/>
          </w:r>
          <w:r>
            <w:instrText xml:space="preserve"> DOCPROPERTY "Eff"  </w:instrText>
          </w:r>
          <w:r>
            <w:fldChar w:fldCharType="separate"/>
          </w:r>
          <w:r w:rsidR="00C839B1">
            <w:t xml:space="preserve">Effective:  </w:t>
          </w:r>
          <w:r>
            <w:fldChar w:fldCharType="end"/>
          </w:r>
          <w:r>
            <w:fldChar w:fldCharType="begin"/>
          </w:r>
          <w:r>
            <w:instrText xml:space="preserve"> DOCPROPERTY "StartDt"  </w:instrText>
          </w:r>
          <w:r>
            <w:fldChar w:fldCharType="separate"/>
          </w:r>
          <w:r w:rsidR="00C839B1">
            <w:t>27/11/23</w:t>
          </w:r>
          <w:r>
            <w:fldChar w:fldCharType="end"/>
          </w:r>
          <w:r>
            <w:fldChar w:fldCharType="begin"/>
          </w:r>
          <w:r>
            <w:instrText xml:space="preserve"> DOCPROPERTY "EndDt"  </w:instrText>
          </w:r>
          <w:r>
            <w:fldChar w:fldCharType="separate"/>
          </w:r>
          <w:r w:rsidR="00C839B1">
            <w:t xml:space="preserve"> </w:t>
          </w:r>
          <w:r>
            <w:fldChar w:fldCharType="end"/>
          </w:r>
        </w:p>
      </w:tc>
      <w:tc>
        <w:tcPr>
          <w:tcW w:w="846" w:type="pct"/>
        </w:tcPr>
        <w:p w14:paraId="17F0CB73" w14:textId="77777777" w:rsidR="00791F8E" w:rsidRDefault="00791F8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r>
  </w:tbl>
  <w:p w14:paraId="71C2B2B7" w14:textId="14DA69AF" w:rsidR="00791F8E"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EA26" w14:textId="77777777" w:rsidR="00791F8E" w:rsidRDefault="00791F8E">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91F8E" w14:paraId="22542E55" w14:textId="77777777">
      <w:tc>
        <w:tcPr>
          <w:tcW w:w="1061" w:type="pct"/>
        </w:tcPr>
        <w:p w14:paraId="0850AA0C" w14:textId="2BFC1DF2" w:rsidR="00791F8E" w:rsidRDefault="00603A53">
          <w:pPr>
            <w:pStyle w:val="Footer"/>
          </w:pPr>
          <w:r>
            <w:fldChar w:fldCharType="begin"/>
          </w:r>
          <w:r>
            <w:instrText xml:space="preserve"> DOCPROPERTY "Category"  </w:instrText>
          </w:r>
          <w:r>
            <w:fldChar w:fldCharType="separate"/>
          </w:r>
          <w:r w:rsidR="00C839B1">
            <w:t>R124</w:t>
          </w:r>
          <w:r>
            <w:fldChar w:fldCharType="end"/>
          </w:r>
          <w:r w:rsidR="00791F8E">
            <w:br/>
          </w:r>
          <w:r>
            <w:fldChar w:fldCharType="begin"/>
          </w:r>
          <w:r>
            <w:instrText xml:space="preserve"> DOCPROPERTY "RepubDt"  </w:instrText>
          </w:r>
          <w:r>
            <w:fldChar w:fldCharType="separate"/>
          </w:r>
          <w:r w:rsidR="00C839B1">
            <w:t>27/11/23</w:t>
          </w:r>
          <w:r>
            <w:fldChar w:fldCharType="end"/>
          </w:r>
        </w:p>
      </w:tc>
      <w:tc>
        <w:tcPr>
          <w:tcW w:w="3093" w:type="pct"/>
        </w:tcPr>
        <w:p w14:paraId="1998339A" w14:textId="42C66472" w:rsidR="00791F8E"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7F0058FB" w14:textId="5450883C" w:rsidR="00791F8E" w:rsidRDefault="00603A53">
          <w:pPr>
            <w:pStyle w:val="FooterInfoCentre"/>
          </w:pPr>
          <w:r>
            <w:fldChar w:fldCharType="begin"/>
          </w:r>
          <w:r>
            <w:instrText xml:space="preserve"> DOCPROPERTY "Eff"  </w:instrText>
          </w:r>
          <w:r>
            <w:fldChar w:fldCharType="separate"/>
          </w:r>
          <w:r w:rsidR="00C839B1">
            <w:t xml:space="preserve">Effective:  </w:t>
          </w:r>
          <w:r>
            <w:fldChar w:fldCharType="end"/>
          </w:r>
          <w:r>
            <w:fldChar w:fldCharType="begin"/>
          </w:r>
          <w:r>
            <w:instrText xml:space="preserve"> DOCPROPERTY "StartDt"   </w:instrText>
          </w:r>
          <w:r>
            <w:fldChar w:fldCharType="separate"/>
          </w:r>
          <w:r w:rsidR="00C839B1">
            <w:t>27/11/23</w:t>
          </w:r>
          <w:r>
            <w:fldChar w:fldCharType="end"/>
          </w:r>
          <w:r>
            <w:fldChar w:fldCharType="begin"/>
          </w:r>
          <w:r>
            <w:instrText xml:space="preserve"> DOCPROPERTY "EndDt"  </w:instrText>
          </w:r>
          <w:r>
            <w:fldChar w:fldCharType="separate"/>
          </w:r>
          <w:r w:rsidR="00C839B1">
            <w:t xml:space="preserve"> </w:t>
          </w:r>
          <w:r>
            <w:fldChar w:fldCharType="end"/>
          </w:r>
        </w:p>
      </w:tc>
      <w:tc>
        <w:tcPr>
          <w:tcW w:w="846" w:type="pct"/>
        </w:tcPr>
        <w:p w14:paraId="4B62A4AC" w14:textId="77777777" w:rsidR="00791F8E" w:rsidRDefault="00791F8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r>
  </w:tbl>
  <w:p w14:paraId="1282302C" w14:textId="0CBEF56F" w:rsidR="00791F8E"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6351" w14:textId="77777777" w:rsidR="00497779" w:rsidRDefault="0049777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97779" w14:paraId="1BA7FE09" w14:textId="77777777">
      <w:tc>
        <w:tcPr>
          <w:tcW w:w="1061" w:type="pct"/>
        </w:tcPr>
        <w:p w14:paraId="489AF816" w14:textId="3928BA14" w:rsidR="00497779" w:rsidRDefault="00603A53">
          <w:pPr>
            <w:pStyle w:val="Footer"/>
          </w:pPr>
          <w:r>
            <w:fldChar w:fldCharType="begin"/>
          </w:r>
          <w:r>
            <w:instrText xml:space="preserve"> DOCPROPERTY "Category"  </w:instrText>
          </w:r>
          <w:r>
            <w:fldChar w:fldCharType="separate"/>
          </w:r>
          <w:r w:rsidR="00C839B1">
            <w:t>R124</w:t>
          </w:r>
          <w:r>
            <w:fldChar w:fldCharType="end"/>
          </w:r>
          <w:r w:rsidR="00497779">
            <w:br/>
          </w:r>
          <w:r>
            <w:fldChar w:fldCharType="begin"/>
          </w:r>
          <w:r>
            <w:instrText xml:space="preserve"> DOCPROPERTY "RepubDt"  </w:instrText>
          </w:r>
          <w:r>
            <w:fldChar w:fldCharType="separate"/>
          </w:r>
          <w:r w:rsidR="00C839B1">
            <w:t>27/11/23</w:t>
          </w:r>
          <w:r>
            <w:fldChar w:fldCharType="end"/>
          </w:r>
        </w:p>
      </w:tc>
      <w:tc>
        <w:tcPr>
          <w:tcW w:w="3093" w:type="pct"/>
        </w:tcPr>
        <w:p w14:paraId="7C2C3FC7" w14:textId="4CC10437"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4897A2B0" w14:textId="748763D2" w:rsidR="00497779" w:rsidRDefault="00603A53">
          <w:pPr>
            <w:pStyle w:val="FooterInfoCentre"/>
          </w:pPr>
          <w:r>
            <w:fldChar w:fldCharType="begin"/>
          </w:r>
          <w:r>
            <w:instrText xml:space="preserve"> DOCPROPERTY "Eff"  </w:instrText>
          </w:r>
          <w:r>
            <w:fldChar w:fldCharType="separate"/>
          </w:r>
          <w:r w:rsidR="00C839B1">
            <w:t xml:space="preserve">Effective:  </w:t>
          </w:r>
          <w:r>
            <w:fldChar w:fldCharType="end"/>
          </w:r>
          <w:r>
            <w:fldChar w:fldCharType="begin"/>
          </w:r>
          <w:r>
            <w:instrText xml:space="preserve"> DOCPROPERTY "StartDt"  </w:instrText>
          </w:r>
          <w:r>
            <w:fldChar w:fldCharType="separate"/>
          </w:r>
          <w:r w:rsidR="00C839B1">
            <w:t>27/11/23</w:t>
          </w:r>
          <w:r>
            <w:fldChar w:fldCharType="end"/>
          </w:r>
          <w:r>
            <w:fldChar w:fldCharType="begin"/>
          </w:r>
          <w:r>
            <w:instrText xml:space="preserve"> DOCPROPERTY "EndDt"  </w:instrText>
          </w:r>
          <w:r>
            <w:fldChar w:fldCharType="separate"/>
          </w:r>
          <w:r w:rsidR="00C839B1">
            <w:t xml:space="preserve"> </w:t>
          </w:r>
          <w:r>
            <w:fldChar w:fldCharType="end"/>
          </w:r>
        </w:p>
      </w:tc>
      <w:tc>
        <w:tcPr>
          <w:tcW w:w="846" w:type="pct"/>
        </w:tcPr>
        <w:p w14:paraId="7C491B44" w14:textId="77777777" w:rsidR="00497779" w:rsidRDefault="0049777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6C95C57" w14:textId="65A9B2C9"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79D7" w14:textId="77777777" w:rsidR="00497779" w:rsidRDefault="0049777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97779" w14:paraId="57535E3B" w14:textId="77777777">
      <w:tc>
        <w:tcPr>
          <w:tcW w:w="1061" w:type="pct"/>
        </w:tcPr>
        <w:p w14:paraId="5E562B48" w14:textId="664EB977" w:rsidR="00497779" w:rsidRDefault="00603A53">
          <w:pPr>
            <w:pStyle w:val="Footer"/>
          </w:pPr>
          <w:r>
            <w:fldChar w:fldCharType="begin"/>
          </w:r>
          <w:r>
            <w:instrText xml:space="preserve"> DOCPROPERTY "Category"  </w:instrText>
          </w:r>
          <w:r>
            <w:fldChar w:fldCharType="separate"/>
          </w:r>
          <w:r w:rsidR="00C839B1">
            <w:t>R124</w:t>
          </w:r>
          <w:r>
            <w:fldChar w:fldCharType="end"/>
          </w:r>
          <w:r w:rsidR="00497779">
            <w:br/>
          </w:r>
          <w:r>
            <w:fldChar w:fldCharType="begin"/>
          </w:r>
          <w:r>
            <w:instrText xml:space="preserve"> DOCPROPERTY "RepubDt"  </w:instrText>
          </w:r>
          <w:r>
            <w:fldChar w:fldCharType="separate"/>
          </w:r>
          <w:r w:rsidR="00C839B1">
            <w:t>27/11/23</w:t>
          </w:r>
          <w:r>
            <w:fldChar w:fldCharType="end"/>
          </w:r>
        </w:p>
      </w:tc>
      <w:tc>
        <w:tcPr>
          <w:tcW w:w="3093" w:type="pct"/>
        </w:tcPr>
        <w:p w14:paraId="2AC764DD" w14:textId="241D14DC"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3E7547DB" w14:textId="256E5920" w:rsidR="00497779" w:rsidRDefault="00603A53">
          <w:pPr>
            <w:pStyle w:val="FooterInfoCentre"/>
          </w:pPr>
          <w:r>
            <w:fldChar w:fldCharType="begin"/>
          </w:r>
          <w:r>
            <w:instrText xml:space="preserve"> DOCPROPERTY "Eff"  </w:instrText>
          </w:r>
          <w:r>
            <w:fldChar w:fldCharType="separate"/>
          </w:r>
          <w:r w:rsidR="00C839B1">
            <w:t xml:space="preserve">Effective:  </w:t>
          </w:r>
          <w:r>
            <w:fldChar w:fldCharType="end"/>
          </w:r>
          <w:r>
            <w:fldChar w:fldCharType="begin"/>
          </w:r>
          <w:r>
            <w:instrText xml:space="preserve"> DOCPROPERTY "StartDt"   </w:instrText>
          </w:r>
          <w:r>
            <w:fldChar w:fldCharType="separate"/>
          </w:r>
          <w:r w:rsidR="00C839B1">
            <w:t>27/11/23</w:t>
          </w:r>
          <w:r>
            <w:fldChar w:fldCharType="end"/>
          </w:r>
          <w:r>
            <w:fldChar w:fldCharType="begin"/>
          </w:r>
          <w:r>
            <w:instrText xml:space="preserve"> DOCPROPERTY "EndDt"  </w:instrText>
          </w:r>
          <w:r>
            <w:fldChar w:fldCharType="separate"/>
          </w:r>
          <w:r w:rsidR="00C839B1">
            <w:t xml:space="preserve"> </w:t>
          </w:r>
          <w:r>
            <w:fldChar w:fldCharType="end"/>
          </w:r>
        </w:p>
      </w:tc>
      <w:tc>
        <w:tcPr>
          <w:tcW w:w="846" w:type="pct"/>
        </w:tcPr>
        <w:p w14:paraId="345260AB" w14:textId="77777777" w:rsidR="00497779" w:rsidRDefault="0049777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452DCAB" w14:textId="056DF055"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9B8E" w14:textId="77777777" w:rsidR="00497779" w:rsidRDefault="004977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97779" w14:paraId="68330BE2" w14:textId="77777777">
      <w:tc>
        <w:tcPr>
          <w:tcW w:w="847" w:type="pct"/>
        </w:tcPr>
        <w:p w14:paraId="52E678D1" w14:textId="77777777" w:rsidR="00497779" w:rsidRDefault="004977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6EB5C8C8" w14:textId="55211AFD"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4EE49F36" w14:textId="57B95A15"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1061" w:type="pct"/>
        </w:tcPr>
        <w:p w14:paraId="33BCAC84" w14:textId="7BF2A79F" w:rsidR="00497779" w:rsidRDefault="00603A53">
          <w:pPr>
            <w:pStyle w:val="Footer"/>
            <w:jc w:val="right"/>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r>
  </w:tbl>
  <w:p w14:paraId="095BC555" w14:textId="7EC3CAC3"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1636"/>
      <w:gridCol w:w="4765"/>
      <w:gridCol w:w="1305"/>
    </w:tblGrid>
    <w:tr w:rsidR="00497779" w14:paraId="0130D371" w14:textId="77777777">
      <w:tc>
        <w:tcPr>
          <w:tcW w:w="1061" w:type="pct"/>
        </w:tcPr>
        <w:p w14:paraId="4C85881A" w14:textId="6B92111D" w:rsidR="00497779" w:rsidRDefault="00603A53">
          <w:pPr>
            <w:pStyle w:val="Footer"/>
          </w:pPr>
          <w:r>
            <w:fldChar w:fldCharType="begin"/>
          </w:r>
          <w:r>
            <w:instrText xml:space="preserve"> DOCPROPERTY "Category"  *\charformat  </w:instrText>
          </w:r>
          <w:r>
            <w:fldChar w:fldCharType="separate"/>
          </w:r>
          <w:r w:rsidR="00C839B1">
            <w:t>R124</w:t>
          </w:r>
          <w:r>
            <w:fldChar w:fldCharType="end"/>
          </w:r>
          <w:r w:rsidR="00497779">
            <w:br/>
          </w:r>
          <w:r>
            <w:fldChar w:fldCharType="begin"/>
          </w:r>
          <w:r>
            <w:instrText xml:space="preserve"> DOCPROPERTY "RepubDt"  *\charformat  </w:instrText>
          </w:r>
          <w:r>
            <w:fldChar w:fldCharType="separate"/>
          </w:r>
          <w:r w:rsidR="00C839B1">
            <w:t>27/11/23</w:t>
          </w:r>
          <w:r>
            <w:fldChar w:fldCharType="end"/>
          </w:r>
        </w:p>
      </w:tc>
      <w:tc>
        <w:tcPr>
          <w:tcW w:w="3092" w:type="pct"/>
        </w:tcPr>
        <w:p w14:paraId="39C33D3D" w14:textId="36A5AE21" w:rsidR="00497779" w:rsidRDefault="00603A53">
          <w:pPr>
            <w:pStyle w:val="Footer"/>
            <w:jc w:val="center"/>
          </w:pPr>
          <w:r>
            <w:fldChar w:fldCharType="begin"/>
          </w:r>
          <w:r>
            <w:instrText xml:space="preserve"> REF Citation *\charformat </w:instrText>
          </w:r>
          <w:r>
            <w:fldChar w:fldCharType="separate"/>
          </w:r>
          <w:r w:rsidR="00C839B1">
            <w:t>Legislation Act 2001</w:t>
          </w:r>
          <w:r>
            <w:fldChar w:fldCharType="end"/>
          </w:r>
        </w:p>
        <w:p w14:paraId="1211274D" w14:textId="4B2862D4" w:rsidR="00497779" w:rsidRDefault="00603A53">
          <w:pPr>
            <w:pStyle w:val="FooterInfoCentre"/>
          </w:pPr>
          <w:r>
            <w:fldChar w:fldCharType="begin"/>
          </w:r>
          <w:r>
            <w:instrText xml:space="preserve"> DOCPROPERTY "Eff"  *\charformat </w:instrText>
          </w:r>
          <w:r>
            <w:fldChar w:fldCharType="separate"/>
          </w:r>
          <w:r w:rsidR="00C839B1">
            <w:t xml:space="preserve">Effective:  </w:t>
          </w:r>
          <w:r>
            <w:fldChar w:fldCharType="end"/>
          </w:r>
          <w:r>
            <w:fldChar w:fldCharType="begin"/>
          </w:r>
          <w:r>
            <w:instrText xml:space="preserve"> DOCPROPERTY "StartDt"  *\charformat </w:instrText>
          </w:r>
          <w:r>
            <w:fldChar w:fldCharType="separate"/>
          </w:r>
          <w:r w:rsidR="00C839B1">
            <w:t>27/11/23</w:t>
          </w:r>
          <w:r>
            <w:fldChar w:fldCharType="end"/>
          </w:r>
          <w:r>
            <w:fldChar w:fldCharType="begin"/>
          </w:r>
          <w:r>
            <w:instrText xml:space="preserve"> DOCPROPERTY "EndDt"  *\charformat </w:instrText>
          </w:r>
          <w:r>
            <w:fldChar w:fldCharType="separate"/>
          </w:r>
          <w:r w:rsidR="00C839B1">
            <w:t xml:space="preserve"> </w:t>
          </w:r>
          <w:r>
            <w:fldChar w:fldCharType="end"/>
          </w:r>
        </w:p>
      </w:tc>
      <w:tc>
        <w:tcPr>
          <w:tcW w:w="847" w:type="pct"/>
        </w:tcPr>
        <w:p w14:paraId="371D7C28" w14:textId="77777777" w:rsidR="00497779" w:rsidRDefault="004977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tc>
    </w:tr>
  </w:tbl>
  <w:p w14:paraId="492C3F69" w14:textId="721A8741" w:rsidR="00497779" w:rsidRPr="00603A53" w:rsidRDefault="00497779" w:rsidP="00603A53">
    <w:pPr>
      <w:pStyle w:val="Status"/>
      <w:rPr>
        <w:rFonts w:cs="Arial"/>
      </w:rPr>
    </w:pPr>
    <w:r w:rsidRPr="00603A53">
      <w:rPr>
        <w:rFonts w:cs="Arial"/>
      </w:rPr>
      <w:t xml:space="preserve"> </w:t>
    </w:r>
    <w:r w:rsidR="00603A53" w:rsidRPr="00603A5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2718" w14:textId="77777777" w:rsidR="00497779" w:rsidRDefault="00497779">
    <w:pPr>
      <w:rPr>
        <w:sz w:val="16"/>
      </w:rPr>
    </w:pPr>
  </w:p>
  <w:p w14:paraId="103AA414" w14:textId="76B2017C" w:rsidR="00497779" w:rsidRDefault="0049777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34B55D5F" w14:textId="45F5646D" w:rsidR="00497779" w:rsidRPr="00603A53" w:rsidRDefault="00603A53" w:rsidP="00603A53">
    <w:pPr>
      <w:pStyle w:val="Status"/>
      <w:rPr>
        <w:rFonts w:cs="Arial"/>
      </w:rPr>
    </w:pPr>
    <w:r w:rsidRPr="00603A53">
      <w:rPr>
        <w:rFonts w:cs="Arial"/>
      </w:rPr>
      <w:fldChar w:fldCharType="begin"/>
    </w:r>
    <w:r w:rsidRPr="00603A53">
      <w:rPr>
        <w:rFonts w:cs="Arial"/>
      </w:rPr>
      <w:instrText xml:space="preserve"> DOCPROPERTY "Status" </w:instrText>
    </w:r>
    <w:r w:rsidRPr="00603A53">
      <w:rPr>
        <w:rFonts w:cs="Arial"/>
      </w:rPr>
      <w:fldChar w:fldCharType="separate"/>
    </w:r>
    <w:r w:rsidR="00C839B1" w:rsidRPr="00603A53">
      <w:rPr>
        <w:rFonts w:cs="Arial"/>
      </w:rPr>
      <w:t xml:space="preserve"> </w:t>
    </w:r>
    <w:r w:rsidRPr="00603A53">
      <w:rPr>
        <w:rFonts w:cs="Arial"/>
      </w:rPr>
      <w:fldChar w:fldCharType="end"/>
    </w:r>
    <w:r w:rsidRPr="00603A5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4150" w14:textId="77777777" w:rsidR="003762CB" w:rsidRDefault="003762CB">
      <w:r>
        <w:separator/>
      </w:r>
    </w:p>
  </w:footnote>
  <w:footnote w:type="continuationSeparator" w:id="0">
    <w:p w14:paraId="00D25DF7" w14:textId="77777777" w:rsidR="003762CB" w:rsidRDefault="0037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44D2" w14:textId="77777777" w:rsidR="00C839B1" w:rsidRDefault="00C839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4" w:type="pct"/>
      <w:tblLayout w:type="fixed"/>
      <w:tblLook w:val="0000" w:firstRow="0" w:lastRow="0" w:firstColumn="0" w:lastColumn="0" w:noHBand="0" w:noVBand="0"/>
    </w:tblPr>
    <w:tblGrid>
      <w:gridCol w:w="1674"/>
      <w:gridCol w:w="6346"/>
    </w:tblGrid>
    <w:tr w:rsidR="00497779" w14:paraId="396248BC" w14:textId="77777777" w:rsidTr="00C041C5">
      <w:tc>
        <w:tcPr>
          <w:tcW w:w="1674" w:type="dxa"/>
        </w:tcPr>
        <w:p w14:paraId="4AF5CE96" w14:textId="48BE4B88" w:rsidR="00497779" w:rsidRDefault="00497779" w:rsidP="001D355A">
          <w:pPr>
            <w:pStyle w:val="HeaderEven"/>
            <w:rPr>
              <w:b/>
            </w:rPr>
          </w:pPr>
          <w:r>
            <w:rPr>
              <w:b/>
            </w:rPr>
            <w:fldChar w:fldCharType="begin"/>
          </w:r>
          <w:r>
            <w:rPr>
              <w:b/>
            </w:rPr>
            <w:instrText xml:space="preserve"> STYLEREF CharChapNo \*charformat  </w:instrText>
          </w:r>
          <w:r>
            <w:rPr>
              <w:b/>
            </w:rPr>
            <w:fldChar w:fldCharType="separate"/>
          </w:r>
          <w:r w:rsidR="00603A53">
            <w:rPr>
              <w:b/>
              <w:noProof/>
            </w:rPr>
            <w:t>Chapter 4</w:t>
          </w:r>
          <w:r>
            <w:rPr>
              <w:b/>
            </w:rPr>
            <w:fldChar w:fldCharType="end"/>
          </w:r>
        </w:p>
      </w:tc>
      <w:tc>
        <w:tcPr>
          <w:tcW w:w="6346" w:type="dxa"/>
        </w:tcPr>
        <w:p w14:paraId="53031C52" w14:textId="74D7F2E0" w:rsidR="00497779" w:rsidRDefault="00603A53" w:rsidP="001D355A">
          <w:pPr>
            <w:pStyle w:val="HeaderEven"/>
          </w:pPr>
          <w:r>
            <w:fldChar w:fldCharType="begin"/>
          </w:r>
          <w:r>
            <w:instrText xml:space="preserve"> STYLEREF CharChapText \*charformat  </w:instrText>
          </w:r>
          <w:r>
            <w:fldChar w:fldCharType="separate"/>
          </w:r>
          <w:r>
            <w:rPr>
              <w:noProof/>
            </w:rPr>
            <w:t>Numbering and notification of Acts</w:t>
          </w:r>
          <w:r>
            <w:rPr>
              <w:noProof/>
            </w:rPr>
            <w:fldChar w:fldCharType="end"/>
          </w:r>
        </w:p>
      </w:tc>
    </w:tr>
    <w:tr w:rsidR="00497779" w14:paraId="4194BF17" w14:textId="77777777" w:rsidTr="00C041C5">
      <w:tc>
        <w:tcPr>
          <w:tcW w:w="1674" w:type="dxa"/>
        </w:tcPr>
        <w:p w14:paraId="0A8D3110" w14:textId="1B71E99E" w:rsidR="00497779" w:rsidRDefault="00497779" w:rsidP="001D355A">
          <w:pPr>
            <w:pStyle w:val="HeaderEven"/>
            <w:rPr>
              <w:b/>
            </w:rPr>
          </w:pPr>
          <w:r>
            <w:rPr>
              <w:b/>
            </w:rPr>
            <w:fldChar w:fldCharType="begin"/>
          </w:r>
          <w:r>
            <w:rPr>
              <w:b/>
            </w:rPr>
            <w:instrText xml:space="preserve"> STYLEREF CharPartNo \*charformat </w:instrText>
          </w:r>
          <w:r>
            <w:rPr>
              <w:b/>
            </w:rPr>
            <w:fldChar w:fldCharType="end"/>
          </w:r>
        </w:p>
      </w:tc>
      <w:tc>
        <w:tcPr>
          <w:tcW w:w="6346" w:type="dxa"/>
        </w:tcPr>
        <w:p w14:paraId="659FE157" w14:textId="5EB79EE4" w:rsidR="00497779" w:rsidRDefault="00603A53" w:rsidP="001D355A">
          <w:pPr>
            <w:pStyle w:val="HeaderEven"/>
          </w:pPr>
          <w:r>
            <w:fldChar w:fldCharType="begin"/>
          </w:r>
          <w:r>
            <w:instrText xml:space="preserve"> STYLEREF CharPartText \*charformat </w:instrText>
          </w:r>
          <w:r>
            <w:rPr>
              <w:noProof/>
            </w:rPr>
            <w:fldChar w:fldCharType="end"/>
          </w:r>
        </w:p>
      </w:tc>
    </w:tr>
    <w:tr w:rsidR="00497779" w14:paraId="164F90C3" w14:textId="77777777" w:rsidTr="00C041C5">
      <w:tc>
        <w:tcPr>
          <w:tcW w:w="1674" w:type="dxa"/>
        </w:tcPr>
        <w:p w14:paraId="0273B232" w14:textId="4A77FC2F" w:rsidR="00497779" w:rsidRDefault="00497779" w:rsidP="001D355A">
          <w:pPr>
            <w:pStyle w:val="HeaderEven"/>
            <w:rPr>
              <w:b/>
            </w:rPr>
          </w:pPr>
          <w:r>
            <w:rPr>
              <w:b/>
            </w:rPr>
            <w:fldChar w:fldCharType="begin"/>
          </w:r>
          <w:r>
            <w:rPr>
              <w:b/>
            </w:rPr>
            <w:instrText xml:space="preserve"> STYLEREF CharDivNo \*charformat </w:instrText>
          </w:r>
          <w:r>
            <w:rPr>
              <w:b/>
            </w:rPr>
            <w:fldChar w:fldCharType="end"/>
          </w:r>
        </w:p>
      </w:tc>
      <w:tc>
        <w:tcPr>
          <w:tcW w:w="6346" w:type="dxa"/>
        </w:tcPr>
        <w:p w14:paraId="2B87DDAA" w14:textId="7557A020" w:rsidR="00497779" w:rsidRDefault="00497779" w:rsidP="001D355A">
          <w:pPr>
            <w:pStyle w:val="HeaderEven"/>
          </w:pPr>
          <w:r>
            <w:fldChar w:fldCharType="begin"/>
          </w:r>
          <w:r>
            <w:instrText xml:space="preserve"> STYLEREF CharDivText \*charformat </w:instrText>
          </w:r>
          <w:r>
            <w:rPr>
              <w:noProof/>
            </w:rPr>
            <w:fldChar w:fldCharType="end"/>
          </w:r>
        </w:p>
      </w:tc>
    </w:tr>
    <w:tr w:rsidR="00497779" w14:paraId="68179393" w14:textId="77777777" w:rsidTr="00C041C5">
      <w:trPr>
        <w:cantSplit/>
      </w:trPr>
      <w:tc>
        <w:tcPr>
          <w:tcW w:w="8020" w:type="dxa"/>
          <w:gridSpan w:val="2"/>
          <w:tcBorders>
            <w:bottom w:val="single" w:sz="4" w:space="0" w:color="auto"/>
          </w:tcBorders>
        </w:tcPr>
        <w:p w14:paraId="057156B2" w14:textId="48A36AE6" w:rsidR="00497779" w:rsidRDefault="00603A53" w:rsidP="001D355A">
          <w:pPr>
            <w:pStyle w:val="HeaderEven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29</w:t>
          </w:r>
          <w:r>
            <w:rPr>
              <w:noProof/>
            </w:rPr>
            <w:fldChar w:fldCharType="end"/>
          </w:r>
        </w:p>
      </w:tc>
    </w:tr>
  </w:tbl>
  <w:p w14:paraId="6B854EFC" w14:textId="77777777" w:rsidR="00497779" w:rsidRDefault="00497779" w:rsidP="001D35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6"/>
      <w:gridCol w:w="1660"/>
    </w:tblGrid>
    <w:tr w:rsidR="00497779" w14:paraId="5383D265" w14:textId="77777777" w:rsidTr="001D355A">
      <w:tc>
        <w:tcPr>
          <w:tcW w:w="6319" w:type="dxa"/>
        </w:tcPr>
        <w:p w14:paraId="08D345B8" w14:textId="1DD3E9E5" w:rsidR="00497779" w:rsidRDefault="00603A53" w:rsidP="001D355A">
          <w:pPr>
            <w:pStyle w:val="HeaderEven"/>
            <w:jc w:val="right"/>
          </w:pPr>
          <w:r>
            <w:fldChar w:fldCharType="begin"/>
          </w:r>
          <w:r>
            <w:instrText xml:space="preserve"> STYLEREF CharChapText \*charformat  </w:instrText>
          </w:r>
          <w:r>
            <w:fldChar w:fldCharType="separate"/>
          </w:r>
          <w:r>
            <w:rPr>
              <w:noProof/>
            </w:rPr>
            <w:t>Numbering and notification of Acts</w:t>
          </w:r>
          <w:r>
            <w:rPr>
              <w:noProof/>
            </w:rPr>
            <w:fldChar w:fldCharType="end"/>
          </w:r>
        </w:p>
      </w:tc>
      <w:tc>
        <w:tcPr>
          <w:tcW w:w="1701" w:type="dxa"/>
        </w:tcPr>
        <w:p w14:paraId="2C264723" w14:textId="2C26FC20" w:rsidR="00497779" w:rsidRDefault="00497779" w:rsidP="001D355A">
          <w:pPr>
            <w:pStyle w:val="HeaderEven"/>
            <w:jc w:val="right"/>
            <w:rPr>
              <w:b/>
            </w:rPr>
          </w:pPr>
          <w:r>
            <w:rPr>
              <w:b/>
            </w:rPr>
            <w:fldChar w:fldCharType="begin"/>
          </w:r>
          <w:r>
            <w:rPr>
              <w:b/>
            </w:rPr>
            <w:instrText xml:space="preserve"> STYLEREF CharChapNo \*charformat  </w:instrText>
          </w:r>
          <w:r>
            <w:rPr>
              <w:b/>
            </w:rPr>
            <w:fldChar w:fldCharType="separate"/>
          </w:r>
          <w:r w:rsidR="00603A53">
            <w:rPr>
              <w:b/>
              <w:noProof/>
            </w:rPr>
            <w:t>Chapter 4</w:t>
          </w:r>
          <w:r>
            <w:rPr>
              <w:b/>
            </w:rPr>
            <w:fldChar w:fldCharType="end"/>
          </w:r>
        </w:p>
      </w:tc>
    </w:tr>
    <w:tr w:rsidR="00497779" w14:paraId="444DDEF1" w14:textId="77777777" w:rsidTr="001D355A">
      <w:tc>
        <w:tcPr>
          <w:tcW w:w="6319" w:type="dxa"/>
        </w:tcPr>
        <w:p w14:paraId="032B4DE1" w14:textId="03886C9C" w:rsidR="00497779" w:rsidRDefault="00603A53" w:rsidP="001D355A">
          <w:pPr>
            <w:pStyle w:val="HeaderEven"/>
            <w:jc w:val="right"/>
          </w:pPr>
          <w:r>
            <w:fldChar w:fldCharType="begin"/>
          </w:r>
          <w:r>
            <w:instrText xml:space="preserve"> STYLEREF CharPartText \*charformat </w:instrText>
          </w:r>
          <w:r>
            <w:rPr>
              <w:noProof/>
            </w:rPr>
            <w:fldChar w:fldCharType="end"/>
          </w:r>
        </w:p>
      </w:tc>
      <w:tc>
        <w:tcPr>
          <w:tcW w:w="1701" w:type="dxa"/>
        </w:tcPr>
        <w:p w14:paraId="2F575468" w14:textId="612A3411" w:rsidR="00497779" w:rsidRDefault="00497779" w:rsidP="001D355A">
          <w:pPr>
            <w:pStyle w:val="HeaderEven"/>
            <w:jc w:val="right"/>
            <w:rPr>
              <w:b/>
            </w:rPr>
          </w:pPr>
          <w:r>
            <w:rPr>
              <w:b/>
            </w:rPr>
            <w:fldChar w:fldCharType="begin"/>
          </w:r>
          <w:r>
            <w:rPr>
              <w:b/>
            </w:rPr>
            <w:instrText xml:space="preserve"> STYLEREF CharPartNo \*charformat </w:instrText>
          </w:r>
          <w:r>
            <w:rPr>
              <w:b/>
            </w:rPr>
            <w:fldChar w:fldCharType="end"/>
          </w:r>
        </w:p>
      </w:tc>
    </w:tr>
    <w:tr w:rsidR="00497779" w14:paraId="023EBA2E" w14:textId="77777777" w:rsidTr="001D355A">
      <w:tc>
        <w:tcPr>
          <w:tcW w:w="6319" w:type="dxa"/>
        </w:tcPr>
        <w:p w14:paraId="7A6EA721" w14:textId="77A6893E" w:rsidR="00497779" w:rsidRDefault="00497779" w:rsidP="001D355A">
          <w:pPr>
            <w:pStyle w:val="HeaderEven"/>
            <w:jc w:val="right"/>
          </w:pPr>
          <w:r>
            <w:fldChar w:fldCharType="begin"/>
          </w:r>
          <w:r>
            <w:instrText xml:space="preserve"> STYLEREF CharDivText \*charformat </w:instrText>
          </w:r>
          <w:r>
            <w:fldChar w:fldCharType="end"/>
          </w:r>
        </w:p>
      </w:tc>
      <w:tc>
        <w:tcPr>
          <w:tcW w:w="1701" w:type="dxa"/>
        </w:tcPr>
        <w:p w14:paraId="020E8631" w14:textId="5BCB33D6" w:rsidR="00497779" w:rsidRDefault="00497779" w:rsidP="001D355A">
          <w:pPr>
            <w:pStyle w:val="HeaderEven"/>
            <w:jc w:val="right"/>
            <w:rPr>
              <w:b/>
            </w:rPr>
          </w:pPr>
          <w:r>
            <w:rPr>
              <w:b/>
            </w:rPr>
            <w:fldChar w:fldCharType="begin"/>
          </w:r>
          <w:r>
            <w:rPr>
              <w:b/>
            </w:rPr>
            <w:instrText xml:space="preserve"> STYLEREF CharDivNo \*charformat </w:instrText>
          </w:r>
          <w:r>
            <w:rPr>
              <w:b/>
            </w:rPr>
            <w:fldChar w:fldCharType="end"/>
          </w:r>
        </w:p>
      </w:tc>
    </w:tr>
    <w:tr w:rsidR="00497779" w14:paraId="32237E4F" w14:textId="77777777" w:rsidTr="001D355A">
      <w:trPr>
        <w:cantSplit/>
      </w:trPr>
      <w:tc>
        <w:tcPr>
          <w:tcW w:w="1701" w:type="dxa"/>
          <w:gridSpan w:val="2"/>
          <w:tcBorders>
            <w:bottom w:val="single" w:sz="4" w:space="0" w:color="auto"/>
          </w:tcBorders>
        </w:tcPr>
        <w:p w14:paraId="3B7928EA" w14:textId="49E1ABCB" w:rsidR="00497779" w:rsidRDefault="00603A53" w:rsidP="001D355A">
          <w:pPr>
            <w:pStyle w:val="HeaderOdd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28</w:t>
          </w:r>
          <w:r>
            <w:rPr>
              <w:noProof/>
            </w:rPr>
            <w:fldChar w:fldCharType="end"/>
          </w:r>
        </w:p>
      </w:tc>
    </w:tr>
  </w:tbl>
  <w:p w14:paraId="16B15EB7" w14:textId="77777777" w:rsidR="00497779" w:rsidRDefault="00497779" w:rsidP="001D35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4" w:type="pct"/>
      <w:tblLayout w:type="fixed"/>
      <w:tblLook w:val="0000" w:firstRow="0" w:lastRow="0" w:firstColumn="0" w:lastColumn="0" w:noHBand="0" w:noVBand="0"/>
    </w:tblPr>
    <w:tblGrid>
      <w:gridCol w:w="1674"/>
      <w:gridCol w:w="6346"/>
    </w:tblGrid>
    <w:tr w:rsidR="00497779" w14:paraId="5D546AA6" w14:textId="77777777" w:rsidTr="00C041C5">
      <w:tc>
        <w:tcPr>
          <w:tcW w:w="1674" w:type="dxa"/>
        </w:tcPr>
        <w:p w14:paraId="3E8C30A1" w14:textId="02A1DFF5" w:rsidR="00497779" w:rsidRDefault="00497779" w:rsidP="001D355A">
          <w:pPr>
            <w:pStyle w:val="HeaderEven"/>
            <w:rPr>
              <w:b/>
            </w:rPr>
          </w:pPr>
          <w:r>
            <w:rPr>
              <w:b/>
            </w:rPr>
            <w:fldChar w:fldCharType="begin"/>
          </w:r>
          <w:r>
            <w:rPr>
              <w:b/>
            </w:rPr>
            <w:instrText xml:space="preserve"> STYLEREF CharChapNo \*charformat  </w:instrText>
          </w:r>
          <w:r>
            <w:rPr>
              <w:b/>
            </w:rPr>
            <w:fldChar w:fldCharType="separate"/>
          </w:r>
          <w:r w:rsidR="00603A53">
            <w:rPr>
              <w:b/>
              <w:noProof/>
            </w:rPr>
            <w:t>Chapter 5</w:t>
          </w:r>
          <w:r>
            <w:rPr>
              <w:b/>
            </w:rPr>
            <w:fldChar w:fldCharType="end"/>
          </w:r>
        </w:p>
      </w:tc>
      <w:tc>
        <w:tcPr>
          <w:tcW w:w="6346" w:type="dxa"/>
        </w:tcPr>
        <w:p w14:paraId="23325786" w14:textId="45C636A4" w:rsidR="00497779" w:rsidRDefault="00603A53" w:rsidP="001D355A">
          <w:pPr>
            <w:pStyle w:val="HeaderEven"/>
          </w:pPr>
          <w:r>
            <w:fldChar w:fldCharType="begin"/>
          </w:r>
          <w:r>
            <w:instrText xml:space="preserve"> STYLEREF CharChapText \*charformat  </w:instrText>
          </w:r>
          <w:r>
            <w:fldChar w:fldCharType="separate"/>
          </w:r>
          <w:r>
            <w:rPr>
              <w:noProof/>
            </w:rPr>
            <w:t>Regulatory impact statements for subordinate laws and disallowable instruments</w:t>
          </w:r>
          <w:r>
            <w:rPr>
              <w:noProof/>
            </w:rPr>
            <w:fldChar w:fldCharType="end"/>
          </w:r>
        </w:p>
      </w:tc>
    </w:tr>
    <w:tr w:rsidR="00497779" w14:paraId="7A11BFA8" w14:textId="77777777" w:rsidTr="00C041C5">
      <w:tc>
        <w:tcPr>
          <w:tcW w:w="1674" w:type="dxa"/>
        </w:tcPr>
        <w:p w14:paraId="0A8C3A46" w14:textId="704A838E" w:rsidR="00497779" w:rsidRDefault="00497779" w:rsidP="001D355A">
          <w:pPr>
            <w:pStyle w:val="HeaderEven"/>
            <w:rPr>
              <w:b/>
            </w:rPr>
          </w:pPr>
          <w:r>
            <w:rPr>
              <w:b/>
            </w:rPr>
            <w:fldChar w:fldCharType="begin"/>
          </w:r>
          <w:r>
            <w:rPr>
              <w:b/>
            </w:rPr>
            <w:instrText xml:space="preserve"> STYLEREF CharPartNo \*charformat </w:instrText>
          </w:r>
          <w:r>
            <w:rPr>
              <w:b/>
            </w:rPr>
            <w:fldChar w:fldCharType="separate"/>
          </w:r>
          <w:r w:rsidR="00603A53">
            <w:rPr>
              <w:b/>
              <w:noProof/>
            </w:rPr>
            <w:t>Part 5.2</w:t>
          </w:r>
          <w:r>
            <w:rPr>
              <w:b/>
            </w:rPr>
            <w:fldChar w:fldCharType="end"/>
          </w:r>
        </w:p>
      </w:tc>
      <w:tc>
        <w:tcPr>
          <w:tcW w:w="6346" w:type="dxa"/>
        </w:tcPr>
        <w:p w14:paraId="40A44C59" w14:textId="75CE4F3B" w:rsidR="00497779" w:rsidRDefault="00603A53" w:rsidP="001D355A">
          <w:pPr>
            <w:pStyle w:val="HeaderEven"/>
          </w:pPr>
          <w:r>
            <w:fldChar w:fldCharType="begin"/>
          </w:r>
          <w:r>
            <w:instrText xml:space="preserve"> STYLEREF CharPartText \*charformat </w:instrText>
          </w:r>
          <w:r>
            <w:fldChar w:fldCharType="separate"/>
          </w:r>
          <w:r>
            <w:rPr>
              <w:noProof/>
            </w:rPr>
            <w:t>Requirements for regulatory impact statements</w:t>
          </w:r>
          <w:r>
            <w:rPr>
              <w:noProof/>
            </w:rPr>
            <w:fldChar w:fldCharType="end"/>
          </w:r>
        </w:p>
      </w:tc>
    </w:tr>
    <w:tr w:rsidR="00497779" w14:paraId="51872678" w14:textId="77777777" w:rsidTr="00C041C5">
      <w:tc>
        <w:tcPr>
          <w:tcW w:w="1674" w:type="dxa"/>
        </w:tcPr>
        <w:p w14:paraId="15F27B42" w14:textId="7183D2FE" w:rsidR="00497779" w:rsidRDefault="00497779" w:rsidP="001D355A">
          <w:pPr>
            <w:pStyle w:val="HeaderEven"/>
            <w:rPr>
              <w:b/>
            </w:rPr>
          </w:pPr>
          <w:r>
            <w:rPr>
              <w:b/>
            </w:rPr>
            <w:fldChar w:fldCharType="begin"/>
          </w:r>
          <w:r>
            <w:rPr>
              <w:b/>
            </w:rPr>
            <w:instrText xml:space="preserve"> STYLEREF CharDivNo \*charformat </w:instrText>
          </w:r>
          <w:r>
            <w:rPr>
              <w:b/>
            </w:rPr>
            <w:fldChar w:fldCharType="end"/>
          </w:r>
        </w:p>
      </w:tc>
      <w:tc>
        <w:tcPr>
          <w:tcW w:w="6346" w:type="dxa"/>
        </w:tcPr>
        <w:p w14:paraId="126F43C2" w14:textId="2F1A88B9" w:rsidR="00497779" w:rsidRDefault="00497779" w:rsidP="001D355A">
          <w:pPr>
            <w:pStyle w:val="HeaderEven"/>
          </w:pPr>
          <w:r>
            <w:fldChar w:fldCharType="begin"/>
          </w:r>
          <w:r>
            <w:instrText xml:space="preserve"> STYLEREF CharDivText \*charformat </w:instrText>
          </w:r>
          <w:r>
            <w:rPr>
              <w:noProof/>
            </w:rPr>
            <w:fldChar w:fldCharType="end"/>
          </w:r>
        </w:p>
      </w:tc>
    </w:tr>
    <w:tr w:rsidR="00497779" w14:paraId="2C44F491" w14:textId="77777777" w:rsidTr="00C041C5">
      <w:trPr>
        <w:cantSplit/>
      </w:trPr>
      <w:tc>
        <w:tcPr>
          <w:tcW w:w="8020" w:type="dxa"/>
          <w:gridSpan w:val="2"/>
          <w:tcBorders>
            <w:bottom w:val="single" w:sz="4" w:space="0" w:color="auto"/>
          </w:tcBorders>
        </w:tcPr>
        <w:p w14:paraId="48DB9DE3" w14:textId="0961E6F5" w:rsidR="00497779" w:rsidRDefault="00603A53" w:rsidP="001D355A">
          <w:pPr>
            <w:pStyle w:val="HeaderEven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37</w:t>
          </w:r>
          <w:r>
            <w:rPr>
              <w:noProof/>
            </w:rPr>
            <w:fldChar w:fldCharType="end"/>
          </w:r>
        </w:p>
      </w:tc>
    </w:tr>
  </w:tbl>
  <w:p w14:paraId="6C67361D" w14:textId="77777777" w:rsidR="00497779" w:rsidRDefault="00497779" w:rsidP="001D35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497779" w14:paraId="6348766F" w14:textId="77777777" w:rsidTr="001D355A">
      <w:tc>
        <w:tcPr>
          <w:tcW w:w="6319" w:type="dxa"/>
        </w:tcPr>
        <w:p w14:paraId="1D48242A" w14:textId="7AC08D14" w:rsidR="00497779" w:rsidRDefault="00603A53" w:rsidP="001D355A">
          <w:pPr>
            <w:pStyle w:val="HeaderEven"/>
            <w:jc w:val="right"/>
          </w:pPr>
          <w:r>
            <w:fldChar w:fldCharType="begin"/>
          </w:r>
          <w:r>
            <w:instrText xml:space="preserve"> STYLEREF CharChapText \*charformat  </w:instrText>
          </w:r>
          <w:r>
            <w:fldChar w:fldCharType="separate"/>
          </w:r>
          <w:r>
            <w:rPr>
              <w:noProof/>
            </w:rPr>
            <w:t>Regulatory impact statements for subordinate laws and disallowable instruments</w:t>
          </w:r>
          <w:r>
            <w:rPr>
              <w:noProof/>
            </w:rPr>
            <w:fldChar w:fldCharType="end"/>
          </w:r>
        </w:p>
      </w:tc>
      <w:tc>
        <w:tcPr>
          <w:tcW w:w="1701" w:type="dxa"/>
        </w:tcPr>
        <w:p w14:paraId="73A02F6E" w14:textId="0D43B795" w:rsidR="00497779" w:rsidRDefault="00497779" w:rsidP="001D355A">
          <w:pPr>
            <w:pStyle w:val="HeaderEven"/>
            <w:jc w:val="right"/>
            <w:rPr>
              <w:b/>
            </w:rPr>
          </w:pPr>
          <w:r>
            <w:rPr>
              <w:b/>
            </w:rPr>
            <w:fldChar w:fldCharType="begin"/>
          </w:r>
          <w:r>
            <w:rPr>
              <w:b/>
            </w:rPr>
            <w:instrText xml:space="preserve"> STYLEREF CharChapNo \*charformat  </w:instrText>
          </w:r>
          <w:r>
            <w:rPr>
              <w:b/>
            </w:rPr>
            <w:fldChar w:fldCharType="separate"/>
          </w:r>
          <w:r w:rsidR="00603A53">
            <w:rPr>
              <w:b/>
              <w:noProof/>
            </w:rPr>
            <w:t>Chapter 5</w:t>
          </w:r>
          <w:r>
            <w:rPr>
              <w:b/>
            </w:rPr>
            <w:fldChar w:fldCharType="end"/>
          </w:r>
        </w:p>
      </w:tc>
    </w:tr>
    <w:tr w:rsidR="00497779" w14:paraId="1BF5DE67" w14:textId="77777777" w:rsidTr="001D355A">
      <w:tc>
        <w:tcPr>
          <w:tcW w:w="6319" w:type="dxa"/>
        </w:tcPr>
        <w:p w14:paraId="6DF47AAE" w14:textId="1A5B6F6D" w:rsidR="00497779" w:rsidRDefault="00603A53" w:rsidP="001D355A">
          <w:pPr>
            <w:pStyle w:val="HeaderEven"/>
            <w:jc w:val="right"/>
          </w:pPr>
          <w:r>
            <w:fldChar w:fldCharType="begin"/>
          </w:r>
          <w:r>
            <w:instrText xml:space="preserve"> STYLEREF CharPartText \*charformat </w:instrText>
          </w:r>
          <w:r>
            <w:fldChar w:fldCharType="separate"/>
          </w:r>
          <w:r>
            <w:rPr>
              <w:noProof/>
            </w:rPr>
            <w:t>Failure to comply with requirements for regulatory impact statements</w:t>
          </w:r>
          <w:r>
            <w:rPr>
              <w:noProof/>
            </w:rPr>
            <w:fldChar w:fldCharType="end"/>
          </w:r>
        </w:p>
      </w:tc>
      <w:tc>
        <w:tcPr>
          <w:tcW w:w="1701" w:type="dxa"/>
        </w:tcPr>
        <w:p w14:paraId="571356CD" w14:textId="46B7E1B2" w:rsidR="00497779" w:rsidRDefault="00497779" w:rsidP="001D355A">
          <w:pPr>
            <w:pStyle w:val="HeaderEven"/>
            <w:jc w:val="right"/>
            <w:rPr>
              <w:b/>
            </w:rPr>
          </w:pPr>
          <w:r>
            <w:rPr>
              <w:b/>
            </w:rPr>
            <w:fldChar w:fldCharType="begin"/>
          </w:r>
          <w:r>
            <w:rPr>
              <w:b/>
            </w:rPr>
            <w:instrText xml:space="preserve"> STYLEREF CharPartNo \*charformat </w:instrText>
          </w:r>
          <w:r>
            <w:rPr>
              <w:b/>
            </w:rPr>
            <w:fldChar w:fldCharType="separate"/>
          </w:r>
          <w:r w:rsidR="00603A53">
            <w:rPr>
              <w:b/>
              <w:noProof/>
            </w:rPr>
            <w:t>Part 5.3</w:t>
          </w:r>
          <w:r>
            <w:rPr>
              <w:b/>
            </w:rPr>
            <w:fldChar w:fldCharType="end"/>
          </w:r>
        </w:p>
      </w:tc>
    </w:tr>
    <w:tr w:rsidR="00497779" w14:paraId="4AB3B348" w14:textId="77777777" w:rsidTr="001D355A">
      <w:tc>
        <w:tcPr>
          <w:tcW w:w="6319" w:type="dxa"/>
        </w:tcPr>
        <w:p w14:paraId="4261C66C" w14:textId="7E29EE88" w:rsidR="00497779" w:rsidRDefault="00497779" w:rsidP="001D355A">
          <w:pPr>
            <w:pStyle w:val="HeaderEven"/>
            <w:jc w:val="right"/>
          </w:pPr>
          <w:r>
            <w:fldChar w:fldCharType="begin"/>
          </w:r>
          <w:r>
            <w:instrText xml:space="preserve"> STYLEREF CharDivText \*charformat </w:instrText>
          </w:r>
          <w:r>
            <w:fldChar w:fldCharType="end"/>
          </w:r>
        </w:p>
      </w:tc>
      <w:tc>
        <w:tcPr>
          <w:tcW w:w="1701" w:type="dxa"/>
        </w:tcPr>
        <w:p w14:paraId="3C05EF22" w14:textId="7D94ACB6" w:rsidR="00497779" w:rsidRDefault="00497779" w:rsidP="001D355A">
          <w:pPr>
            <w:pStyle w:val="HeaderEven"/>
            <w:jc w:val="right"/>
            <w:rPr>
              <w:b/>
            </w:rPr>
          </w:pPr>
          <w:r>
            <w:rPr>
              <w:b/>
            </w:rPr>
            <w:fldChar w:fldCharType="begin"/>
          </w:r>
          <w:r>
            <w:rPr>
              <w:b/>
            </w:rPr>
            <w:instrText xml:space="preserve"> STYLEREF CharDivNo \*charformat </w:instrText>
          </w:r>
          <w:r>
            <w:rPr>
              <w:b/>
            </w:rPr>
            <w:fldChar w:fldCharType="end"/>
          </w:r>
        </w:p>
      </w:tc>
    </w:tr>
    <w:tr w:rsidR="00497779" w14:paraId="5661B17A" w14:textId="77777777" w:rsidTr="001D355A">
      <w:trPr>
        <w:cantSplit/>
      </w:trPr>
      <w:tc>
        <w:tcPr>
          <w:tcW w:w="1701" w:type="dxa"/>
          <w:gridSpan w:val="2"/>
          <w:tcBorders>
            <w:bottom w:val="single" w:sz="4" w:space="0" w:color="auto"/>
          </w:tcBorders>
        </w:tcPr>
        <w:p w14:paraId="6AF1B961" w14:textId="24C9EA78" w:rsidR="00497779" w:rsidRDefault="00603A53" w:rsidP="001D355A">
          <w:pPr>
            <w:pStyle w:val="HeaderOdd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38</w:t>
          </w:r>
          <w:r>
            <w:rPr>
              <w:noProof/>
            </w:rPr>
            <w:fldChar w:fldCharType="end"/>
          </w:r>
        </w:p>
      </w:tc>
    </w:tr>
  </w:tbl>
  <w:p w14:paraId="7CE27D3E" w14:textId="77777777" w:rsidR="00497779" w:rsidRDefault="00497779" w:rsidP="001D35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4" w:type="pct"/>
      <w:tblLayout w:type="fixed"/>
      <w:tblLook w:val="0000" w:firstRow="0" w:lastRow="0" w:firstColumn="0" w:lastColumn="0" w:noHBand="0" w:noVBand="0"/>
    </w:tblPr>
    <w:tblGrid>
      <w:gridCol w:w="1674"/>
      <w:gridCol w:w="6346"/>
    </w:tblGrid>
    <w:tr w:rsidR="00497779" w14:paraId="6C459A72" w14:textId="77777777" w:rsidTr="00C041C5">
      <w:tc>
        <w:tcPr>
          <w:tcW w:w="1674" w:type="dxa"/>
        </w:tcPr>
        <w:p w14:paraId="7329874F" w14:textId="5D2692D5" w:rsidR="00497779" w:rsidRDefault="00497779" w:rsidP="001D355A">
          <w:pPr>
            <w:pStyle w:val="HeaderEven"/>
            <w:rPr>
              <w:b/>
            </w:rPr>
          </w:pPr>
          <w:r>
            <w:rPr>
              <w:b/>
            </w:rPr>
            <w:fldChar w:fldCharType="begin"/>
          </w:r>
          <w:r>
            <w:rPr>
              <w:b/>
            </w:rPr>
            <w:instrText xml:space="preserve"> STYLEREF CharChapNo \*charformat  </w:instrText>
          </w:r>
          <w:r>
            <w:rPr>
              <w:b/>
            </w:rPr>
            <w:fldChar w:fldCharType="separate"/>
          </w:r>
          <w:r w:rsidR="00603A53">
            <w:rPr>
              <w:b/>
              <w:noProof/>
            </w:rPr>
            <w:t>Chapter 6</w:t>
          </w:r>
          <w:r>
            <w:rPr>
              <w:b/>
            </w:rPr>
            <w:fldChar w:fldCharType="end"/>
          </w:r>
        </w:p>
      </w:tc>
      <w:tc>
        <w:tcPr>
          <w:tcW w:w="6346" w:type="dxa"/>
        </w:tcPr>
        <w:p w14:paraId="1B38C761" w14:textId="2E669DF4" w:rsidR="00497779" w:rsidRDefault="00603A53" w:rsidP="001D355A">
          <w:pPr>
            <w:pStyle w:val="HeaderEven"/>
          </w:pPr>
          <w:r>
            <w:fldChar w:fldCharType="begin"/>
          </w:r>
          <w:r>
            <w:instrText xml:space="preserve"> STYLEREF CharChapText \*charformat  </w:instrText>
          </w:r>
          <w:r>
            <w:fldChar w:fldCharType="separate"/>
          </w:r>
          <w:r>
            <w:rPr>
              <w:noProof/>
            </w:rPr>
            <w:t>Making, notification and numbering of statutory instruments</w:t>
          </w:r>
          <w:r>
            <w:rPr>
              <w:noProof/>
            </w:rPr>
            <w:fldChar w:fldCharType="end"/>
          </w:r>
        </w:p>
      </w:tc>
    </w:tr>
    <w:tr w:rsidR="00497779" w14:paraId="6DEB2CDD" w14:textId="77777777" w:rsidTr="00C041C5">
      <w:tc>
        <w:tcPr>
          <w:tcW w:w="1674" w:type="dxa"/>
        </w:tcPr>
        <w:p w14:paraId="4542E8D2" w14:textId="20C85B38" w:rsidR="00497779" w:rsidRDefault="00497779" w:rsidP="001D355A">
          <w:pPr>
            <w:pStyle w:val="HeaderEven"/>
            <w:rPr>
              <w:b/>
            </w:rPr>
          </w:pPr>
          <w:r>
            <w:rPr>
              <w:b/>
            </w:rPr>
            <w:fldChar w:fldCharType="begin"/>
          </w:r>
          <w:r>
            <w:rPr>
              <w:b/>
            </w:rPr>
            <w:instrText xml:space="preserve"> STYLEREF CharPartNo \*charformat </w:instrText>
          </w:r>
          <w:r>
            <w:rPr>
              <w:b/>
            </w:rPr>
            <w:fldChar w:fldCharType="separate"/>
          </w:r>
          <w:r w:rsidR="00603A53">
            <w:rPr>
              <w:b/>
              <w:noProof/>
            </w:rPr>
            <w:t>Part 6.4</w:t>
          </w:r>
          <w:r>
            <w:rPr>
              <w:b/>
            </w:rPr>
            <w:fldChar w:fldCharType="end"/>
          </w:r>
        </w:p>
      </w:tc>
      <w:tc>
        <w:tcPr>
          <w:tcW w:w="6346" w:type="dxa"/>
        </w:tcPr>
        <w:p w14:paraId="32EA9F39" w14:textId="211CF3B2" w:rsidR="00497779" w:rsidRDefault="00603A53" w:rsidP="001D355A">
          <w:pPr>
            <w:pStyle w:val="HeaderEven"/>
          </w:pPr>
          <w:r>
            <w:fldChar w:fldCharType="begin"/>
          </w:r>
          <w:r>
            <w:instrText xml:space="preserve"> STYLEREF CharPartText \*charformat </w:instrText>
          </w:r>
          <w:r>
            <w:fldChar w:fldCharType="separate"/>
          </w:r>
          <w:r>
            <w:rPr>
              <w:noProof/>
            </w:rPr>
            <w:t>Numbering and notification of legislative instruments</w:t>
          </w:r>
          <w:r>
            <w:rPr>
              <w:noProof/>
            </w:rPr>
            <w:fldChar w:fldCharType="end"/>
          </w:r>
        </w:p>
      </w:tc>
    </w:tr>
    <w:tr w:rsidR="00497779" w14:paraId="453B7FAD" w14:textId="77777777" w:rsidTr="00C041C5">
      <w:tc>
        <w:tcPr>
          <w:tcW w:w="1674" w:type="dxa"/>
        </w:tcPr>
        <w:p w14:paraId="72250E59" w14:textId="7F4E6464" w:rsidR="00497779" w:rsidRDefault="00497779" w:rsidP="001D355A">
          <w:pPr>
            <w:pStyle w:val="HeaderEven"/>
            <w:rPr>
              <w:b/>
            </w:rPr>
          </w:pPr>
          <w:r>
            <w:rPr>
              <w:b/>
            </w:rPr>
            <w:fldChar w:fldCharType="begin"/>
          </w:r>
          <w:r>
            <w:rPr>
              <w:b/>
            </w:rPr>
            <w:instrText xml:space="preserve"> STYLEREF CharDivNo \*charformat </w:instrText>
          </w:r>
          <w:r>
            <w:rPr>
              <w:b/>
            </w:rPr>
            <w:fldChar w:fldCharType="end"/>
          </w:r>
        </w:p>
      </w:tc>
      <w:tc>
        <w:tcPr>
          <w:tcW w:w="6346" w:type="dxa"/>
        </w:tcPr>
        <w:p w14:paraId="12A4541C" w14:textId="09CF9D48" w:rsidR="00497779" w:rsidRDefault="00497779" w:rsidP="001D355A">
          <w:pPr>
            <w:pStyle w:val="HeaderEven"/>
          </w:pPr>
          <w:r>
            <w:fldChar w:fldCharType="begin"/>
          </w:r>
          <w:r>
            <w:instrText xml:space="preserve"> STYLEREF CharDivText \*charformat </w:instrText>
          </w:r>
          <w:r>
            <w:rPr>
              <w:noProof/>
            </w:rPr>
            <w:fldChar w:fldCharType="end"/>
          </w:r>
        </w:p>
      </w:tc>
    </w:tr>
    <w:tr w:rsidR="00497779" w14:paraId="4431AA11" w14:textId="77777777" w:rsidTr="00C041C5">
      <w:trPr>
        <w:cantSplit/>
      </w:trPr>
      <w:tc>
        <w:tcPr>
          <w:tcW w:w="8020" w:type="dxa"/>
          <w:gridSpan w:val="2"/>
          <w:tcBorders>
            <w:bottom w:val="single" w:sz="4" w:space="0" w:color="auto"/>
          </w:tcBorders>
        </w:tcPr>
        <w:p w14:paraId="169DF0F5" w14:textId="0C690F10" w:rsidR="00497779" w:rsidRDefault="00603A53" w:rsidP="001D355A">
          <w:pPr>
            <w:pStyle w:val="HeaderEven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62</w:t>
          </w:r>
          <w:r>
            <w:rPr>
              <w:noProof/>
            </w:rPr>
            <w:fldChar w:fldCharType="end"/>
          </w:r>
        </w:p>
      </w:tc>
    </w:tr>
  </w:tbl>
  <w:p w14:paraId="40561775" w14:textId="77777777" w:rsidR="00497779" w:rsidRDefault="00497779" w:rsidP="001D35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497779" w14:paraId="7A6AA96A" w14:textId="77777777" w:rsidTr="001D355A">
      <w:tc>
        <w:tcPr>
          <w:tcW w:w="6319" w:type="dxa"/>
        </w:tcPr>
        <w:p w14:paraId="3137822E" w14:textId="2B5797B7" w:rsidR="00497779" w:rsidRDefault="00603A53" w:rsidP="001D355A">
          <w:pPr>
            <w:pStyle w:val="HeaderEven"/>
            <w:jc w:val="right"/>
          </w:pPr>
          <w:r>
            <w:fldChar w:fldCharType="begin"/>
          </w:r>
          <w:r>
            <w:instrText xml:space="preserve"> STYLEREF CharChapText \*charformat  </w:instrText>
          </w:r>
          <w:r>
            <w:fldChar w:fldCharType="separate"/>
          </w:r>
          <w:r>
            <w:rPr>
              <w:noProof/>
            </w:rPr>
            <w:t>Making, notification and numbering of statutory instruments</w:t>
          </w:r>
          <w:r>
            <w:rPr>
              <w:noProof/>
            </w:rPr>
            <w:fldChar w:fldCharType="end"/>
          </w:r>
        </w:p>
      </w:tc>
      <w:tc>
        <w:tcPr>
          <w:tcW w:w="1701" w:type="dxa"/>
        </w:tcPr>
        <w:p w14:paraId="3989E6DE" w14:textId="4E78F74C" w:rsidR="00497779" w:rsidRDefault="00497779" w:rsidP="001D355A">
          <w:pPr>
            <w:pStyle w:val="HeaderEven"/>
            <w:jc w:val="right"/>
            <w:rPr>
              <w:b/>
            </w:rPr>
          </w:pPr>
          <w:r>
            <w:rPr>
              <w:b/>
            </w:rPr>
            <w:fldChar w:fldCharType="begin"/>
          </w:r>
          <w:r>
            <w:rPr>
              <w:b/>
            </w:rPr>
            <w:instrText xml:space="preserve"> STYLEREF CharChapNo \*charformat  </w:instrText>
          </w:r>
          <w:r>
            <w:rPr>
              <w:b/>
            </w:rPr>
            <w:fldChar w:fldCharType="separate"/>
          </w:r>
          <w:r w:rsidR="00603A53">
            <w:rPr>
              <w:b/>
              <w:noProof/>
            </w:rPr>
            <w:t>Chapter 6</w:t>
          </w:r>
          <w:r>
            <w:rPr>
              <w:b/>
            </w:rPr>
            <w:fldChar w:fldCharType="end"/>
          </w:r>
        </w:p>
      </w:tc>
    </w:tr>
    <w:tr w:rsidR="00497779" w14:paraId="10D5499A" w14:textId="77777777" w:rsidTr="001D355A">
      <w:tc>
        <w:tcPr>
          <w:tcW w:w="6319" w:type="dxa"/>
        </w:tcPr>
        <w:p w14:paraId="68F22E62" w14:textId="406EC407" w:rsidR="00497779" w:rsidRDefault="00603A53" w:rsidP="001D355A">
          <w:pPr>
            <w:pStyle w:val="HeaderEven"/>
            <w:jc w:val="right"/>
          </w:pPr>
          <w:r>
            <w:fldChar w:fldCharType="begin"/>
          </w:r>
          <w:r>
            <w:instrText xml:space="preserve"> STYLEREF CharPartText \*charformat </w:instrText>
          </w:r>
          <w:r>
            <w:fldChar w:fldCharType="separate"/>
          </w:r>
          <w:r>
            <w:rPr>
              <w:noProof/>
            </w:rPr>
            <w:t>Numbering and notification of legislative instruments</w:t>
          </w:r>
          <w:r>
            <w:rPr>
              <w:noProof/>
            </w:rPr>
            <w:fldChar w:fldCharType="end"/>
          </w:r>
        </w:p>
      </w:tc>
      <w:tc>
        <w:tcPr>
          <w:tcW w:w="1701" w:type="dxa"/>
        </w:tcPr>
        <w:p w14:paraId="2DEA4E94" w14:textId="17DB6014" w:rsidR="00497779" w:rsidRDefault="00497779" w:rsidP="001D355A">
          <w:pPr>
            <w:pStyle w:val="HeaderEven"/>
            <w:jc w:val="right"/>
            <w:rPr>
              <w:b/>
            </w:rPr>
          </w:pPr>
          <w:r>
            <w:rPr>
              <w:b/>
            </w:rPr>
            <w:fldChar w:fldCharType="begin"/>
          </w:r>
          <w:r>
            <w:rPr>
              <w:b/>
            </w:rPr>
            <w:instrText xml:space="preserve"> STYLEREF CharPartNo \*charformat </w:instrText>
          </w:r>
          <w:r>
            <w:rPr>
              <w:b/>
            </w:rPr>
            <w:fldChar w:fldCharType="separate"/>
          </w:r>
          <w:r w:rsidR="00603A53">
            <w:rPr>
              <w:b/>
              <w:noProof/>
            </w:rPr>
            <w:t>Part 6.4</w:t>
          </w:r>
          <w:r>
            <w:rPr>
              <w:b/>
            </w:rPr>
            <w:fldChar w:fldCharType="end"/>
          </w:r>
        </w:p>
      </w:tc>
    </w:tr>
    <w:tr w:rsidR="00497779" w14:paraId="55A2817D" w14:textId="77777777" w:rsidTr="001D355A">
      <w:tc>
        <w:tcPr>
          <w:tcW w:w="6319" w:type="dxa"/>
        </w:tcPr>
        <w:p w14:paraId="61755782" w14:textId="18FF2B50" w:rsidR="00497779" w:rsidRDefault="00497779" w:rsidP="001D355A">
          <w:pPr>
            <w:pStyle w:val="HeaderEven"/>
            <w:jc w:val="right"/>
          </w:pPr>
          <w:r>
            <w:fldChar w:fldCharType="begin"/>
          </w:r>
          <w:r>
            <w:instrText xml:space="preserve"> STYLEREF CharDivText \*charformat </w:instrText>
          </w:r>
          <w:r>
            <w:fldChar w:fldCharType="end"/>
          </w:r>
        </w:p>
      </w:tc>
      <w:tc>
        <w:tcPr>
          <w:tcW w:w="1701" w:type="dxa"/>
        </w:tcPr>
        <w:p w14:paraId="6DAB09C3" w14:textId="38D7CA32" w:rsidR="00497779" w:rsidRDefault="00497779" w:rsidP="001D355A">
          <w:pPr>
            <w:pStyle w:val="HeaderEven"/>
            <w:jc w:val="right"/>
            <w:rPr>
              <w:b/>
            </w:rPr>
          </w:pPr>
          <w:r>
            <w:rPr>
              <w:b/>
            </w:rPr>
            <w:fldChar w:fldCharType="begin"/>
          </w:r>
          <w:r>
            <w:rPr>
              <w:b/>
            </w:rPr>
            <w:instrText xml:space="preserve"> STYLEREF CharDivNo \*charformat </w:instrText>
          </w:r>
          <w:r>
            <w:rPr>
              <w:b/>
            </w:rPr>
            <w:fldChar w:fldCharType="end"/>
          </w:r>
        </w:p>
      </w:tc>
    </w:tr>
    <w:tr w:rsidR="00497779" w14:paraId="1B56895B" w14:textId="77777777" w:rsidTr="001D355A">
      <w:trPr>
        <w:cantSplit/>
      </w:trPr>
      <w:tc>
        <w:tcPr>
          <w:tcW w:w="1701" w:type="dxa"/>
          <w:gridSpan w:val="2"/>
          <w:tcBorders>
            <w:bottom w:val="single" w:sz="4" w:space="0" w:color="auto"/>
          </w:tcBorders>
        </w:tcPr>
        <w:p w14:paraId="564E77CB" w14:textId="1F8BF8F7" w:rsidR="00497779" w:rsidRDefault="00603A53" w:rsidP="001D355A">
          <w:pPr>
            <w:pStyle w:val="HeaderOdd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61</w:t>
          </w:r>
          <w:r>
            <w:rPr>
              <w:noProof/>
            </w:rPr>
            <w:fldChar w:fldCharType="end"/>
          </w:r>
        </w:p>
      </w:tc>
    </w:tr>
  </w:tbl>
  <w:p w14:paraId="61E01D08" w14:textId="77777777" w:rsidR="00497779" w:rsidRDefault="00497779" w:rsidP="001D35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4" w:type="pct"/>
      <w:tblLayout w:type="fixed"/>
      <w:tblLook w:val="0000" w:firstRow="0" w:lastRow="0" w:firstColumn="0" w:lastColumn="0" w:noHBand="0" w:noVBand="0"/>
    </w:tblPr>
    <w:tblGrid>
      <w:gridCol w:w="1674"/>
      <w:gridCol w:w="6346"/>
    </w:tblGrid>
    <w:tr w:rsidR="00497779" w14:paraId="633DDA42" w14:textId="77777777" w:rsidTr="00C041C5">
      <w:tc>
        <w:tcPr>
          <w:tcW w:w="1674" w:type="dxa"/>
        </w:tcPr>
        <w:p w14:paraId="66B8BB85" w14:textId="46C1F21A" w:rsidR="00497779" w:rsidRDefault="00497779" w:rsidP="001D355A">
          <w:pPr>
            <w:pStyle w:val="HeaderEven"/>
            <w:rPr>
              <w:b/>
            </w:rPr>
          </w:pPr>
          <w:r>
            <w:rPr>
              <w:b/>
            </w:rPr>
            <w:fldChar w:fldCharType="begin"/>
          </w:r>
          <w:r>
            <w:rPr>
              <w:b/>
            </w:rPr>
            <w:instrText xml:space="preserve"> STYLEREF CharChapNo \*charformat  </w:instrText>
          </w:r>
          <w:r>
            <w:rPr>
              <w:b/>
            </w:rPr>
            <w:fldChar w:fldCharType="separate"/>
          </w:r>
          <w:r w:rsidR="00603A53">
            <w:rPr>
              <w:b/>
              <w:noProof/>
            </w:rPr>
            <w:t>Chapter 7</w:t>
          </w:r>
          <w:r>
            <w:rPr>
              <w:b/>
            </w:rPr>
            <w:fldChar w:fldCharType="end"/>
          </w:r>
        </w:p>
      </w:tc>
      <w:tc>
        <w:tcPr>
          <w:tcW w:w="6346" w:type="dxa"/>
        </w:tcPr>
        <w:p w14:paraId="57FEC0F8" w14:textId="3894E5E6" w:rsidR="00497779" w:rsidRDefault="00603A53" w:rsidP="001D355A">
          <w:pPr>
            <w:pStyle w:val="HeaderEven"/>
          </w:pPr>
          <w:r>
            <w:fldChar w:fldCharType="begin"/>
          </w:r>
          <w:r>
            <w:instrText xml:space="preserve"> STYLEREF CharChapText \*charformat  </w:instrText>
          </w:r>
          <w:r>
            <w:fldChar w:fldCharType="separate"/>
          </w:r>
          <w:r>
            <w:rPr>
              <w:noProof/>
            </w:rPr>
            <w:t>Presentation, amendment and disallowance of subordinate laws and disallowable instruments</w:t>
          </w:r>
          <w:r>
            <w:rPr>
              <w:noProof/>
            </w:rPr>
            <w:fldChar w:fldCharType="end"/>
          </w:r>
        </w:p>
      </w:tc>
    </w:tr>
    <w:tr w:rsidR="00497779" w14:paraId="104723B2" w14:textId="77777777" w:rsidTr="00C041C5">
      <w:tc>
        <w:tcPr>
          <w:tcW w:w="1674" w:type="dxa"/>
        </w:tcPr>
        <w:p w14:paraId="56EB12F5" w14:textId="35CCB40E" w:rsidR="00497779" w:rsidRDefault="00497779" w:rsidP="001D355A">
          <w:pPr>
            <w:pStyle w:val="HeaderEven"/>
            <w:rPr>
              <w:b/>
            </w:rPr>
          </w:pPr>
          <w:r>
            <w:rPr>
              <w:b/>
            </w:rPr>
            <w:fldChar w:fldCharType="begin"/>
          </w:r>
          <w:r>
            <w:rPr>
              <w:b/>
            </w:rPr>
            <w:instrText xml:space="preserve"> STYLEREF CharPartNo \*charformat </w:instrText>
          </w:r>
          <w:r>
            <w:rPr>
              <w:b/>
            </w:rPr>
            <w:fldChar w:fldCharType="end"/>
          </w:r>
        </w:p>
      </w:tc>
      <w:tc>
        <w:tcPr>
          <w:tcW w:w="6346" w:type="dxa"/>
        </w:tcPr>
        <w:p w14:paraId="134319F2" w14:textId="5083E6A6" w:rsidR="00497779" w:rsidRDefault="00603A53" w:rsidP="001D355A">
          <w:pPr>
            <w:pStyle w:val="HeaderEven"/>
          </w:pPr>
          <w:r>
            <w:fldChar w:fldCharType="begin"/>
          </w:r>
          <w:r>
            <w:instrText xml:space="preserve"> STYLEREF CharPartText \*charformat </w:instrText>
          </w:r>
          <w:r>
            <w:rPr>
              <w:noProof/>
            </w:rPr>
            <w:fldChar w:fldCharType="end"/>
          </w:r>
        </w:p>
      </w:tc>
    </w:tr>
    <w:tr w:rsidR="00497779" w14:paraId="1160089E" w14:textId="77777777" w:rsidTr="00C041C5">
      <w:tc>
        <w:tcPr>
          <w:tcW w:w="1674" w:type="dxa"/>
        </w:tcPr>
        <w:p w14:paraId="143121C8" w14:textId="479D58A0" w:rsidR="00497779" w:rsidRDefault="00497779" w:rsidP="001D355A">
          <w:pPr>
            <w:pStyle w:val="HeaderEven"/>
            <w:rPr>
              <w:b/>
            </w:rPr>
          </w:pPr>
          <w:r>
            <w:rPr>
              <w:b/>
            </w:rPr>
            <w:fldChar w:fldCharType="begin"/>
          </w:r>
          <w:r>
            <w:rPr>
              <w:b/>
            </w:rPr>
            <w:instrText xml:space="preserve"> STYLEREF CharDivNo \*charformat </w:instrText>
          </w:r>
          <w:r>
            <w:rPr>
              <w:b/>
            </w:rPr>
            <w:fldChar w:fldCharType="end"/>
          </w:r>
        </w:p>
      </w:tc>
      <w:tc>
        <w:tcPr>
          <w:tcW w:w="6346" w:type="dxa"/>
        </w:tcPr>
        <w:p w14:paraId="3BE9BF63" w14:textId="7BA011D0" w:rsidR="00497779" w:rsidRDefault="00497779" w:rsidP="001D355A">
          <w:pPr>
            <w:pStyle w:val="HeaderEven"/>
          </w:pPr>
          <w:r>
            <w:fldChar w:fldCharType="begin"/>
          </w:r>
          <w:r>
            <w:instrText xml:space="preserve"> STYLEREF CharDivText \*charformat </w:instrText>
          </w:r>
          <w:r>
            <w:rPr>
              <w:noProof/>
            </w:rPr>
            <w:fldChar w:fldCharType="end"/>
          </w:r>
        </w:p>
      </w:tc>
    </w:tr>
    <w:tr w:rsidR="00497779" w14:paraId="606F257C" w14:textId="77777777" w:rsidTr="00C041C5">
      <w:trPr>
        <w:cantSplit/>
      </w:trPr>
      <w:tc>
        <w:tcPr>
          <w:tcW w:w="8020" w:type="dxa"/>
          <w:gridSpan w:val="2"/>
          <w:tcBorders>
            <w:bottom w:val="single" w:sz="4" w:space="0" w:color="auto"/>
          </w:tcBorders>
        </w:tcPr>
        <w:p w14:paraId="2C374C19" w14:textId="73EC334B" w:rsidR="00497779" w:rsidRDefault="00603A53" w:rsidP="001D355A">
          <w:pPr>
            <w:pStyle w:val="HeaderEven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71</w:t>
          </w:r>
          <w:r>
            <w:rPr>
              <w:noProof/>
            </w:rPr>
            <w:fldChar w:fldCharType="end"/>
          </w:r>
        </w:p>
      </w:tc>
    </w:tr>
  </w:tbl>
  <w:p w14:paraId="22FDEE0D" w14:textId="77777777" w:rsidR="00497779" w:rsidRDefault="00497779" w:rsidP="001D35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497779" w14:paraId="714B83C3" w14:textId="77777777" w:rsidTr="001D355A">
      <w:tc>
        <w:tcPr>
          <w:tcW w:w="6319" w:type="dxa"/>
        </w:tcPr>
        <w:p w14:paraId="20CD1A71" w14:textId="10030651" w:rsidR="00497779" w:rsidRDefault="00603A53" w:rsidP="001D355A">
          <w:pPr>
            <w:pStyle w:val="HeaderEven"/>
            <w:jc w:val="right"/>
          </w:pPr>
          <w:r>
            <w:fldChar w:fldCharType="begin"/>
          </w:r>
          <w:r>
            <w:instrText xml:space="preserve"> STYLEREF CharChapText \*charformat  </w:instrText>
          </w:r>
          <w:r>
            <w:fldChar w:fldCharType="separate"/>
          </w:r>
          <w:r>
            <w:rPr>
              <w:noProof/>
            </w:rPr>
            <w:t>Presentation, amendment and disallowance of subordinate laws and disallowable instruments</w:t>
          </w:r>
          <w:r>
            <w:rPr>
              <w:noProof/>
            </w:rPr>
            <w:fldChar w:fldCharType="end"/>
          </w:r>
        </w:p>
      </w:tc>
      <w:tc>
        <w:tcPr>
          <w:tcW w:w="1701" w:type="dxa"/>
        </w:tcPr>
        <w:p w14:paraId="777C295B" w14:textId="6C33F32A" w:rsidR="00497779" w:rsidRDefault="00497779" w:rsidP="001D355A">
          <w:pPr>
            <w:pStyle w:val="HeaderEven"/>
            <w:jc w:val="right"/>
            <w:rPr>
              <w:b/>
            </w:rPr>
          </w:pPr>
          <w:r>
            <w:rPr>
              <w:b/>
            </w:rPr>
            <w:fldChar w:fldCharType="begin"/>
          </w:r>
          <w:r>
            <w:rPr>
              <w:b/>
            </w:rPr>
            <w:instrText xml:space="preserve"> STYLEREF CharChapNo \*charformat  </w:instrText>
          </w:r>
          <w:r>
            <w:rPr>
              <w:b/>
            </w:rPr>
            <w:fldChar w:fldCharType="separate"/>
          </w:r>
          <w:r w:rsidR="00603A53">
            <w:rPr>
              <w:b/>
              <w:noProof/>
            </w:rPr>
            <w:t>Chapter 7</w:t>
          </w:r>
          <w:r>
            <w:rPr>
              <w:b/>
            </w:rPr>
            <w:fldChar w:fldCharType="end"/>
          </w:r>
        </w:p>
      </w:tc>
    </w:tr>
    <w:tr w:rsidR="00497779" w14:paraId="2ABABA95" w14:textId="77777777" w:rsidTr="001D355A">
      <w:tc>
        <w:tcPr>
          <w:tcW w:w="6319" w:type="dxa"/>
        </w:tcPr>
        <w:p w14:paraId="790ACBD8" w14:textId="66B095DC" w:rsidR="00497779" w:rsidRDefault="00603A53" w:rsidP="001D355A">
          <w:pPr>
            <w:pStyle w:val="HeaderEven"/>
            <w:jc w:val="right"/>
          </w:pPr>
          <w:r>
            <w:fldChar w:fldCharType="begin"/>
          </w:r>
          <w:r>
            <w:instrText xml:space="preserve"> STYLEREF CharPartText \*charformat </w:instrText>
          </w:r>
          <w:r>
            <w:rPr>
              <w:noProof/>
            </w:rPr>
            <w:fldChar w:fldCharType="end"/>
          </w:r>
        </w:p>
      </w:tc>
      <w:tc>
        <w:tcPr>
          <w:tcW w:w="1701" w:type="dxa"/>
        </w:tcPr>
        <w:p w14:paraId="2E3B0EFD" w14:textId="771553FA" w:rsidR="00497779" w:rsidRDefault="00497779" w:rsidP="001D355A">
          <w:pPr>
            <w:pStyle w:val="HeaderEven"/>
            <w:jc w:val="right"/>
            <w:rPr>
              <w:b/>
            </w:rPr>
          </w:pPr>
          <w:r>
            <w:rPr>
              <w:b/>
            </w:rPr>
            <w:fldChar w:fldCharType="begin"/>
          </w:r>
          <w:r>
            <w:rPr>
              <w:b/>
            </w:rPr>
            <w:instrText xml:space="preserve"> STYLEREF CharPartNo \*charformat </w:instrText>
          </w:r>
          <w:r>
            <w:rPr>
              <w:b/>
            </w:rPr>
            <w:fldChar w:fldCharType="end"/>
          </w:r>
        </w:p>
      </w:tc>
    </w:tr>
    <w:tr w:rsidR="00497779" w14:paraId="432F2800" w14:textId="77777777" w:rsidTr="001D355A">
      <w:tc>
        <w:tcPr>
          <w:tcW w:w="6319" w:type="dxa"/>
        </w:tcPr>
        <w:p w14:paraId="5894A238" w14:textId="2188A697" w:rsidR="00497779" w:rsidRDefault="00497779" w:rsidP="001D355A">
          <w:pPr>
            <w:pStyle w:val="HeaderEven"/>
            <w:jc w:val="right"/>
          </w:pPr>
          <w:r>
            <w:fldChar w:fldCharType="begin"/>
          </w:r>
          <w:r>
            <w:instrText xml:space="preserve"> STYLEREF CharDivText \*charformat </w:instrText>
          </w:r>
          <w:r>
            <w:fldChar w:fldCharType="end"/>
          </w:r>
        </w:p>
      </w:tc>
      <w:tc>
        <w:tcPr>
          <w:tcW w:w="1701" w:type="dxa"/>
        </w:tcPr>
        <w:p w14:paraId="5920321B" w14:textId="4AFF51D8" w:rsidR="00497779" w:rsidRDefault="00497779" w:rsidP="001D355A">
          <w:pPr>
            <w:pStyle w:val="HeaderEven"/>
            <w:jc w:val="right"/>
            <w:rPr>
              <w:b/>
            </w:rPr>
          </w:pPr>
          <w:r>
            <w:rPr>
              <w:b/>
            </w:rPr>
            <w:fldChar w:fldCharType="begin"/>
          </w:r>
          <w:r>
            <w:rPr>
              <w:b/>
            </w:rPr>
            <w:instrText xml:space="preserve"> STYLEREF CharDivNo \*charformat </w:instrText>
          </w:r>
          <w:r>
            <w:rPr>
              <w:b/>
            </w:rPr>
            <w:fldChar w:fldCharType="end"/>
          </w:r>
        </w:p>
      </w:tc>
    </w:tr>
    <w:tr w:rsidR="00497779" w14:paraId="3E93D2AD" w14:textId="77777777" w:rsidTr="001D355A">
      <w:trPr>
        <w:cantSplit/>
      </w:trPr>
      <w:tc>
        <w:tcPr>
          <w:tcW w:w="1701" w:type="dxa"/>
          <w:gridSpan w:val="2"/>
          <w:tcBorders>
            <w:bottom w:val="single" w:sz="4" w:space="0" w:color="auto"/>
          </w:tcBorders>
        </w:tcPr>
        <w:p w14:paraId="031E5AF3" w14:textId="04415509" w:rsidR="00497779" w:rsidRDefault="00603A53" w:rsidP="001D355A">
          <w:pPr>
            <w:pStyle w:val="HeaderOdd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70</w:t>
          </w:r>
          <w:r>
            <w:rPr>
              <w:noProof/>
            </w:rPr>
            <w:fldChar w:fldCharType="end"/>
          </w:r>
        </w:p>
      </w:tc>
    </w:tr>
  </w:tbl>
  <w:p w14:paraId="48060BBE" w14:textId="77777777" w:rsidR="00497779" w:rsidRDefault="00497779" w:rsidP="001D35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4" w:type="pct"/>
      <w:tblLayout w:type="fixed"/>
      <w:tblLook w:val="0000" w:firstRow="0" w:lastRow="0" w:firstColumn="0" w:lastColumn="0" w:noHBand="0" w:noVBand="0"/>
    </w:tblPr>
    <w:tblGrid>
      <w:gridCol w:w="1674"/>
      <w:gridCol w:w="6347"/>
    </w:tblGrid>
    <w:tr w:rsidR="00497779" w14:paraId="709A8A7B" w14:textId="77777777" w:rsidTr="00C041C5">
      <w:tc>
        <w:tcPr>
          <w:tcW w:w="1674" w:type="dxa"/>
        </w:tcPr>
        <w:p w14:paraId="087FD081" w14:textId="3F5BFC07" w:rsidR="00497779" w:rsidRDefault="00497779" w:rsidP="001D355A">
          <w:pPr>
            <w:pStyle w:val="HeaderEven"/>
            <w:rPr>
              <w:b/>
            </w:rPr>
          </w:pPr>
          <w:r>
            <w:rPr>
              <w:b/>
            </w:rPr>
            <w:fldChar w:fldCharType="begin"/>
          </w:r>
          <w:r>
            <w:rPr>
              <w:b/>
            </w:rPr>
            <w:instrText xml:space="preserve"> STYLEREF CharChapNo \*charformat  </w:instrText>
          </w:r>
          <w:r>
            <w:rPr>
              <w:b/>
            </w:rPr>
            <w:fldChar w:fldCharType="separate"/>
          </w:r>
          <w:r w:rsidR="00603A53">
            <w:rPr>
              <w:b/>
              <w:noProof/>
            </w:rPr>
            <w:t>Chapter 19</w:t>
          </w:r>
          <w:r>
            <w:rPr>
              <w:b/>
            </w:rPr>
            <w:fldChar w:fldCharType="end"/>
          </w:r>
        </w:p>
      </w:tc>
      <w:tc>
        <w:tcPr>
          <w:tcW w:w="6346" w:type="dxa"/>
        </w:tcPr>
        <w:p w14:paraId="2A6E9D70" w14:textId="294685A8" w:rsidR="00497779" w:rsidRDefault="00603A53" w:rsidP="001D355A">
          <w:pPr>
            <w:pStyle w:val="HeaderEven"/>
          </w:pPr>
          <w:r>
            <w:fldChar w:fldCharType="begin"/>
          </w:r>
          <w:r>
            <w:instrText xml:space="preserve"> STYLEREF CharChapText \*charformat  </w:instrText>
          </w:r>
          <w:r>
            <w:fldChar w:fldCharType="separate"/>
          </w:r>
          <w:r>
            <w:rPr>
              <w:noProof/>
            </w:rPr>
            <w:t>Administrative and machinery provisions</w:t>
          </w:r>
          <w:r>
            <w:rPr>
              <w:noProof/>
            </w:rPr>
            <w:fldChar w:fldCharType="end"/>
          </w:r>
        </w:p>
      </w:tc>
    </w:tr>
    <w:tr w:rsidR="00497779" w14:paraId="6505C3C3" w14:textId="77777777" w:rsidTr="00C041C5">
      <w:tc>
        <w:tcPr>
          <w:tcW w:w="1674" w:type="dxa"/>
        </w:tcPr>
        <w:p w14:paraId="73BF84BF" w14:textId="4FE21E26" w:rsidR="00497779" w:rsidRDefault="00497779" w:rsidP="001D355A">
          <w:pPr>
            <w:pStyle w:val="HeaderEven"/>
            <w:rPr>
              <w:b/>
            </w:rPr>
          </w:pPr>
          <w:r>
            <w:rPr>
              <w:b/>
            </w:rPr>
            <w:fldChar w:fldCharType="begin"/>
          </w:r>
          <w:r>
            <w:rPr>
              <w:b/>
            </w:rPr>
            <w:instrText xml:space="preserve"> STYLEREF CharPartNo \*charformat </w:instrText>
          </w:r>
          <w:r w:rsidR="00603A53">
            <w:rPr>
              <w:b/>
            </w:rPr>
            <w:fldChar w:fldCharType="separate"/>
          </w:r>
          <w:r w:rsidR="00603A53">
            <w:rPr>
              <w:b/>
              <w:noProof/>
            </w:rPr>
            <w:t>Part 19.7</w:t>
          </w:r>
          <w:r>
            <w:rPr>
              <w:b/>
            </w:rPr>
            <w:fldChar w:fldCharType="end"/>
          </w:r>
        </w:p>
      </w:tc>
      <w:tc>
        <w:tcPr>
          <w:tcW w:w="6346" w:type="dxa"/>
        </w:tcPr>
        <w:p w14:paraId="15547B2A" w14:textId="3E4480D1" w:rsidR="00497779" w:rsidRDefault="00603A53" w:rsidP="001D355A">
          <w:pPr>
            <w:pStyle w:val="HeaderEven"/>
          </w:pPr>
          <w:r>
            <w:fldChar w:fldCharType="begin"/>
          </w:r>
          <w:r>
            <w:instrText xml:space="preserve"> STYLEREF CharPartText \*charformat </w:instrText>
          </w:r>
          <w:r>
            <w:fldChar w:fldCharType="separate"/>
          </w:r>
          <w:r>
            <w:rPr>
              <w:noProof/>
            </w:rPr>
            <w:t>Other matters</w:t>
          </w:r>
          <w:r>
            <w:rPr>
              <w:noProof/>
            </w:rPr>
            <w:fldChar w:fldCharType="end"/>
          </w:r>
        </w:p>
      </w:tc>
    </w:tr>
    <w:tr w:rsidR="00497779" w14:paraId="0A9C9BE4" w14:textId="77777777" w:rsidTr="00C041C5">
      <w:tc>
        <w:tcPr>
          <w:tcW w:w="1674" w:type="dxa"/>
        </w:tcPr>
        <w:p w14:paraId="2933F0F3" w14:textId="00280123" w:rsidR="00497779" w:rsidRDefault="00497779" w:rsidP="001D355A">
          <w:pPr>
            <w:pStyle w:val="HeaderEven"/>
            <w:rPr>
              <w:b/>
            </w:rPr>
          </w:pPr>
          <w:r>
            <w:rPr>
              <w:b/>
            </w:rPr>
            <w:fldChar w:fldCharType="begin"/>
          </w:r>
          <w:r>
            <w:rPr>
              <w:b/>
            </w:rPr>
            <w:instrText xml:space="preserve"> STYLEREF CharDivNo \*charformat </w:instrText>
          </w:r>
          <w:r>
            <w:rPr>
              <w:b/>
            </w:rPr>
            <w:fldChar w:fldCharType="end"/>
          </w:r>
        </w:p>
      </w:tc>
      <w:tc>
        <w:tcPr>
          <w:tcW w:w="6346" w:type="dxa"/>
        </w:tcPr>
        <w:p w14:paraId="48AF5D57" w14:textId="002F6D8D" w:rsidR="00497779" w:rsidRDefault="00497779" w:rsidP="001D355A">
          <w:pPr>
            <w:pStyle w:val="HeaderEven"/>
          </w:pPr>
          <w:r>
            <w:fldChar w:fldCharType="begin"/>
          </w:r>
          <w:r>
            <w:instrText xml:space="preserve"> STYLEREF CharDivText \*charformat </w:instrText>
          </w:r>
          <w:r>
            <w:rPr>
              <w:noProof/>
            </w:rPr>
            <w:fldChar w:fldCharType="end"/>
          </w:r>
        </w:p>
      </w:tc>
    </w:tr>
    <w:tr w:rsidR="00497779" w14:paraId="066CB28D" w14:textId="77777777" w:rsidTr="00C041C5">
      <w:trPr>
        <w:cantSplit/>
      </w:trPr>
      <w:tc>
        <w:tcPr>
          <w:tcW w:w="8020" w:type="dxa"/>
          <w:gridSpan w:val="2"/>
          <w:tcBorders>
            <w:bottom w:val="single" w:sz="4" w:space="0" w:color="auto"/>
          </w:tcBorders>
        </w:tcPr>
        <w:p w14:paraId="35151FAB" w14:textId="74FDE3FE" w:rsidR="00497779" w:rsidRDefault="00603A53" w:rsidP="001D355A">
          <w:pPr>
            <w:pStyle w:val="HeaderEven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257</w:t>
          </w:r>
          <w:r>
            <w:rPr>
              <w:noProof/>
            </w:rPr>
            <w:fldChar w:fldCharType="end"/>
          </w:r>
        </w:p>
      </w:tc>
    </w:tr>
  </w:tbl>
  <w:p w14:paraId="130A6D05" w14:textId="77777777" w:rsidR="00497779" w:rsidRDefault="00497779" w:rsidP="001D35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6"/>
    </w:tblGrid>
    <w:tr w:rsidR="00BA5052" w14:paraId="407938C0" w14:textId="77777777" w:rsidTr="001D355A">
      <w:tc>
        <w:tcPr>
          <w:tcW w:w="6319" w:type="dxa"/>
        </w:tcPr>
        <w:p w14:paraId="663F9038" w14:textId="02942995" w:rsidR="00497779" w:rsidRDefault="00603A53" w:rsidP="001D355A">
          <w:pPr>
            <w:pStyle w:val="HeaderEven"/>
            <w:jc w:val="right"/>
          </w:pPr>
          <w:r>
            <w:fldChar w:fldCharType="begin"/>
          </w:r>
          <w:r>
            <w:instrText xml:space="preserve"> STYLEREF CharChapText \*charformat  </w:instrText>
          </w:r>
          <w:r>
            <w:fldChar w:fldCharType="separate"/>
          </w:r>
          <w:r>
            <w:rPr>
              <w:noProof/>
            </w:rPr>
            <w:t>Miscellaneous</w:t>
          </w:r>
          <w:r>
            <w:rPr>
              <w:noProof/>
            </w:rPr>
            <w:fldChar w:fldCharType="end"/>
          </w:r>
        </w:p>
      </w:tc>
      <w:tc>
        <w:tcPr>
          <w:tcW w:w="1701" w:type="dxa"/>
        </w:tcPr>
        <w:p w14:paraId="2F8C9D3F" w14:textId="27BA9C6B" w:rsidR="00497779" w:rsidRDefault="00497779" w:rsidP="001D355A">
          <w:pPr>
            <w:pStyle w:val="HeaderEven"/>
            <w:jc w:val="right"/>
            <w:rPr>
              <w:b/>
            </w:rPr>
          </w:pPr>
          <w:r>
            <w:rPr>
              <w:b/>
            </w:rPr>
            <w:fldChar w:fldCharType="begin"/>
          </w:r>
          <w:r>
            <w:rPr>
              <w:b/>
            </w:rPr>
            <w:instrText xml:space="preserve"> STYLEREF CharChapNo \*charformat  </w:instrText>
          </w:r>
          <w:r>
            <w:rPr>
              <w:b/>
            </w:rPr>
            <w:fldChar w:fldCharType="separate"/>
          </w:r>
          <w:r w:rsidR="00603A53">
            <w:rPr>
              <w:b/>
              <w:noProof/>
            </w:rPr>
            <w:t>Chapter 20</w:t>
          </w:r>
          <w:r>
            <w:rPr>
              <w:b/>
            </w:rPr>
            <w:fldChar w:fldCharType="end"/>
          </w:r>
        </w:p>
      </w:tc>
    </w:tr>
    <w:tr w:rsidR="00BA5052" w14:paraId="78F2653C" w14:textId="77777777" w:rsidTr="001D355A">
      <w:tc>
        <w:tcPr>
          <w:tcW w:w="6319" w:type="dxa"/>
        </w:tcPr>
        <w:p w14:paraId="058306CE" w14:textId="165B8EEA" w:rsidR="00497779" w:rsidRDefault="00603A53" w:rsidP="001D355A">
          <w:pPr>
            <w:pStyle w:val="HeaderEven"/>
            <w:jc w:val="right"/>
          </w:pPr>
          <w:r>
            <w:fldChar w:fldCharType="begin"/>
          </w:r>
          <w:r>
            <w:instrText xml:space="preserve"> STYLEREF CharPartText \*charformat </w:instrText>
          </w:r>
          <w:r>
            <w:rPr>
              <w:noProof/>
            </w:rPr>
            <w:fldChar w:fldCharType="end"/>
          </w:r>
        </w:p>
      </w:tc>
      <w:tc>
        <w:tcPr>
          <w:tcW w:w="1701" w:type="dxa"/>
        </w:tcPr>
        <w:p w14:paraId="0EA8B347" w14:textId="2E468ACF" w:rsidR="00497779" w:rsidRDefault="00497779" w:rsidP="001D355A">
          <w:pPr>
            <w:pStyle w:val="HeaderEven"/>
            <w:jc w:val="right"/>
            <w:rPr>
              <w:b/>
            </w:rPr>
          </w:pPr>
          <w:r>
            <w:rPr>
              <w:b/>
            </w:rPr>
            <w:fldChar w:fldCharType="begin"/>
          </w:r>
          <w:r>
            <w:rPr>
              <w:b/>
            </w:rPr>
            <w:instrText xml:space="preserve"> STYLEREF CharPartNo \*charformat </w:instrText>
          </w:r>
          <w:r>
            <w:rPr>
              <w:b/>
            </w:rPr>
            <w:fldChar w:fldCharType="end"/>
          </w:r>
        </w:p>
      </w:tc>
    </w:tr>
    <w:tr w:rsidR="00BA5052" w14:paraId="2E29FDAD" w14:textId="77777777" w:rsidTr="001D355A">
      <w:tc>
        <w:tcPr>
          <w:tcW w:w="6319" w:type="dxa"/>
        </w:tcPr>
        <w:p w14:paraId="0622A2B7" w14:textId="5B851801" w:rsidR="00497779" w:rsidRDefault="00497779" w:rsidP="001D355A">
          <w:pPr>
            <w:pStyle w:val="HeaderEven"/>
            <w:jc w:val="right"/>
          </w:pPr>
          <w:r>
            <w:fldChar w:fldCharType="begin"/>
          </w:r>
          <w:r>
            <w:instrText xml:space="preserve"> STYLEREF CharDivText \*charformat </w:instrText>
          </w:r>
          <w:r>
            <w:fldChar w:fldCharType="end"/>
          </w:r>
        </w:p>
      </w:tc>
      <w:tc>
        <w:tcPr>
          <w:tcW w:w="1701" w:type="dxa"/>
        </w:tcPr>
        <w:p w14:paraId="79C8F9F4" w14:textId="63479196" w:rsidR="00497779" w:rsidRDefault="00497779" w:rsidP="001D355A">
          <w:pPr>
            <w:pStyle w:val="HeaderEven"/>
            <w:jc w:val="right"/>
            <w:rPr>
              <w:b/>
            </w:rPr>
          </w:pPr>
          <w:r>
            <w:rPr>
              <w:b/>
            </w:rPr>
            <w:fldChar w:fldCharType="begin"/>
          </w:r>
          <w:r>
            <w:rPr>
              <w:b/>
            </w:rPr>
            <w:instrText xml:space="preserve"> STYLEREF CharDivNo \*charformat </w:instrText>
          </w:r>
          <w:r>
            <w:rPr>
              <w:b/>
            </w:rPr>
            <w:fldChar w:fldCharType="end"/>
          </w:r>
        </w:p>
      </w:tc>
    </w:tr>
    <w:tr w:rsidR="00497779" w14:paraId="3B564521" w14:textId="77777777" w:rsidTr="001D355A">
      <w:trPr>
        <w:cantSplit/>
      </w:trPr>
      <w:tc>
        <w:tcPr>
          <w:tcW w:w="1701" w:type="dxa"/>
          <w:gridSpan w:val="2"/>
          <w:tcBorders>
            <w:bottom w:val="single" w:sz="4" w:space="0" w:color="auto"/>
          </w:tcBorders>
        </w:tcPr>
        <w:p w14:paraId="1BF5AF64" w14:textId="309EA948" w:rsidR="00497779" w:rsidRDefault="00603A53" w:rsidP="001D355A">
          <w:pPr>
            <w:pStyle w:val="HeaderOdd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300</w:t>
          </w:r>
          <w:r>
            <w:rPr>
              <w:noProof/>
            </w:rPr>
            <w:fldChar w:fldCharType="end"/>
          </w:r>
        </w:p>
      </w:tc>
    </w:tr>
  </w:tbl>
  <w:p w14:paraId="77A6C67F" w14:textId="77777777" w:rsidR="00497779" w:rsidRDefault="00497779" w:rsidP="001D3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6AD3" w14:textId="77777777" w:rsidR="00C839B1" w:rsidRDefault="00C839B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24292" w:rsidRPr="00CB3D59" w14:paraId="5ECF0F9D" w14:textId="77777777">
      <w:trPr>
        <w:jc w:val="center"/>
      </w:trPr>
      <w:tc>
        <w:tcPr>
          <w:tcW w:w="1560" w:type="dxa"/>
        </w:tcPr>
        <w:p w14:paraId="73661CE5" w14:textId="5892AFFE" w:rsidR="00224292" w:rsidRPr="00F02A14" w:rsidRDefault="0022429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03A53">
            <w:rPr>
              <w:rFonts w:cs="Arial"/>
              <w:b/>
              <w:noProof/>
              <w:szCs w:val="18"/>
            </w:rPr>
            <w:t>Schedule 1</w:t>
          </w:r>
          <w:r w:rsidRPr="00F02A14">
            <w:rPr>
              <w:rFonts w:cs="Arial"/>
              <w:b/>
              <w:szCs w:val="18"/>
            </w:rPr>
            <w:fldChar w:fldCharType="end"/>
          </w:r>
        </w:p>
      </w:tc>
      <w:tc>
        <w:tcPr>
          <w:tcW w:w="5741" w:type="dxa"/>
        </w:tcPr>
        <w:p w14:paraId="2F6F6053" w14:textId="746DDEE6" w:rsidR="00224292" w:rsidRPr="00F02A14" w:rsidRDefault="0022429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03A53">
            <w:rPr>
              <w:rFonts w:cs="Arial"/>
              <w:noProof/>
              <w:szCs w:val="18"/>
            </w:rPr>
            <w:t>Acts included in sources of law in the ACT</w:t>
          </w:r>
          <w:r w:rsidRPr="00F02A14">
            <w:rPr>
              <w:rFonts w:cs="Arial"/>
              <w:szCs w:val="18"/>
            </w:rPr>
            <w:fldChar w:fldCharType="end"/>
          </w:r>
        </w:p>
      </w:tc>
    </w:tr>
    <w:tr w:rsidR="00224292" w:rsidRPr="00CB3D59" w14:paraId="04733631" w14:textId="77777777">
      <w:trPr>
        <w:jc w:val="center"/>
      </w:trPr>
      <w:tc>
        <w:tcPr>
          <w:tcW w:w="1560" w:type="dxa"/>
        </w:tcPr>
        <w:p w14:paraId="4896F478" w14:textId="30F08527" w:rsidR="00224292" w:rsidRPr="00F02A14" w:rsidRDefault="0022429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03A53">
            <w:rPr>
              <w:rFonts w:cs="Arial"/>
              <w:b/>
              <w:noProof/>
              <w:szCs w:val="18"/>
            </w:rPr>
            <w:t>Part 1.1</w:t>
          </w:r>
          <w:r w:rsidRPr="00F02A14">
            <w:rPr>
              <w:rFonts w:cs="Arial"/>
              <w:b/>
              <w:szCs w:val="18"/>
            </w:rPr>
            <w:fldChar w:fldCharType="end"/>
          </w:r>
        </w:p>
      </w:tc>
      <w:tc>
        <w:tcPr>
          <w:tcW w:w="5741" w:type="dxa"/>
        </w:tcPr>
        <w:p w14:paraId="622D71CA" w14:textId="6EE8F0F1" w:rsidR="00224292" w:rsidRPr="00F02A14" w:rsidRDefault="0022429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03A53">
            <w:rPr>
              <w:rFonts w:cs="Arial"/>
              <w:noProof/>
              <w:szCs w:val="18"/>
            </w:rPr>
            <w:t>Former NSW and UK Acts in force before establishment of Territory</w:t>
          </w:r>
          <w:r w:rsidRPr="00F02A14">
            <w:rPr>
              <w:rFonts w:cs="Arial"/>
              <w:szCs w:val="18"/>
            </w:rPr>
            <w:fldChar w:fldCharType="end"/>
          </w:r>
        </w:p>
      </w:tc>
    </w:tr>
    <w:tr w:rsidR="00224292" w:rsidRPr="00CB3D59" w14:paraId="42045E16" w14:textId="77777777">
      <w:trPr>
        <w:jc w:val="center"/>
      </w:trPr>
      <w:tc>
        <w:tcPr>
          <w:tcW w:w="7296" w:type="dxa"/>
          <w:gridSpan w:val="2"/>
          <w:tcBorders>
            <w:bottom w:val="single" w:sz="4" w:space="0" w:color="auto"/>
          </w:tcBorders>
        </w:tcPr>
        <w:p w14:paraId="52F2A72D" w14:textId="77777777" w:rsidR="00224292" w:rsidRPr="00783A18" w:rsidRDefault="00224292" w:rsidP="00783A18">
          <w:pPr>
            <w:pStyle w:val="HeaderEven6"/>
            <w:spacing w:before="0" w:after="0"/>
            <w:rPr>
              <w:rFonts w:ascii="Times New Roman" w:hAnsi="Times New Roman"/>
              <w:sz w:val="24"/>
              <w:szCs w:val="24"/>
            </w:rPr>
          </w:pPr>
        </w:p>
      </w:tc>
    </w:tr>
  </w:tbl>
  <w:p w14:paraId="3C9A4BAF" w14:textId="77777777" w:rsidR="00224292" w:rsidRDefault="0022429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24292" w:rsidRPr="00CB3D59" w14:paraId="7EAD3BDA" w14:textId="77777777">
      <w:trPr>
        <w:jc w:val="center"/>
      </w:trPr>
      <w:tc>
        <w:tcPr>
          <w:tcW w:w="5741" w:type="dxa"/>
        </w:tcPr>
        <w:p w14:paraId="35548455" w14:textId="63A31F73" w:rsidR="00224292" w:rsidRPr="00F02A14" w:rsidRDefault="0022429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03A53">
            <w:rPr>
              <w:rFonts w:cs="Arial"/>
              <w:noProof/>
              <w:szCs w:val="18"/>
            </w:rPr>
            <w:t>Acts included in sources of law in the ACT</w:t>
          </w:r>
          <w:r w:rsidRPr="00F02A14">
            <w:rPr>
              <w:rFonts w:cs="Arial"/>
              <w:szCs w:val="18"/>
            </w:rPr>
            <w:fldChar w:fldCharType="end"/>
          </w:r>
        </w:p>
      </w:tc>
      <w:tc>
        <w:tcPr>
          <w:tcW w:w="1560" w:type="dxa"/>
        </w:tcPr>
        <w:p w14:paraId="06657E5C" w14:textId="373A6AA8" w:rsidR="00224292" w:rsidRPr="00F02A14" w:rsidRDefault="0022429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03A53">
            <w:rPr>
              <w:rFonts w:cs="Arial"/>
              <w:b/>
              <w:noProof/>
              <w:szCs w:val="18"/>
            </w:rPr>
            <w:t>Schedule 1</w:t>
          </w:r>
          <w:r w:rsidRPr="00F02A14">
            <w:rPr>
              <w:rFonts w:cs="Arial"/>
              <w:b/>
              <w:szCs w:val="18"/>
            </w:rPr>
            <w:fldChar w:fldCharType="end"/>
          </w:r>
        </w:p>
      </w:tc>
    </w:tr>
    <w:tr w:rsidR="00224292" w:rsidRPr="00CB3D59" w14:paraId="615FC708" w14:textId="77777777">
      <w:trPr>
        <w:jc w:val="center"/>
      </w:trPr>
      <w:tc>
        <w:tcPr>
          <w:tcW w:w="5741" w:type="dxa"/>
        </w:tcPr>
        <w:p w14:paraId="56DE0F62" w14:textId="2E247A27" w:rsidR="00224292" w:rsidRPr="00F02A14" w:rsidRDefault="0022429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03A53">
            <w:rPr>
              <w:rFonts w:cs="Arial"/>
              <w:noProof/>
              <w:szCs w:val="18"/>
            </w:rPr>
            <w:t>Former NSW Acts applied after establishment of Territory</w:t>
          </w:r>
          <w:r w:rsidRPr="00F02A14">
            <w:rPr>
              <w:rFonts w:cs="Arial"/>
              <w:szCs w:val="18"/>
            </w:rPr>
            <w:fldChar w:fldCharType="end"/>
          </w:r>
        </w:p>
      </w:tc>
      <w:tc>
        <w:tcPr>
          <w:tcW w:w="1560" w:type="dxa"/>
        </w:tcPr>
        <w:p w14:paraId="2000FFBD" w14:textId="64F11E4B" w:rsidR="00224292" w:rsidRPr="00F02A14" w:rsidRDefault="0022429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03A53">
            <w:rPr>
              <w:rFonts w:cs="Arial"/>
              <w:b/>
              <w:noProof/>
              <w:szCs w:val="18"/>
            </w:rPr>
            <w:t>Part 1.2</w:t>
          </w:r>
          <w:r w:rsidRPr="00F02A14">
            <w:rPr>
              <w:rFonts w:cs="Arial"/>
              <w:b/>
              <w:szCs w:val="18"/>
            </w:rPr>
            <w:fldChar w:fldCharType="end"/>
          </w:r>
        </w:p>
      </w:tc>
    </w:tr>
    <w:tr w:rsidR="00224292" w:rsidRPr="00CB3D59" w14:paraId="29AB3ABB" w14:textId="77777777">
      <w:trPr>
        <w:jc w:val="center"/>
      </w:trPr>
      <w:tc>
        <w:tcPr>
          <w:tcW w:w="7296" w:type="dxa"/>
          <w:gridSpan w:val="2"/>
          <w:tcBorders>
            <w:bottom w:val="single" w:sz="4" w:space="0" w:color="auto"/>
          </w:tcBorders>
        </w:tcPr>
        <w:p w14:paraId="326361C9" w14:textId="77777777" w:rsidR="00224292" w:rsidRPr="00783A18" w:rsidRDefault="00224292" w:rsidP="00783A18">
          <w:pPr>
            <w:pStyle w:val="HeaderOdd6"/>
            <w:spacing w:before="0" w:after="0"/>
            <w:jc w:val="left"/>
            <w:rPr>
              <w:rFonts w:ascii="Times New Roman" w:hAnsi="Times New Roman"/>
              <w:sz w:val="24"/>
              <w:szCs w:val="24"/>
            </w:rPr>
          </w:pPr>
        </w:p>
      </w:tc>
    </w:tr>
  </w:tbl>
  <w:p w14:paraId="28F8E230" w14:textId="77777777" w:rsidR="00224292" w:rsidRDefault="0022429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91F8E" w14:paraId="01EAADF7" w14:textId="77777777">
      <w:trPr>
        <w:jc w:val="center"/>
      </w:trPr>
      <w:tc>
        <w:tcPr>
          <w:tcW w:w="1340" w:type="dxa"/>
          <w:tcBorders>
            <w:top w:val="nil"/>
            <w:left w:val="nil"/>
            <w:bottom w:val="nil"/>
            <w:right w:val="nil"/>
          </w:tcBorders>
        </w:tcPr>
        <w:p w14:paraId="6AB1ADCE" w14:textId="77777777" w:rsidR="00791F8E" w:rsidRDefault="00791F8E">
          <w:pPr>
            <w:pStyle w:val="HeaderEven"/>
          </w:pPr>
          <w:r>
            <w:t>Dictionary</w:t>
          </w:r>
        </w:p>
      </w:tc>
      <w:tc>
        <w:tcPr>
          <w:tcW w:w="6583" w:type="dxa"/>
          <w:tcBorders>
            <w:top w:val="nil"/>
            <w:left w:val="nil"/>
            <w:bottom w:val="nil"/>
            <w:right w:val="nil"/>
          </w:tcBorders>
        </w:tcPr>
        <w:p w14:paraId="3D65B557" w14:textId="77777777" w:rsidR="00791F8E" w:rsidRDefault="00791F8E">
          <w:pPr>
            <w:pStyle w:val="HeaderEven"/>
          </w:pPr>
        </w:p>
      </w:tc>
    </w:tr>
    <w:tr w:rsidR="00791F8E" w14:paraId="32745C80" w14:textId="77777777">
      <w:trPr>
        <w:jc w:val="center"/>
      </w:trPr>
      <w:tc>
        <w:tcPr>
          <w:tcW w:w="7923" w:type="dxa"/>
          <w:gridSpan w:val="2"/>
          <w:tcBorders>
            <w:top w:val="nil"/>
            <w:left w:val="nil"/>
            <w:bottom w:val="single" w:sz="4" w:space="0" w:color="auto"/>
            <w:right w:val="nil"/>
          </w:tcBorders>
        </w:tcPr>
        <w:p w14:paraId="23208AAA" w14:textId="77777777" w:rsidR="00791F8E" w:rsidRDefault="00791F8E">
          <w:pPr>
            <w:pStyle w:val="HeaderEven6"/>
          </w:pPr>
          <w:r>
            <w:t>Part 1</w:t>
          </w:r>
          <w:r>
            <w:tab/>
          </w:r>
          <w:r>
            <w:tab/>
            <w:t>Meaning of commonly-used terms</w:t>
          </w:r>
        </w:p>
      </w:tc>
    </w:tr>
  </w:tbl>
  <w:p w14:paraId="350D6295" w14:textId="77777777" w:rsidR="00791F8E" w:rsidRDefault="00791F8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91F8E" w14:paraId="1597E847" w14:textId="77777777">
      <w:trPr>
        <w:jc w:val="center"/>
      </w:trPr>
      <w:tc>
        <w:tcPr>
          <w:tcW w:w="6583" w:type="dxa"/>
          <w:tcBorders>
            <w:top w:val="nil"/>
            <w:left w:val="nil"/>
            <w:bottom w:val="nil"/>
            <w:right w:val="nil"/>
          </w:tcBorders>
        </w:tcPr>
        <w:p w14:paraId="55021818" w14:textId="77777777" w:rsidR="00791F8E" w:rsidRDefault="00791F8E">
          <w:pPr>
            <w:pStyle w:val="HeaderOdd"/>
          </w:pPr>
        </w:p>
      </w:tc>
      <w:tc>
        <w:tcPr>
          <w:tcW w:w="1340" w:type="dxa"/>
          <w:tcBorders>
            <w:top w:val="nil"/>
            <w:left w:val="nil"/>
            <w:bottom w:val="nil"/>
            <w:right w:val="nil"/>
          </w:tcBorders>
        </w:tcPr>
        <w:p w14:paraId="4C63393E" w14:textId="77777777" w:rsidR="00791F8E" w:rsidRDefault="00791F8E">
          <w:pPr>
            <w:pStyle w:val="HeaderOdd"/>
          </w:pPr>
          <w:r>
            <w:t>Dictionary</w:t>
          </w:r>
        </w:p>
      </w:tc>
    </w:tr>
    <w:tr w:rsidR="00791F8E" w14:paraId="1BA73023" w14:textId="77777777">
      <w:trPr>
        <w:jc w:val="center"/>
      </w:trPr>
      <w:tc>
        <w:tcPr>
          <w:tcW w:w="7923" w:type="dxa"/>
          <w:gridSpan w:val="2"/>
          <w:tcBorders>
            <w:top w:val="nil"/>
            <w:left w:val="nil"/>
            <w:bottom w:val="single" w:sz="4" w:space="0" w:color="auto"/>
            <w:right w:val="nil"/>
          </w:tcBorders>
        </w:tcPr>
        <w:p w14:paraId="7FB69CB8" w14:textId="77777777" w:rsidR="00791F8E" w:rsidRDefault="00791F8E">
          <w:pPr>
            <w:pStyle w:val="HeaderOdd6"/>
          </w:pPr>
          <w:r>
            <w:t>Meaning of commonly-used terms</w:t>
          </w:r>
          <w:r>
            <w:tab/>
          </w:r>
          <w:r>
            <w:tab/>
            <w:t>Part 1</w:t>
          </w:r>
        </w:p>
      </w:tc>
    </w:tr>
  </w:tbl>
  <w:p w14:paraId="77EE7AC4" w14:textId="77777777" w:rsidR="00791F8E" w:rsidRDefault="00791F8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91F8E" w14:paraId="4DFF3330" w14:textId="77777777">
      <w:trPr>
        <w:jc w:val="center"/>
      </w:trPr>
      <w:tc>
        <w:tcPr>
          <w:tcW w:w="1340" w:type="dxa"/>
          <w:tcBorders>
            <w:top w:val="nil"/>
            <w:left w:val="nil"/>
            <w:bottom w:val="nil"/>
            <w:right w:val="nil"/>
          </w:tcBorders>
        </w:tcPr>
        <w:p w14:paraId="7027FB1B" w14:textId="77777777" w:rsidR="00791F8E" w:rsidRDefault="00791F8E">
          <w:pPr>
            <w:pStyle w:val="HeaderEven"/>
          </w:pPr>
          <w:r>
            <w:t>Dictionary</w:t>
          </w:r>
        </w:p>
      </w:tc>
      <w:tc>
        <w:tcPr>
          <w:tcW w:w="6583" w:type="dxa"/>
          <w:tcBorders>
            <w:top w:val="nil"/>
            <w:left w:val="nil"/>
            <w:bottom w:val="nil"/>
            <w:right w:val="nil"/>
          </w:tcBorders>
        </w:tcPr>
        <w:p w14:paraId="48D928CE" w14:textId="77777777" w:rsidR="00791F8E" w:rsidRDefault="00791F8E">
          <w:pPr>
            <w:pStyle w:val="HeaderEven"/>
          </w:pPr>
        </w:p>
      </w:tc>
    </w:tr>
    <w:tr w:rsidR="00791F8E" w14:paraId="1E8E9964" w14:textId="77777777">
      <w:trPr>
        <w:jc w:val="center"/>
      </w:trPr>
      <w:tc>
        <w:tcPr>
          <w:tcW w:w="7923" w:type="dxa"/>
          <w:gridSpan w:val="2"/>
          <w:tcBorders>
            <w:top w:val="nil"/>
            <w:left w:val="nil"/>
            <w:bottom w:val="single" w:sz="4" w:space="0" w:color="auto"/>
            <w:right w:val="nil"/>
          </w:tcBorders>
        </w:tcPr>
        <w:p w14:paraId="525B95CC" w14:textId="77777777" w:rsidR="00791F8E" w:rsidRDefault="00791F8E">
          <w:pPr>
            <w:pStyle w:val="HeaderEven6"/>
          </w:pPr>
          <w:r>
            <w:t>Part 2</w:t>
          </w:r>
          <w:r>
            <w:tab/>
          </w:r>
          <w:r>
            <w:tab/>
            <w:t>Terms for Legislation Act 2001 only</w:t>
          </w:r>
        </w:p>
      </w:tc>
    </w:tr>
  </w:tbl>
  <w:p w14:paraId="5F9F427B" w14:textId="77777777" w:rsidR="00791F8E" w:rsidRDefault="00791F8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91F8E" w14:paraId="4956082E" w14:textId="77777777">
      <w:trPr>
        <w:jc w:val="center"/>
      </w:trPr>
      <w:tc>
        <w:tcPr>
          <w:tcW w:w="6583" w:type="dxa"/>
          <w:tcBorders>
            <w:top w:val="nil"/>
            <w:left w:val="nil"/>
            <w:bottom w:val="nil"/>
            <w:right w:val="nil"/>
          </w:tcBorders>
        </w:tcPr>
        <w:p w14:paraId="00D8D602" w14:textId="77777777" w:rsidR="00791F8E" w:rsidRDefault="00791F8E">
          <w:pPr>
            <w:pStyle w:val="HeaderOdd"/>
          </w:pPr>
        </w:p>
      </w:tc>
      <w:tc>
        <w:tcPr>
          <w:tcW w:w="1340" w:type="dxa"/>
          <w:tcBorders>
            <w:top w:val="nil"/>
            <w:left w:val="nil"/>
            <w:bottom w:val="nil"/>
            <w:right w:val="nil"/>
          </w:tcBorders>
        </w:tcPr>
        <w:p w14:paraId="1996CD7E" w14:textId="77777777" w:rsidR="00791F8E" w:rsidRDefault="00791F8E">
          <w:pPr>
            <w:pStyle w:val="HeaderOdd"/>
          </w:pPr>
          <w:r>
            <w:t>Dictionary</w:t>
          </w:r>
        </w:p>
      </w:tc>
    </w:tr>
    <w:tr w:rsidR="00791F8E" w14:paraId="721CB82A" w14:textId="77777777">
      <w:trPr>
        <w:jc w:val="center"/>
      </w:trPr>
      <w:tc>
        <w:tcPr>
          <w:tcW w:w="7923" w:type="dxa"/>
          <w:gridSpan w:val="2"/>
          <w:tcBorders>
            <w:top w:val="nil"/>
            <w:left w:val="nil"/>
            <w:bottom w:val="single" w:sz="4" w:space="0" w:color="auto"/>
            <w:right w:val="nil"/>
          </w:tcBorders>
        </w:tcPr>
        <w:p w14:paraId="0484B4E7" w14:textId="77777777" w:rsidR="00791F8E" w:rsidRDefault="00791F8E">
          <w:pPr>
            <w:pStyle w:val="HeaderOdd6"/>
          </w:pPr>
          <w:r>
            <w:t>Terms for Legislation Act 2001 only</w:t>
          </w:r>
          <w:r>
            <w:tab/>
          </w:r>
          <w:r>
            <w:tab/>
            <w:t>Part 2</w:t>
          </w:r>
        </w:p>
      </w:tc>
    </w:tr>
  </w:tbl>
  <w:p w14:paraId="52D21094" w14:textId="77777777" w:rsidR="00791F8E" w:rsidRDefault="00791F8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24292" w14:paraId="70223954" w14:textId="77777777">
      <w:trPr>
        <w:jc w:val="center"/>
      </w:trPr>
      <w:tc>
        <w:tcPr>
          <w:tcW w:w="1234" w:type="dxa"/>
          <w:gridSpan w:val="2"/>
        </w:tcPr>
        <w:p w14:paraId="458570AF" w14:textId="77777777" w:rsidR="00224292" w:rsidRDefault="00224292">
          <w:pPr>
            <w:pStyle w:val="HeaderEven"/>
            <w:rPr>
              <w:b/>
            </w:rPr>
          </w:pPr>
          <w:r>
            <w:rPr>
              <w:b/>
            </w:rPr>
            <w:t>Endnotes</w:t>
          </w:r>
        </w:p>
      </w:tc>
      <w:tc>
        <w:tcPr>
          <w:tcW w:w="6062" w:type="dxa"/>
        </w:tcPr>
        <w:p w14:paraId="2B40CDC1" w14:textId="77777777" w:rsidR="00224292" w:rsidRDefault="00224292">
          <w:pPr>
            <w:pStyle w:val="HeaderEven"/>
          </w:pPr>
        </w:p>
      </w:tc>
    </w:tr>
    <w:tr w:rsidR="00224292" w14:paraId="169D18BB" w14:textId="77777777">
      <w:trPr>
        <w:cantSplit/>
        <w:jc w:val="center"/>
      </w:trPr>
      <w:tc>
        <w:tcPr>
          <w:tcW w:w="7296" w:type="dxa"/>
          <w:gridSpan w:val="3"/>
        </w:tcPr>
        <w:p w14:paraId="6BFE5202" w14:textId="77777777" w:rsidR="00224292" w:rsidRDefault="00224292">
          <w:pPr>
            <w:pStyle w:val="HeaderEven"/>
          </w:pPr>
        </w:p>
      </w:tc>
    </w:tr>
    <w:tr w:rsidR="00224292" w14:paraId="4CC08D01" w14:textId="77777777">
      <w:trPr>
        <w:cantSplit/>
        <w:jc w:val="center"/>
      </w:trPr>
      <w:tc>
        <w:tcPr>
          <w:tcW w:w="700" w:type="dxa"/>
          <w:tcBorders>
            <w:bottom w:val="single" w:sz="4" w:space="0" w:color="auto"/>
          </w:tcBorders>
        </w:tcPr>
        <w:p w14:paraId="23CA771B" w14:textId="36658B92" w:rsidR="00224292" w:rsidRDefault="00224292">
          <w:pPr>
            <w:pStyle w:val="HeaderEven6"/>
          </w:pPr>
          <w:r>
            <w:rPr>
              <w:noProof/>
            </w:rPr>
            <w:fldChar w:fldCharType="begin"/>
          </w:r>
          <w:r>
            <w:rPr>
              <w:noProof/>
            </w:rPr>
            <w:instrText xml:space="preserve"> STYLEREF charTableNo \*charformat </w:instrText>
          </w:r>
          <w:r>
            <w:rPr>
              <w:noProof/>
            </w:rPr>
            <w:fldChar w:fldCharType="separate"/>
          </w:r>
          <w:r w:rsidR="00603A53">
            <w:rPr>
              <w:noProof/>
            </w:rPr>
            <w:t>5</w:t>
          </w:r>
          <w:r>
            <w:rPr>
              <w:noProof/>
            </w:rPr>
            <w:fldChar w:fldCharType="end"/>
          </w:r>
        </w:p>
      </w:tc>
      <w:tc>
        <w:tcPr>
          <w:tcW w:w="6600" w:type="dxa"/>
          <w:gridSpan w:val="2"/>
          <w:tcBorders>
            <w:bottom w:val="single" w:sz="4" w:space="0" w:color="auto"/>
          </w:tcBorders>
        </w:tcPr>
        <w:p w14:paraId="294810FD" w14:textId="7DF57E9C" w:rsidR="00224292" w:rsidRDefault="00224292">
          <w:pPr>
            <w:pStyle w:val="HeaderEven6"/>
          </w:pPr>
          <w:r>
            <w:rPr>
              <w:noProof/>
            </w:rPr>
            <w:fldChar w:fldCharType="begin"/>
          </w:r>
          <w:r>
            <w:rPr>
              <w:noProof/>
            </w:rPr>
            <w:instrText xml:space="preserve"> STYLEREF charTableText \*charformat </w:instrText>
          </w:r>
          <w:r>
            <w:rPr>
              <w:noProof/>
            </w:rPr>
            <w:fldChar w:fldCharType="separate"/>
          </w:r>
          <w:r w:rsidR="00603A53">
            <w:rPr>
              <w:noProof/>
            </w:rPr>
            <w:t>Earlier republications</w:t>
          </w:r>
          <w:r>
            <w:rPr>
              <w:noProof/>
            </w:rPr>
            <w:fldChar w:fldCharType="end"/>
          </w:r>
        </w:p>
      </w:tc>
    </w:tr>
  </w:tbl>
  <w:p w14:paraId="11EE4A10" w14:textId="77777777" w:rsidR="00224292" w:rsidRDefault="0022429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24292" w14:paraId="10B7F7EB" w14:textId="77777777">
      <w:trPr>
        <w:jc w:val="center"/>
      </w:trPr>
      <w:tc>
        <w:tcPr>
          <w:tcW w:w="5741" w:type="dxa"/>
        </w:tcPr>
        <w:p w14:paraId="67C9EC19" w14:textId="77777777" w:rsidR="00224292" w:rsidRDefault="00224292">
          <w:pPr>
            <w:pStyle w:val="HeaderEven"/>
            <w:jc w:val="right"/>
          </w:pPr>
        </w:p>
      </w:tc>
      <w:tc>
        <w:tcPr>
          <w:tcW w:w="1560" w:type="dxa"/>
          <w:gridSpan w:val="2"/>
        </w:tcPr>
        <w:p w14:paraId="48737763" w14:textId="77777777" w:rsidR="00224292" w:rsidRDefault="00224292">
          <w:pPr>
            <w:pStyle w:val="HeaderEven"/>
            <w:jc w:val="right"/>
            <w:rPr>
              <w:b/>
            </w:rPr>
          </w:pPr>
          <w:r>
            <w:rPr>
              <w:b/>
            </w:rPr>
            <w:t>Endnotes</w:t>
          </w:r>
        </w:p>
      </w:tc>
    </w:tr>
    <w:tr w:rsidR="00224292" w14:paraId="566A617B" w14:textId="77777777">
      <w:trPr>
        <w:jc w:val="center"/>
      </w:trPr>
      <w:tc>
        <w:tcPr>
          <w:tcW w:w="7301" w:type="dxa"/>
          <w:gridSpan w:val="3"/>
        </w:tcPr>
        <w:p w14:paraId="7CAEBBDF" w14:textId="77777777" w:rsidR="00224292" w:rsidRDefault="00224292">
          <w:pPr>
            <w:pStyle w:val="HeaderEven"/>
            <w:jc w:val="right"/>
            <w:rPr>
              <w:b/>
            </w:rPr>
          </w:pPr>
        </w:p>
      </w:tc>
    </w:tr>
    <w:tr w:rsidR="00224292" w14:paraId="4BFB5A58" w14:textId="77777777">
      <w:trPr>
        <w:jc w:val="center"/>
      </w:trPr>
      <w:tc>
        <w:tcPr>
          <w:tcW w:w="6600" w:type="dxa"/>
          <w:gridSpan w:val="2"/>
          <w:tcBorders>
            <w:bottom w:val="single" w:sz="4" w:space="0" w:color="auto"/>
          </w:tcBorders>
        </w:tcPr>
        <w:p w14:paraId="4A2A951B" w14:textId="4B53609C" w:rsidR="00224292" w:rsidRDefault="00224292">
          <w:pPr>
            <w:pStyle w:val="HeaderOdd6"/>
          </w:pPr>
          <w:r>
            <w:rPr>
              <w:noProof/>
            </w:rPr>
            <w:fldChar w:fldCharType="begin"/>
          </w:r>
          <w:r>
            <w:rPr>
              <w:noProof/>
            </w:rPr>
            <w:instrText xml:space="preserve"> STYLEREF charTableText \*charformat </w:instrText>
          </w:r>
          <w:r>
            <w:rPr>
              <w:noProof/>
            </w:rPr>
            <w:fldChar w:fldCharType="separate"/>
          </w:r>
          <w:r w:rsidR="00603A53">
            <w:rPr>
              <w:noProof/>
            </w:rPr>
            <w:t>Earlier republications</w:t>
          </w:r>
          <w:r>
            <w:rPr>
              <w:noProof/>
            </w:rPr>
            <w:fldChar w:fldCharType="end"/>
          </w:r>
        </w:p>
      </w:tc>
      <w:tc>
        <w:tcPr>
          <w:tcW w:w="700" w:type="dxa"/>
          <w:tcBorders>
            <w:bottom w:val="single" w:sz="4" w:space="0" w:color="auto"/>
          </w:tcBorders>
        </w:tcPr>
        <w:p w14:paraId="5EA71C73" w14:textId="28492BAA" w:rsidR="00224292" w:rsidRDefault="00224292">
          <w:pPr>
            <w:pStyle w:val="HeaderOdd6"/>
          </w:pPr>
          <w:r>
            <w:rPr>
              <w:noProof/>
            </w:rPr>
            <w:fldChar w:fldCharType="begin"/>
          </w:r>
          <w:r>
            <w:rPr>
              <w:noProof/>
            </w:rPr>
            <w:instrText xml:space="preserve"> STYLEREF charTableNo \*charformat </w:instrText>
          </w:r>
          <w:r>
            <w:rPr>
              <w:noProof/>
            </w:rPr>
            <w:fldChar w:fldCharType="separate"/>
          </w:r>
          <w:r w:rsidR="00603A53">
            <w:rPr>
              <w:noProof/>
            </w:rPr>
            <w:t>5</w:t>
          </w:r>
          <w:r>
            <w:rPr>
              <w:noProof/>
            </w:rPr>
            <w:fldChar w:fldCharType="end"/>
          </w:r>
        </w:p>
      </w:tc>
    </w:tr>
  </w:tbl>
  <w:p w14:paraId="04C5B166" w14:textId="77777777" w:rsidR="00224292" w:rsidRDefault="0022429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44D0" w14:textId="77777777" w:rsidR="00791F8E" w:rsidRDefault="00791F8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7C68" w14:textId="77777777" w:rsidR="00791F8E" w:rsidRDefault="00791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A89F" w14:textId="77777777" w:rsidR="00C839B1" w:rsidRDefault="00C839B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46EF" w14:textId="77777777" w:rsidR="00791F8E" w:rsidRDefault="00791F8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791F8E" w14:paraId="11013E79" w14:textId="77777777">
      <w:tc>
        <w:tcPr>
          <w:tcW w:w="900" w:type="pct"/>
        </w:tcPr>
        <w:p w14:paraId="1C2AE58A" w14:textId="77777777" w:rsidR="00791F8E" w:rsidRDefault="00791F8E">
          <w:pPr>
            <w:pStyle w:val="HeaderEven"/>
          </w:pPr>
        </w:p>
      </w:tc>
      <w:tc>
        <w:tcPr>
          <w:tcW w:w="4100" w:type="pct"/>
        </w:tcPr>
        <w:p w14:paraId="34B4A3EB" w14:textId="77777777" w:rsidR="00791F8E" w:rsidRDefault="00791F8E">
          <w:pPr>
            <w:pStyle w:val="HeaderEven"/>
          </w:pPr>
        </w:p>
      </w:tc>
    </w:tr>
    <w:tr w:rsidR="00791F8E" w14:paraId="10AE577D" w14:textId="77777777">
      <w:tc>
        <w:tcPr>
          <w:tcW w:w="4100" w:type="pct"/>
          <w:gridSpan w:val="2"/>
          <w:tcBorders>
            <w:bottom w:val="single" w:sz="4" w:space="0" w:color="auto"/>
          </w:tcBorders>
        </w:tcPr>
        <w:p w14:paraId="77C66219" w14:textId="0C03F64C" w:rsidR="00791F8E" w:rsidRDefault="00791F8E">
          <w:pPr>
            <w:pStyle w:val="HeaderEven6"/>
          </w:pPr>
          <w:r>
            <w:fldChar w:fldCharType="begin"/>
          </w:r>
          <w:r>
            <w:instrText xml:space="preserve"> STYLEREF charContents \* MERGEFORMAT </w:instrText>
          </w:r>
          <w:r>
            <w:fldChar w:fldCharType="end"/>
          </w:r>
        </w:p>
      </w:tc>
    </w:tr>
  </w:tbl>
  <w:p w14:paraId="0B5F1A60" w14:textId="6E9DE003" w:rsidR="00791F8E" w:rsidRDefault="00791F8E">
    <w:pPr>
      <w:pStyle w:val="N-9pt"/>
    </w:pPr>
    <w:r>
      <w:tab/>
    </w:r>
    <w:r>
      <w:fldChar w:fldCharType="begin"/>
    </w:r>
    <w:r>
      <w:instrText xml:space="preserve"> STYLEREF charPage \* MERGEFORMAT </w:instrText>
    </w:r>
    <w: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791F8E" w14:paraId="4DFECB34" w14:textId="77777777">
      <w:tc>
        <w:tcPr>
          <w:tcW w:w="4100" w:type="pct"/>
        </w:tcPr>
        <w:p w14:paraId="019FE70E" w14:textId="77777777" w:rsidR="00791F8E" w:rsidRDefault="00791F8E">
          <w:pPr>
            <w:pStyle w:val="HeaderOdd"/>
          </w:pPr>
        </w:p>
      </w:tc>
      <w:tc>
        <w:tcPr>
          <w:tcW w:w="900" w:type="pct"/>
        </w:tcPr>
        <w:p w14:paraId="6E6FB1A4" w14:textId="77777777" w:rsidR="00791F8E" w:rsidRDefault="00791F8E">
          <w:pPr>
            <w:pStyle w:val="HeaderOdd"/>
          </w:pPr>
        </w:p>
      </w:tc>
    </w:tr>
    <w:tr w:rsidR="00791F8E" w14:paraId="4EA51D59" w14:textId="77777777">
      <w:tc>
        <w:tcPr>
          <w:tcW w:w="900" w:type="pct"/>
          <w:gridSpan w:val="2"/>
          <w:tcBorders>
            <w:bottom w:val="single" w:sz="4" w:space="0" w:color="auto"/>
          </w:tcBorders>
        </w:tcPr>
        <w:p w14:paraId="42C65B30" w14:textId="7819F713" w:rsidR="00791F8E" w:rsidRDefault="00791F8E">
          <w:pPr>
            <w:pStyle w:val="HeaderOdd6"/>
          </w:pPr>
          <w:r>
            <w:fldChar w:fldCharType="begin"/>
          </w:r>
          <w:r>
            <w:instrText xml:space="preserve"> STYLEREF charContents \* MERGEFORMAT </w:instrText>
          </w:r>
          <w:r>
            <w:fldChar w:fldCharType="end"/>
          </w:r>
        </w:p>
      </w:tc>
    </w:tr>
  </w:tbl>
  <w:p w14:paraId="2F63C22A" w14:textId="0BE614A0" w:rsidR="00791F8E" w:rsidRDefault="00791F8E">
    <w:pPr>
      <w:pStyle w:val="N-9pt"/>
    </w:pPr>
    <w:r>
      <w:tab/>
    </w:r>
    <w:r>
      <w:fldChar w:fldCharType="begin"/>
    </w:r>
    <w:r>
      <w:instrText xml:space="preserve"> STYLEREF charPage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97779" w14:paraId="45849441" w14:textId="77777777">
      <w:tc>
        <w:tcPr>
          <w:tcW w:w="900" w:type="pct"/>
        </w:tcPr>
        <w:p w14:paraId="7C22CFC0" w14:textId="77777777" w:rsidR="00497779" w:rsidRDefault="00497779">
          <w:pPr>
            <w:pStyle w:val="HeaderEven"/>
          </w:pPr>
        </w:p>
      </w:tc>
      <w:tc>
        <w:tcPr>
          <w:tcW w:w="4100" w:type="pct"/>
        </w:tcPr>
        <w:p w14:paraId="5E88E9F7" w14:textId="77777777" w:rsidR="00497779" w:rsidRDefault="00497779">
          <w:pPr>
            <w:pStyle w:val="HeaderEven"/>
          </w:pPr>
        </w:p>
      </w:tc>
    </w:tr>
    <w:tr w:rsidR="00497779" w14:paraId="2D1C79B4" w14:textId="77777777">
      <w:tc>
        <w:tcPr>
          <w:tcW w:w="4100" w:type="pct"/>
          <w:gridSpan w:val="2"/>
          <w:tcBorders>
            <w:bottom w:val="single" w:sz="4" w:space="0" w:color="auto"/>
          </w:tcBorders>
        </w:tcPr>
        <w:p w14:paraId="0A384E32" w14:textId="58F90324" w:rsidR="00497779" w:rsidRDefault="00603A5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875C84E" w14:textId="19879E76" w:rsidR="00497779" w:rsidRDefault="00497779">
    <w:pPr>
      <w:pStyle w:val="N-9pt"/>
    </w:pPr>
    <w:r>
      <w:tab/>
    </w:r>
    <w:r w:rsidR="00603A53">
      <w:fldChar w:fldCharType="begin"/>
    </w:r>
    <w:r w:rsidR="00603A53">
      <w:instrText xml:space="preserve"> STYLEREF charPage \* MERGEFORMAT </w:instrText>
    </w:r>
    <w:r w:rsidR="00603A53">
      <w:fldChar w:fldCharType="separate"/>
    </w:r>
    <w:r w:rsidR="00603A53">
      <w:rPr>
        <w:noProof/>
      </w:rPr>
      <w:t>Page</w:t>
    </w:r>
    <w:r w:rsidR="00603A5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97779" w14:paraId="4F8D5B3C" w14:textId="77777777">
      <w:tc>
        <w:tcPr>
          <w:tcW w:w="4100" w:type="pct"/>
        </w:tcPr>
        <w:p w14:paraId="186DBC17" w14:textId="77777777" w:rsidR="00497779" w:rsidRDefault="00497779">
          <w:pPr>
            <w:pStyle w:val="HeaderOdd"/>
          </w:pPr>
        </w:p>
      </w:tc>
      <w:tc>
        <w:tcPr>
          <w:tcW w:w="900" w:type="pct"/>
        </w:tcPr>
        <w:p w14:paraId="44D58CF5" w14:textId="77777777" w:rsidR="00497779" w:rsidRDefault="00497779">
          <w:pPr>
            <w:pStyle w:val="HeaderOdd"/>
          </w:pPr>
        </w:p>
      </w:tc>
    </w:tr>
    <w:tr w:rsidR="00497779" w14:paraId="67BF4629" w14:textId="77777777">
      <w:tc>
        <w:tcPr>
          <w:tcW w:w="900" w:type="pct"/>
          <w:gridSpan w:val="2"/>
          <w:tcBorders>
            <w:bottom w:val="single" w:sz="4" w:space="0" w:color="auto"/>
          </w:tcBorders>
        </w:tcPr>
        <w:p w14:paraId="7CF1EA87" w14:textId="3EF61EB4" w:rsidR="00497779" w:rsidRDefault="00603A5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FF37C52" w14:textId="67769BC7" w:rsidR="00497779" w:rsidRDefault="00497779">
    <w:pPr>
      <w:pStyle w:val="N-9pt"/>
    </w:pPr>
    <w:r>
      <w:tab/>
    </w:r>
    <w:r w:rsidR="00603A53">
      <w:fldChar w:fldCharType="begin"/>
    </w:r>
    <w:r w:rsidR="00603A53">
      <w:instrText xml:space="preserve"> STYLEREF charPage \* MERGEFORMAT </w:instrText>
    </w:r>
    <w:r w:rsidR="00603A53">
      <w:fldChar w:fldCharType="separate"/>
    </w:r>
    <w:r w:rsidR="00603A53">
      <w:rPr>
        <w:noProof/>
      </w:rPr>
      <w:t>Page</w:t>
    </w:r>
    <w:r w:rsidR="00603A5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7"/>
    </w:tblGrid>
    <w:tr w:rsidR="00497779" w14:paraId="3BC5BF92" w14:textId="77777777" w:rsidTr="008434F6">
      <w:tc>
        <w:tcPr>
          <w:tcW w:w="1701" w:type="dxa"/>
        </w:tcPr>
        <w:p w14:paraId="7EA678F5" w14:textId="56BC1D50" w:rsidR="00497779" w:rsidRDefault="00497779" w:rsidP="008434F6">
          <w:pPr>
            <w:pStyle w:val="HeaderEven"/>
            <w:rPr>
              <w:b/>
            </w:rPr>
          </w:pPr>
          <w:r>
            <w:rPr>
              <w:b/>
            </w:rPr>
            <w:fldChar w:fldCharType="begin"/>
          </w:r>
          <w:r>
            <w:rPr>
              <w:b/>
            </w:rPr>
            <w:instrText xml:space="preserve"> STYLEREF CharChapNo \*charformat  </w:instrText>
          </w:r>
          <w:r>
            <w:rPr>
              <w:b/>
            </w:rPr>
            <w:fldChar w:fldCharType="separate"/>
          </w:r>
          <w:r w:rsidR="00603A53">
            <w:rPr>
              <w:b/>
              <w:noProof/>
            </w:rPr>
            <w:t>Chapter 1</w:t>
          </w:r>
          <w:r>
            <w:rPr>
              <w:b/>
            </w:rPr>
            <w:fldChar w:fldCharType="end"/>
          </w:r>
        </w:p>
      </w:tc>
      <w:tc>
        <w:tcPr>
          <w:tcW w:w="6319" w:type="dxa"/>
        </w:tcPr>
        <w:p w14:paraId="537B49A9" w14:textId="40293D32" w:rsidR="00497779" w:rsidRDefault="00497779" w:rsidP="008434F6">
          <w:pPr>
            <w:pStyle w:val="HeaderEven"/>
          </w:pPr>
          <w:r>
            <w:rPr>
              <w:noProof/>
            </w:rPr>
            <w:fldChar w:fldCharType="begin"/>
          </w:r>
          <w:r>
            <w:rPr>
              <w:noProof/>
            </w:rPr>
            <w:instrText xml:space="preserve"> STYLEREF CharChapText \*charformat  </w:instrText>
          </w:r>
          <w:r>
            <w:rPr>
              <w:noProof/>
            </w:rPr>
            <w:fldChar w:fldCharType="separate"/>
          </w:r>
          <w:r w:rsidR="00603A53">
            <w:rPr>
              <w:noProof/>
            </w:rPr>
            <w:t>Preliminary</w:t>
          </w:r>
          <w:r>
            <w:rPr>
              <w:noProof/>
            </w:rPr>
            <w:fldChar w:fldCharType="end"/>
          </w:r>
        </w:p>
      </w:tc>
    </w:tr>
    <w:tr w:rsidR="00497779" w14:paraId="76CC5ADD" w14:textId="77777777" w:rsidTr="008434F6">
      <w:tc>
        <w:tcPr>
          <w:tcW w:w="1701" w:type="dxa"/>
        </w:tcPr>
        <w:p w14:paraId="2C532273" w14:textId="4ABFE27C" w:rsidR="00497779" w:rsidRDefault="00497779" w:rsidP="008434F6">
          <w:pPr>
            <w:pStyle w:val="HeaderEven"/>
            <w:rPr>
              <w:b/>
            </w:rPr>
          </w:pPr>
          <w:r>
            <w:rPr>
              <w:b/>
            </w:rPr>
            <w:fldChar w:fldCharType="begin"/>
          </w:r>
          <w:r>
            <w:rPr>
              <w:b/>
            </w:rPr>
            <w:instrText xml:space="preserve"> STYLEREF CharPartNo \*charformat </w:instrText>
          </w:r>
          <w:r>
            <w:rPr>
              <w:b/>
            </w:rPr>
            <w:fldChar w:fldCharType="separate"/>
          </w:r>
          <w:r w:rsidR="00603A53">
            <w:rPr>
              <w:b/>
              <w:noProof/>
            </w:rPr>
            <w:t>Part 1.2</w:t>
          </w:r>
          <w:r>
            <w:rPr>
              <w:b/>
            </w:rPr>
            <w:fldChar w:fldCharType="end"/>
          </w:r>
        </w:p>
      </w:tc>
      <w:tc>
        <w:tcPr>
          <w:tcW w:w="6319" w:type="dxa"/>
        </w:tcPr>
        <w:p w14:paraId="0C5D6A86" w14:textId="195BF389" w:rsidR="00497779" w:rsidRDefault="00497779" w:rsidP="008434F6">
          <w:pPr>
            <w:pStyle w:val="HeaderEven"/>
          </w:pPr>
          <w:r>
            <w:rPr>
              <w:noProof/>
            </w:rPr>
            <w:fldChar w:fldCharType="begin"/>
          </w:r>
          <w:r>
            <w:rPr>
              <w:noProof/>
            </w:rPr>
            <w:instrText xml:space="preserve"> STYLEREF CharPartText \*charformat </w:instrText>
          </w:r>
          <w:r>
            <w:rPr>
              <w:noProof/>
            </w:rPr>
            <w:fldChar w:fldCharType="separate"/>
          </w:r>
          <w:r w:rsidR="00603A53">
            <w:rPr>
              <w:noProof/>
            </w:rPr>
            <w:t>Basic concepts</w:t>
          </w:r>
          <w:r>
            <w:rPr>
              <w:noProof/>
            </w:rPr>
            <w:fldChar w:fldCharType="end"/>
          </w:r>
        </w:p>
      </w:tc>
    </w:tr>
    <w:tr w:rsidR="00497779" w14:paraId="208EAB79" w14:textId="77777777" w:rsidTr="008434F6">
      <w:tc>
        <w:tcPr>
          <w:tcW w:w="1701" w:type="dxa"/>
        </w:tcPr>
        <w:p w14:paraId="18C6B55E" w14:textId="7E8BF0A8" w:rsidR="00497779" w:rsidRDefault="00497779" w:rsidP="008434F6">
          <w:pPr>
            <w:pStyle w:val="HeaderEven"/>
            <w:rPr>
              <w:b/>
            </w:rPr>
          </w:pPr>
          <w:r>
            <w:rPr>
              <w:b/>
            </w:rPr>
            <w:fldChar w:fldCharType="begin"/>
          </w:r>
          <w:r>
            <w:rPr>
              <w:b/>
            </w:rPr>
            <w:instrText xml:space="preserve"> STYLEREF CharDivNo \*charformat </w:instrText>
          </w:r>
          <w:r>
            <w:rPr>
              <w:b/>
            </w:rPr>
            <w:fldChar w:fldCharType="end"/>
          </w:r>
        </w:p>
      </w:tc>
      <w:tc>
        <w:tcPr>
          <w:tcW w:w="6319" w:type="dxa"/>
        </w:tcPr>
        <w:p w14:paraId="1A288BFA" w14:textId="5F52914D" w:rsidR="00497779" w:rsidRDefault="00497779" w:rsidP="008434F6">
          <w:pPr>
            <w:pStyle w:val="HeaderEven"/>
          </w:pPr>
          <w:r>
            <w:rPr>
              <w:noProof/>
            </w:rPr>
            <w:fldChar w:fldCharType="begin"/>
          </w:r>
          <w:r>
            <w:rPr>
              <w:noProof/>
            </w:rPr>
            <w:instrText xml:space="preserve"> STYLEREF CharDivText \*charformat </w:instrText>
          </w:r>
          <w:r>
            <w:rPr>
              <w:noProof/>
            </w:rPr>
            <w:fldChar w:fldCharType="end"/>
          </w:r>
        </w:p>
      </w:tc>
    </w:tr>
    <w:tr w:rsidR="00497779" w14:paraId="02829461" w14:textId="77777777" w:rsidTr="008434F6">
      <w:trPr>
        <w:cantSplit/>
      </w:trPr>
      <w:tc>
        <w:tcPr>
          <w:tcW w:w="1701" w:type="dxa"/>
          <w:gridSpan w:val="2"/>
          <w:tcBorders>
            <w:bottom w:val="single" w:sz="4" w:space="0" w:color="auto"/>
          </w:tcBorders>
        </w:tcPr>
        <w:p w14:paraId="1C54F689" w14:textId="0E7DE305" w:rsidR="00497779" w:rsidRDefault="00603A53" w:rsidP="008434F6">
          <w:pPr>
            <w:pStyle w:val="HeaderEven6"/>
          </w:pPr>
          <w:r>
            <w:fldChar w:fldCharType="begin"/>
          </w:r>
          <w:r>
            <w:instrText xml:space="preserve"> DOCPROPERTY "Company"  \* MERGEFORMAT </w:instrText>
          </w:r>
          <w:r>
            <w:fldChar w:fldCharType="separate"/>
          </w:r>
          <w:r w:rsidR="00C839B1">
            <w:t>Section</w:t>
          </w:r>
          <w:r>
            <w:fldChar w:fldCharType="end"/>
          </w:r>
          <w:r w:rsidR="00497779">
            <w:t xml:space="preserve"> </w:t>
          </w:r>
          <w:r w:rsidR="00497779">
            <w:rPr>
              <w:noProof/>
            </w:rPr>
            <w:fldChar w:fldCharType="begin"/>
          </w:r>
          <w:r w:rsidR="00497779">
            <w:rPr>
              <w:noProof/>
            </w:rPr>
            <w:instrText xml:space="preserve"> STYLEREF CharSectNo \*charformat </w:instrText>
          </w:r>
          <w:r w:rsidR="00497779">
            <w:rPr>
              <w:noProof/>
            </w:rPr>
            <w:fldChar w:fldCharType="separate"/>
          </w:r>
          <w:r>
            <w:rPr>
              <w:noProof/>
            </w:rPr>
            <w:t>13</w:t>
          </w:r>
          <w:r w:rsidR="00497779">
            <w:rPr>
              <w:noProof/>
            </w:rPr>
            <w:fldChar w:fldCharType="end"/>
          </w:r>
        </w:p>
      </w:tc>
    </w:tr>
  </w:tbl>
  <w:p w14:paraId="6682FFF6" w14:textId="77777777" w:rsidR="00497779" w:rsidRDefault="00497779" w:rsidP="008434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497779" w14:paraId="1D1A17D9" w14:textId="77777777" w:rsidTr="008434F6">
      <w:tc>
        <w:tcPr>
          <w:tcW w:w="6319" w:type="dxa"/>
        </w:tcPr>
        <w:p w14:paraId="57002BA7" w14:textId="18AE6DBB" w:rsidR="00497779" w:rsidRDefault="00497779" w:rsidP="008434F6">
          <w:pPr>
            <w:pStyle w:val="HeaderEven"/>
            <w:jc w:val="right"/>
          </w:pPr>
          <w:r>
            <w:rPr>
              <w:noProof/>
            </w:rPr>
            <w:fldChar w:fldCharType="begin"/>
          </w:r>
          <w:r>
            <w:rPr>
              <w:noProof/>
            </w:rPr>
            <w:instrText xml:space="preserve"> STYLEREF CharChapText \*charformat  </w:instrText>
          </w:r>
          <w:r>
            <w:rPr>
              <w:noProof/>
            </w:rPr>
            <w:fldChar w:fldCharType="separate"/>
          </w:r>
          <w:r w:rsidR="00603A53">
            <w:rPr>
              <w:noProof/>
            </w:rPr>
            <w:t>Preliminary</w:t>
          </w:r>
          <w:r>
            <w:rPr>
              <w:noProof/>
            </w:rPr>
            <w:fldChar w:fldCharType="end"/>
          </w:r>
        </w:p>
      </w:tc>
      <w:tc>
        <w:tcPr>
          <w:tcW w:w="1701" w:type="dxa"/>
        </w:tcPr>
        <w:p w14:paraId="3C978D72" w14:textId="02AA0B34" w:rsidR="00497779" w:rsidRDefault="00497779" w:rsidP="008434F6">
          <w:pPr>
            <w:pStyle w:val="HeaderEven"/>
            <w:jc w:val="right"/>
            <w:rPr>
              <w:b/>
            </w:rPr>
          </w:pPr>
          <w:r>
            <w:rPr>
              <w:b/>
            </w:rPr>
            <w:fldChar w:fldCharType="begin"/>
          </w:r>
          <w:r>
            <w:rPr>
              <w:b/>
            </w:rPr>
            <w:instrText xml:space="preserve"> STYLEREF CharChapNo \*charformat  </w:instrText>
          </w:r>
          <w:r>
            <w:rPr>
              <w:b/>
            </w:rPr>
            <w:fldChar w:fldCharType="separate"/>
          </w:r>
          <w:r w:rsidR="00603A53">
            <w:rPr>
              <w:b/>
              <w:noProof/>
            </w:rPr>
            <w:t>Chapter 1</w:t>
          </w:r>
          <w:r>
            <w:rPr>
              <w:b/>
            </w:rPr>
            <w:fldChar w:fldCharType="end"/>
          </w:r>
        </w:p>
      </w:tc>
    </w:tr>
    <w:tr w:rsidR="00497779" w14:paraId="3E6D3077" w14:textId="77777777" w:rsidTr="008434F6">
      <w:tc>
        <w:tcPr>
          <w:tcW w:w="6319" w:type="dxa"/>
        </w:tcPr>
        <w:p w14:paraId="0D11939C" w14:textId="527AD57A" w:rsidR="00497779" w:rsidRDefault="00497779" w:rsidP="008434F6">
          <w:pPr>
            <w:pStyle w:val="HeaderEven"/>
            <w:jc w:val="right"/>
          </w:pPr>
          <w:r>
            <w:rPr>
              <w:noProof/>
            </w:rPr>
            <w:fldChar w:fldCharType="begin"/>
          </w:r>
          <w:r>
            <w:rPr>
              <w:noProof/>
            </w:rPr>
            <w:instrText xml:space="preserve"> STYLEREF CharPartText \*charformat </w:instrText>
          </w:r>
          <w:r>
            <w:rPr>
              <w:noProof/>
            </w:rPr>
            <w:fldChar w:fldCharType="separate"/>
          </w:r>
          <w:r w:rsidR="00603A53">
            <w:rPr>
              <w:noProof/>
            </w:rPr>
            <w:t>Basic concepts</w:t>
          </w:r>
          <w:r>
            <w:rPr>
              <w:noProof/>
            </w:rPr>
            <w:fldChar w:fldCharType="end"/>
          </w:r>
        </w:p>
      </w:tc>
      <w:tc>
        <w:tcPr>
          <w:tcW w:w="1701" w:type="dxa"/>
        </w:tcPr>
        <w:p w14:paraId="76588EDA" w14:textId="73BE4F6E" w:rsidR="00497779" w:rsidRDefault="00497779" w:rsidP="008434F6">
          <w:pPr>
            <w:pStyle w:val="HeaderEven"/>
            <w:jc w:val="right"/>
            <w:rPr>
              <w:b/>
            </w:rPr>
          </w:pPr>
          <w:r>
            <w:rPr>
              <w:b/>
            </w:rPr>
            <w:fldChar w:fldCharType="begin"/>
          </w:r>
          <w:r>
            <w:rPr>
              <w:b/>
            </w:rPr>
            <w:instrText xml:space="preserve"> STYLEREF CharPartNo \*charformat </w:instrText>
          </w:r>
          <w:r>
            <w:rPr>
              <w:b/>
            </w:rPr>
            <w:fldChar w:fldCharType="separate"/>
          </w:r>
          <w:r w:rsidR="00603A53">
            <w:rPr>
              <w:b/>
              <w:noProof/>
            </w:rPr>
            <w:t>Part 1.2</w:t>
          </w:r>
          <w:r>
            <w:rPr>
              <w:b/>
            </w:rPr>
            <w:fldChar w:fldCharType="end"/>
          </w:r>
        </w:p>
      </w:tc>
    </w:tr>
    <w:tr w:rsidR="00497779" w14:paraId="1D60CEA9" w14:textId="77777777" w:rsidTr="008434F6">
      <w:tc>
        <w:tcPr>
          <w:tcW w:w="6319" w:type="dxa"/>
        </w:tcPr>
        <w:p w14:paraId="7DE91507" w14:textId="26B3D2CC" w:rsidR="00497779" w:rsidRDefault="00497779" w:rsidP="008434F6">
          <w:pPr>
            <w:pStyle w:val="HeaderEven"/>
            <w:jc w:val="right"/>
          </w:pPr>
          <w:r>
            <w:rPr>
              <w:noProof/>
            </w:rPr>
            <w:fldChar w:fldCharType="begin"/>
          </w:r>
          <w:r>
            <w:rPr>
              <w:noProof/>
            </w:rPr>
            <w:instrText xml:space="preserve"> STYLEREF CharDivText \*charformat </w:instrText>
          </w:r>
          <w:r>
            <w:rPr>
              <w:noProof/>
            </w:rPr>
            <w:fldChar w:fldCharType="end"/>
          </w:r>
        </w:p>
      </w:tc>
      <w:tc>
        <w:tcPr>
          <w:tcW w:w="1701" w:type="dxa"/>
        </w:tcPr>
        <w:p w14:paraId="71D8988A" w14:textId="3CD136F2" w:rsidR="00497779" w:rsidRDefault="00497779" w:rsidP="008434F6">
          <w:pPr>
            <w:pStyle w:val="HeaderEven"/>
            <w:jc w:val="right"/>
            <w:rPr>
              <w:b/>
            </w:rPr>
          </w:pPr>
          <w:r>
            <w:rPr>
              <w:b/>
            </w:rPr>
            <w:fldChar w:fldCharType="begin"/>
          </w:r>
          <w:r>
            <w:rPr>
              <w:b/>
            </w:rPr>
            <w:instrText xml:space="preserve"> STYLEREF CharDivNo \*charformat </w:instrText>
          </w:r>
          <w:r>
            <w:rPr>
              <w:b/>
            </w:rPr>
            <w:fldChar w:fldCharType="end"/>
          </w:r>
        </w:p>
      </w:tc>
    </w:tr>
    <w:tr w:rsidR="00497779" w14:paraId="5A390ED1" w14:textId="77777777" w:rsidTr="008434F6">
      <w:trPr>
        <w:cantSplit/>
      </w:trPr>
      <w:tc>
        <w:tcPr>
          <w:tcW w:w="1701" w:type="dxa"/>
          <w:gridSpan w:val="2"/>
          <w:tcBorders>
            <w:bottom w:val="single" w:sz="4" w:space="0" w:color="auto"/>
          </w:tcBorders>
        </w:tcPr>
        <w:p w14:paraId="25E4EBDC" w14:textId="4306A897" w:rsidR="00497779" w:rsidRDefault="00603A53" w:rsidP="008434F6">
          <w:pPr>
            <w:pStyle w:val="HeaderOdd6"/>
          </w:pPr>
          <w:r>
            <w:fldChar w:fldCharType="begin"/>
          </w:r>
          <w:r>
            <w:instrText xml:space="preserve"> DOCPROPERTY "Company"  \* MERGEFORMAT </w:instrText>
          </w:r>
          <w:r>
            <w:fldChar w:fldCharType="separate"/>
          </w:r>
          <w:r w:rsidR="00C839B1">
            <w:t>Section</w:t>
          </w:r>
          <w:r>
            <w:fldChar w:fldCharType="end"/>
          </w:r>
          <w:r w:rsidR="00497779">
            <w:t xml:space="preserve"> </w:t>
          </w:r>
          <w:r w:rsidR="00497779">
            <w:rPr>
              <w:noProof/>
            </w:rPr>
            <w:fldChar w:fldCharType="begin"/>
          </w:r>
          <w:r w:rsidR="00497779">
            <w:rPr>
              <w:noProof/>
            </w:rPr>
            <w:instrText xml:space="preserve"> STYLEREF CharSectNo \*charformat </w:instrText>
          </w:r>
          <w:r w:rsidR="00497779">
            <w:rPr>
              <w:noProof/>
            </w:rPr>
            <w:fldChar w:fldCharType="separate"/>
          </w:r>
          <w:r>
            <w:rPr>
              <w:noProof/>
            </w:rPr>
            <w:t>16</w:t>
          </w:r>
          <w:r w:rsidR="00497779">
            <w:rPr>
              <w:noProof/>
            </w:rPr>
            <w:fldChar w:fldCharType="end"/>
          </w:r>
        </w:p>
      </w:tc>
    </w:tr>
  </w:tbl>
  <w:p w14:paraId="59FA5518" w14:textId="77777777" w:rsidR="00497779" w:rsidRDefault="00497779" w:rsidP="008434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4" w:type="pct"/>
      <w:tblLayout w:type="fixed"/>
      <w:tblLook w:val="0000" w:firstRow="0" w:lastRow="0" w:firstColumn="0" w:lastColumn="0" w:noHBand="0" w:noVBand="0"/>
    </w:tblPr>
    <w:tblGrid>
      <w:gridCol w:w="1674"/>
      <w:gridCol w:w="6346"/>
    </w:tblGrid>
    <w:tr w:rsidR="00497779" w14:paraId="220333B8" w14:textId="77777777" w:rsidTr="00C041C5">
      <w:tc>
        <w:tcPr>
          <w:tcW w:w="1674" w:type="dxa"/>
        </w:tcPr>
        <w:p w14:paraId="25773430" w14:textId="367EFD68" w:rsidR="00497779" w:rsidRDefault="00497779" w:rsidP="001D355A">
          <w:pPr>
            <w:pStyle w:val="HeaderEven"/>
            <w:rPr>
              <w:b/>
            </w:rPr>
          </w:pPr>
          <w:r>
            <w:rPr>
              <w:b/>
            </w:rPr>
            <w:fldChar w:fldCharType="begin"/>
          </w:r>
          <w:r>
            <w:rPr>
              <w:b/>
            </w:rPr>
            <w:instrText xml:space="preserve"> STYLEREF CharChapNo \*charformat  </w:instrText>
          </w:r>
          <w:r>
            <w:rPr>
              <w:b/>
            </w:rPr>
            <w:fldChar w:fldCharType="separate"/>
          </w:r>
          <w:r w:rsidR="00603A53">
            <w:rPr>
              <w:b/>
              <w:noProof/>
            </w:rPr>
            <w:t>Chapter 1</w:t>
          </w:r>
          <w:r>
            <w:rPr>
              <w:b/>
            </w:rPr>
            <w:fldChar w:fldCharType="end"/>
          </w:r>
        </w:p>
      </w:tc>
      <w:tc>
        <w:tcPr>
          <w:tcW w:w="6346" w:type="dxa"/>
        </w:tcPr>
        <w:p w14:paraId="6919E8C1" w14:textId="771803F8" w:rsidR="00497779" w:rsidRDefault="00603A53" w:rsidP="001D355A">
          <w:pPr>
            <w:pStyle w:val="HeaderEven"/>
          </w:pPr>
          <w:r>
            <w:fldChar w:fldCharType="begin"/>
          </w:r>
          <w:r>
            <w:instrText xml:space="preserve"> STYLEREF CharChapText \*charformat  </w:instrText>
          </w:r>
          <w:r>
            <w:fldChar w:fldCharType="separate"/>
          </w:r>
          <w:r>
            <w:rPr>
              <w:noProof/>
            </w:rPr>
            <w:t>Preliminary</w:t>
          </w:r>
          <w:r>
            <w:rPr>
              <w:noProof/>
            </w:rPr>
            <w:fldChar w:fldCharType="end"/>
          </w:r>
        </w:p>
      </w:tc>
    </w:tr>
    <w:tr w:rsidR="00497779" w14:paraId="517D07A2" w14:textId="77777777" w:rsidTr="00C041C5">
      <w:tc>
        <w:tcPr>
          <w:tcW w:w="1674" w:type="dxa"/>
        </w:tcPr>
        <w:p w14:paraId="6FE3DA21" w14:textId="679ED25B" w:rsidR="00497779" w:rsidRDefault="00497779" w:rsidP="001D355A">
          <w:pPr>
            <w:pStyle w:val="HeaderEven"/>
            <w:rPr>
              <w:b/>
            </w:rPr>
          </w:pPr>
          <w:r>
            <w:rPr>
              <w:b/>
            </w:rPr>
            <w:fldChar w:fldCharType="begin"/>
          </w:r>
          <w:r>
            <w:rPr>
              <w:b/>
            </w:rPr>
            <w:instrText xml:space="preserve"> STYLEREF CharPartNo \*charformat </w:instrText>
          </w:r>
          <w:r>
            <w:rPr>
              <w:b/>
            </w:rPr>
            <w:fldChar w:fldCharType="separate"/>
          </w:r>
          <w:r w:rsidR="00603A53">
            <w:rPr>
              <w:b/>
              <w:noProof/>
            </w:rPr>
            <w:t>Part 1.3</w:t>
          </w:r>
          <w:r>
            <w:rPr>
              <w:b/>
            </w:rPr>
            <w:fldChar w:fldCharType="end"/>
          </w:r>
        </w:p>
      </w:tc>
      <w:tc>
        <w:tcPr>
          <w:tcW w:w="6346" w:type="dxa"/>
        </w:tcPr>
        <w:p w14:paraId="13341E59" w14:textId="2DF02BD9" w:rsidR="00497779" w:rsidRDefault="00603A53" w:rsidP="001D355A">
          <w:pPr>
            <w:pStyle w:val="HeaderEven"/>
          </w:pPr>
          <w:r>
            <w:fldChar w:fldCharType="begin"/>
          </w:r>
          <w:r>
            <w:instrText xml:space="preserve"> STYLEREF CharPartText \*charformat </w:instrText>
          </w:r>
          <w:r>
            <w:fldChar w:fldCharType="separate"/>
          </w:r>
          <w:r>
            <w:rPr>
              <w:noProof/>
            </w:rPr>
            <w:t>Sources of law in the ACT</w:t>
          </w:r>
          <w:r>
            <w:rPr>
              <w:noProof/>
            </w:rPr>
            <w:fldChar w:fldCharType="end"/>
          </w:r>
        </w:p>
      </w:tc>
    </w:tr>
    <w:tr w:rsidR="00497779" w14:paraId="7D60431F" w14:textId="77777777" w:rsidTr="00C041C5">
      <w:tc>
        <w:tcPr>
          <w:tcW w:w="1674" w:type="dxa"/>
        </w:tcPr>
        <w:p w14:paraId="449AC0BF" w14:textId="2A3A5FF0" w:rsidR="00497779" w:rsidRDefault="00497779" w:rsidP="001D355A">
          <w:pPr>
            <w:pStyle w:val="HeaderEven"/>
            <w:rPr>
              <w:b/>
            </w:rPr>
          </w:pPr>
          <w:r>
            <w:rPr>
              <w:b/>
            </w:rPr>
            <w:fldChar w:fldCharType="begin"/>
          </w:r>
          <w:r>
            <w:rPr>
              <w:b/>
            </w:rPr>
            <w:instrText xml:space="preserve"> STYLEREF CharDivNo \*charformat </w:instrText>
          </w:r>
          <w:r>
            <w:rPr>
              <w:b/>
            </w:rPr>
            <w:fldChar w:fldCharType="end"/>
          </w:r>
        </w:p>
      </w:tc>
      <w:tc>
        <w:tcPr>
          <w:tcW w:w="6346" w:type="dxa"/>
        </w:tcPr>
        <w:p w14:paraId="7FE132A1" w14:textId="5937FFB3" w:rsidR="00497779" w:rsidRDefault="00497779" w:rsidP="001D355A">
          <w:pPr>
            <w:pStyle w:val="HeaderEven"/>
          </w:pPr>
          <w:r>
            <w:fldChar w:fldCharType="begin"/>
          </w:r>
          <w:r>
            <w:instrText xml:space="preserve"> STYLEREF CharDivText \*charformat </w:instrText>
          </w:r>
          <w:r>
            <w:rPr>
              <w:noProof/>
            </w:rPr>
            <w:fldChar w:fldCharType="end"/>
          </w:r>
        </w:p>
      </w:tc>
    </w:tr>
    <w:tr w:rsidR="00497779" w14:paraId="0AE0D7B6" w14:textId="77777777" w:rsidTr="00C041C5">
      <w:trPr>
        <w:cantSplit/>
      </w:trPr>
      <w:tc>
        <w:tcPr>
          <w:tcW w:w="8020" w:type="dxa"/>
          <w:gridSpan w:val="2"/>
          <w:tcBorders>
            <w:bottom w:val="single" w:sz="4" w:space="0" w:color="auto"/>
          </w:tcBorders>
        </w:tcPr>
        <w:p w14:paraId="70FBE72F" w14:textId="041CE983" w:rsidR="00497779" w:rsidRDefault="00603A53" w:rsidP="001D355A">
          <w:pPr>
            <w:pStyle w:val="HeaderEven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16</w:t>
          </w:r>
          <w:r>
            <w:rPr>
              <w:noProof/>
            </w:rPr>
            <w:fldChar w:fldCharType="end"/>
          </w:r>
        </w:p>
      </w:tc>
    </w:tr>
  </w:tbl>
  <w:p w14:paraId="6EC0084D" w14:textId="77777777" w:rsidR="00497779" w:rsidRDefault="00497779" w:rsidP="001D35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497779" w14:paraId="0FF12210" w14:textId="77777777" w:rsidTr="001D355A">
      <w:tc>
        <w:tcPr>
          <w:tcW w:w="6319" w:type="dxa"/>
        </w:tcPr>
        <w:p w14:paraId="4A251A4C" w14:textId="5013A5FA" w:rsidR="00497779" w:rsidRDefault="00603A53" w:rsidP="001D355A">
          <w:pPr>
            <w:pStyle w:val="HeaderEven"/>
            <w:jc w:val="right"/>
          </w:pPr>
          <w:r>
            <w:fldChar w:fldCharType="begin"/>
          </w:r>
          <w:r>
            <w:instrText xml:space="preserve"> STYLEREF CharChapText \*charformat  </w:instrText>
          </w:r>
          <w:r>
            <w:fldChar w:fldCharType="separate"/>
          </w:r>
          <w:r>
            <w:rPr>
              <w:noProof/>
            </w:rPr>
            <w:t>Preliminary</w:t>
          </w:r>
          <w:r>
            <w:rPr>
              <w:noProof/>
            </w:rPr>
            <w:fldChar w:fldCharType="end"/>
          </w:r>
        </w:p>
      </w:tc>
      <w:tc>
        <w:tcPr>
          <w:tcW w:w="1701" w:type="dxa"/>
        </w:tcPr>
        <w:p w14:paraId="0C6EC10F" w14:textId="6F850253" w:rsidR="00497779" w:rsidRDefault="00497779" w:rsidP="001D355A">
          <w:pPr>
            <w:pStyle w:val="HeaderEven"/>
            <w:jc w:val="right"/>
            <w:rPr>
              <w:b/>
            </w:rPr>
          </w:pPr>
          <w:r>
            <w:rPr>
              <w:b/>
            </w:rPr>
            <w:fldChar w:fldCharType="begin"/>
          </w:r>
          <w:r>
            <w:rPr>
              <w:b/>
            </w:rPr>
            <w:instrText xml:space="preserve"> STYLEREF CharChapNo \*charformat  </w:instrText>
          </w:r>
          <w:r>
            <w:rPr>
              <w:b/>
            </w:rPr>
            <w:fldChar w:fldCharType="separate"/>
          </w:r>
          <w:r w:rsidR="00603A53">
            <w:rPr>
              <w:b/>
              <w:noProof/>
            </w:rPr>
            <w:t>Chapter 1</w:t>
          </w:r>
          <w:r>
            <w:rPr>
              <w:b/>
            </w:rPr>
            <w:fldChar w:fldCharType="end"/>
          </w:r>
        </w:p>
      </w:tc>
    </w:tr>
    <w:tr w:rsidR="00497779" w14:paraId="54CE844C" w14:textId="77777777" w:rsidTr="001D355A">
      <w:tc>
        <w:tcPr>
          <w:tcW w:w="6319" w:type="dxa"/>
        </w:tcPr>
        <w:p w14:paraId="30B46979" w14:textId="754BEB91" w:rsidR="00497779" w:rsidRDefault="00603A53" w:rsidP="001D355A">
          <w:pPr>
            <w:pStyle w:val="HeaderEven"/>
            <w:jc w:val="right"/>
          </w:pPr>
          <w:r>
            <w:fldChar w:fldCharType="begin"/>
          </w:r>
          <w:r>
            <w:instrText xml:space="preserve"> STYLEREF CharPartText \*charformat </w:instrText>
          </w:r>
          <w:r>
            <w:fldChar w:fldCharType="separate"/>
          </w:r>
          <w:r>
            <w:rPr>
              <w:noProof/>
            </w:rPr>
            <w:t>Sources of law in the ACT</w:t>
          </w:r>
          <w:r>
            <w:rPr>
              <w:noProof/>
            </w:rPr>
            <w:fldChar w:fldCharType="end"/>
          </w:r>
        </w:p>
      </w:tc>
      <w:tc>
        <w:tcPr>
          <w:tcW w:w="1701" w:type="dxa"/>
        </w:tcPr>
        <w:p w14:paraId="143F2080" w14:textId="187FBEB1" w:rsidR="00497779" w:rsidRDefault="00497779" w:rsidP="001D355A">
          <w:pPr>
            <w:pStyle w:val="HeaderEven"/>
            <w:jc w:val="right"/>
            <w:rPr>
              <w:b/>
            </w:rPr>
          </w:pPr>
          <w:r>
            <w:rPr>
              <w:b/>
            </w:rPr>
            <w:fldChar w:fldCharType="begin"/>
          </w:r>
          <w:r>
            <w:rPr>
              <w:b/>
            </w:rPr>
            <w:instrText xml:space="preserve"> STYLEREF CharPartNo \*charformat </w:instrText>
          </w:r>
          <w:r>
            <w:rPr>
              <w:b/>
            </w:rPr>
            <w:fldChar w:fldCharType="separate"/>
          </w:r>
          <w:r w:rsidR="00603A53">
            <w:rPr>
              <w:b/>
              <w:noProof/>
            </w:rPr>
            <w:t>Part 1.3</w:t>
          </w:r>
          <w:r>
            <w:rPr>
              <w:b/>
            </w:rPr>
            <w:fldChar w:fldCharType="end"/>
          </w:r>
        </w:p>
      </w:tc>
    </w:tr>
    <w:tr w:rsidR="00497779" w14:paraId="130CCBC6" w14:textId="77777777" w:rsidTr="001D355A">
      <w:tc>
        <w:tcPr>
          <w:tcW w:w="6319" w:type="dxa"/>
        </w:tcPr>
        <w:p w14:paraId="11B6417C" w14:textId="1B18E872" w:rsidR="00497779" w:rsidRDefault="00497779" w:rsidP="001D355A">
          <w:pPr>
            <w:pStyle w:val="HeaderEven"/>
            <w:jc w:val="right"/>
          </w:pPr>
          <w:r>
            <w:fldChar w:fldCharType="begin"/>
          </w:r>
          <w:r>
            <w:instrText xml:space="preserve"> STYLEREF CharDivText \*charformat </w:instrText>
          </w:r>
          <w:r>
            <w:fldChar w:fldCharType="end"/>
          </w:r>
        </w:p>
      </w:tc>
      <w:tc>
        <w:tcPr>
          <w:tcW w:w="1701" w:type="dxa"/>
        </w:tcPr>
        <w:p w14:paraId="17FAFEC7" w14:textId="2635A215" w:rsidR="00497779" w:rsidRDefault="00497779" w:rsidP="001D355A">
          <w:pPr>
            <w:pStyle w:val="HeaderEven"/>
            <w:jc w:val="right"/>
            <w:rPr>
              <w:b/>
            </w:rPr>
          </w:pPr>
          <w:r>
            <w:rPr>
              <w:b/>
            </w:rPr>
            <w:fldChar w:fldCharType="begin"/>
          </w:r>
          <w:r>
            <w:rPr>
              <w:b/>
            </w:rPr>
            <w:instrText xml:space="preserve"> STYLEREF CharDivNo \*charformat </w:instrText>
          </w:r>
          <w:r>
            <w:rPr>
              <w:b/>
            </w:rPr>
            <w:fldChar w:fldCharType="end"/>
          </w:r>
        </w:p>
      </w:tc>
    </w:tr>
    <w:tr w:rsidR="00497779" w14:paraId="1E4BFB8D" w14:textId="77777777" w:rsidTr="001D355A">
      <w:trPr>
        <w:cantSplit/>
      </w:trPr>
      <w:tc>
        <w:tcPr>
          <w:tcW w:w="1701" w:type="dxa"/>
          <w:gridSpan w:val="2"/>
          <w:tcBorders>
            <w:bottom w:val="single" w:sz="4" w:space="0" w:color="auto"/>
          </w:tcBorders>
        </w:tcPr>
        <w:p w14:paraId="6CF2163C" w14:textId="45147290" w:rsidR="00497779" w:rsidRDefault="00603A53" w:rsidP="001D355A">
          <w:pPr>
            <w:pStyle w:val="HeaderOdd6"/>
          </w:pPr>
          <w:r>
            <w:fldChar w:fldCharType="begin"/>
          </w:r>
          <w:r>
            <w:instrText xml:space="preserve"> DOCPROPERTY "Company"  \* MERGEFORMAT </w:instrText>
          </w:r>
          <w:r>
            <w:fldChar w:fldCharType="separate"/>
          </w:r>
          <w:r w:rsidR="00C839B1">
            <w:t>Section</w:t>
          </w:r>
          <w:r>
            <w:fldChar w:fldCharType="end"/>
          </w:r>
          <w:r w:rsidR="00497779">
            <w:t xml:space="preserve"> </w:t>
          </w:r>
          <w:r>
            <w:fldChar w:fldCharType="begin"/>
          </w:r>
          <w:r>
            <w:instrText xml:space="preserve"> STYLEREF CharSectNo \*charformat </w:instrText>
          </w:r>
          <w:r>
            <w:fldChar w:fldCharType="separate"/>
          </w:r>
          <w:r>
            <w:rPr>
              <w:noProof/>
            </w:rPr>
            <w:t>17</w:t>
          </w:r>
          <w:r>
            <w:rPr>
              <w:noProof/>
            </w:rPr>
            <w:fldChar w:fldCharType="end"/>
          </w:r>
        </w:p>
      </w:tc>
    </w:tr>
  </w:tbl>
  <w:p w14:paraId="63FE1E85" w14:textId="77777777" w:rsidR="00497779" w:rsidRDefault="00497779" w:rsidP="001D3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Heading9"/>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Bullet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Bullet"/>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Heading8"/>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2"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9888655">
    <w:abstractNumId w:val="10"/>
  </w:num>
  <w:num w:numId="2" w16cid:durableId="794906756">
    <w:abstractNumId w:val="10"/>
  </w:num>
  <w:num w:numId="3" w16cid:durableId="650329097">
    <w:abstractNumId w:val="10"/>
  </w:num>
  <w:num w:numId="4" w16cid:durableId="362443511">
    <w:abstractNumId w:val="10"/>
  </w:num>
  <w:num w:numId="5" w16cid:durableId="346446154">
    <w:abstractNumId w:val="15"/>
  </w:num>
  <w:num w:numId="6" w16cid:durableId="1913658877">
    <w:abstractNumId w:val="9"/>
  </w:num>
  <w:num w:numId="7" w16cid:durableId="1373726622">
    <w:abstractNumId w:val="2"/>
  </w:num>
  <w:num w:numId="8" w16cid:durableId="896621487">
    <w:abstractNumId w:val="1"/>
  </w:num>
  <w:num w:numId="9" w16cid:durableId="1285426139">
    <w:abstractNumId w:val="0"/>
  </w:num>
  <w:num w:numId="10" w16cid:durableId="1202132649">
    <w:abstractNumId w:val="5"/>
  </w:num>
  <w:num w:numId="11" w16cid:durableId="514350496">
    <w:abstractNumId w:val="7"/>
  </w:num>
  <w:num w:numId="12" w16cid:durableId="2106529991">
    <w:abstractNumId w:val="6"/>
  </w:num>
  <w:num w:numId="13" w16cid:durableId="568463550">
    <w:abstractNumId w:val="4"/>
  </w:num>
  <w:num w:numId="14" w16cid:durableId="520630969">
    <w:abstractNumId w:val="8"/>
  </w:num>
  <w:num w:numId="15" w16cid:durableId="246962633">
    <w:abstractNumId w:val="11"/>
  </w:num>
  <w:num w:numId="16" w16cid:durableId="1098676163">
    <w:abstractNumId w:val="12"/>
  </w:num>
  <w:num w:numId="17" w16cid:durableId="203635270">
    <w:abstractNumId w:val="17"/>
    <w:lvlOverride w:ilvl="0">
      <w:startOverride w:val="1"/>
    </w:lvlOverride>
  </w:num>
  <w:num w:numId="18" w16cid:durableId="822771189">
    <w:abstractNumId w:val="16"/>
  </w:num>
  <w:num w:numId="19" w16cid:durableId="1942253524">
    <w:abstractNumId w:val="19"/>
  </w:num>
  <w:num w:numId="20" w16cid:durableId="1088959903">
    <w:abstractNumId w:val="3"/>
  </w:num>
  <w:num w:numId="21" w16cid:durableId="67461160">
    <w:abstractNumId w:val="18"/>
  </w:num>
  <w:num w:numId="22" w16cid:durableId="29497127">
    <w:abstractNumId w:val="13"/>
    <w:lvlOverride w:ilvl="0">
      <w:startOverride w:val="1"/>
    </w:lvlOverride>
  </w:num>
  <w:num w:numId="23" w16cid:durableId="1450707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DE"/>
    <w:rsid w:val="000003AA"/>
    <w:rsid w:val="0000083C"/>
    <w:rsid w:val="000013D7"/>
    <w:rsid w:val="00002551"/>
    <w:rsid w:val="00004372"/>
    <w:rsid w:val="0001044F"/>
    <w:rsid w:val="00011401"/>
    <w:rsid w:val="00013117"/>
    <w:rsid w:val="00014447"/>
    <w:rsid w:val="00015BFF"/>
    <w:rsid w:val="00016B0E"/>
    <w:rsid w:val="00017542"/>
    <w:rsid w:val="00017DE4"/>
    <w:rsid w:val="00020B2B"/>
    <w:rsid w:val="00022AEA"/>
    <w:rsid w:val="0002351D"/>
    <w:rsid w:val="00030834"/>
    <w:rsid w:val="000323D1"/>
    <w:rsid w:val="00032F52"/>
    <w:rsid w:val="000349C5"/>
    <w:rsid w:val="00035508"/>
    <w:rsid w:val="00036EE1"/>
    <w:rsid w:val="0003771E"/>
    <w:rsid w:val="00040A16"/>
    <w:rsid w:val="000508BA"/>
    <w:rsid w:val="00050DA6"/>
    <w:rsid w:val="00051A7C"/>
    <w:rsid w:val="00052341"/>
    <w:rsid w:val="0005272E"/>
    <w:rsid w:val="00052892"/>
    <w:rsid w:val="0005421E"/>
    <w:rsid w:val="00054733"/>
    <w:rsid w:val="00054747"/>
    <w:rsid w:val="00055040"/>
    <w:rsid w:val="00057BAC"/>
    <w:rsid w:val="000616C9"/>
    <w:rsid w:val="00062861"/>
    <w:rsid w:val="0006289D"/>
    <w:rsid w:val="000629EF"/>
    <w:rsid w:val="00063DE2"/>
    <w:rsid w:val="00064B97"/>
    <w:rsid w:val="00065AC8"/>
    <w:rsid w:val="0006783B"/>
    <w:rsid w:val="00072E69"/>
    <w:rsid w:val="00074740"/>
    <w:rsid w:val="000772A2"/>
    <w:rsid w:val="000804FC"/>
    <w:rsid w:val="000834FF"/>
    <w:rsid w:val="00083506"/>
    <w:rsid w:val="00083D41"/>
    <w:rsid w:val="00085DAF"/>
    <w:rsid w:val="000864DB"/>
    <w:rsid w:val="00093AB5"/>
    <w:rsid w:val="00095386"/>
    <w:rsid w:val="000955B2"/>
    <w:rsid w:val="000A4E5A"/>
    <w:rsid w:val="000A61F6"/>
    <w:rsid w:val="000A7120"/>
    <w:rsid w:val="000A7F75"/>
    <w:rsid w:val="000C0055"/>
    <w:rsid w:val="000C06C7"/>
    <w:rsid w:val="000C0FD1"/>
    <w:rsid w:val="000C39E5"/>
    <w:rsid w:val="000C4092"/>
    <w:rsid w:val="000C52D5"/>
    <w:rsid w:val="000C54E0"/>
    <w:rsid w:val="000C7435"/>
    <w:rsid w:val="000D113A"/>
    <w:rsid w:val="000D13D8"/>
    <w:rsid w:val="000D4FB7"/>
    <w:rsid w:val="000D531F"/>
    <w:rsid w:val="000D5DE7"/>
    <w:rsid w:val="000E02B9"/>
    <w:rsid w:val="000E0811"/>
    <w:rsid w:val="000E176F"/>
    <w:rsid w:val="000E4865"/>
    <w:rsid w:val="000E732B"/>
    <w:rsid w:val="000E7497"/>
    <w:rsid w:val="000F120A"/>
    <w:rsid w:val="000F1C7E"/>
    <w:rsid w:val="000F232F"/>
    <w:rsid w:val="000F4976"/>
    <w:rsid w:val="001007CE"/>
    <w:rsid w:val="001032D7"/>
    <w:rsid w:val="00107C59"/>
    <w:rsid w:val="0011049B"/>
    <w:rsid w:val="001107D9"/>
    <w:rsid w:val="0011678F"/>
    <w:rsid w:val="001175FA"/>
    <w:rsid w:val="00117B0C"/>
    <w:rsid w:val="00120B1E"/>
    <w:rsid w:val="00124B7F"/>
    <w:rsid w:val="0012535F"/>
    <w:rsid w:val="001263F9"/>
    <w:rsid w:val="00126805"/>
    <w:rsid w:val="00127AA9"/>
    <w:rsid w:val="00130EC2"/>
    <w:rsid w:val="00131242"/>
    <w:rsid w:val="00132659"/>
    <w:rsid w:val="00133ADB"/>
    <w:rsid w:val="00135752"/>
    <w:rsid w:val="00140605"/>
    <w:rsid w:val="00142B8A"/>
    <w:rsid w:val="0014438C"/>
    <w:rsid w:val="00144C8A"/>
    <w:rsid w:val="0014689A"/>
    <w:rsid w:val="00147F40"/>
    <w:rsid w:val="001511B9"/>
    <w:rsid w:val="0015135E"/>
    <w:rsid w:val="0015293E"/>
    <w:rsid w:val="0015571B"/>
    <w:rsid w:val="00156332"/>
    <w:rsid w:val="00156ED3"/>
    <w:rsid w:val="0015705C"/>
    <w:rsid w:val="001622D2"/>
    <w:rsid w:val="00162486"/>
    <w:rsid w:val="001624F9"/>
    <w:rsid w:val="001626BD"/>
    <w:rsid w:val="00162D1E"/>
    <w:rsid w:val="00163E6A"/>
    <w:rsid w:val="00164655"/>
    <w:rsid w:val="00166419"/>
    <w:rsid w:val="00166FBB"/>
    <w:rsid w:val="00170D12"/>
    <w:rsid w:val="001712AA"/>
    <w:rsid w:val="001723FD"/>
    <w:rsid w:val="001748D5"/>
    <w:rsid w:val="00175331"/>
    <w:rsid w:val="00176D25"/>
    <w:rsid w:val="00177969"/>
    <w:rsid w:val="00181CFF"/>
    <w:rsid w:val="00182286"/>
    <w:rsid w:val="00184F4E"/>
    <w:rsid w:val="00186AB5"/>
    <w:rsid w:val="00190060"/>
    <w:rsid w:val="00192922"/>
    <w:rsid w:val="00193DDD"/>
    <w:rsid w:val="0019691A"/>
    <w:rsid w:val="001A042E"/>
    <w:rsid w:val="001A0C0E"/>
    <w:rsid w:val="001A2BB6"/>
    <w:rsid w:val="001A2E3F"/>
    <w:rsid w:val="001A3A36"/>
    <w:rsid w:val="001B035E"/>
    <w:rsid w:val="001B1D51"/>
    <w:rsid w:val="001B2696"/>
    <w:rsid w:val="001B4320"/>
    <w:rsid w:val="001B492C"/>
    <w:rsid w:val="001B5223"/>
    <w:rsid w:val="001B7D3D"/>
    <w:rsid w:val="001C0019"/>
    <w:rsid w:val="001C0E13"/>
    <w:rsid w:val="001C27AD"/>
    <w:rsid w:val="001C3281"/>
    <w:rsid w:val="001C405A"/>
    <w:rsid w:val="001D0273"/>
    <w:rsid w:val="001D16E1"/>
    <w:rsid w:val="001D1F69"/>
    <w:rsid w:val="001D271E"/>
    <w:rsid w:val="001D4030"/>
    <w:rsid w:val="001D4EDE"/>
    <w:rsid w:val="001D5BA7"/>
    <w:rsid w:val="001D629E"/>
    <w:rsid w:val="001D667B"/>
    <w:rsid w:val="001D690E"/>
    <w:rsid w:val="001E0498"/>
    <w:rsid w:val="001E0754"/>
    <w:rsid w:val="001E184D"/>
    <w:rsid w:val="001E256C"/>
    <w:rsid w:val="001E51EC"/>
    <w:rsid w:val="001E61C5"/>
    <w:rsid w:val="001F36AC"/>
    <w:rsid w:val="001F3FE1"/>
    <w:rsid w:val="001F4E2B"/>
    <w:rsid w:val="001F5198"/>
    <w:rsid w:val="001F5C6F"/>
    <w:rsid w:val="001F7419"/>
    <w:rsid w:val="001F7C1C"/>
    <w:rsid w:val="00200CE8"/>
    <w:rsid w:val="0020121C"/>
    <w:rsid w:val="00201C73"/>
    <w:rsid w:val="00203A67"/>
    <w:rsid w:val="002053DF"/>
    <w:rsid w:val="00206E18"/>
    <w:rsid w:val="00210CE8"/>
    <w:rsid w:val="002114BB"/>
    <w:rsid w:val="00214F74"/>
    <w:rsid w:val="00215A23"/>
    <w:rsid w:val="0022268E"/>
    <w:rsid w:val="0022311B"/>
    <w:rsid w:val="00224292"/>
    <w:rsid w:val="002259AF"/>
    <w:rsid w:val="00232537"/>
    <w:rsid w:val="002330FA"/>
    <w:rsid w:val="00235418"/>
    <w:rsid w:val="00235577"/>
    <w:rsid w:val="00235998"/>
    <w:rsid w:val="00237503"/>
    <w:rsid w:val="00237D2E"/>
    <w:rsid w:val="00237D7F"/>
    <w:rsid w:val="00240F42"/>
    <w:rsid w:val="002412BD"/>
    <w:rsid w:val="0024443A"/>
    <w:rsid w:val="00245291"/>
    <w:rsid w:val="00245F4D"/>
    <w:rsid w:val="00246938"/>
    <w:rsid w:val="00246C62"/>
    <w:rsid w:val="00247E4D"/>
    <w:rsid w:val="0025124C"/>
    <w:rsid w:val="0025319F"/>
    <w:rsid w:val="00253200"/>
    <w:rsid w:val="00254AC2"/>
    <w:rsid w:val="002550CC"/>
    <w:rsid w:val="0025522C"/>
    <w:rsid w:val="00257569"/>
    <w:rsid w:val="00257EC3"/>
    <w:rsid w:val="0026155C"/>
    <w:rsid w:val="00262067"/>
    <w:rsid w:val="00262735"/>
    <w:rsid w:val="00263443"/>
    <w:rsid w:val="002645E0"/>
    <w:rsid w:val="00265A8A"/>
    <w:rsid w:val="00265CC9"/>
    <w:rsid w:val="0027001F"/>
    <w:rsid w:val="002706E2"/>
    <w:rsid w:val="00270846"/>
    <w:rsid w:val="0027171A"/>
    <w:rsid w:val="00277994"/>
    <w:rsid w:val="00280BAB"/>
    <w:rsid w:val="00280E89"/>
    <w:rsid w:val="002818D2"/>
    <w:rsid w:val="00282843"/>
    <w:rsid w:val="0028382F"/>
    <w:rsid w:val="00285DF0"/>
    <w:rsid w:val="002879D6"/>
    <w:rsid w:val="002908A3"/>
    <w:rsid w:val="00291FCB"/>
    <w:rsid w:val="0029476F"/>
    <w:rsid w:val="00295A42"/>
    <w:rsid w:val="00297DBB"/>
    <w:rsid w:val="002A0717"/>
    <w:rsid w:val="002A0D39"/>
    <w:rsid w:val="002A1A6D"/>
    <w:rsid w:val="002A458D"/>
    <w:rsid w:val="002A4CB5"/>
    <w:rsid w:val="002A5997"/>
    <w:rsid w:val="002A636A"/>
    <w:rsid w:val="002A716E"/>
    <w:rsid w:val="002A7250"/>
    <w:rsid w:val="002A7A12"/>
    <w:rsid w:val="002A7E43"/>
    <w:rsid w:val="002B3241"/>
    <w:rsid w:val="002B5533"/>
    <w:rsid w:val="002B7584"/>
    <w:rsid w:val="002C016B"/>
    <w:rsid w:val="002C2D32"/>
    <w:rsid w:val="002C55E9"/>
    <w:rsid w:val="002C573E"/>
    <w:rsid w:val="002C65C6"/>
    <w:rsid w:val="002C75F0"/>
    <w:rsid w:val="002D0A10"/>
    <w:rsid w:val="002D33B6"/>
    <w:rsid w:val="002D405D"/>
    <w:rsid w:val="002D4C3E"/>
    <w:rsid w:val="002D650F"/>
    <w:rsid w:val="002D77F7"/>
    <w:rsid w:val="002E04EA"/>
    <w:rsid w:val="002E2CB4"/>
    <w:rsid w:val="002E5F1B"/>
    <w:rsid w:val="002E7731"/>
    <w:rsid w:val="002E7C77"/>
    <w:rsid w:val="002E7EFD"/>
    <w:rsid w:val="002F528E"/>
    <w:rsid w:val="002F59A1"/>
    <w:rsid w:val="002F65BE"/>
    <w:rsid w:val="002F6BBE"/>
    <w:rsid w:val="002F6CC1"/>
    <w:rsid w:val="002F7974"/>
    <w:rsid w:val="00300183"/>
    <w:rsid w:val="00302DAA"/>
    <w:rsid w:val="00303F1C"/>
    <w:rsid w:val="0031254A"/>
    <w:rsid w:val="0031269D"/>
    <w:rsid w:val="00316421"/>
    <w:rsid w:val="00316BAF"/>
    <w:rsid w:val="003208CA"/>
    <w:rsid w:val="003245FC"/>
    <w:rsid w:val="00325CCF"/>
    <w:rsid w:val="00327411"/>
    <w:rsid w:val="0033359A"/>
    <w:rsid w:val="00334B10"/>
    <w:rsid w:val="00341246"/>
    <w:rsid w:val="003466C3"/>
    <w:rsid w:val="00346FF1"/>
    <w:rsid w:val="003478EA"/>
    <w:rsid w:val="00347C54"/>
    <w:rsid w:val="0035019D"/>
    <w:rsid w:val="00352228"/>
    <w:rsid w:val="00352F69"/>
    <w:rsid w:val="00352FC5"/>
    <w:rsid w:val="00353D16"/>
    <w:rsid w:val="003543E6"/>
    <w:rsid w:val="00357CDF"/>
    <w:rsid w:val="003603D4"/>
    <w:rsid w:val="00361D04"/>
    <w:rsid w:val="00363EF5"/>
    <w:rsid w:val="0036413E"/>
    <w:rsid w:val="00364A07"/>
    <w:rsid w:val="003657A5"/>
    <w:rsid w:val="003660AC"/>
    <w:rsid w:val="00367641"/>
    <w:rsid w:val="003679FD"/>
    <w:rsid w:val="00372AC7"/>
    <w:rsid w:val="003762CB"/>
    <w:rsid w:val="003762DA"/>
    <w:rsid w:val="00377780"/>
    <w:rsid w:val="003806F5"/>
    <w:rsid w:val="00383CA7"/>
    <w:rsid w:val="003868EE"/>
    <w:rsid w:val="00386DF7"/>
    <w:rsid w:val="00387D73"/>
    <w:rsid w:val="00387F16"/>
    <w:rsid w:val="003902FB"/>
    <w:rsid w:val="003904E9"/>
    <w:rsid w:val="00392732"/>
    <w:rsid w:val="00394044"/>
    <w:rsid w:val="00396190"/>
    <w:rsid w:val="003968B5"/>
    <w:rsid w:val="0039781D"/>
    <w:rsid w:val="003A0917"/>
    <w:rsid w:val="003A18B6"/>
    <w:rsid w:val="003A194D"/>
    <w:rsid w:val="003A4D8B"/>
    <w:rsid w:val="003A55DB"/>
    <w:rsid w:val="003A68DA"/>
    <w:rsid w:val="003B337F"/>
    <w:rsid w:val="003B65E6"/>
    <w:rsid w:val="003C04A2"/>
    <w:rsid w:val="003C0501"/>
    <w:rsid w:val="003C1F2B"/>
    <w:rsid w:val="003C2C23"/>
    <w:rsid w:val="003C35B0"/>
    <w:rsid w:val="003C3FCD"/>
    <w:rsid w:val="003C5A2B"/>
    <w:rsid w:val="003C6DB6"/>
    <w:rsid w:val="003C6F9B"/>
    <w:rsid w:val="003C7A80"/>
    <w:rsid w:val="003D0031"/>
    <w:rsid w:val="003D1D15"/>
    <w:rsid w:val="003D27D1"/>
    <w:rsid w:val="003D2B71"/>
    <w:rsid w:val="003D51A9"/>
    <w:rsid w:val="003E14F7"/>
    <w:rsid w:val="003E3549"/>
    <w:rsid w:val="003E3AC7"/>
    <w:rsid w:val="003E5CFB"/>
    <w:rsid w:val="003E763A"/>
    <w:rsid w:val="003F03B1"/>
    <w:rsid w:val="003F11CF"/>
    <w:rsid w:val="003F1B43"/>
    <w:rsid w:val="003F2CF0"/>
    <w:rsid w:val="003F3374"/>
    <w:rsid w:val="003F5CCD"/>
    <w:rsid w:val="003F5F90"/>
    <w:rsid w:val="003F7AB8"/>
    <w:rsid w:val="004027C9"/>
    <w:rsid w:val="00402FD2"/>
    <w:rsid w:val="004031D4"/>
    <w:rsid w:val="00404A92"/>
    <w:rsid w:val="00405402"/>
    <w:rsid w:val="00405EBF"/>
    <w:rsid w:val="00406D76"/>
    <w:rsid w:val="00407AA8"/>
    <w:rsid w:val="004123A5"/>
    <w:rsid w:val="00414243"/>
    <w:rsid w:val="00415370"/>
    <w:rsid w:val="00416991"/>
    <w:rsid w:val="0042231E"/>
    <w:rsid w:val="00423FE1"/>
    <w:rsid w:val="00424A86"/>
    <w:rsid w:val="004277CF"/>
    <w:rsid w:val="0043074B"/>
    <w:rsid w:val="004317C7"/>
    <w:rsid w:val="00434994"/>
    <w:rsid w:val="00437234"/>
    <w:rsid w:val="00441F93"/>
    <w:rsid w:val="00442153"/>
    <w:rsid w:val="00447EA8"/>
    <w:rsid w:val="0045091B"/>
    <w:rsid w:val="00451257"/>
    <w:rsid w:val="0045234C"/>
    <w:rsid w:val="004523B4"/>
    <w:rsid w:val="0045245F"/>
    <w:rsid w:val="00454209"/>
    <w:rsid w:val="00455CDE"/>
    <w:rsid w:val="00460EEF"/>
    <w:rsid w:val="0046298B"/>
    <w:rsid w:val="0046501D"/>
    <w:rsid w:val="00465340"/>
    <w:rsid w:val="004657D7"/>
    <w:rsid w:val="00466877"/>
    <w:rsid w:val="00466FBD"/>
    <w:rsid w:val="0046738F"/>
    <w:rsid w:val="004723D9"/>
    <w:rsid w:val="00475F40"/>
    <w:rsid w:val="00476D06"/>
    <w:rsid w:val="0048048E"/>
    <w:rsid w:val="00480F93"/>
    <w:rsid w:val="0048233D"/>
    <w:rsid w:val="00482AF4"/>
    <w:rsid w:val="0048308D"/>
    <w:rsid w:val="0048359D"/>
    <w:rsid w:val="00484432"/>
    <w:rsid w:val="004855C1"/>
    <w:rsid w:val="004865A0"/>
    <w:rsid w:val="00487361"/>
    <w:rsid w:val="004909F1"/>
    <w:rsid w:val="004922E1"/>
    <w:rsid w:val="00492424"/>
    <w:rsid w:val="00493992"/>
    <w:rsid w:val="00493B83"/>
    <w:rsid w:val="00493BC9"/>
    <w:rsid w:val="00494B82"/>
    <w:rsid w:val="00495172"/>
    <w:rsid w:val="00496D92"/>
    <w:rsid w:val="00497779"/>
    <w:rsid w:val="00497D07"/>
    <w:rsid w:val="004A2395"/>
    <w:rsid w:val="004A248F"/>
    <w:rsid w:val="004A55B4"/>
    <w:rsid w:val="004A733C"/>
    <w:rsid w:val="004B0250"/>
    <w:rsid w:val="004B1722"/>
    <w:rsid w:val="004B30B4"/>
    <w:rsid w:val="004B43B1"/>
    <w:rsid w:val="004B498B"/>
    <w:rsid w:val="004B6261"/>
    <w:rsid w:val="004B6ACA"/>
    <w:rsid w:val="004B6C13"/>
    <w:rsid w:val="004B7DFA"/>
    <w:rsid w:val="004C006C"/>
    <w:rsid w:val="004C07B4"/>
    <w:rsid w:val="004C0869"/>
    <w:rsid w:val="004C3DFF"/>
    <w:rsid w:val="004C53DA"/>
    <w:rsid w:val="004D01B2"/>
    <w:rsid w:val="004D0453"/>
    <w:rsid w:val="004D1CED"/>
    <w:rsid w:val="004D22EF"/>
    <w:rsid w:val="004D2693"/>
    <w:rsid w:val="004D26D1"/>
    <w:rsid w:val="004D2818"/>
    <w:rsid w:val="004D4668"/>
    <w:rsid w:val="004D46DB"/>
    <w:rsid w:val="004F116E"/>
    <w:rsid w:val="004F445C"/>
    <w:rsid w:val="004F5C03"/>
    <w:rsid w:val="004F6080"/>
    <w:rsid w:val="004F7D2D"/>
    <w:rsid w:val="00504E87"/>
    <w:rsid w:val="00507842"/>
    <w:rsid w:val="00510F75"/>
    <w:rsid w:val="005156B6"/>
    <w:rsid w:val="0051669F"/>
    <w:rsid w:val="00517589"/>
    <w:rsid w:val="00517696"/>
    <w:rsid w:val="005234DC"/>
    <w:rsid w:val="005239B8"/>
    <w:rsid w:val="00523A6C"/>
    <w:rsid w:val="005244A1"/>
    <w:rsid w:val="00525159"/>
    <w:rsid w:val="00525A4D"/>
    <w:rsid w:val="00526A1D"/>
    <w:rsid w:val="00526E84"/>
    <w:rsid w:val="00530576"/>
    <w:rsid w:val="00535D69"/>
    <w:rsid w:val="00535F8A"/>
    <w:rsid w:val="005376EC"/>
    <w:rsid w:val="00540D29"/>
    <w:rsid w:val="00541D18"/>
    <w:rsid w:val="00542751"/>
    <w:rsid w:val="005427B5"/>
    <w:rsid w:val="00543A3D"/>
    <w:rsid w:val="00544642"/>
    <w:rsid w:val="0054479F"/>
    <w:rsid w:val="0054521A"/>
    <w:rsid w:val="00545589"/>
    <w:rsid w:val="005457B5"/>
    <w:rsid w:val="005464F9"/>
    <w:rsid w:val="00546A55"/>
    <w:rsid w:val="005479EC"/>
    <w:rsid w:val="00547AEF"/>
    <w:rsid w:val="0055499D"/>
    <w:rsid w:val="005610DA"/>
    <w:rsid w:val="0056161C"/>
    <w:rsid w:val="0056632E"/>
    <w:rsid w:val="00567318"/>
    <w:rsid w:val="005675D0"/>
    <w:rsid w:val="00572AFF"/>
    <w:rsid w:val="00572CF4"/>
    <w:rsid w:val="005749B4"/>
    <w:rsid w:val="00574A10"/>
    <w:rsid w:val="00576CE7"/>
    <w:rsid w:val="00577BC3"/>
    <w:rsid w:val="0058186F"/>
    <w:rsid w:val="00582087"/>
    <w:rsid w:val="005837DE"/>
    <w:rsid w:val="005845DC"/>
    <w:rsid w:val="005855A3"/>
    <w:rsid w:val="00585624"/>
    <w:rsid w:val="00585F62"/>
    <w:rsid w:val="005976FF"/>
    <w:rsid w:val="0059784D"/>
    <w:rsid w:val="005A062C"/>
    <w:rsid w:val="005A14B3"/>
    <w:rsid w:val="005A185D"/>
    <w:rsid w:val="005A2ABC"/>
    <w:rsid w:val="005A3B40"/>
    <w:rsid w:val="005A3DE0"/>
    <w:rsid w:val="005A48C8"/>
    <w:rsid w:val="005A58A4"/>
    <w:rsid w:val="005A6CC9"/>
    <w:rsid w:val="005A7005"/>
    <w:rsid w:val="005A799D"/>
    <w:rsid w:val="005B31E3"/>
    <w:rsid w:val="005B3BD1"/>
    <w:rsid w:val="005B3F33"/>
    <w:rsid w:val="005B3FAC"/>
    <w:rsid w:val="005B4EB1"/>
    <w:rsid w:val="005B50B3"/>
    <w:rsid w:val="005C0E6B"/>
    <w:rsid w:val="005C1364"/>
    <w:rsid w:val="005C284E"/>
    <w:rsid w:val="005C3C4C"/>
    <w:rsid w:val="005C3C50"/>
    <w:rsid w:val="005C3D8A"/>
    <w:rsid w:val="005C48C7"/>
    <w:rsid w:val="005C52E6"/>
    <w:rsid w:val="005C5B33"/>
    <w:rsid w:val="005C66A6"/>
    <w:rsid w:val="005C7242"/>
    <w:rsid w:val="005C77D9"/>
    <w:rsid w:val="005C7A6A"/>
    <w:rsid w:val="005D5585"/>
    <w:rsid w:val="005E018D"/>
    <w:rsid w:val="005E0419"/>
    <w:rsid w:val="005E4CA2"/>
    <w:rsid w:val="005E5D8E"/>
    <w:rsid w:val="005F6B20"/>
    <w:rsid w:val="005F7794"/>
    <w:rsid w:val="00600639"/>
    <w:rsid w:val="006008E6"/>
    <w:rsid w:val="00600975"/>
    <w:rsid w:val="00601AB1"/>
    <w:rsid w:val="00601E1E"/>
    <w:rsid w:val="00603542"/>
    <w:rsid w:val="00603A53"/>
    <w:rsid w:val="00606848"/>
    <w:rsid w:val="0061016F"/>
    <w:rsid w:val="00611C17"/>
    <w:rsid w:val="0061256A"/>
    <w:rsid w:val="00613404"/>
    <w:rsid w:val="00615FEB"/>
    <w:rsid w:val="00617E08"/>
    <w:rsid w:val="00624460"/>
    <w:rsid w:val="006252A5"/>
    <w:rsid w:val="0062560E"/>
    <w:rsid w:val="00627629"/>
    <w:rsid w:val="00627972"/>
    <w:rsid w:val="00633D04"/>
    <w:rsid w:val="00635651"/>
    <w:rsid w:val="006358A2"/>
    <w:rsid w:val="00635ABD"/>
    <w:rsid w:val="0064073F"/>
    <w:rsid w:val="00641108"/>
    <w:rsid w:val="0064132C"/>
    <w:rsid w:val="00641C10"/>
    <w:rsid w:val="00642952"/>
    <w:rsid w:val="00644EBF"/>
    <w:rsid w:val="00645520"/>
    <w:rsid w:val="0064607B"/>
    <w:rsid w:val="0064687F"/>
    <w:rsid w:val="006479C4"/>
    <w:rsid w:val="006514B5"/>
    <w:rsid w:val="006530F9"/>
    <w:rsid w:val="00655EBE"/>
    <w:rsid w:val="0066090C"/>
    <w:rsid w:val="006619A4"/>
    <w:rsid w:val="00661B43"/>
    <w:rsid w:val="00661C6D"/>
    <w:rsid w:val="00661F29"/>
    <w:rsid w:val="00662DFD"/>
    <w:rsid w:val="00664823"/>
    <w:rsid w:val="00664C50"/>
    <w:rsid w:val="00665BE4"/>
    <w:rsid w:val="00666DB9"/>
    <w:rsid w:val="00667346"/>
    <w:rsid w:val="00670AED"/>
    <w:rsid w:val="00671142"/>
    <w:rsid w:val="006746E4"/>
    <w:rsid w:val="0067585E"/>
    <w:rsid w:val="006764BE"/>
    <w:rsid w:val="006764D5"/>
    <w:rsid w:val="0068147C"/>
    <w:rsid w:val="006817D2"/>
    <w:rsid w:val="006819F1"/>
    <w:rsid w:val="0068276A"/>
    <w:rsid w:val="00683EB7"/>
    <w:rsid w:val="0068596C"/>
    <w:rsid w:val="00685970"/>
    <w:rsid w:val="00690FF1"/>
    <w:rsid w:val="00691D9E"/>
    <w:rsid w:val="00692803"/>
    <w:rsid w:val="00694F5C"/>
    <w:rsid w:val="006967B1"/>
    <w:rsid w:val="00697A06"/>
    <w:rsid w:val="006A1839"/>
    <w:rsid w:val="006A1D2F"/>
    <w:rsid w:val="006A3E66"/>
    <w:rsid w:val="006A7FC1"/>
    <w:rsid w:val="006B0BB7"/>
    <w:rsid w:val="006B1148"/>
    <w:rsid w:val="006B3C0C"/>
    <w:rsid w:val="006B59B7"/>
    <w:rsid w:val="006B7131"/>
    <w:rsid w:val="006C041F"/>
    <w:rsid w:val="006C2B8E"/>
    <w:rsid w:val="006C4CD4"/>
    <w:rsid w:val="006C5902"/>
    <w:rsid w:val="006C6A59"/>
    <w:rsid w:val="006C7B65"/>
    <w:rsid w:val="006C7F31"/>
    <w:rsid w:val="006D0355"/>
    <w:rsid w:val="006D05F2"/>
    <w:rsid w:val="006D0732"/>
    <w:rsid w:val="006D175A"/>
    <w:rsid w:val="006D6BDB"/>
    <w:rsid w:val="006D7B1E"/>
    <w:rsid w:val="006E24E9"/>
    <w:rsid w:val="006E4112"/>
    <w:rsid w:val="006E5254"/>
    <w:rsid w:val="006E6D7F"/>
    <w:rsid w:val="006E6F4D"/>
    <w:rsid w:val="006E7A56"/>
    <w:rsid w:val="006F4D26"/>
    <w:rsid w:val="006F5D4F"/>
    <w:rsid w:val="0070030C"/>
    <w:rsid w:val="00703085"/>
    <w:rsid w:val="00704E08"/>
    <w:rsid w:val="0070513D"/>
    <w:rsid w:val="00711E56"/>
    <w:rsid w:val="00712EE9"/>
    <w:rsid w:val="0071306B"/>
    <w:rsid w:val="007133D1"/>
    <w:rsid w:val="00713DD1"/>
    <w:rsid w:val="00715810"/>
    <w:rsid w:val="00716BE3"/>
    <w:rsid w:val="007209A6"/>
    <w:rsid w:val="007253ED"/>
    <w:rsid w:val="00727ED6"/>
    <w:rsid w:val="007341C1"/>
    <w:rsid w:val="00735736"/>
    <w:rsid w:val="00740A94"/>
    <w:rsid w:val="007412E7"/>
    <w:rsid w:val="00742065"/>
    <w:rsid w:val="0074278C"/>
    <w:rsid w:val="00742B7A"/>
    <w:rsid w:val="00743338"/>
    <w:rsid w:val="007433AC"/>
    <w:rsid w:val="00744731"/>
    <w:rsid w:val="00745828"/>
    <w:rsid w:val="0074777F"/>
    <w:rsid w:val="00747F54"/>
    <w:rsid w:val="007517BC"/>
    <w:rsid w:val="00753AE4"/>
    <w:rsid w:val="007540B5"/>
    <w:rsid w:val="007545FD"/>
    <w:rsid w:val="00755118"/>
    <w:rsid w:val="007552B2"/>
    <w:rsid w:val="00755F65"/>
    <w:rsid w:val="0075633D"/>
    <w:rsid w:val="00756B31"/>
    <w:rsid w:val="00757171"/>
    <w:rsid w:val="00757264"/>
    <w:rsid w:val="007605AC"/>
    <w:rsid w:val="00761554"/>
    <w:rsid w:val="007633DA"/>
    <w:rsid w:val="00763E5A"/>
    <w:rsid w:val="00764DDE"/>
    <w:rsid w:val="00766CF8"/>
    <w:rsid w:val="00770719"/>
    <w:rsid w:val="00773757"/>
    <w:rsid w:val="0077492C"/>
    <w:rsid w:val="00774C95"/>
    <w:rsid w:val="00776707"/>
    <w:rsid w:val="00781A6C"/>
    <w:rsid w:val="007829F5"/>
    <w:rsid w:val="0078338D"/>
    <w:rsid w:val="0078342B"/>
    <w:rsid w:val="00785479"/>
    <w:rsid w:val="00787F11"/>
    <w:rsid w:val="00790D64"/>
    <w:rsid w:val="0079166E"/>
    <w:rsid w:val="00791F8E"/>
    <w:rsid w:val="007921A1"/>
    <w:rsid w:val="007970E4"/>
    <w:rsid w:val="007A0A8A"/>
    <w:rsid w:val="007A2E45"/>
    <w:rsid w:val="007A51E5"/>
    <w:rsid w:val="007A6011"/>
    <w:rsid w:val="007A60F1"/>
    <w:rsid w:val="007A62DA"/>
    <w:rsid w:val="007A6BF2"/>
    <w:rsid w:val="007B1763"/>
    <w:rsid w:val="007B232F"/>
    <w:rsid w:val="007B3C9B"/>
    <w:rsid w:val="007B5BFC"/>
    <w:rsid w:val="007B6355"/>
    <w:rsid w:val="007B7441"/>
    <w:rsid w:val="007B7E47"/>
    <w:rsid w:val="007C0D21"/>
    <w:rsid w:val="007C65E3"/>
    <w:rsid w:val="007D048B"/>
    <w:rsid w:val="007D310D"/>
    <w:rsid w:val="007D3C50"/>
    <w:rsid w:val="007D3D5F"/>
    <w:rsid w:val="007D4D91"/>
    <w:rsid w:val="007E1CE7"/>
    <w:rsid w:val="007E3D50"/>
    <w:rsid w:val="007E496D"/>
    <w:rsid w:val="007E55E1"/>
    <w:rsid w:val="007F1631"/>
    <w:rsid w:val="007F3AB9"/>
    <w:rsid w:val="007F4D17"/>
    <w:rsid w:val="007F69CE"/>
    <w:rsid w:val="007F6ACD"/>
    <w:rsid w:val="007F7BD8"/>
    <w:rsid w:val="007F7D8E"/>
    <w:rsid w:val="008001A5"/>
    <w:rsid w:val="00800674"/>
    <w:rsid w:val="00801EA8"/>
    <w:rsid w:val="008027C3"/>
    <w:rsid w:val="00802C9E"/>
    <w:rsid w:val="00803CF0"/>
    <w:rsid w:val="00804A52"/>
    <w:rsid w:val="00804E21"/>
    <w:rsid w:val="008067F7"/>
    <w:rsid w:val="008107E8"/>
    <w:rsid w:val="0081154E"/>
    <w:rsid w:val="00811BEC"/>
    <w:rsid w:val="00812EFC"/>
    <w:rsid w:val="00814525"/>
    <w:rsid w:val="008156EC"/>
    <w:rsid w:val="008165EB"/>
    <w:rsid w:val="00817DF1"/>
    <w:rsid w:val="00821475"/>
    <w:rsid w:val="008218C3"/>
    <w:rsid w:val="008339D3"/>
    <w:rsid w:val="0083606A"/>
    <w:rsid w:val="0083737D"/>
    <w:rsid w:val="008400A4"/>
    <w:rsid w:val="00841495"/>
    <w:rsid w:val="0084285D"/>
    <w:rsid w:val="0084486F"/>
    <w:rsid w:val="008450D5"/>
    <w:rsid w:val="00845142"/>
    <w:rsid w:val="00845F76"/>
    <w:rsid w:val="00846AF9"/>
    <w:rsid w:val="008520AE"/>
    <w:rsid w:val="008532B8"/>
    <w:rsid w:val="0085500C"/>
    <w:rsid w:val="008557BF"/>
    <w:rsid w:val="00855A59"/>
    <w:rsid w:val="00857DA6"/>
    <w:rsid w:val="00861544"/>
    <w:rsid w:val="008629DB"/>
    <w:rsid w:val="0086328F"/>
    <w:rsid w:val="0086384E"/>
    <w:rsid w:val="00863A11"/>
    <w:rsid w:val="00863A63"/>
    <w:rsid w:val="0086434E"/>
    <w:rsid w:val="00865234"/>
    <w:rsid w:val="0086559C"/>
    <w:rsid w:val="00867BF3"/>
    <w:rsid w:val="00867ECF"/>
    <w:rsid w:val="0087011F"/>
    <w:rsid w:val="00870767"/>
    <w:rsid w:val="00871AE9"/>
    <w:rsid w:val="00871B11"/>
    <w:rsid w:val="00871EA8"/>
    <w:rsid w:val="00872BE0"/>
    <w:rsid w:val="00873F45"/>
    <w:rsid w:val="00874402"/>
    <w:rsid w:val="00876067"/>
    <w:rsid w:val="008766B0"/>
    <w:rsid w:val="008766C6"/>
    <w:rsid w:val="00884976"/>
    <w:rsid w:val="0088556D"/>
    <w:rsid w:val="008861AE"/>
    <w:rsid w:val="00887790"/>
    <w:rsid w:val="00887B0E"/>
    <w:rsid w:val="00887B12"/>
    <w:rsid w:val="00890599"/>
    <w:rsid w:val="00891162"/>
    <w:rsid w:val="008916BB"/>
    <w:rsid w:val="00892828"/>
    <w:rsid w:val="008A06C0"/>
    <w:rsid w:val="008A165A"/>
    <w:rsid w:val="008A3A54"/>
    <w:rsid w:val="008A48CC"/>
    <w:rsid w:val="008A4A11"/>
    <w:rsid w:val="008B2E70"/>
    <w:rsid w:val="008B3CEB"/>
    <w:rsid w:val="008B464E"/>
    <w:rsid w:val="008B6327"/>
    <w:rsid w:val="008B72C2"/>
    <w:rsid w:val="008C0C4D"/>
    <w:rsid w:val="008C1561"/>
    <w:rsid w:val="008C169B"/>
    <w:rsid w:val="008C2D36"/>
    <w:rsid w:val="008C3CD7"/>
    <w:rsid w:val="008C404A"/>
    <w:rsid w:val="008C4EFF"/>
    <w:rsid w:val="008C6DB1"/>
    <w:rsid w:val="008D124B"/>
    <w:rsid w:val="008D2537"/>
    <w:rsid w:val="008D368F"/>
    <w:rsid w:val="008E0221"/>
    <w:rsid w:val="008E0841"/>
    <w:rsid w:val="008E3B60"/>
    <w:rsid w:val="008E4ADC"/>
    <w:rsid w:val="008E4D6D"/>
    <w:rsid w:val="008E629C"/>
    <w:rsid w:val="008E6A17"/>
    <w:rsid w:val="008F3E8F"/>
    <w:rsid w:val="008F4AB9"/>
    <w:rsid w:val="008F7E8D"/>
    <w:rsid w:val="008F7EFC"/>
    <w:rsid w:val="00900876"/>
    <w:rsid w:val="00900EBA"/>
    <w:rsid w:val="009021AF"/>
    <w:rsid w:val="00902531"/>
    <w:rsid w:val="00904BC9"/>
    <w:rsid w:val="00904D33"/>
    <w:rsid w:val="009055E3"/>
    <w:rsid w:val="00907AC5"/>
    <w:rsid w:val="00907B5C"/>
    <w:rsid w:val="00914D31"/>
    <w:rsid w:val="00916120"/>
    <w:rsid w:val="0091632B"/>
    <w:rsid w:val="009170C8"/>
    <w:rsid w:val="00920482"/>
    <w:rsid w:val="009247FD"/>
    <w:rsid w:val="0092506C"/>
    <w:rsid w:val="00926A1B"/>
    <w:rsid w:val="00926BC0"/>
    <w:rsid w:val="00926C21"/>
    <w:rsid w:val="009275CC"/>
    <w:rsid w:val="00927807"/>
    <w:rsid w:val="0092785E"/>
    <w:rsid w:val="00930356"/>
    <w:rsid w:val="00931403"/>
    <w:rsid w:val="0093274D"/>
    <w:rsid w:val="009339CD"/>
    <w:rsid w:val="00934B50"/>
    <w:rsid w:val="0093527E"/>
    <w:rsid w:val="00940686"/>
    <w:rsid w:val="0094075A"/>
    <w:rsid w:val="009431F9"/>
    <w:rsid w:val="00943726"/>
    <w:rsid w:val="0094614B"/>
    <w:rsid w:val="00946793"/>
    <w:rsid w:val="00950A03"/>
    <w:rsid w:val="00951962"/>
    <w:rsid w:val="00952BBE"/>
    <w:rsid w:val="00964068"/>
    <w:rsid w:val="00964756"/>
    <w:rsid w:val="00964E2E"/>
    <w:rsid w:val="00964EB4"/>
    <w:rsid w:val="00966B1A"/>
    <w:rsid w:val="00970EF0"/>
    <w:rsid w:val="0097185B"/>
    <w:rsid w:val="00972A51"/>
    <w:rsid w:val="00973499"/>
    <w:rsid w:val="00976928"/>
    <w:rsid w:val="009776A3"/>
    <w:rsid w:val="00981A5A"/>
    <w:rsid w:val="00982192"/>
    <w:rsid w:val="009848B1"/>
    <w:rsid w:val="00985E1C"/>
    <w:rsid w:val="00986436"/>
    <w:rsid w:val="00990DF2"/>
    <w:rsid w:val="00992918"/>
    <w:rsid w:val="009930D1"/>
    <w:rsid w:val="00995483"/>
    <w:rsid w:val="009969FC"/>
    <w:rsid w:val="00997E29"/>
    <w:rsid w:val="009A1B03"/>
    <w:rsid w:val="009A31D4"/>
    <w:rsid w:val="009A3675"/>
    <w:rsid w:val="009A50C0"/>
    <w:rsid w:val="009A63F9"/>
    <w:rsid w:val="009B14D0"/>
    <w:rsid w:val="009B2D3D"/>
    <w:rsid w:val="009B2D6D"/>
    <w:rsid w:val="009B4D6D"/>
    <w:rsid w:val="009B4FB1"/>
    <w:rsid w:val="009B6239"/>
    <w:rsid w:val="009B66B7"/>
    <w:rsid w:val="009B6738"/>
    <w:rsid w:val="009B7A52"/>
    <w:rsid w:val="009C1EFC"/>
    <w:rsid w:val="009C2737"/>
    <w:rsid w:val="009C27D4"/>
    <w:rsid w:val="009C2F9C"/>
    <w:rsid w:val="009C48CD"/>
    <w:rsid w:val="009C674C"/>
    <w:rsid w:val="009C6B08"/>
    <w:rsid w:val="009D296E"/>
    <w:rsid w:val="009D5F29"/>
    <w:rsid w:val="009D7CAA"/>
    <w:rsid w:val="009E1018"/>
    <w:rsid w:val="009E1A4B"/>
    <w:rsid w:val="009E3384"/>
    <w:rsid w:val="009E3499"/>
    <w:rsid w:val="009E480D"/>
    <w:rsid w:val="009E496B"/>
    <w:rsid w:val="009E5AC3"/>
    <w:rsid w:val="009E5F71"/>
    <w:rsid w:val="009F0526"/>
    <w:rsid w:val="009F125B"/>
    <w:rsid w:val="009F1EFF"/>
    <w:rsid w:val="009F5D0A"/>
    <w:rsid w:val="009F642A"/>
    <w:rsid w:val="009F7D4A"/>
    <w:rsid w:val="00A00EC6"/>
    <w:rsid w:val="00A10497"/>
    <w:rsid w:val="00A1150C"/>
    <w:rsid w:val="00A11F0C"/>
    <w:rsid w:val="00A12107"/>
    <w:rsid w:val="00A1234B"/>
    <w:rsid w:val="00A12982"/>
    <w:rsid w:val="00A13A00"/>
    <w:rsid w:val="00A1689A"/>
    <w:rsid w:val="00A16988"/>
    <w:rsid w:val="00A17FF9"/>
    <w:rsid w:val="00A21795"/>
    <w:rsid w:val="00A217A3"/>
    <w:rsid w:val="00A217BC"/>
    <w:rsid w:val="00A22E00"/>
    <w:rsid w:val="00A25A34"/>
    <w:rsid w:val="00A26C70"/>
    <w:rsid w:val="00A26F9B"/>
    <w:rsid w:val="00A2743D"/>
    <w:rsid w:val="00A301CE"/>
    <w:rsid w:val="00A313FB"/>
    <w:rsid w:val="00A3396D"/>
    <w:rsid w:val="00A35B61"/>
    <w:rsid w:val="00A3635D"/>
    <w:rsid w:val="00A36AE3"/>
    <w:rsid w:val="00A40209"/>
    <w:rsid w:val="00A40E41"/>
    <w:rsid w:val="00A41011"/>
    <w:rsid w:val="00A4163B"/>
    <w:rsid w:val="00A421CC"/>
    <w:rsid w:val="00A422F6"/>
    <w:rsid w:val="00A4349A"/>
    <w:rsid w:val="00A44570"/>
    <w:rsid w:val="00A45C84"/>
    <w:rsid w:val="00A468C0"/>
    <w:rsid w:val="00A46D14"/>
    <w:rsid w:val="00A47E04"/>
    <w:rsid w:val="00A50905"/>
    <w:rsid w:val="00A52C1A"/>
    <w:rsid w:val="00A52D36"/>
    <w:rsid w:val="00A538F2"/>
    <w:rsid w:val="00A545F6"/>
    <w:rsid w:val="00A55829"/>
    <w:rsid w:val="00A56327"/>
    <w:rsid w:val="00A62C48"/>
    <w:rsid w:val="00A63478"/>
    <w:rsid w:val="00A637F7"/>
    <w:rsid w:val="00A638EA"/>
    <w:rsid w:val="00A65391"/>
    <w:rsid w:val="00A65CD6"/>
    <w:rsid w:val="00A66143"/>
    <w:rsid w:val="00A71493"/>
    <w:rsid w:val="00A72EB5"/>
    <w:rsid w:val="00A72EEF"/>
    <w:rsid w:val="00A76497"/>
    <w:rsid w:val="00A773FC"/>
    <w:rsid w:val="00A774EC"/>
    <w:rsid w:val="00A77905"/>
    <w:rsid w:val="00A77E7F"/>
    <w:rsid w:val="00A81206"/>
    <w:rsid w:val="00A820FC"/>
    <w:rsid w:val="00A8295F"/>
    <w:rsid w:val="00A83611"/>
    <w:rsid w:val="00A8386C"/>
    <w:rsid w:val="00A841AE"/>
    <w:rsid w:val="00A85621"/>
    <w:rsid w:val="00A85AD7"/>
    <w:rsid w:val="00A869BD"/>
    <w:rsid w:val="00A8776E"/>
    <w:rsid w:val="00A905BB"/>
    <w:rsid w:val="00A91121"/>
    <w:rsid w:val="00A9144F"/>
    <w:rsid w:val="00A92896"/>
    <w:rsid w:val="00A93996"/>
    <w:rsid w:val="00A9522E"/>
    <w:rsid w:val="00A961BF"/>
    <w:rsid w:val="00A96B60"/>
    <w:rsid w:val="00AA1751"/>
    <w:rsid w:val="00AA1F93"/>
    <w:rsid w:val="00AA27D8"/>
    <w:rsid w:val="00AA3667"/>
    <w:rsid w:val="00AA3696"/>
    <w:rsid w:val="00AA7A57"/>
    <w:rsid w:val="00AB5ABF"/>
    <w:rsid w:val="00AB5FC0"/>
    <w:rsid w:val="00AB774A"/>
    <w:rsid w:val="00AC214D"/>
    <w:rsid w:val="00AC46D0"/>
    <w:rsid w:val="00AC56A3"/>
    <w:rsid w:val="00AD1718"/>
    <w:rsid w:val="00AD2F25"/>
    <w:rsid w:val="00AD34E5"/>
    <w:rsid w:val="00AD4AE5"/>
    <w:rsid w:val="00AD5AC6"/>
    <w:rsid w:val="00AD6D9E"/>
    <w:rsid w:val="00AD7339"/>
    <w:rsid w:val="00AD7B20"/>
    <w:rsid w:val="00AE03DE"/>
    <w:rsid w:val="00AE1A76"/>
    <w:rsid w:val="00AE1BEC"/>
    <w:rsid w:val="00AE20BE"/>
    <w:rsid w:val="00AE3AD1"/>
    <w:rsid w:val="00AE62D3"/>
    <w:rsid w:val="00AE661F"/>
    <w:rsid w:val="00AE752B"/>
    <w:rsid w:val="00AF0803"/>
    <w:rsid w:val="00AF1D01"/>
    <w:rsid w:val="00AF3792"/>
    <w:rsid w:val="00AF3D44"/>
    <w:rsid w:val="00AF4033"/>
    <w:rsid w:val="00AF511A"/>
    <w:rsid w:val="00AF52C5"/>
    <w:rsid w:val="00AF73B0"/>
    <w:rsid w:val="00AF7DE9"/>
    <w:rsid w:val="00B02C25"/>
    <w:rsid w:val="00B02C66"/>
    <w:rsid w:val="00B03D28"/>
    <w:rsid w:val="00B05A95"/>
    <w:rsid w:val="00B062AE"/>
    <w:rsid w:val="00B074C8"/>
    <w:rsid w:val="00B07E0E"/>
    <w:rsid w:val="00B1082A"/>
    <w:rsid w:val="00B1392C"/>
    <w:rsid w:val="00B141B8"/>
    <w:rsid w:val="00B15CB3"/>
    <w:rsid w:val="00B16A1F"/>
    <w:rsid w:val="00B17952"/>
    <w:rsid w:val="00B2049B"/>
    <w:rsid w:val="00B22168"/>
    <w:rsid w:val="00B25D23"/>
    <w:rsid w:val="00B26568"/>
    <w:rsid w:val="00B2666E"/>
    <w:rsid w:val="00B267CB"/>
    <w:rsid w:val="00B30B34"/>
    <w:rsid w:val="00B323B9"/>
    <w:rsid w:val="00B326B1"/>
    <w:rsid w:val="00B32721"/>
    <w:rsid w:val="00B33B6C"/>
    <w:rsid w:val="00B346FA"/>
    <w:rsid w:val="00B34E71"/>
    <w:rsid w:val="00B350A7"/>
    <w:rsid w:val="00B35328"/>
    <w:rsid w:val="00B366B8"/>
    <w:rsid w:val="00B370B2"/>
    <w:rsid w:val="00B37145"/>
    <w:rsid w:val="00B400D3"/>
    <w:rsid w:val="00B447F0"/>
    <w:rsid w:val="00B4614D"/>
    <w:rsid w:val="00B461F0"/>
    <w:rsid w:val="00B46547"/>
    <w:rsid w:val="00B47B28"/>
    <w:rsid w:val="00B50F30"/>
    <w:rsid w:val="00B511A4"/>
    <w:rsid w:val="00B518FB"/>
    <w:rsid w:val="00B536D2"/>
    <w:rsid w:val="00B54F36"/>
    <w:rsid w:val="00B553AA"/>
    <w:rsid w:val="00B56702"/>
    <w:rsid w:val="00B6019B"/>
    <w:rsid w:val="00B62D60"/>
    <w:rsid w:val="00B63DDB"/>
    <w:rsid w:val="00B63F59"/>
    <w:rsid w:val="00B66DDF"/>
    <w:rsid w:val="00B7223B"/>
    <w:rsid w:val="00B738F7"/>
    <w:rsid w:val="00B76FC6"/>
    <w:rsid w:val="00B80111"/>
    <w:rsid w:val="00B804B8"/>
    <w:rsid w:val="00B81632"/>
    <w:rsid w:val="00B8184D"/>
    <w:rsid w:val="00B83E2A"/>
    <w:rsid w:val="00B84C6F"/>
    <w:rsid w:val="00B90EB3"/>
    <w:rsid w:val="00B95127"/>
    <w:rsid w:val="00B955CE"/>
    <w:rsid w:val="00B95ECF"/>
    <w:rsid w:val="00B97C53"/>
    <w:rsid w:val="00BA0E24"/>
    <w:rsid w:val="00BA0E47"/>
    <w:rsid w:val="00BA4BD2"/>
    <w:rsid w:val="00BA5052"/>
    <w:rsid w:val="00BA66BC"/>
    <w:rsid w:val="00BA7CC2"/>
    <w:rsid w:val="00BB3A8A"/>
    <w:rsid w:val="00BB510C"/>
    <w:rsid w:val="00BB62AF"/>
    <w:rsid w:val="00BC0633"/>
    <w:rsid w:val="00BC1534"/>
    <w:rsid w:val="00BC1F6A"/>
    <w:rsid w:val="00BC288C"/>
    <w:rsid w:val="00BC3AF7"/>
    <w:rsid w:val="00BC43F0"/>
    <w:rsid w:val="00BC4AF3"/>
    <w:rsid w:val="00BC6BFB"/>
    <w:rsid w:val="00BD162C"/>
    <w:rsid w:val="00BD2DE2"/>
    <w:rsid w:val="00BD4082"/>
    <w:rsid w:val="00BD5169"/>
    <w:rsid w:val="00BD72DF"/>
    <w:rsid w:val="00BE10C6"/>
    <w:rsid w:val="00BE19D5"/>
    <w:rsid w:val="00BE1BCB"/>
    <w:rsid w:val="00BE2BD5"/>
    <w:rsid w:val="00BE372E"/>
    <w:rsid w:val="00BE471F"/>
    <w:rsid w:val="00BE5147"/>
    <w:rsid w:val="00BF1E04"/>
    <w:rsid w:val="00BF201D"/>
    <w:rsid w:val="00BF28E3"/>
    <w:rsid w:val="00BF2C1C"/>
    <w:rsid w:val="00BF402D"/>
    <w:rsid w:val="00C00E3E"/>
    <w:rsid w:val="00C05899"/>
    <w:rsid w:val="00C05F2C"/>
    <w:rsid w:val="00C062AD"/>
    <w:rsid w:val="00C0735B"/>
    <w:rsid w:val="00C07D09"/>
    <w:rsid w:val="00C11177"/>
    <w:rsid w:val="00C11444"/>
    <w:rsid w:val="00C13D87"/>
    <w:rsid w:val="00C147D0"/>
    <w:rsid w:val="00C20D57"/>
    <w:rsid w:val="00C31023"/>
    <w:rsid w:val="00C3179F"/>
    <w:rsid w:val="00C33A37"/>
    <w:rsid w:val="00C35139"/>
    <w:rsid w:val="00C37DF4"/>
    <w:rsid w:val="00C4206B"/>
    <w:rsid w:val="00C4322A"/>
    <w:rsid w:val="00C464D7"/>
    <w:rsid w:val="00C467DF"/>
    <w:rsid w:val="00C47D7F"/>
    <w:rsid w:val="00C50065"/>
    <w:rsid w:val="00C54706"/>
    <w:rsid w:val="00C57C0B"/>
    <w:rsid w:val="00C61397"/>
    <w:rsid w:val="00C61E7D"/>
    <w:rsid w:val="00C664E1"/>
    <w:rsid w:val="00C71221"/>
    <w:rsid w:val="00C714BD"/>
    <w:rsid w:val="00C723FF"/>
    <w:rsid w:val="00C72C41"/>
    <w:rsid w:val="00C77B3C"/>
    <w:rsid w:val="00C81F95"/>
    <w:rsid w:val="00C839B1"/>
    <w:rsid w:val="00C8612E"/>
    <w:rsid w:val="00C87348"/>
    <w:rsid w:val="00C8756A"/>
    <w:rsid w:val="00C87624"/>
    <w:rsid w:val="00C938C8"/>
    <w:rsid w:val="00C9722D"/>
    <w:rsid w:val="00C97CFA"/>
    <w:rsid w:val="00CA0695"/>
    <w:rsid w:val="00CA1062"/>
    <w:rsid w:val="00CA1B92"/>
    <w:rsid w:val="00CA26E1"/>
    <w:rsid w:val="00CA560F"/>
    <w:rsid w:val="00CA7ACA"/>
    <w:rsid w:val="00CB2294"/>
    <w:rsid w:val="00CB41F8"/>
    <w:rsid w:val="00CB51EC"/>
    <w:rsid w:val="00CC007A"/>
    <w:rsid w:val="00CC1AC4"/>
    <w:rsid w:val="00CC297A"/>
    <w:rsid w:val="00CC3D5D"/>
    <w:rsid w:val="00CC5537"/>
    <w:rsid w:val="00CD0325"/>
    <w:rsid w:val="00CD08DB"/>
    <w:rsid w:val="00CD2AE9"/>
    <w:rsid w:val="00CD3E43"/>
    <w:rsid w:val="00CD408B"/>
    <w:rsid w:val="00CD43A6"/>
    <w:rsid w:val="00CD46A2"/>
    <w:rsid w:val="00CD65F5"/>
    <w:rsid w:val="00CD73FD"/>
    <w:rsid w:val="00CE06F4"/>
    <w:rsid w:val="00CE0B98"/>
    <w:rsid w:val="00CE134F"/>
    <w:rsid w:val="00CE13DE"/>
    <w:rsid w:val="00CE143D"/>
    <w:rsid w:val="00CE4554"/>
    <w:rsid w:val="00CE46EE"/>
    <w:rsid w:val="00CE57A3"/>
    <w:rsid w:val="00CE6EA2"/>
    <w:rsid w:val="00CE75EC"/>
    <w:rsid w:val="00CF1964"/>
    <w:rsid w:val="00CF2620"/>
    <w:rsid w:val="00CF637D"/>
    <w:rsid w:val="00CF7769"/>
    <w:rsid w:val="00CF7CE9"/>
    <w:rsid w:val="00D00A36"/>
    <w:rsid w:val="00D01F1B"/>
    <w:rsid w:val="00D024DF"/>
    <w:rsid w:val="00D02A8C"/>
    <w:rsid w:val="00D04761"/>
    <w:rsid w:val="00D050C7"/>
    <w:rsid w:val="00D06089"/>
    <w:rsid w:val="00D071EA"/>
    <w:rsid w:val="00D072E4"/>
    <w:rsid w:val="00D16113"/>
    <w:rsid w:val="00D165D2"/>
    <w:rsid w:val="00D17FBC"/>
    <w:rsid w:val="00D205CD"/>
    <w:rsid w:val="00D20ADF"/>
    <w:rsid w:val="00D21CA9"/>
    <w:rsid w:val="00D22CC5"/>
    <w:rsid w:val="00D242B2"/>
    <w:rsid w:val="00D2470C"/>
    <w:rsid w:val="00D253BD"/>
    <w:rsid w:val="00D25F77"/>
    <w:rsid w:val="00D2628D"/>
    <w:rsid w:val="00D26B37"/>
    <w:rsid w:val="00D27262"/>
    <w:rsid w:val="00D31BF7"/>
    <w:rsid w:val="00D3489A"/>
    <w:rsid w:val="00D35C30"/>
    <w:rsid w:val="00D415DA"/>
    <w:rsid w:val="00D41D5D"/>
    <w:rsid w:val="00D42202"/>
    <w:rsid w:val="00D42DF8"/>
    <w:rsid w:val="00D50642"/>
    <w:rsid w:val="00D552EC"/>
    <w:rsid w:val="00D57233"/>
    <w:rsid w:val="00D57855"/>
    <w:rsid w:val="00D578A5"/>
    <w:rsid w:val="00D57F38"/>
    <w:rsid w:val="00D60446"/>
    <w:rsid w:val="00D6156F"/>
    <w:rsid w:val="00D62309"/>
    <w:rsid w:val="00D6468B"/>
    <w:rsid w:val="00D746EE"/>
    <w:rsid w:val="00D75C2A"/>
    <w:rsid w:val="00D778F0"/>
    <w:rsid w:val="00D80D79"/>
    <w:rsid w:val="00D80E97"/>
    <w:rsid w:val="00D82A3E"/>
    <w:rsid w:val="00D83B87"/>
    <w:rsid w:val="00D84603"/>
    <w:rsid w:val="00D87C69"/>
    <w:rsid w:val="00D9189E"/>
    <w:rsid w:val="00D9199F"/>
    <w:rsid w:val="00D91E35"/>
    <w:rsid w:val="00D938EF"/>
    <w:rsid w:val="00D949B9"/>
    <w:rsid w:val="00D97CFD"/>
    <w:rsid w:val="00DA071C"/>
    <w:rsid w:val="00DA3844"/>
    <w:rsid w:val="00DA5144"/>
    <w:rsid w:val="00DA58DC"/>
    <w:rsid w:val="00DA5DD0"/>
    <w:rsid w:val="00DA6E37"/>
    <w:rsid w:val="00DB083E"/>
    <w:rsid w:val="00DB1D11"/>
    <w:rsid w:val="00DB6233"/>
    <w:rsid w:val="00DC00A1"/>
    <w:rsid w:val="00DC4AC1"/>
    <w:rsid w:val="00DC5E5A"/>
    <w:rsid w:val="00DC7BB7"/>
    <w:rsid w:val="00DD05E1"/>
    <w:rsid w:val="00DD40FB"/>
    <w:rsid w:val="00DD7377"/>
    <w:rsid w:val="00DD7BFB"/>
    <w:rsid w:val="00DD7ED2"/>
    <w:rsid w:val="00DE380E"/>
    <w:rsid w:val="00DE41CB"/>
    <w:rsid w:val="00DE4C48"/>
    <w:rsid w:val="00DE62B4"/>
    <w:rsid w:val="00DE7472"/>
    <w:rsid w:val="00DE7826"/>
    <w:rsid w:val="00DF1A39"/>
    <w:rsid w:val="00DF3A54"/>
    <w:rsid w:val="00E0081B"/>
    <w:rsid w:val="00E00A7A"/>
    <w:rsid w:val="00E00DAB"/>
    <w:rsid w:val="00E02719"/>
    <w:rsid w:val="00E04F2B"/>
    <w:rsid w:val="00E06105"/>
    <w:rsid w:val="00E070FF"/>
    <w:rsid w:val="00E075F9"/>
    <w:rsid w:val="00E0770C"/>
    <w:rsid w:val="00E12FA9"/>
    <w:rsid w:val="00E173DF"/>
    <w:rsid w:val="00E17FD3"/>
    <w:rsid w:val="00E20395"/>
    <w:rsid w:val="00E206A9"/>
    <w:rsid w:val="00E22E87"/>
    <w:rsid w:val="00E2404A"/>
    <w:rsid w:val="00E24EA1"/>
    <w:rsid w:val="00E25B1B"/>
    <w:rsid w:val="00E269F9"/>
    <w:rsid w:val="00E2712B"/>
    <w:rsid w:val="00E30060"/>
    <w:rsid w:val="00E30786"/>
    <w:rsid w:val="00E30EB4"/>
    <w:rsid w:val="00E321B9"/>
    <w:rsid w:val="00E3269C"/>
    <w:rsid w:val="00E337DD"/>
    <w:rsid w:val="00E35231"/>
    <w:rsid w:val="00E353E7"/>
    <w:rsid w:val="00E374CE"/>
    <w:rsid w:val="00E4068A"/>
    <w:rsid w:val="00E40AC1"/>
    <w:rsid w:val="00E42DD4"/>
    <w:rsid w:val="00E43599"/>
    <w:rsid w:val="00E47D9E"/>
    <w:rsid w:val="00E50777"/>
    <w:rsid w:val="00E527B1"/>
    <w:rsid w:val="00E535C3"/>
    <w:rsid w:val="00E537B6"/>
    <w:rsid w:val="00E53FB7"/>
    <w:rsid w:val="00E568D7"/>
    <w:rsid w:val="00E61DC5"/>
    <w:rsid w:val="00E63707"/>
    <w:rsid w:val="00E63F8C"/>
    <w:rsid w:val="00E63FD5"/>
    <w:rsid w:val="00E673B5"/>
    <w:rsid w:val="00E7391D"/>
    <w:rsid w:val="00E7486F"/>
    <w:rsid w:val="00E75540"/>
    <w:rsid w:val="00E75F4B"/>
    <w:rsid w:val="00E824A5"/>
    <w:rsid w:val="00E85551"/>
    <w:rsid w:val="00E87842"/>
    <w:rsid w:val="00E878C3"/>
    <w:rsid w:val="00E9075A"/>
    <w:rsid w:val="00E91D03"/>
    <w:rsid w:val="00E929E5"/>
    <w:rsid w:val="00E9582B"/>
    <w:rsid w:val="00EA0885"/>
    <w:rsid w:val="00EA1CCD"/>
    <w:rsid w:val="00EA2288"/>
    <w:rsid w:val="00EA40D3"/>
    <w:rsid w:val="00EA62C1"/>
    <w:rsid w:val="00EA6336"/>
    <w:rsid w:val="00EA69E6"/>
    <w:rsid w:val="00EB5533"/>
    <w:rsid w:val="00EB5FAA"/>
    <w:rsid w:val="00EC0C19"/>
    <w:rsid w:val="00EC0FC7"/>
    <w:rsid w:val="00EC1E34"/>
    <w:rsid w:val="00EC3474"/>
    <w:rsid w:val="00EC6649"/>
    <w:rsid w:val="00EC6746"/>
    <w:rsid w:val="00EC74E8"/>
    <w:rsid w:val="00EC74FE"/>
    <w:rsid w:val="00EC79E7"/>
    <w:rsid w:val="00ED01A6"/>
    <w:rsid w:val="00ED455C"/>
    <w:rsid w:val="00ED5B7F"/>
    <w:rsid w:val="00ED627F"/>
    <w:rsid w:val="00ED72E0"/>
    <w:rsid w:val="00ED7395"/>
    <w:rsid w:val="00ED77DE"/>
    <w:rsid w:val="00ED7F50"/>
    <w:rsid w:val="00EE1808"/>
    <w:rsid w:val="00EE227C"/>
    <w:rsid w:val="00EE2D59"/>
    <w:rsid w:val="00EE42E9"/>
    <w:rsid w:val="00EE4F2A"/>
    <w:rsid w:val="00EE601D"/>
    <w:rsid w:val="00EE62B3"/>
    <w:rsid w:val="00EE773B"/>
    <w:rsid w:val="00EF15A8"/>
    <w:rsid w:val="00EF1B3B"/>
    <w:rsid w:val="00EF3FC8"/>
    <w:rsid w:val="00EF4E0D"/>
    <w:rsid w:val="00F0262F"/>
    <w:rsid w:val="00F03F3D"/>
    <w:rsid w:val="00F044B9"/>
    <w:rsid w:val="00F04A7A"/>
    <w:rsid w:val="00F05181"/>
    <w:rsid w:val="00F06B65"/>
    <w:rsid w:val="00F07EB9"/>
    <w:rsid w:val="00F13329"/>
    <w:rsid w:val="00F1454A"/>
    <w:rsid w:val="00F15B2A"/>
    <w:rsid w:val="00F16230"/>
    <w:rsid w:val="00F16BB7"/>
    <w:rsid w:val="00F2417D"/>
    <w:rsid w:val="00F244CA"/>
    <w:rsid w:val="00F24E8E"/>
    <w:rsid w:val="00F300B9"/>
    <w:rsid w:val="00F31332"/>
    <w:rsid w:val="00F31A2B"/>
    <w:rsid w:val="00F31C66"/>
    <w:rsid w:val="00F36BDE"/>
    <w:rsid w:val="00F36CDE"/>
    <w:rsid w:val="00F40755"/>
    <w:rsid w:val="00F40784"/>
    <w:rsid w:val="00F4217E"/>
    <w:rsid w:val="00F43561"/>
    <w:rsid w:val="00F43D35"/>
    <w:rsid w:val="00F4424F"/>
    <w:rsid w:val="00F445FB"/>
    <w:rsid w:val="00F471E3"/>
    <w:rsid w:val="00F475C7"/>
    <w:rsid w:val="00F47D84"/>
    <w:rsid w:val="00F504EF"/>
    <w:rsid w:val="00F50FA2"/>
    <w:rsid w:val="00F52828"/>
    <w:rsid w:val="00F529D1"/>
    <w:rsid w:val="00F53A77"/>
    <w:rsid w:val="00F53E23"/>
    <w:rsid w:val="00F579F2"/>
    <w:rsid w:val="00F57FD5"/>
    <w:rsid w:val="00F601B5"/>
    <w:rsid w:val="00F608B9"/>
    <w:rsid w:val="00F626EA"/>
    <w:rsid w:val="00F63F14"/>
    <w:rsid w:val="00F6466C"/>
    <w:rsid w:val="00F70B84"/>
    <w:rsid w:val="00F71012"/>
    <w:rsid w:val="00F7243D"/>
    <w:rsid w:val="00F75436"/>
    <w:rsid w:val="00F75AF7"/>
    <w:rsid w:val="00F8101F"/>
    <w:rsid w:val="00F81C0B"/>
    <w:rsid w:val="00F85608"/>
    <w:rsid w:val="00F90969"/>
    <w:rsid w:val="00F91CDF"/>
    <w:rsid w:val="00F932DC"/>
    <w:rsid w:val="00F94365"/>
    <w:rsid w:val="00F953DE"/>
    <w:rsid w:val="00F9586B"/>
    <w:rsid w:val="00F97467"/>
    <w:rsid w:val="00F97F88"/>
    <w:rsid w:val="00FA241B"/>
    <w:rsid w:val="00FA2E67"/>
    <w:rsid w:val="00FA35E0"/>
    <w:rsid w:val="00FA4241"/>
    <w:rsid w:val="00FA5286"/>
    <w:rsid w:val="00FA6064"/>
    <w:rsid w:val="00FA6519"/>
    <w:rsid w:val="00FA70BB"/>
    <w:rsid w:val="00FA7527"/>
    <w:rsid w:val="00FB140D"/>
    <w:rsid w:val="00FB455A"/>
    <w:rsid w:val="00FB55B5"/>
    <w:rsid w:val="00FB6199"/>
    <w:rsid w:val="00FB7644"/>
    <w:rsid w:val="00FC0440"/>
    <w:rsid w:val="00FC1D77"/>
    <w:rsid w:val="00FC22EA"/>
    <w:rsid w:val="00FC2AD0"/>
    <w:rsid w:val="00FC43B7"/>
    <w:rsid w:val="00FC50FC"/>
    <w:rsid w:val="00FC74FE"/>
    <w:rsid w:val="00FD0BB5"/>
    <w:rsid w:val="00FD0CEF"/>
    <w:rsid w:val="00FD2D65"/>
    <w:rsid w:val="00FD448A"/>
    <w:rsid w:val="00FD450A"/>
    <w:rsid w:val="00FD6AA7"/>
    <w:rsid w:val="00FD7AF9"/>
    <w:rsid w:val="00FE302D"/>
    <w:rsid w:val="00FE63B4"/>
    <w:rsid w:val="00FE7E51"/>
    <w:rsid w:val="00FF0823"/>
    <w:rsid w:val="00FF0E0E"/>
    <w:rsid w:val="00FF32D9"/>
    <w:rsid w:val="00FF6C44"/>
    <w:rsid w:val="00FF7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F327153"/>
  <w15:docId w15:val="{3066BFF2-1311-491B-9652-C7DCA6BC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06"/>
    <w:rPr>
      <w:sz w:val="24"/>
      <w:lang w:eastAsia="en-US"/>
    </w:rPr>
  </w:style>
  <w:style w:type="paragraph" w:styleId="Heading1">
    <w:name w:val="heading 1"/>
    <w:aliases w:val="h1"/>
    <w:basedOn w:val="Normal"/>
    <w:next w:val="Normal"/>
    <w:qFormat/>
    <w:rsid w:val="00476D0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76D0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76D06"/>
    <w:pPr>
      <w:keepNext/>
      <w:spacing w:before="140"/>
      <w:outlineLvl w:val="2"/>
    </w:pPr>
    <w:rPr>
      <w:b/>
    </w:rPr>
  </w:style>
  <w:style w:type="paragraph" w:styleId="Heading4">
    <w:name w:val="heading 4"/>
    <w:basedOn w:val="Normal"/>
    <w:next w:val="Normal"/>
    <w:qFormat/>
    <w:rsid w:val="00476D0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BC4AF3"/>
    <w:pPr>
      <w:numPr>
        <w:ilvl w:val="4"/>
        <w:numId w:val="11"/>
      </w:numPr>
      <w:tabs>
        <w:tab w:val="num" w:pos="1200"/>
      </w:tabs>
      <w:spacing w:before="240" w:after="60"/>
      <w:ind w:left="1200" w:hanging="500"/>
      <w:outlineLvl w:val="4"/>
    </w:pPr>
    <w:rPr>
      <w:sz w:val="22"/>
      <w:szCs w:val="22"/>
    </w:rPr>
  </w:style>
  <w:style w:type="paragraph" w:styleId="Heading6">
    <w:name w:val="heading 6"/>
    <w:basedOn w:val="Normal"/>
    <w:next w:val="Normal"/>
    <w:link w:val="Heading6Char"/>
    <w:qFormat/>
    <w:rsid w:val="00BC4AF3"/>
    <w:pPr>
      <w:numPr>
        <w:ilvl w:val="5"/>
        <w:numId w:val="11"/>
      </w:numPr>
      <w:tabs>
        <w:tab w:val="num" w:pos="1200"/>
      </w:tabs>
      <w:spacing w:before="240" w:after="60"/>
      <w:ind w:left="1200" w:hanging="500"/>
      <w:outlineLvl w:val="5"/>
    </w:pPr>
    <w:rPr>
      <w:i/>
      <w:iCs/>
      <w:sz w:val="22"/>
      <w:szCs w:val="22"/>
    </w:rPr>
  </w:style>
  <w:style w:type="paragraph" w:styleId="Heading7">
    <w:name w:val="heading 7"/>
    <w:basedOn w:val="Normal"/>
    <w:next w:val="Normal"/>
    <w:link w:val="Heading7Char"/>
    <w:qFormat/>
    <w:rsid w:val="00BC4AF3"/>
    <w:pPr>
      <w:numPr>
        <w:ilvl w:val="6"/>
        <w:numId w:val="11"/>
      </w:numPr>
      <w:tabs>
        <w:tab w:val="num" w:pos="1200"/>
      </w:tabs>
      <w:spacing w:before="240" w:after="60"/>
      <w:ind w:left="1200" w:hanging="500"/>
      <w:outlineLvl w:val="6"/>
    </w:pPr>
    <w:rPr>
      <w:rFonts w:ascii="Arial" w:hAnsi="Arial" w:cs="Arial"/>
      <w:sz w:val="20"/>
    </w:rPr>
  </w:style>
  <w:style w:type="paragraph" w:styleId="Heading8">
    <w:name w:val="heading 8"/>
    <w:basedOn w:val="Normal"/>
    <w:next w:val="Normal"/>
    <w:link w:val="Heading8Char"/>
    <w:qFormat/>
    <w:rsid w:val="00BC4AF3"/>
    <w:pPr>
      <w:numPr>
        <w:ilvl w:val="7"/>
        <w:numId w:val="11"/>
      </w:numPr>
      <w:tabs>
        <w:tab w:val="num" w:pos="1200"/>
      </w:tabs>
      <w:spacing w:before="240" w:after="60"/>
      <w:ind w:left="1200" w:hanging="500"/>
      <w:outlineLvl w:val="7"/>
    </w:pPr>
    <w:rPr>
      <w:rFonts w:ascii="Arial" w:hAnsi="Arial" w:cs="Arial"/>
      <w:i/>
      <w:iCs/>
      <w:sz w:val="20"/>
    </w:rPr>
  </w:style>
  <w:style w:type="paragraph" w:styleId="Heading9">
    <w:name w:val="heading 9"/>
    <w:basedOn w:val="Normal"/>
    <w:next w:val="Normal"/>
    <w:link w:val="Heading9Char"/>
    <w:qFormat/>
    <w:rsid w:val="00BC4AF3"/>
    <w:pPr>
      <w:numPr>
        <w:numId w:val="9"/>
      </w:numPr>
      <w:tabs>
        <w:tab w:val="num" w:pos="1200"/>
      </w:tabs>
      <w:spacing w:before="240" w:after="60"/>
      <w:ind w:left="1200" w:hanging="50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476D06"/>
  </w:style>
  <w:style w:type="paragraph" w:customStyle="1" w:styleId="00SigningPage">
    <w:name w:val="00SigningPage"/>
    <w:basedOn w:val="Normal"/>
    <w:rsid w:val="00476D06"/>
  </w:style>
  <w:style w:type="paragraph" w:styleId="TOC1">
    <w:name w:val="toc 1"/>
    <w:basedOn w:val="Normal"/>
    <w:next w:val="Normal"/>
    <w:autoRedefine/>
    <w:uiPriority w:val="39"/>
    <w:rsid w:val="00476D06"/>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76D06"/>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476D06"/>
  </w:style>
  <w:style w:type="paragraph" w:customStyle="1" w:styleId="01Contents">
    <w:name w:val="01Contents"/>
    <w:basedOn w:val="Normal"/>
    <w:rsid w:val="00476D06"/>
  </w:style>
  <w:style w:type="paragraph" w:customStyle="1" w:styleId="02TextLandscape">
    <w:name w:val="02TextLandscape"/>
    <w:basedOn w:val="Normal"/>
    <w:rsid w:val="00476D06"/>
  </w:style>
  <w:style w:type="paragraph" w:customStyle="1" w:styleId="03Schedule">
    <w:name w:val="03Schedule"/>
    <w:basedOn w:val="Normal"/>
    <w:rsid w:val="00476D06"/>
  </w:style>
  <w:style w:type="paragraph" w:customStyle="1" w:styleId="03ScheduleLandscape">
    <w:name w:val="03ScheduleLandscape"/>
    <w:basedOn w:val="Normal"/>
    <w:rsid w:val="00476D06"/>
  </w:style>
  <w:style w:type="paragraph" w:customStyle="1" w:styleId="04Dictionary">
    <w:name w:val="04Dictionary"/>
    <w:basedOn w:val="Normal"/>
    <w:rsid w:val="00476D06"/>
  </w:style>
  <w:style w:type="paragraph" w:customStyle="1" w:styleId="05Endnote">
    <w:name w:val="05Endnote"/>
    <w:basedOn w:val="Normal"/>
    <w:rsid w:val="00476D06"/>
  </w:style>
  <w:style w:type="paragraph" w:customStyle="1" w:styleId="06Copyright">
    <w:name w:val="06Copyright"/>
    <w:basedOn w:val="Normal"/>
    <w:rsid w:val="00476D06"/>
  </w:style>
  <w:style w:type="paragraph" w:customStyle="1" w:styleId="BillBasic">
    <w:name w:val="BillBasic"/>
    <w:rsid w:val="00476D06"/>
    <w:pPr>
      <w:spacing w:before="140"/>
      <w:jc w:val="both"/>
    </w:pPr>
    <w:rPr>
      <w:sz w:val="24"/>
      <w:lang w:eastAsia="en-US"/>
    </w:rPr>
  </w:style>
  <w:style w:type="paragraph" w:customStyle="1" w:styleId="BillBasicHeading">
    <w:name w:val="BillBasicHeading"/>
    <w:basedOn w:val="BillBasic"/>
    <w:rsid w:val="00476D06"/>
    <w:pPr>
      <w:keepNext/>
      <w:tabs>
        <w:tab w:val="left" w:pos="2600"/>
      </w:tabs>
      <w:jc w:val="left"/>
    </w:pPr>
    <w:rPr>
      <w:rFonts w:ascii="Arial" w:hAnsi="Arial"/>
      <w:b/>
    </w:rPr>
  </w:style>
  <w:style w:type="paragraph" w:customStyle="1" w:styleId="Amain">
    <w:name w:val="A main"/>
    <w:basedOn w:val="BillBasic"/>
    <w:rsid w:val="00476D06"/>
    <w:pPr>
      <w:tabs>
        <w:tab w:val="right" w:pos="900"/>
        <w:tab w:val="left" w:pos="1100"/>
      </w:tabs>
      <w:ind w:left="1100" w:hanging="1100"/>
      <w:outlineLvl w:val="5"/>
    </w:pPr>
  </w:style>
  <w:style w:type="paragraph" w:customStyle="1" w:styleId="AH5Sec">
    <w:name w:val="A H5 Sec"/>
    <w:basedOn w:val="BillBasicHeading"/>
    <w:next w:val="Amain"/>
    <w:rsid w:val="00476D06"/>
    <w:pPr>
      <w:tabs>
        <w:tab w:val="clear" w:pos="2600"/>
        <w:tab w:val="left" w:pos="1100"/>
      </w:tabs>
      <w:spacing w:before="240"/>
      <w:ind w:left="1100" w:hanging="1100"/>
      <w:outlineLvl w:val="4"/>
    </w:pPr>
  </w:style>
  <w:style w:type="paragraph" w:customStyle="1" w:styleId="N-9pt">
    <w:name w:val="N-9pt"/>
    <w:basedOn w:val="BillBasic"/>
    <w:next w:val="BillBasic"/>
    <w:rsid w:val="00476D06"/>
    <w:pPr>
      <w:keepNext/>
      <w:tabs>
        <w:tab w:val="right" w:pos="7707"/>
      </w:tabs>
      <w:spacing w:before="120"/>
    </w:pPr>
    <w:rPr>
      <w:rFonts w:ascii="Arial" w:hAnsi="Arial"/>
      <w:sz w:val="18"/>
    </w:rPr>
  </w:style>
  <w:style w:type="paragraph" w:customStyle="1" w:styleId="AH4SubDiv">
    <w:name w:val="A H4 SubDiv"/>
    <w:basedOn w:val="BillBasicHeading"/>
    <w:next w:val="AH5Sec"/>
    <w:rsid w:val="00476D06"/>
    <w:pPr>
      <w:spacing w:before="240"/>
      <w:ind w:left="2600" w:hanging="2600"/>
      <w:outlineLvl w:val="3"/>
    </w:pPr>
    <w:rPr>
      <w:sz w:val="26"/>
    </w:rPr>
  </w:style>
  <w:style w:type="paragraph" w:customStyle="1" w:styleId="Billname">
    <w:name w:val="Billname"/>
    <w:basedOn w:val="Normal"/>
    <w:rsid w:val="00476D06"/>
    <w:pPr>
      <w:spacing w:before="1220"/>
    </w:pPr>
    <w:rPr>
      <w:rFonts w:ascii="Arial" w:hAnsi="Arial"/>
      <w:b/>
      <w:sz w:val="40"/>
    </w:rPr>
  </w:style>
  <w:style w:type="paragraph" w:customStyle="1" w:styleId="RepubNo">
    <w:name w:val="RepubNo"/>
    <w:basedOn w:val="BillBasicHeading"/>
    <w:rsid w:val="00476D06"/>
    <w:pPr>
      <w:keepNext w:val="0"/>
      <w:spacing w:before="600"/>
      <w:jc w:val="both"/>
    </w:pPr>
    <w:rPr>
      <w:sz w:val="26"/>
    </w:rPr>
  </w:style>
  <w:style w:type="paragraph" w:customStyle="1" w:styleId="EffectiveDate">
    <w:name w:val="EffectiveDate"/>
    <w:basedOn w:val="Normal"/>
    <w:rsid w:val="00476D06"/>
    <w:pPr>
      <w:spacing w:before="120"/>
    </w:pPr>
    <w:rPr>
      <w:rFonts w:ascii="Arial" w:hAnsi="Arial"/>
      <w:b/>
      <w:sz w:val="26"/>
    </w:rPr>
  </w:style>
  <w:style w:type="paragraph" w:customStyle="1" w:styleId="AH3Div">
    <w:name w:val="A H3 Div"/>
    <w:basedOn w:val="BillBasicHeading"/>
    <w:next w:val="AH5Sec"/>
    <w:rsid w:val="00476D06"/>
    <w:pPr>
      <w:spacing w:before="240"/>
      <w:ind w:left="2600" w:hanging="2600"/>
      <w:outlineLvl w:val="2"/>
    </w:pPr>
    <w:rPr>
      <w:sz w:val="28"/>
    </w:rPr>
  </w:style>
  <w:style w:type="paragraph" w:customStyle="1" w:styleId="CoverInForce">
    <w:name w:val="CoverInForce"/>
    <w:basedOn w:val="BillBasicHeading"/>
    <w:rsid w:val="00476D06"/>
    <w:pPr>
      <w:keepNext w:val="0"/>
      <w:spacing w:before="400"/>
    </w:pPr>
    <w:rPr>
      <w:b w:val="0"/>
    </w:rPr>
  </w:style>
  <w:style w:type="paragraph" w:customStyle="1" w:styleId="CoverHeading">
    <w:name w:val="CoverHeading"/>
    <w:basedOn w:val="Normal"/>
    <w:rsid w:val="00476D06"/>
    <w:rPr>
      <w:rFonts w:ascii="Arial" w:hAnsi="Arial"/>
      <w:b/>
    </w:rPr>
  </w:style>
  <w:style w:type="paragraph" w:customStyle="1" w:styleId="CoverSubHdg">
    <w:name w:val="CoverSubHdg"/>
    <w:basedOn w:val="CoverHeading"/>
    <w:rsid w:val="00476D06"/>
    <w:pPr>
      <w:spacing w:before="120"/>
    </w:pPr>
    <w:rPr>
      <w:sz w:val="20"/>
    </w:rPr>
  </w:style>
  <w:style w:type="paragraph" w:customStyle="1" w:styleId="CoverActName">
    <w:name w:val="CoverActName"/>
    <w:basedOn w:val="BillBasicHeading"/>
    <w:rsid w:val="00476D06"/>
    <w:pPr>
      <w:keepNext w:val="0"/>
      <w:spacing w:before="260"/>
    </w:pPr>
  </w:style>
  <w:style w:type="paragraph" w:customStyle="1" w:styleId="CoverText">
    <w:name w:val="CoverText"/>
    <w:basedOn w:val="Normal"/>
    <w:uiPriority w:val="99"/>
    <w:rsid w:val="00476D06"/>
    <w:pPr>
      <w:spacing w:before="100"/>
      <w:jc w:val="both"/>
    </w:pPr>
    <w:rPr>
      <w:sz w:val="20"/>
    </w:rPr>
  </w:style>
  <w:style w:type="paragraph" w:customStyle="1" w:styleId="CoverTextPara">
    <w:name w:val="CoverTextPara"/>
    <w:basedOn w:val="CoverText"/>
    <w:rsid w:val="00476D06"/>
    <w:pPr>
      <w:tabs>
        <w:tab w:val="right" w:pos="600"/>
        <w:tab w:val="left" w:pos="840"/>
      </w:tabs>
      <w:ind w:left="840" w:hanging="840"/>
    </w:pPr>
  </w:style>
  <w:style w:type="paragraph" w:customStyle="1" w:styleId="AH2Part">
    <w:name w:val="A H2 Part"/>
    <w:basedOn w:val="BillBasicHeading"/>
    <w:next w:val="AH3Div"/>
    <w:rsid w:val="00476D06"/>
    <w:pPr>
      <w:spacing w:before="380"/>
      <w:ind w:left="2600" w:hanging="2600"/>
      <w:outlineLvl w:val="1"/>
    </w:pPr>
    <w:rPr>
      <w:sz w:val="32"/>
    </w:rPr>
  </w:style>
  <w:style w:type="paragraph" w:customStyle="1" w:styleId="AH1Chapter">
    <w:name w:val="A H1 Chapter"/>
    <w:basedOn w:val="BillBasicHeading"/>
    <w:next w:val="AH2Part"/>
    <w:rsid w:val="00476D06"/>
    <w:pPr>
      <w:spacing w:before="320"/>
      <w:ind w:left="2600" w:hanging="2600"/>
      <w:outlineLvl w:val="0"/>
    </w:pPr>
    <w:rPr>
      <w:sz w:val="34"/>
    </w:rPr>
  </w:style>
  <w:style w:type="paragraph" w:customStyle="1" w:styleId="AH1ChapterSymb">
    <w:name w:val="A H1 Chapter Symb"/>
    <w:basedOn w:val="AH1Chapter"/>
    <w:next w:val="AH2Part"/>
    <w:rsid w:val="00476D06"/>
    <w:pPr>
      <w:tabs>
        <w:tab w:val="clear" w:pos="2600"/>
        <w:tab w:val="left" w:pos="0"/>
      </w:tabs>
      <w:ind w:left="2480" w:hanging="2960"/>
    </w:pPr>
  </w:style>
  <w:style w:type="paragraph" w:customStyle="1" w:styleId="ActNo">
    <w:name w:val="ActNo"/>
    <w:basedOn w:val="BillBasicHeading"/>
    <w:rsid w:val="00476D06"/>
    <w:pPr>
      <w:keepNext w:val="0"/>
      <w:tabs>
        <w:tab w:val="clear" w:pos="2600"/>
      </w:tabs>
      <w:spacing w:before="220"/>
    </w:pPr>
  </w:style>
  <w:style w:type="paragraph" w:customStyle="1" w:styleId="Placeholder">
    <w:name w:val="Placeholder"/>
    <w:basedOn w:val="Normal"/>
    <w:rsid w:val="00476D06"/>
    <w:rPr>
      <w:sz w:val="10"/>
    </w:rPr>
  </w:style>
  <w:style w:type="paragraph" w:customStyle="1" w:styleId="N-TOCheading">
    <w:name w:val="N-TOCheading"/>
    <w:basedOn w:val="BillBasicHeading"/>
    <w:next w:val="N-9pt"/>
    <w:rsid w:val="00476D06"/>
    <w:pPr>
      <w:pBdr>
        <w:bottom w:val="single" w:sz="4" w:space="1" w:color="auto"/>
      </w:pBdr>
      <w:spacing w:before="800"/>
    </w:pPr>
    <w:rPr>
      <w:sz w:val="32"/>
    </w:rPr>
  </w:style>
  <w:style w:type="paragraph" w:customStyle="1" w:styleId="N-line3">
    <w:name w:val="N-line3"/>
    <w:basedOn w:val="BillBasic"/>
    <w:next w:val="BillBasic"/>
    <w:rsid w:val="00476D06"/>
    <w:pPr>
      <w:pBdr>
        <w:bottom w:val="single" w:sz="12" w:space="1" w:color="auto"/>
      </w:pBdr>
      <w:spacing w:before="60"/>
    </w:pPr>
  </w:style>
  <w:style w:type="paragraph" w:customStyle="1" w:styleId="AH2PartSymb">
    <w:name w:val="A H2 Part Symb"/>
    <w:basedOn w:val="AH2Part"/>
    <w:next w:val="AH3Div"/>
    <w:rsid w:val="00476D06"/>
    <w:pPr>
      <w:tabs>
        <w:tab w:val="clear" w:pos="2600"/>
        <w:tab w:val="left" w:pos="0"/>
      </w:tabs>
      <w:ind w:left="2480" w:hanging="2960"/>
    </w:pPr>
  </w:style>
  <w:style w:type="paragraph" w:customStyle="1" w:styleId="AH3DivSymb">
    <w:name w:val="A H3 Div Symb"/>
    <w:basedOn w:val="AH3Div"/>
    <w:next w:val="AH5Sec"/>
    <w:rsid w:val="00476D06"/>
    <w:pPr>
      <w:tabs>
        <w:tab w:val="clear" w:pos="2600"/>
        <w:tab w:val="left" w:pos="0"/>
      </w:tabs>
      <w:ind w:left="2480" w:hanging="2960"/>
    </w:pPr>
  </w:style>
  <w:style w:type="paragraph" w:customStyle="1" w:styleId="AH4SubDivSymb">
    <w:name w:val="A H4 SubDiv Symb"/>
    <w:basedOn w:val="AH4SubDiv"/>
    <w:next w:val="AH5Sec"/>
    <w:rsid w:val="00476D06"/>
    <w:pPr>
      <w:tabs>
        <w:tab w:val="clear" w:pos="2600"/>
        <w:tab w:val="left" w:pos="0"/>
      </w:tabs>
      <w:ind w:left="2480" w:hanging="2960"/>
    </w:pPr>
  </w:style>
  <w:style w:type="paragraph" w:customStyle="1" w:styleId="AH5SecSymb">
    <w:name w:val="A H5 Sec Symb"/>
    <w:basedOn w:val="AH5Sec"/>
    <w:next w:val="Amain"/>
    <w:rsid w:val="00476D06"/>
    <w:pPr>
      <w:tabs>
        <w:tab w:val="clear" w:pos="1100"/>
        <w:tab w:val="left" w:pos="0"/>
      </w:tabs>
      <w:ind w:hanging="1580"/>
    </w:pPr>
  </w:style>
  <w:style w:type="paragraph" w:customStyle="1" w:styleId="Amainbullet">
    <w:name w:val="A main bullet"/>
    <w:basedOn w:val="BillBasic"/>
    <w:rsid w:val="00476D06"/>
    <w:pPr>
      <w:spacing w:before="60"/>
      <w:ind w:left="1500" w:hanging="400"/>
    </w:pPr>
  </w:style>
  <w:style w:type="paragraph" w:customStyle="1" w:styleId="Amainreturn">
    <w:name w:val="A main return"/>
    <w:basedOn w:val="BillBasic"/>
    <w:link w:val="AmainreturnChar"/>
    <w:rsid w:val="00476D06"/>
    <w:pPr>
      <w:ind w:left="1100"/>
    </w:pPr>
  </w:style>
  <w:style w:type="paragraph" w:customStyle="1" w:styleId="AmainSymb">
    <w:name w:val="A main Symb"/>
    <w:basedOn w:val="Amain"/>
    <w:rsid w:val="00476D06"/>
    <w:pPr>
      <w:tabs>
        <w:tab w:val="right" w:pos="480"/>
      </w:tabs>
      <w:ind w:left="1120" w:hanging="1600"/>
    </w:pPr>
  </w:style>
  <w:style w:type="paragraph" w:customStyle="1" w:styleId="Apara">
    <w:name w:val="A para"/>
    <w:basedOn w:val="BillBasic"/>
    <w:rsid w:val="00476D06"/>
    <w:pPr>
      <w:tabs>
        <w:tab w:val="right" w:pos="1400"/>
        <w:tab w:val="left" w:pos="1600"/>
      </w:tabs>
      <w:ind w:left="1600" w:hanging="1600"/>
      <w:outlineLvl w:val="6"/>
    </w:pPr>
  </w:style>
  <w:style w:type="paragraph" w:customStyle="1" w:styleId="Aparabullet">
    <w:name w:val="A para bullet"/>
    <w:basedOn w:val="BillBasic"/>
    <w:rsid w:val="00476D06"/>
    <w:pPr>
      <w:spacing w:before="60"/>
      <w:ind w:left="2000" w:hanging="400"/>
    </w:pPr>
  </w:style>
  <w:style w:type="paragraph" w:customStyle="1" w:styleId="Aparareturn">
    <w:name w:val="A para return"/>
    <w:basedOn w:val="BillBasic"/>
    <w:rsid w:val="00476D06"/>
    <w:pPr>
      <w:ind w:left="1600"/>
    </w:pPr>
  </w:style>
  <w:style w:type="paragraph" w:customStyle="1" w:styleId="AparaSymb">
    <w:name w:val="A para Symb"/>
    <w:basedOn w:val="Apara"/>
    <w:rsid w:val="00476D06"/>
    <w:pPr>
      <w:tabs>
        <w:tab w:val="right" w:pos="0"/>
      </w:tabs>
      <w:ind w:hanging="2080"/>
    </w:pPr>
  </w:style>
  <w:style w:type="paragraph" w:customStyle="1" w:styleId="Assectheading">
    <w:name w:val="A ssect heading"/>
    <w:basedOn w:val="Amain"/>
    <w:rsid w:val="00476D06"/>
    <w:pPr>
      <w:keepNext/>
      <w:tabs>
        <w:tab w:val="clear" w:pos="900"/>
        <w:tab w:val="clear" w:pos="1100"/>
      </w:tabs>
      <w:spacing w:before="300"/>
      <w:ind w:left="0" w:firstLine="0"/>
      <w:outlineLvl w:val="9"/>
    </w:pPr>
    <w:rPr>
      <w:i/>
    </w:rPr>
  </w:style>
  <w:style w:type="paragraph" w:customStyle="1" w:styleId="Asubpara">
    <w:name w:val="A subpara"/>
    <w:basedOn w:val="BillBasic"/>
    <w:rsid w:val="00476D06"/>
    <w:pPr>
      <w:tabs>
        <w:tab w:val="right" w:pos="1900"/>
        <w:tab w:val="left" w:pos="2100"/>
      </w:tabs>
      <w:ind w:left="2100" w:hanging="2100"/>
      <w:outlineLvl w:val="7"/>
    </w:pPr>
  </w:style>
  <w:style w:type="paragraph" w:customStyle="1" w:styleId="Asubparabullet">
    <w:name w:val="A subpara bullet"/>
    <w:basedOn w:val="BillBasic"/>
    <w:rsid w:val="00476D06"/>
    <w:pPr>
      <w:spacing w:before="60"/>
      <w:ind w:left="2540" w:hanging="400"/>
    </w:pPr>
  </w:style>
  <w:style w:type="paragraph" w:customStyle="1" w:styleId="Asubparareturn">
    <w:name w:val="A subpara return"/>
    <w:basedOn w:val="BillBasic"/>
    <w:rsid w:val="00476D06"/>
    <w:pPr>
      <w:ind w:left="2100"/>
    </w:pPr>
  </w:style>
  <w:style w:type="paragraph" w:customStyle="1" w:styleId="AsubparaSymb">
    <w:name w:val="A subpara Symb"/>
    <w:basedOn w:val="Asubpara"/>
    <w:rsid w:val="00476D06"/>
    <w:pPr>
      <w:tabs>
        <w:tab w:val="left" w:pos="0"/>
      </w:tabs>
      <w:ind w:left="1620"/>
    </w:pPr>
  </w:style>
  <w:style w:type="paragraph" w:customStyle="1" w:styleId="Asubsubpara">
    <w:name w:val="A subsubpara"/>
    <w:basedOn w:val="BillBasic"/>
    <w:rsid w:val="00476D06"/>
    <w:pPr>
      <w:tabs>
        <w:tab w:val="right" w:pos="2400"/>
        <w:tab w:val="left" w:pos="2600"/>
      </w:tabs>
      <w:ind w:left="2600" w:hanging="2600"/>
      <w:outlineLvl w:val="8"/>
    </w:pPr>
  </w:style>
  <w:style w:type="paragraph" w:customStyle="1" w:styleId="Actdetails">
    <w:name w:val="Act details"/>
    <w:basedOn w:val="Normal"/>
    <w:rsid w:val="00476D06"/>
    <w:pPr>
      <w:spacing w:before="20"/>
      <w:ind w:left="1400"/>
    </w:pPr>
    <w:rPr>
      <w:rFonts w:ascii="Arial" w:hAnsi="Arial"/>
      <w:sz w:val="20"/>
    </w:rPr>
  </w:style>
  <w:style w:type="paragraph" w:customStyle="1" w:styleId="aDef">
    <w:name w:val="aDef"/>
    <w:basedOn w:val="BillBasic"/>
    <w:link w:val="aDefChar"/>
    <w:rsid w:val="00476D06"/>
    <w:pPr>
      <w:ind w:left="1100"/>
    </w:pPr>
  </w:style>
  <w:style w:type="paragraph" w:customStyle="1" w:styleId="aDefpara">
    <w:name w:val="aDef para"/>
    <w:basedOn w:val="Apara"/>
    <w:rsid w:val="00476D06"/>
  </w:style>
  <w:style w:type="paragraph" w:customStyle="1" w:styleId="aDefsubpara">
    <w:name w:val="aDef subpara"/>
    <w:basedOn w:val="Asubpara"/>
    <w:rsid w:val="00476D06"/>
  </w:style>
  <w:style w:type="paragraph" w:customStyle="1" w:styleId="AmdtEntries">
    <w:name w:val="AmdtEntries"/>
    <w:basedOn w:val="BillBasicHeading"/>
    <w:rsid w:val="00476D06"/>
    <w:pPr>
      <w:keepNext w:val="0"/>
      <w:tabs>
        <w:tab w:val="clear" w:pos="2600"/>
      </w:tabs>
      <w:spacing w:before="0"/>
      <w:ind w:left="3200" w:hanging="2100"/>
    </w:pPr>
    <w:rPr>
      <w:sz w:val="18"/>
    </w:rPr>
  </w:style>
  <w:style w:type="paragraph" w:customStyle="1" w:styleId="AmdtEntriesDefL2">
    <w:name w:val="AmdtEntriesDefL2"/>
    <w:basedOn w:val="AmdtEntries"/>
    <w:rsid w:val="00476D06"/>
    <w:pPr>
      <w:tabs>
        <w:tab w:val="left" w:pos="3000"/>
      </w:tabs>
      <w:ind w:left="3600" w:hanging="2500"/>
    </w:pPr>
  </w:style>
  <w:style w:type="paragraph" w:customStyle="1" w:styleId="AmdtsEntriesDefL2">
    <w:name w:val="AmdtsEntriesDefL2"/>
    <w:basedOn w:val="Normal"/>
    <w:rsid w:val="00476D06"/>
    <w:pPr>
      <w:tabs>
        <w:tab w:val="left" w:pos="3000"/>
      </w:tabs>
      <w:ind w:left="3100" w:hanging="2000"/>
    </w:pPr>
    <w:rPr>
      <w:rFonts w:ascii="Arial" w:hAnsi="Arial"/>
      <w:sz w:val="18"/>
    </w:rPr>
  </w:style>
  <w:style w:type="paragraph" w:customStyle="1" w:styleId="AmdtsEntries">
    <w:name w:val="AmdtsEntries"/>
    <w:basedOn w:val="BillBasicHeading"/>
    <w:rsid w:val="00476D0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76D06"/>
    <w:pPr>
      <w:tabs>
        <w:tab w:val="clear" w:pos="2600"/>
      </w:tabs>
      <w:spacing w:before="120"/>
      <w:ind w:left="1100"/>
    </w:pPr>
    <w:rPr>
      <w:sz w:val="18"/>
    </w:rPr>
  </w:style>
  <w:style w:type="paragraph" w:customStyle="1" w:styleId="aNote">
    <w:name w:val="aNote"/>
    <w:basedOn w:val="BillBasic"/>
    <w:link w:val="aNoteCharChar"/>
    <w:rsid w:val="00476D06"/>
    <w:pPr>
      <w:ind w:left="1900" w:hanging="800"/>
    </w:pPr>
    <w:rPr>
      <w:sz w:val="20"/>
    </w:rPr>
  </w:style>
  <w:style w:type="paragraph" w:customStyle="1" w:styleId="aExam">
    <w:name w:val="aExam"/>
    <w:basedOn w:val="aNote"/>
    <w:rsid w:val="00476D06"/>
    <w:pPr>
      <w:spacing w:before="60"/>
      <w:ind w:left="1100" w:firstLine="0"/>
    </w:pPr>
  </w:style>
  <w:style w:type="paragraph" w:customStyle="1" w:styleId="aExamHead">
    <w:name w:val="aExam Head"/>
    <w:basedOn w:val="BillBasicHeading"/>
    <w:next w:val="aExam"/>
    <w:rsid w:val="00476D06"/>
    <w:pPr>
      <w:tabs>
        <w:tab w:val="clear" w:pos="2600"/>
      </w:tabs>
      <w:ind w:left="1100"/>
    </w:pPr>
    <w:rPr>
      <w:sz w:val="18"/>
    </w:rPr>
  </w:style>
  <w:style w:type="paragraph" w:customStyle="1" w:styleId="aExamBullet">
    <w:name w:val="aExamBullet"/>
    <w:basedOn w:val="aExam"/>
    <w:rsid w:val="00476D06"/>
    <w:pPr>
      <w:tabs>
        <w:tab w:val="left" w:pos="1500"/>
        <w:tab w:val="left" w:pos="2300"/>
      </w:tabs>
      <w:ind w:left="1900" w:hanging="800"/>
    </w:pPr>
  </w:style>
  <w:style w:type="paragraph" w:customStyle="1" w:styleId="aExamNum">
    <w:name w:val="aExamNum"/>
    <w:basedOn w:val="aExam"/>
    <w:rsid w:val="00476D06"/>
    <w:pPr>
      <w:ind w:left="1500" w:hanging="400"/>
    </w:pPr>
  </w:style>
  <w:style w:type="paragraph" w:customStyle="1" w:styleId="aExamNumText">
    <w:name w:val="aExamNumText"/>
    <w:basedOn w:val="aExam"/>
    <w:rsid w:val="00476D06"/>
    <w:pPr>
      <w:ind w:left="1500"/>
    </w:pPr>
  </w:style>
  <w:style w:type="paragraph" w:customStyle="1" w:styleId="aExamPara">
    <w:name w:val="aExamPara"/>
    <w:basedOn w:val="aExam"/>
    <w:rsid w:val="00476D06"/>
    <w:pPr>
      <w:tabs>
        <w:tab w:val="right" w:pos="1720"/>
        <w:tab w:val="left" w:pos="2000"/>
        <w:tab w:val="left" w:pos="2300"/>
      </w:tabs>
      <w:ind w:left="2400" w:hanging="1300"/>
    </w:pPr>
  </w:style>
  <w:style w:type="paragraph" w:customStyle="1" w:styleId="aNoteBullet">
    <w:name w:val="aNoteBullet"/>
    <w:basedOn w:val="aNote"/>
    <w:rsid w:val="00476D06"/>
    <w:pPr>
      <w:tabs>
        <w:tab w:val="left" w:pos="2200"/>
      </w:tabs>
      <w:spacing w:before="60"/>
      <w:ind w:left="2600" w:hanging="700"/>
    </w:pPr>
  </w:style>
  <w:style w:type="paragraph" w:customStyle="1" w:styleId="aNotePara">
    <w:name w:val="aNotePara"/>
    <w:basedOn w:val="aNote"/>
    <w:rsid w:val="00476D06"/>
    <w:pPr>
      <w:tabs>
        <w:tab w:val="right" w:pos="2140"/>
        <w:tab w:val="left" w:pos="2400"/>
      </w:tabs>
      <w:spacing w:before="60"/>
      <w:ind w:left="2400" w:hanging="1300"/>
    </w:pPr>
  </w:style>
  <w:style w:type="paragraph" w:customStyle="1" w:styleId="aNoteText">
    <w:name w:val="aNoteText"/>
    <w:basedOn w:val="aNote"/>
    <w:rsid w:val="00476D06"/>
    <w:pPr>
      <w:spacing w:before="60"/>
      <w:ind w:firstLine="0"/>
    </w:pPr>
  </w:style>
  <w:style w:type="paragraph" w:customStyle="1" w:styleId="aParaNote">
    <w:name w:val="aParaNote"/>
    <w:basedOn w:val="BillBasic"/>
    <w:rsid w:val="00476D06"/>
    <w:pPr>
      <w:ind w:left="2840" w:hanging="1240"/>
    </w:pPr>
    <w:rPr>
      <w:sz w:val="20"/>
    </w:rPr>
  </w:style>
  <w:style w:type="paragraph" w:customStyle="1" w:styleId="aParaNoteBullet">
    <w:name w:val="aParaNoteBullet"/>
    <w:basedOn w:val="aParaNote"/>
    <w:rsid w:val="00476D06"/>
    <w:pPr>
      <w:tabs>
        <w:tab w:val="left" w:pos="2700"/>
      </w:tabs>
      <w:spacing w:before="60"/>
      <w:ind w:left="3100" w:hanging="700"/>
    </w:pPr>
  </w:style>
  <w:style w:type="paragraph" w:customStyle="1" w:styleId="aParaNotePara">
    <w:name w:val="aParaNotePara"/>
    <w:basedOn w:val="aNotePara"/>
    <w:rsid w:val="00476D06"/>
    <w:pPr>
      <w:tabs>
        <w:tab w:val="clear" w:pos="2140"/>
        <w:tab w:val="clear" w:pos="2400"/>
        <w:tab w:val="right" w:pos="2644"/>
      </w:tabs>
      <w:ind w:left="3320" w:hanging="1720"/>
    </w:pPr>
  </w:style>
  <w:style w:type="paragraph" w:customStyle="1" w:styleId="Asamby">
    <w:name w:val="As am by"/>
    <w:basedOn w:val="Normal"/>
    <w:next w:val="Normal"/>
    <w:rsid w:val="00476D06"/>
    <w:pPr>
      <w:spacing w:before="240"/>
      <w:ind w:left="1100"/>
    </w:pPr>
    <w:rPr>
      <w:rFonts w:ascii="Arial" w:hAnsi="Arial"/>
      <w:sz w:val="20"/>
    </w:rPr>
  </w:style>
  <w:style w:type="paragraph" w:customStyle="1" w:styleId="BillBasicItalics">
    <w:name w:val="BillBasicItalics"/>
    <w:basedOn w:val="BillBasic"/>
    <w:rsid w:val="00476D06"/>
    <w:rPr>
      <w:i/>
    </w:rPr>
  </w:style>
  <w:style w:type="paragraph" w:customStyle="1" w:styleId="BillFor">
    <w:name w:val="BillFor"/>
    <w:basedOn w:val="BillBasicHeading"/>
    <w:rsid w:val="00476D06"/>
    <w:pPr>
      <w:keepNext w:val="0"/>
      <w:spacing w:before="320"/>
      <w:jc w:val="both"/>
    </w:pPr>
    <w:rPr>
      <w:sz w:val="28"/>
    </w:rPr>
  </w:style>
  <w:style w:type="paragraph" w:customStyle="1" w:styleId="BillNo">
    <w:name w:val="BillNo"/>
    <w:basedOn w:val="BillBasicHeading"/>
    <w:rsid w:val="00476D06"/>
    <w:pPr>
      <w:keepNext w:val="0"/>
      <w:spacing w:before="240"/>
      <w:jc w:val="both"/>
    </w:pPr>
  </w:style>
  <w:style w:type="character" w:customStyle="1" w:styleId="charBold">
    <w:name w:val="charBold"/>
    <w:basedOn w:val="DefaultParagraphFont"/>
    <w:rsid w:val="00476D06"/>
    <w:rPr>
      <w:b/>
    </w:rPr>
  </w:style>
  <w:style w:type="character" w:customStyle="1" w:styleId="charBoldItals">
    <w:name w:val="charBoldItals"/>
    <w:basedOn w:val="DefaultParagraphFont"/>
    <w:rsid w:val="00476D06"/>
    <w:rPr>
      <w:b/>
      <w:i/>
    </w:rPr>
  </w:style>
  <w:style w:type="character" w:customStyle="1" w:styleId="CharChapNo">
    <w:name w:val="CharChapNo"/>
    <w:basedOn w:val="DefaultParagraphFont"/>
    <w:rsid w:val="00476D06"/>
  </w:style>
  <w:style w:type="character" w:customStyle="1" w:styleId="CharChapText">
    <w:name w:val="CharChapText"/>
    <w:basedOn w:val="DefaultParagraphFont"/>
    <w:rsid w:val="00476D06"/>
  </w:style>
  <w:style w:type="character" w:customStyle="1" w:styleId="charContents">
    <w:name w:val="charContents"/>
    <w:basedOn w:val="DefaultParagraphFont"/>
    <w:rsid w:val="00476D06"/>
  </w:style>
  <w:style w:type="character" w:customStyle="1" w:styleId="CharDivNo">
    <w:name w:val="CharDivNo"/>
    <w:basedOn w:val="DefaultParagraphFont"/>
    <w:rsid w:val="00476D06"/>
  </w:style>
  <w:style w:type="character" w:customStyle="1" w:styleId="CharDivText">
    <w:name w:val="CharDivText"/>
    <w:basedOn w:val="DefaultParagraphFont"/>
    <w:rsid w:val="00476D06"/>
  </w:style>
  <w:style w:type="character" w:customStyle="1" w:styleId="charItals">
    <w:name w:val="charItals"/>
    <w:basedOn w:val="DefaultParagraphFont"/>
    <w:rsid w:val="00476D06"/>
    <w:rPr>
      <w:i/>
    </w:rPr>
  </w:style>
  <w:style w:type="character" w:customStyle="1" w:styleId="charPage">
    <w:name w:val="charPage"/>
    <w:basedOn w:val="DefaultParagraphFont"/>
    <w:rsid w:val="00476D06"/>
  </w:style>
  <w:style w:type="character" w:customStyle="1" w:styleId="CharPartNo">
    <w:name w:val="CharPartNo"/>
    <w:basedOn w:val="DefaultParagraphFont"/>
    <w:rsid w:val="00476D06"/>
  </w:style>
  <w:style w:type="character" w:customStyle="1" w:styleId="CharPartText">
    <w:name w:val="CharPartText"/>
    <w:basedOn w:val="DefaultParagraphFont"/>
    <w:rsid w:val="00476D06"/>
  </w:style>
  <w:style w:type="character" w:customStyle="1" w:styleId="CharSectNo">
    <w:name w:val="CharSectNo"/>
    <w:basedOn w:val="DefaultParagraphFont"/>
    <w:rsid w:val="00476D06"/>
  </w:style>
  <w:style w:type="character" w:customStyle="1" w:styleId="charSymb">
    <w:name w:val="charSymb"/>
    <w:basedOn w:val="DefaultParagraphFont"/>
    <w:rsid w:val="00476D06"/>
    <w:rPr>
      <w:rFonts w:ascii="Arial" w:hAnsi="Arial"/>
      <w:sz w:val="24"/>
      <w:bdr w:val="single" w:sz="4" w:space="0" w:color="auto"/>
    </w:rPr>
  </w:style>
  <w:style w:type="character" w:customStyle="1" w:styleId="charTableNo">
    <w:name w:val="charTableNo"/>
    <w:basedOn w:val="DefaultParagraphFont"/>
    <w:rsid w:val="00476D06"/>
  </w:style>
  <w:style w:type="character" w:customStyle="1" w:styleId="charTableText">
    <w:name w:val="charTableText"/>
    <w:basedOn w:val="DefaultParagraphFont"/>
    <w:rsid w:val="00476D06"/>
  </w:style>
  <w:style w:type="character" w:customStyle="1" w:styleId="charUnderline">
    <w:name w:val="charUnderline"/>
    <w:basedOn w:val="DefaultParagraphFont"/>
    <w:rsid w:val="00476D06"/>
    <w:rPr>
      <w:u w:val="single"/>
    </w:rPr>
  </w:style>
  <w:style w:type="paragraph" w:customStyle="1" w:styleId="Comment">
    <w:name w:val="Comment"/>
    <w:basedOn w:val="BillBasic"/>
    <w:rsid w:val="00476D06"/>
    <w:pPr>
      <w:tabs>
        <w:tab w:val="left" w:pos="1800"/>
      </w:tabs>
      <w:ind w:left="1300"/>
      <w:jc w:val="left"/>
    </w:pPr>
    <w:rPr>
      <w:b/>
      <w:sz w:val="18"/>
    </w:rPr>
  </w:style>
  <w:style w:type="paragraph" w:customStyle="1" w:styleId="CommentNum">
    <w:name w:val="CommentNum"/>
    <w:basedOn w:val="Comment"/>
    <w:rsid w:val="00476D06"/>
    <w:pPr>
      <w:ind w:left="1800" w:hanging="1800"/>
    </w:pPr>
  </w:style>
  <w:style w:type="paragraph" w:customStyle="1" w:styleId="DateLine">
    <w:name w:val="DateLine"/>
    <w:basedOn w:val="BillBasic"/>
    <w:rsid w:val="00476D06"/>
    <w:pPr>
      <w:tabs>
        <w:tab w:val="left" w:pos="4320"/>
      </w:tabs>
    </w:pPr>
  </w:style>
  <w:style w:type="paragraph" w:customStyle="1" w:styleId="Dict-Heading">
    <w:name w:val="Dict-Heading"/>
    <w:basedOn w:val="BillBasicHeading"/>
    <w:next w:val="Normal"/>
    <w:rsid w:val="00476D06"/>
    <w:pPr>
      <w:spacing w:before="320"/>
      <w:ind w:left="2600" w:hanging="2600"/>
      <w:jc w:val="both"/>
      <w:outlineLvl w:val="0"/>
    </w:pPr>
    <w:rPr>
      <w:sz w:val="34"/>
    </w:rPr>
  </w:style>
  <w:style w:type="paragraph" w:customStyle="1" w:styleId="Dict-HeadingSymb">
    <w:name w:val="Dict-Heading Symb"/>
    <w:basedOn w:val="Dict-Heading"/>
    <w:rsid w:val="00476D06"/>
    <w:pPr>
      <w:tabs>
        <w:tab w:val="left" w:pos="0"/>
      </w:tabs>
      <w:ind w:left="2480" w:hanging="2960"/>
    </w:pPr>
  </w:style>
  <w:style w:type="paragraph" w:customStyle="1" w:styleId="direction">
    <w:name w:val="direction"/>
    <w:basedOn w:val="BillBasic"/>
    <w:next w:val="Amainreturn"/>
    <w:rsid w:val="00476D06"/>
    <w:pPr>
      <w:ind w:left="1100"/>
    </w:pPr>
    <w:rPr>
      <w:i/>
    </w:rPr>
  </w:style>
  <w:style w:type="paragraph" w:customStyle="1" w:styleId="draft">
    <w:name w:val="draft"/>
    <w:basedOn w:val="Normal"/>
    <w:rsid w:val="00476D0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476D06"/>
    <w:pPr>
      <w:spacing w:before="60" w:after="60"/>
    </w:pPr>
    <w:rPr>
      <w:rFonts w:ascii="Arial" w:hAnsi="Arial"/>
      <w:sz w:val="18"/>
    </w:rPr>
  </w:style>
  <w:style w:type="paragraph" w:customStyle="1" w:styleId="EarlierRepubHdg">
    <w:name w:val="EarlierRepubHdg"/>
    <w:basedOn w:val="Normal"/>
    <w:rsid w:val="00476D06"/>
    <w:pPr>
      <w:keepNext/>
    </w:pPr>
    <w:rPr>
      <w:rFonts w:ascii="Arial" w:hAnsi="Arial"/>
      <w:b/>
      <w:sz w:val="20"/>
    </w:rPr>
  </w:style>
  <w:style w:type="paragraph" w:customStyle="1" w:styleId="EnactingWords">
    <w:name w:val="EnactingWords"/>
    <w:basedOn w:val="BillBasic"/>
    <w:rsid w:val="00476D06"/>
    <w:pPr>
      <w:spacing w:before="120"/>
    </w:pPr>
  </w:style>
  <w:style w:type="paragraph" w:customStyle="1" w:styleId="EnactingWordsRules">
    <w:name w:val="EnactingWordsRules"/>
    <w:basedOn w:val="EnactingWords"/>
    <w:rsid w:val="00476D06"/>
    <w:pPr>
      <w:spacing w:before="240"/>
    </w:pPr>
  </w:style>
  <w:style w:type="paragraph" w:customStyle="1" w:styleId="EndNote">
    <w:name w:val="EndNote"/>
    <w:basedOn w:val="BillBasicHeading"/>
    <w:rsid w:val="00476D06"/>
    <w:pPr>
      <w:keepNext w:val="0"/>
      <w:tabs>
        <w:tab w:val="clear" w:pos="2600"/>
        <w:tab w:val="left" w:pos="1100"/>
      </w:tabs>
      <w:spacing w:before="160"/>
      <w:ind w:left="1100" w:hanging="1100"/>
      <w:jc w:val="both"/>
    </w:pPr>
  </w:style>
  <w:style w:type="paragraph" w:customStyle="1" w:styleId="Endnote1">
    <w:name w:val="Endnote1"/>
    <w:basedOn w:val="BillBasic"/>
    <w:next w:val="Normal"/>
    <w:rsid w:val="00476D06"/>
    <w:pPr>
      <w:keepNext/>
      <w:tabs>
        <w:tab w:val="left" w:pos="400"/>
      </w:tabs>
      <w:spacing w:before="0"/>
      <w:jc w:val="left"/>
    </w:pPr>
    <w:rPr>
      <w:rFonts w:ascii="Arial" w:hAnsi="Arial"/>
      <w:b/>
      <w:sz w:val="28"/>
    </w:rPr>
  </w:style>
  <w:style w:type="paragraph" w:customStyle="1" w:styleId="Endnote2">
    <w:name w:val="Endnote2"/>
    <w:basedOn w:val="Normal"/>
    <w:rsid w:val="00476D06"/>
    <w:pPr>
      <w:keepNext/>
      <w:tabs>
        <w:tab w:val="left" w:pos="1100"/>
      </w:tabs>
      <w:spacing w:before="360"/>
    </w:pPr>
    <w:rPr>
      <w:rFonts w:ascii="Arial" w:hAnsi="Arial"/>
      <w:b/>
    </w:rPr>
  </w:style>
  <w:style w:type="paragraph" w:customStyle="1" w:styleId="Endnote3">
    <w:name w:val="Endnote3"/>
    <w:basedOn w:val="Normal"/>
    <w:rsid w:val="00476D06"/>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476D0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76D06"/>
    <w:pPr>
      <w:spacing w:before="60"/>
      <w:ind w:left="1100"/>
      <w:jc w:val="both"/>
    </w:pPr>
    <w:rPr>
      <w:sz w:val="20"/>
    </w:rPr>
  </w:style>
  <w:style w:type="paragraph" w:customStyle="1" w:styleId="EndNoteParas">
    <w:name w:val="EndNoteParas"/>
    <w:basedOn w:val="EndNoteTextEPS"/>
    <w:rsid w:val="00476D06"/>
    <w:pPr>
      <w:tabs>
        <w:tab w:val="right" w:pos="1432"/>
      </w:tabs>
      <w:ind w:left="1840" w:hanging="1840"/>
    </w:pPr>
  </w:style>
  <w:style w:type="paragraph" w:customStyle="1" w:styleId="EndnotesAbbrev">
    <w:name w:val="EndnotesAbbrev"/>
    <w:basedOn w:val="Normal"/>
    <w:rsid w:val="00476D06"/>
    <w:pPr>
      <w:spacing w:before="20"/>
    </w:pPr>
    <w:rPr>
      <w:rFonts w:ascii="Arial" w:hAnsi="Arial"/>
      <w:color w:val="000000"/>
      <w:sz w:val="16"/>
    </w:rPr>
  </w:style>
  <w:style w:type="paragraph" w:customStyle="1" w:styleId="EndNoteText">
    <w:name w:val="EndNoteText"/>
    <w:basedOn w:val="BillBasic"/>
    <w:rsid w:val="00476D06"/>
    <w:pPr>
      <w:tabs>
        <w:tab w:val="left" w:pos="700"/>
        <w:tab w:val="right" w:pos="6160"/>
      </w:tabs>
      <w:spacing w:before="80"/>
      <w:ind w:left="700" w:hanging="700"/>
    </w:pPr>
    <w:rPr>
      <w:sz w:val="20"/>
    </w:rPr>
  </w:style>
  <w:style w:type="paragraph" w:customStyle="1" w:styleId="EPSCoverTop">
    <w:name w:val="EPSCoverTop"/>
    <w:basedOn w:val="Normal"/>
    <w:rsid w:val="00476D06"/>
    <w:pPr>
      <w:jc w:val="right"/>
    </w:pPr>
    <w:rPr>
      <w:rFonts w:ascii="Arial" w:hAnsi="Arial"/>
      <w:sz w:val="20"/>
    </w:rPr>
  </w:style>
  <w:style w:type="paragraph" w:styleId="Footer">
    <w:name w:val="footer"/>
    <w:basedOn w:val="Normal"/>
    <w:link w:val="FooterChar"/>
    <w:rsid w:val="00476D06"/>
    <w:pPr>
      <w:spacing w:before="120" w:line="240" w:lineRule="exact"/>
    </w:pPr>
    <w:rPr>
      <w:rFonts w:ascii="Arial" w:hAnsi="Arial"/>
      <w:sz w:val="18"/>
    </w:rPr>
  </w:style>
  <w:style w:type="paragraph" w:customStyle="1" w:styleId="FooterInfo">
    <w:name w:val="FooterInfo"/>
    <w:basedOn w:val="Normal"/>
    <w:rsid w:val="00476D06"/>
    <w:pPr>
      <w:tabs>
        <w:tab w:val="right" w:pos="7707"/>
      </w:tabs>
    </w:pPr>
    <w:rPr>
      <w:rFonts w:ascii="Arial" w:hAnsi="Arial"/>
      <w:sz w:val="18"/>
    </w:rPr>
  </w:style>
  <w:style w:type="paragraph" w:customStyle="1" w:styleId="FooterInfoCentre">
    <w:name w:val="FooterInfoCentre"/>
    <w:basedOn w:val="FooterInfo"/>
    <w:rsid w:val="00476D06"/>
    <w:pPr>
      <w:spacing w:before="60"/>
      <w:jc w:val="center"/>
    </w:pPr>
  </w:style>
  <w:style w:type="paragraph" w:customStyle="1" w:styleId="Formula">
    <w:name w:val="Formula"/>
    <w:basedOn w:val="BillBasic"/>
    <w:rsid w:val="00476D06"/>
    <w:pPr>
      <w:spacing w:line="260" w:lineRule="atLeast"/>
      <w:jc w:val="center"/>
    </w:pPr>
  </w:style>
  <w:style w:type="paragraph" w:styleId="Header">
    <w:name w:val="header"/>
    <w:basedOn w:val="Normal"/>
    <w:link w:val="HeaderChar"/>
    <w:rsid w:val="00476D06"/>
    <w:pPr>
      <w:tabs>
        <w:tab w:val="center" w:pos="4153"/>
        <w:tab w:val="right" w:pos="8306"/>
      </w:tabs>
    </w:pPr>
  </w:style>
  <w:style w:type="paragraph" w:customStyle="1" w:styleId="HeaderEven">
    <w:name w:val="HeaderEven"/>
    <w:basedOn w:val="Normal"/>
    <w:rsid w:val="00476D06"/>
    <w:rPr>
      <w:rFonts w:ascii="Arial" w:hAnsi="Arial"/>
      <w:sz w:val="18"/>
    </w:rPr>
  </w:style>
  <w:style w:type="paragraph" w:customStyle="1" w:styleId="HeaderEven6">
    <w:name w:val="HeaderEven6"/>
    <w:basedOn w:val="HeaderEven"/>
    <w:rsid w:val="00476D06"/>
    <w:pPr>
      <w:spacing w:before="120" w:after="60"/>
    </w:pPr>
  </w:style>
  <w:style w:type="paragraph" w:customStyle="1" w:styleId="HeaderOdd">
    <w:name w:val="HeaderOdd"/>
    <w:basedOn w:val="HeaderEven"/>
    <w:rsid w:val="00476D06"/>
    <w:pPr>
      <w:jc w:val="right"/>
    </w:pPr>
  </w:style>
  <w:style w:type="paragraph" w:customStyle="1" w:styleId="HeaderOdd6">
    <w:name w:val="HeaderOdd6"/>
    <w:basedOn w:val="HeaderEven6"/>
    <w:rsid w:val="00476D06"/>
    <w:pPr>
      <w:jc w:val="right"/>
    </w:pPr>
  </w:style>
  <w:style w:type="paragraph" w:customStyle="1" w:styleId="Ipara">
    <w:name w:val="I para"/>
    <w:basedOn w:val="Apara"/>
    <w:rsid w:val="00476D06"/>
    <w:pPr>
      <w:outlineLvl w:val="9"/>
    </w:pPr>
  </w:style>
  <w:style w:type="paragraph" w:customStyle="1" w:styleId="Idefpara">
    <w:name w:val="I def para"/>
    <w:basedOn w:val="Ipara"/>
    <w:rsid w:val="00476D06"/>
  </w:style>
  <w:style w:type="paragraph" w:customStyle="1" w:styleId="Isubpara">
    <w:name w:val="I subpara"/>
    <w:basedOn w:val="Asubpara"/>
    <w:rsid w:val="00476D06"/>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476D06"/>
  </w:style>
  <w:style w:type="paragraph" w:customStyle="1" w:styleId="IDict-Heading">
    <w:name w:val="I Dict-Heading"/>
    <w:basedOn w:val="BillBasicHeading"/>
    <w:rsid w:val="00476D06"/>
    <w:pPr>
      <w:spacing w:before="320"/>
      <w:ind w:left="2600" w:hanging="2600"/>
      <w:jc w:val="both"/>
    </w:pPr>
    <w:rPr>
      <w:sz w:val="34"/>
    </w:rPr>
  </w:style>
  <w:style w:type="paragraph" w:customStyle="1" w:styleId="IH1Chap">
    <w:name w:val="I H1 Chap"/>
    <w:basedOn w:val="BillBasicHeading"/>
    <w:next w:val="Normal"/>
    <w:rsid w:val="00476D06"/>
    <w:pPr>
      <w:spacing w:before="320"/>
      <w:ind w:left="2600" w:hanging="2600"/>
    </w:pPr>
    <w:rPr>
      <w:sz w:val="34"/>
    </w:rPr>
  </w:style>
  <w:style w:type="paragraph" w:customStyle="1" w:styleId="IH2Part">
    <w:name w:val="I H2 Part"/>
    <w:basedOn w:val="BillBasicHeading"/>
    <w:next w:val="Normal"/>
    <w:rsid w:val="00476D06"/>
    <w:pPr>
      <w:spacing w:before="380"/>
      <w:ind w:left="2600" w:hanging="2600"/>
    </w:pPr>
    <w:rPr>
      <w:sz w:val="32"/>
    </w:rPr>
  </w:style>
  <w:style w:type="paragraph" w:customStyle="1" w:styleId="IH3Div">
    <w:name w:val="I H3 Div"/>
    <w:basedOn w:val="BillBasicHeading"/>
    <w:next w:val="Normal"/>
    <w:rsid w:val="00476D06"/>
    <w:pPr>
      <w:spacing w:before="240"/>
      <w:ind w:left="2600" w:hanging="2600"/>
    </w:pPr>
    <w:rPr>
      <w:sz w:val="28"/>
    </w:rPr>
  </w:style>
  <w:style w:type="paragraph" w:customStyle="1" w:styleId="IH4SubDiv">
    <w:name w:val="I H4 SubDiv"/>
    <w:basedOn w:val="BillBasicHeading"/>
    <w:next w:val="Normal"/>
    <w:rsid w:val="00476D06"/>
    <w:pPr>
      <w:spacing w:before="240"/>
      <w:ind w:left="2600" w:hanging="2600"/>
      <w:jc w:val="both"/>
    </w:pPr>
    <w:rPr>
      <w:sz w:val="26"/>
    </w:rPr>
  </w:style>
  <w:style w:type="paragraph" w:customStyle="1" w:styleId="IH5Sec">
    <w:name w:val="I H5 Sec"/>
    <w:basedOn w:val="BillBasicHeading"/>
    <w:next w:val="Normal"/>
    <w:rsid w:val="00476D06"/>
    <w:pPr>
      <w:tabs>
        <w:tab w:val="clear" w:pos="2600"/>
        <w:tab w:val="left" w:pos="1100"/>
      </w:tabs>
      <w:spacing w:before="240"/>
      <w:ind w:left="1100" w:hanging="1100"/>
    </w:pPr>
  </w:style>
  <w:style w:type="paragraph" w:customStyle="1" w:styleId="IMain">
    <w:name w:val="I Main"/>
    <w:basedOn w:val="Amain"/>
    <w:rsid w:val="00476D06"/>
  </w:style>
  <w:style w:type="paragraph" w:customStyle="1" w:styleId="ISchclauseheading">
    <w:name w:val="I Sch clause heading"/>
    <w:basedOn w:val="BillBasic"/>
    <w:rsid w:val="00476D06"/>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476D06"/>
    <w:pPr>
      <w:tabs>
        <w:tab w:val="right" w:pos="7200"/>
      </w:tabs>
      <w:spacing w:before="240"/>
      <w:ind w:left="2600" w:hanging="2600"/>
    </w:pPr>
    <w:rPr>
      <w:sz w:val="28"/>
    </w:rPr>
  </w:style>
  <w:style w:type="paragraph" w:customStyle="1" w:styleId="ISched-heading">
    <w:name w:val="I Sched-heading"/>
    <w:basedOn w:val="BillBasicHeading"/>
    <w:next w:val="Normal"/>
    <w:rsid w:val="00476D06"/>
    <w:pPr>
      <w:spacing w:before="320"/>
      <w:ind w:left="2600" w:hanging="2600"/>
    </w:pPr>
    <w:rPr>
      <w:sz w:val="34"/>
    </w:rPr>
  </w:style>
  <w:style w:type="paragraph" w:customStyle="1" w:styleId="ISched-Part">
    <w:name w:val="I Sched-Part"/>
    <w:basedOn w:val="BillBasicHeading"/>
    <w:rsid w:val="00476D06"/>
    <w:pPr>
      <w:spacing w:before="380"/>
      <w:ind w:left="2600" w:hanging="2600"/>
    </w:pPr>
    <w:rPr>
      <w:sz w:val="32"/>
    </w:rPr>
  </w:style>
  <w:style w:type="paragraph" w:customStyle="1" w:styleId="IshadedH5Sec">
    <w:name w:val="I shaded H5 Sec"/>
    <w:basedOn w:val="AH5Sec"/>
    <w:rsid w:val="00476D06"/>
    <w:pPr>
      <w:shd w:val="pct25" w:color="auto" w:fill="auto"/>
      <w:outlineLvl w:val="9"/>
    </w:pPr>
  </w:style>
  <w:style w:type="paragraph" w:customStyle="1" w:styleId="Schclauseheading">
    <w:name w:val="Sch clause heading"/>
    <w:basedOn w:val="BillBasic"/>
    <w:next w:val="SchAmain"/>
    <w:rsid w:val="00476D06"/>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476D06"/>
    <w:pPr>
      <w:shd w:val="pct25" w:color="auto" w:fill="auto"/>
      <w:outlineLvl w:val="3"/>
    </w:pPr>
  </w:style>
  <w:style w:type="paragraph" w:customStyle="1" w:styleId="IshadedSchClause">
    <w:name w:val="I shaded Sch Clause"/>
    <w:basedOn w:val="IshadedH5Sec"/>
    <w:rsid w:val="00476D06"/>
  </w:style>
  <w:style w:type="paragraph" w:customStyle="1" w:styleId="Isubsubpara">
    <w:name w:val="I subsubpara"/>
    <w:basedOn w:val="Asubsubpara"/>
    <w:rsid w:val="00476D06"/>
    <w:pPr>
      <w:tabs>
        <w:tab w:val="clear" w:pos="2400"/>
        <w:tab w:val="clear" w:pos="2600"/>
        <w:tab w:val="right" w:pos="2460"/>
        <w:tab w:val="left" w:pos="2660"/>
      </w:tabs>
      <w:ind w:left="2660" w:hanging="2660"/>
    </w:pPr>
  </w:style>
  <w:style w:type="paragraph" w:customStyle="1" w:styleId="Minister">
    <w:name w:val="Minister"/>
    <w:basedOn w:val="BillBasic"/>
    <w:rsid w:val="00476D06"/>
    <w:pPr>
      <w:spacing w:before="640"/>
      <w:jc w:val="right"/>
    </w:pPr>
    <w:rPr>
      <w:caps/>
    </w:rPr>
  </w:style>
  <w:style w:type="paragraph" w:customStyle="1" w:styleId="Judges">
    <w:name w:val="Judges"/>
    <w:basedOn w:val="Minister"/>
    <w:rsid w:val="00476D06"/>
    <w:pPr>
      <w:spacing w:before="180"/>
    </w:pPr>
  </w:style>
  <w:style w:type="paragraph" w:customStyle="1" w:styleId="LegHistNote">
    <w:name w:val="LegHistNote"/>
    <w:basedOn w:val="Actdetails"/>
    <w:rsid w:val="00476D06"/>
    <w:pPr>
      <w:spacing w:before="60"/>
      <w:ind w:left="2700" w:right="-60" w:hanging="1300"/>
    </w:pPr>
    <w:rPr>
      <w:sz w:val="18"/>
    </w:rPr>
  </w:style>
  <w:style w:type="character" w:styleId="LineNumber">
    <w:name w:val="line number"/>
    <w:basedOn w:val="DefaultParagraphFont"/>
    <w:rsid w:val="00476D06"/>
    <w:rPr>
      <w:rFonts w:ascii="Arial" w:hAnsi="Arial"/>
      <w:sz w:val="16"/>
    </w:rPr>
  </w:style>
  <w:style w:type="paragraph" w:customStyle="1" w:styleId="LongTitle">
    <w:name w:val="LongTitle"/>
    <w:basedOn w:val="BillBasic"/>
    <w:rsid w:val="00476D06"/>
    <w:pPr>
      <w:spacing w:before="300"/>
    </w:pPr>
  </w:style>
  <w:style w:type="paragraph" w:customStyle="1" w:styleId="LongTitleSymb">
    <w:name w:val="LongTitleSymb"/>
    <w:basedOn w:val="LongTitle"/>
    <w:rsid w:val="00476D06"/>
    <w:pPr>
      <w:ind w:hanging="480"/>
    </w:pPr>
  </w:style>
  <w:style w:type="paragraph" w:styleId="MacroText">
    <w:name w:val="macro"/>
    <w:semiHidden/>
    <w:rsid w:val="00476D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476D06"/>
    <w:pPr>
      <w:spacing w:before="240"/>
    </w:pPr>
  </w:style>
  <w:style w:type="paragraph" w:customStyle="1" w:styleId="MinisterWord">
    <w:name w:val="MinisterWord"/>
    <w:basedOn w:val="Normal"/>
    <w:rsid w:val="00476D06"/>
    <w:pPr>
      <w:spacing w:before="60"/>
      <w:jc w:val="right"/>
    </w:pPr>
  </w:style>
  <w:style w:type="paragraph" w:customStyle="1" w:styleId="ModaNote">
    <w:name w:val="Mod aNote"/>
    <w:basedOn w:val="aNote"/>
    <w:rsid w:val="00476D06"/>
    <w:pPr>
      <w:tabs>
        <w:tab w:val="left" w:pos="2600"/>
      </w:tabs>
      <w:ind w:left="2600"/>
    </w:pPr>
  </w:style>
  <w:style w:type="paragraph" w:customStyle="1" w:styleId="ModH1Chapter">
    <w:name w:val="Mod H1 Chapter"/>
    <w:basedOn w:val="IH1Chap"/>
    <w:rsid w:val="00476D06"/>
    <w:pPr>
      <w:tabs>
        <w:tab w:val="clear" w:pos="2600"/>
        <w:tab w:val="left" w:pos="3300"/>
      </w:tabs>
      <w:ind w:left="3300"/>
    </w:pPr>
  </w:style>
  <w:style w:type="paragraph" w:customStyle="1" w:styleId="ModH2Part">
    <w:name w:val="Mod H2 Part"/>
    <w:basedOn w:val="IH2Part"/>
    <w:rsid w:val="00476D06"/>
    <w:pPr>
      <w:tabs>
        <w:tab w:val="clear" w:pos="2600"/>
        <w:tab w:val="left" w:pos="3300"/>
      </w:tabs>
      <w:ind w:left="3300"/>
    </w:pPr>
  </w:style>
  <w:style w:type="paragraph" w:customStyle="1" w:styleId="ModH3Div">
    <w:name w:val="Mod H3 Div"/>
    <w:basedOn w:val="IH3Div"/>
    <w:rsid w:val="00476D06"/>
    <w:pPr>
      <w:tabs>
        <w:tab w:val="clear" w:pos="2600"/>
        <w:tab w:val="left" w:pos="3300"/>
      </w:tabs>
      <w:ind w:left="3300"/>
    </w:pPr>
  </w:style>
  <w:style w:type="paragraph" w:customStyle="1" w:styleId="ModH4SubDiv">
    <w:name w:val="Mod H4 SubDiv"/>
    <w:basedOn w:val="IH4SubDiv"/>
    <w:rsid w:val="00476D06"/>
    <w:pPr>
      <w:tabs>
        <w:tab w:val="clear" w:pos="2600"/>
        <w:tab w:val="left" w:pos="3300"/>
      </w:tabs>
      <w:ind w:left="3300"/>
    </w:pPr>
  </w:style>
  <w:style w:type="paragraph" w:customStyle="1" w:styleId="ModH5Sec">
    <w:name w:val="Mod H5 Sec"/>
    <w:basedOn w:val="IH5Sec"/>
    <w:rsid w:val="00476D06"/>
    <w:pPr>
      <w:tabs>
        <w:tab w:val="clear" w:pos="1100"/>
        <w:tab w:val="left" w:pos="1800"/>
      </w:tabs>
      <w:ind w:left="2200"/>
    </w:pPr>
  </w:style>
  <w:style w:type="paragraph" w:customStyle="1" w:styleId="Modmain">
    <w:name w:val="Mod main"/>
    <w:basedOn w:val="Amain"/>
    <w:rsid w:val="00476D06"/>
    <w:pPr>
      <w:tabs>
        <w:tab w:val="clear" w:pos="900"/>
        <w:tab w:val="clear" w:pos="1100"/>
        <w:tab w:val="right" w:pos="1600"/>
        <w:tab w:val="left" w:pos="1800"/>
      </w:tabs>
      <w:ind w:left="2200"/>
    </w:pPr>
  </w:style>
  <w:style w:type="paragraph" w:customStyle="1" w:styleId="Modmainreturn">
    <w:name w:val="Mod main return"/>
    <w:basedOn w:val="Amainreturn"/>
    <w:rsid w:val="00476D06"/>
    <w:pPr>
      <w:ind w:left="1800"/>
    </w:pPr>
  </w:style>
  <w:style w:type="paragraph" w:customStyle="1" w:styleId="ModNote">
    <w:name w:val="Mod Note"/>
    <w:basedOn w:val="aNote"/>
    <w:rsid w:val="00476D06"/>
    <w:pPr>
      <w:tabs>
        <w:tab w:val="left" w:pos="2600"/>
      </w:tabs>
      <w:ind w:left="2600"/>
    </w:pPr>
  </w:style>
  <w:style w:type="paragraph" w:customStyle="1" w:styleId="Modpara">
    <w:name w:val="Mod para"/>
    <w:basedOn w:val="BillBasic"/>
    <w:rsid w:val="00476D06"/>
    <w:pPr>
      <w:tabs>
        <w:tab w:val="right" w:pos="2100"/>
        <w:tab w:val="left" w:pos="2300"/>
      </w:tabs>
      <w:ind w:left="2700" w:hanging="1600"/>
      <w:outlineLvl w:val="6"/>
    </w:pPr>
  </w:style>
  <w:style w:type="paragraph" w:customStyle="1" w:styleId="Modparareturn">
    <w:name w:val="Mod para return"/>
    <w:basedOn w:val="Aparareturn"/>
    <w:rsid w:val="00476D06"/>
    <w:pPr>
      <w:ind w:left="2300"/>
    </w:pPr>
  </w:style>
  <w:style w:type="paragraph" w:customStyle="1" w:styleId="ref">
    <w:name w:val="ref"/>
    <w:basedOn w:val="BillBasic"/>
    <w:next w:val="Normal"/>
    <w:rsid w:val="00476D06"/>
    <w:pPr>
      <w:spacing w:before="60"/>
    </w:pPr>
    <w:rPr>
      <w:sz w:val="18"/>
    </w:rPr>
  </w:style>
  <w:style w:type="paragraph" w:customStyle="1" w:styleId="Modref">
    <w:name w:val="Mod ref"/>
    <w:basedOn w:val="ref"/>
    <w:rsid w:val="00476D06"/>
    <w:pPr>
      <w:ind w:left="1100"/>
    </w:pPr>
  </w:style>
  <w:style w:type="paragraph" w:customStyle="1" w:styleId="Modsubpara">
    <w:name w:val="Mod subpara"/>
    <w:basedOn w:val="Asubpara"/>
    <w:rsid w:val="00476D06"/>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76D06"/>
    <w:pPr>
      <w:ind w:left="3040"/>
    </w:pPr>
  </w:style>
  <w:style w:type="paragraph" w:customStyle="1" w:styleId="Modsubsubpara">
    <w:name w:val="Mod subsubpara"/>
    <w:basedOn w:val="Asubsubpara"/>
    <w:rsid w:val="00476D06"/>
    <w:pPr>
      <w:tabs>
        <w:tab w:val="clear" w:pos="2400"/>
        <w:tab w:val="clear" w:pos="2600"/>
        <w:tab w:val="right" w:pos="3160"/>
        <w:tab w:val="left" w:pos="3360"/>
      </w:tabs>
      <w:ind w:left="3760" w:hanging="2660"/>
    </w:pPr>
  </w:style>
  <w:style w:type="paragraph" w:customStyle="1" w:styleId="N-14pt">
    <w:name w:val="N-14pt"/>
    <w:basedOn w:val="BillBasic"/>
    <w:rsid w:val="00476D06"/>
    <w:pPr>
      <w:spacing w:before="0"/>
    </w:pPr>
    <w:rPr>
      <w:b/>
      <w:sz w:val="28"/>
    </w:rPr>
  </w:style>
  <w:style w:type="paragraph" w:customStyle="1" w:styleId="N-16pt">
    <w:name w:val="N-16pt"/>
    <w:basedOn w:val="BillBasic"/>
    <w:rsid w:val="00476D06"/>
    <w:pPr>
      <w:spacing w:before="800"/>
    </w:pPr>
    <w:rPr>
      <w:b/>
      <w:sz w:val="32"/>
    </w:rPr>
  </w:style>
  <w:style w:type="paragraph" w:customStyle="1" w:styleId="NewAct">
    <w:name w:val="New Act"/>
    <w:basedOn w:val="Normal"/>
    <w:next w:val="Actdetails"/>
    <w:link w:val="NewActChar"/>
    <w:rsid w:val="00476D06"/>
    <w:pPr>
      <w:keepNext/>
      <w:spacing w:before="180"/>
      <w:ind w:left="1100"/>
    </w:pPr>
    <w:rPr>
      <w:rFonts w:ascii="Arial" w:hAnsi="Arial"/>
      <w:b/>
      <w:sz w:val="20"/>
    </w:rPr>
  </w:style>
  <w:style w:type="paragraph" w:customStyle="1" w:styleId="NewReg">
    <w:name w:val="New Reg"/>
    <w:basedOn w:val="NewAct"/>
    <w:next w:val="Actdetails"/>
    <w:rsid w:val="00476D06"/>
  </w:style>
  <w:style w:type="paragraph" w:customStyle="1" w:styleId="N-line1">
    <w:name w:val="N-line1"/>
    <w:basedOn w:val="BillBasic"/>
    <w:rsid w:val="00476D06"/>
    <w:pPr>
      <w:pBdr>
        <w:bottom w:val="single" w:sz="4" w:space="0" w:color="auto"/>
      </w:pBdr>
      <w:spacing w:before="100"/>
      <w:ind w:left="2980" w:right="3020"/>
      <w:jc w:val="center"/>
    </w:pPr>
  </w:style>
  <w:style w:type="paragraph" w:customStyle="1" w:styleId="N-line2">
    <w:name w:val="N-line2"/>
    <w:basedOn w:val="Normal"/>
    <w:rsid w:val="00476D06"/>
    <w:pPr>
      <w:pBdr>
        <w:bottom w:val="single" w:sz="8" w:space="0" w:color="auto"/>
      </w:pBdr>
    </w:pPr>
  </w:style>
  <w:style w:type="paragraph" w:customStyle="1" w:styleId="Norm-5pt">
    <w:name w:val="Norm-5pt"/>
    <w:basedOn w:val="Normal"/>
    <w:rsid w:val="00476D0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476D06"/>
    <w:pPr>
      <w:spacing w:before="360"/>
      <w:jc w:val="right"/>
    </w:pPr>
    <w:rPr>
      <w:i/>
    </w:rPr>
  </w:style>
  <w:style w:type="character" w:styleId="PageNumber">
    <w:name w:val="page number"/>
    <w:basedOn w:val="DefaultParagraphFont"/>
    <w:rsid w:val="00476D06"/>
  </w:style>
  <w:style w:type="paragraph" w:customStyle="1" w:styleId="PageBreak">
    <w:name w:val="PageBreak"/>
    <w:basedOn w:val="Normal"/>
    <w:rsid w:val="00476D06"/>
    <w:rPr>
      <w:sz w:val="4"/>
    </w:rPr>
  </w:style>
  <w:style w:type="paragraph" w:customStyle="1" w:styleId="Penalty">
    <w:name w:val="Penalty"/>
    <w:basedOn w:val="Amainreturn"/>
    <w:rsid w:val="00476D06"/>
  </w:style>
  <w:style w:type="paragraph" w:customStyle="1" w:styleId="PenaltyHeading">
    <w:name w:val="PenaltyHeading"/>
    <w:basedOn w:val="Normal"/>
    <w:rsid w:val="00476D06"/>
    <w:pPr>
      <w:tabs>
        <w:tab w:val="left" w:pos="1100"/>
      </w:tabs>
      <w:spacing w:before="120"/>
      <w:ind w:left="1100" w:hanging="1100"/>
    </w:pPr>
    <w:rPr>
      <w:rFonts w:ascii="Arial" w:hAnsi="Arial"/>
      <w:b/>
      <w:sz w:val="20"/>
    </w:rPr>
  </w:style>
  <w:style w:type="paragraph" w:customStyle="1" w:styleId="PenaltyPara">
    <w:name w:val="PenaltyPara"/>
    <w:basedOn w:val="Normal"/>
    <w:rsid w:val="00476D06"/>
    <w:pPr>
      <w:tabs>
        <w:tab w:val="right" w:pos="1360"/>
      </w:tabs>
      <w:spacing w:before="60"/>
      <w:ind w:left="1600" w:hanging="1600"/>
      <w:jc w:val="both"/>
    </w:pPr>
  </w:style>
  <w:style w:type="paragraph" w:styleId="PlainText">
    <w:name w:val="Plain Text"/>
    <w:basedOn w:val="Normal"/>
    <w:rsid w:val="00476D06"/>
    <w:rPr>
      <w:rFonts w:ascii="Courier New" w:hAnsi="Courier New"/>
      <w:sz w:val="20"/>
    </w:rPr>
  </w:style>
  <w:style w:type="paragraph" w:customStyle="1" w:styleId="RenumProvEntries">
    <w:name w:val="RenumProvEntries"/>
    <w:basedOn w:val="Normal"/>
    <w:rsid w:val="00476D06"/>
    <w:pPr>
      <w:spacing w:before="60"/>
    </w:pPr>
    <w:rPr>
      <w:rFonts w:ascii="Arial" w:hAnsi="Arial"/>
      <w:sz w:val="20"/>
    </w:rPr>
  </w:style>
  <w:style w:type="paragraph" w:customStyle="1" w:styleId="RenumProvHdg">
    <w:name w:val="RenumProvHdg"/>
    <w:basedOn w:val="Normal"/>
    <w:rsid w:val="00476D06"/>
    <w:rPr>
      <w:rFonts w:ascii="Arial" w:hAnsi="Arial"/>
      <w:b/>
      <w:sz w:val="22"/>
    </w:rPr>
  </w:style>
  <w:style w:type="paragraph" w:customStyle="1" w:styleId="RenumProvHeader">
    <w:name w:val="RenumProvHeader"/>
    <w:basedOn w:val="Normal"/>
    <w:rsid w:val="00476D06"/>
    <w:rPr>
      <w:rFonts w:ascii="Arial" w:hAnsi="Arial"/>
      <w:b/>
      <w:sz w:val="22"/>
    </w:rPr>
  </w:style>
  <w:style w:type="paragraph" w:customStyle="1" w:styleId="RenumProvSubsectEntries">
    <w:name w:val="RenumProvSubsectEntries"/>
    <w:basedOn w:val="RenumProvEntries"/>
    <w:rsid w:val="00476D06"/>
    <w:pPr>
      <w:ind w:left="252"/>
    </w:pPr>
  </w:style>
  <w:style w:type="paragraph" w:customStyle="1" w:styleId="RenumTableHdg">
    <w:name w:val="RenumTableHdg"/>
    <w:basedOn w:val="Normal"/>
    <w:rsid w:val="00476D06"/>
    <w:pPr>
      <w:spacing w:before="120"/>
    </w:pPr>
    <w:rPr>
      <w:rFonts w:ascii="Arial" w:hAnsi="Arial"/>
      <w:b/>
      <w:sz w:val="20"/>
    </w:rPr>
  </w:style>
  <w:style w:type="paragraph" w:customStyle="1" w:styleId="SchclauseheadingSymb">
    <w:name w:val="Sch clause heading Symb"/>
    <w:basedOn w:val="Schclauseheading"/>
    <w:rsid w:val="00476D06"/>
    <w:pPr>
      <w:tabs>
        <w:tab w:val="left" w:pos="0"/>
      </w:tabs>
      <w:ind w:left="980" w:hanging="1460"/>
    </w:pPr>
  </w:style>
  <w:style w:type="paragraph" w:customStyle="1" w:styleId="SchSubClause">
    <w:name w:val="Sch SubClause"/>
    <w:basedOn w:val="Schclauseheading"/>
    <w:rsid w:val="00476D06"/>
    <w:rPr>
      <w:b w:val="0"/>
    </w:rPr>
  </w:style>
  <w:style w:type="paragraph" w:customStyle="1" w:styleId="Sched-Form">
    <w:name w:val="Sched-Form"/>
    <w:basedOn w:val="BillBasicHeading"/>
    <w:next w:val="Schclauseheading"/>
    <w:rsid w:val="00476D06"/>
    <w:pPr>
      <w:tabs>
        <w:tab w:val="right" w:pos="7200"/>
      </w:tabs>
      <w:spacing w:before="240"/>
      <w:ind w:left="2600" w:hanging="2600"/>
      <w:outlineLvl w:val="2"/>
    </w:pPr>
    <w:rPr>
      <w:sz w:val="28"/>
    </w:rPr>
  </w:style>
  <w:style w:type="paragraph" w:customStyle="1" w:styleId="Sched-FormSymb">
    <w:name w:val="Sched-Form Symb"/>
    <w:basedOn w:val="Sched-Form"/>
    <w:rsid w:val="00476D06"/>
    <w:pPr>
      <w:tabs>
        <w:tab w:val="left" w:pos="0"/>
      </w:tabs>
      <w:ind w:left="2480" w:hanging="2960"/>
    </w:pPr>
  </w:style>
  <w:style w:type="paragraph" w:customStyle="1" w:styleId="Sched-Form-18Space">
    <w:name w:val="Sched-Form-18Space"/>
    <w:basedOn w:val="Normal"/>
    <w:rsid w:val="00476D06"/>
    <w:pPr>
      <w:spacing w:before="360" w:after="60"/>
    </w:pPr>
    <w:rPr>
      <w:sz w:val="22"/>
    </w:rPr>
  </w:style>
  <w:style w:type="paragraph" w:customStyle="1" w:styleId="Sched-heading">
    <w:name w:val="Sched-heading"/>
    <w:basedOn w:val="BillBasicHeading"/>
    <w:next w:val="ref"/>
    <w:rsid w:val="00476D06"/>
    <w:pPr>
      <w:spacing w:before="380"/>
      <w:ind w:left="2600" w:hanging="2600"/>
      <w:outlineLvl w:val="0"/>
    </w:pPr>
    <w:rPr>
      <w:sz w:val="34"/>
    </w:rPr>
  </w:style>
  <w:style w:type="paragraph" w:customStyle="1" w:styleId="Sched-headingSymb">
    <w:name w:val="Sched-heading Symb"/>
    <w:basedOn w:val="Sched-heading"/>
    <w:rsid w:val="00476D06"/>
    <w:pPr>
      <w:tabs>
        <w:tab w:val="left" w:pos="0"/>
      </w:tabs>
      <w:ind w:left="2480" w:hanging="2960"/>
    </w:pPr>
  </w:style>
  <w:style w:type="paragraph" w:customStyle="1" w:styleId="Sched-Part">
    <w:name w:val="Sched-Part"/>
    <w:basedOn w:val="BillBasicHeading"/>
    <w:next w:val="Sched-Form"/>
    <w:rsid w:val="00476D06"/>
    <w:pPr>
      <w:spacing w:before="380"/>
      <w:ind w:left="2600" w:hanging="2600"/>
      <w:outlineLvl w:val="1"/>
    </w:pPr>
    <w:rPr>
      <w:sz w:val="32"/>
    </w:rPr>
  </w:style>
  <w:style w:type="paragraph" w:customStyle="1" w:styleId="Sched-PartSymb">
    <w:name w:val="Sched-Part Symb"/>
    <w:basedOn w:val="Sched-Part"/>
    <w:rsid w:val="00476D06"/>
    <w:pPr>
      <w:tabs>
        <w:tab w:val="left" w:pos="0"/>
      </w:tabs>
      <w:ind w:left="2480" w:hanging="2960"/>
    </w:pPr>
  </w:style>
  <w:style w:type="paragraph" w:styleId="Signature">
    <w:name w:val="Signature"/>
    <w:basedOn w:val="Normal"/>
    <w:rsid w:val="00476D06"/>
    <w:pPr>
      <w:ind w:left="4252"/>
    </w:pPr>
  </w:style>
  <w:style w:type="paragraph" w:customStyle="1" w:styleId="Status">
    <w:name w:val="Status"/>
    <w:basedOn w:val="Normal"/>
    <w:rsid w:val="00476D06"/>
    <w:pPr>
      <w:spacing w:before="280"/>
      <w:jc w:val="center"/>
    </w:pPr>
    <w:rPr>
      <w:rFonts w:ascii="Arial" w:hAnsi="Arial"/>
      <w:sz w:val="14"/>
    </w:rPr>
  </w:style>
  <w:style w:type="paragraph" w:styleId="Subtitle">
    <w:name w:val="Subtitle"/>
    <w:basedOn w:val="Normal"/>
    <w:qFormat/>
    <w:rsid w:val="00476D06"/>
    <w:pPr>
      <w:spacing w:after="60"/>
      <w:jc w:val="center"/>
      <w:outlineLvl w:val="1"/>
    </w:pPr>
    <w:rPr>
      <w:rFonts w:ascii="Arial" w:hAnsi="Arial"/>
    </w:rPr>
  </w:style>
  <w:style w:type="paragraph" w:customStyle="1" w:styleId="tablepara">
    <w:name w:val="table para"/>
    <w:basedOn w:val="Normal"/>
    <w:rsid w:val="00476D06"/>
    <w:pPr>
      <w:tabs>
        <w:tab w:val="right" w:pos="800"/>
        <w:tab w:val="left" w:pos="1100"/>
      </w:tabs>
      <w:spacing w:before="80" w:after="60"/>
      <w:ind w:left="1100" w:hanging="1100"/>
    </w:pPr>
  </w:style>
  <w:style w:type="paragraph" w:customStyle="1" w:styleId="tablesubpara">
    <w:name w:val="table subpara"/>
    <w:basedOn w:val="Normal"/>
    <w:rsid w:val="00476D06"/>
    <w:pPr>
      <w:tabs>
        <w:tab w:val="right" w:pos="1500"/>
        <w:tab w:val="left" w:pos="1800"/>
      </w:tabs>
      <w:spacing w:before="80" w:after="60"/>
      <w:ind w:left="1800" w:hanging="1800"/>
    </w:pPr>
  </w:style>
  <w:style w:type="paragraph" w:customStyle="1" w:styleId="TableColHd">
    <w:name w:val="TableColHd"/>
    <w:basedOn w:val="Normal"/>
    <w:rsid w:val="00476D06"/>
    <w:pPr>
      <w:keepNext/>
      <w:spacing w:after="60"/>
    </w:pPr>
    <w:rPr>
      <w:rFonts w:ascii="Arial" w:hAnsi="Arial"/>
      <w:b/>
      <w:sz w:val="18"/>
    </w:rPr>
  </w:style>
  <w:style w:type="paragraph" w:customStyle="1" w:styleId="TableHd">
    <w:name w:val="TableHd"/>
    <w:basedOn w:val="Normal"/>
    <w:rsid w:val="00476D06"/>
    <w:pPr>
      <w:keepNext/>
      <w:spacing w:before="300"/>
      <w:ind w:left="1200" w:hanging="1200"/>
    </w:pPr>
    <w:rPr>
      <w:rFonts w:ascii="Arial" w:hAnsi="Arial"/>
      <w:b/>
      <w:sz w:val="20"/>
    </w:rPr>
  </w:style>
  <w:style w:type="paragraph" w:customStyle="1" w:styleId="TableText">
    <w:name w:val="TableText"/>
    <w:basedOn w:val="Normal"/>
    <w:rsid w:val="00476D06"/>
    <w:pPr>
      <w:spacing w:before="60" w:after="60"/>
    </w:pPr>
  </w:style>
  <w:style w:type="paragraph" w:customStyle="1" w:styleId="TLegEntries">
    <w:name w:val="TLegEntries"/>
    <w:basedOn w:val="Normal"/>
    <w:rsid w:val="00476D0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76D06"/>
    <w:pPr>
      <w:ind w:firstLine="0"/>
    </w:pPr>
    <w:rPr>
      <w:b/>
    </w:rPr>
  </w:style>
  <w:style w:type="paragraph" w:styleId="TOC3">
    <w:name w:val="toc 3"/>
    <w:basedOn w:val="Normal"/>
    <w:next w:val="Normal"/>
    <w:autoRedefine/>
    <w:uiPriority w:val="39"/>
    <w:rsid w:val="00476D0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76D0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76D0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76D06"/>
  </w:style>
  <w:style w:type="paragraph" w:styleId="TOC7">
    <w:name w:val="toc 7"/>
    <w:basedOn w:val="TOC2"/>
    <w:next w:val="Normal"/>
    <w:autoRedefine/>
    <w:uiPriority w:val="39"/>
    <w:rsid w:val="00476D06"/>
    <w:pPr>
      <w:keepNext w:val="0"/>
      <w:spacing w:before="120"/>
    </w:pPr>
    <w:rPr>
      <w:sz w:val="20"/>
    </w:rPr>
  </w:style>
  <w:style w:type="paragraph" w:styleId="TOC8">
    <w:name w:val="toc 8"/>
    <w:basedOn w:val="TOC3"/>
    <w:next w:val="Normal"/>
    <w:autoRedefine/>
    <w:uiPriority w:val="39"/>
    <w:rsid w:val="00476D06"/>
    <w:pPr>
      <w:keepNext w:val="0"/>
      <w:spacing w:before="120"/>
    </w:pPr>
  </w:style>
  <w:style w:type="paragraph" w:styleId="TOC9">
    <w:name w:val="toc 9"/>
    <w:basedOn w:val="Normal"/>
    <w:next w:val="Normal"/>
    <w:autoRedefine/>
    <w:uiPriority w:val="39"/>
    <w:rsid w:val="00476D06"/>
    <w:pPr>
      <w:ind w:left="1920" w:right="600"/>
    </w:pPr>
  </w:style>
  <w:style w:type="paragraph" w:customStyle="1" w:styleId="EndNoteTextPub">
    <w:name w:val="EndNoteTextPub"/>
    <w:basedOn w:val="Normal"/>
    <w:rsid w:val="00476D06"/>
    <w:pPr>
      <w:spacing w:before="60"/>
      <w:ind w:left="1100"/>
      <w:jc w:val="both"/>
    </w:pPr>
    <w:rPr>
      <w:sz w:val="20"/>
    </w:rPr>
  </w:style>
  <w:style w:type="paragraph" w:customStyle="1" w:styleId="aExamHdgss">
    <w:name w:val="aExamHdgss"/>
    <w:basedOn w:val="BillBasicHeading"/>
    <w:next w:val="Normal"/>
    <w:rsid w:val="00476D06"/>
    <w:pPr>
      <w:tabs>
        <w:tab w:val="clear" w:pos="2600"/>
      </w:tabs>
      <w:ind w:left="1100"/>
    </w:pPr>
    <w:rPr>
      <w:sz w:val="18"/>
    </w:rPr>
  </w:style>
  <w:style w:type="paragraph" w:customStyle="1" w:styleId="aExamss">
    <w:name w:val="aExamss"/>
    <w:basedOn w:val="aNote"/>
    <w:rsid w:val="00476D06"/>
    <w:pPr>
      <w:spacing w:before="60"/>
      <w:ind w:left="1100" w:firstLine="0"/>
    </w:pPr>
  </w:style>
  <w:style w:type="paragraph" w:customStyle="1" w:styleId="aExamINumss">
    <w:name w:val="aExamINumss"/>
    <w:basedOn w:val="aExamss"/>
    <w:rsid w:val="00476D06"/>
    <w:pPr>
      <w:tabs>
        <w:tab w:val="left" w:pos="1500"/>
      </w:tabs>
      <w:ind w:left="1500" w:hanging="400"/>
    </w:pPr>
  </w:style>
  <w:style w:type="paragraph" w:customStyle="1" w:styleId="aExamNumTextss">
    <w:name w:val="aExamNumTextss"/>
    <w:basedOn w:val="aExamss"/>
    <w:rsid w:val="00476D06"/>
    <w:pPr>
      <w:ind w:left="1500"/>
    </w:pPr>
  </w:style>
  <w:style w:type="paragraph" w:customStyle="1" w:styleId="AExamIPara">
    <w:name w:val="AExamIPara"/>
    <w:basedOn w:val="aExam"/>
    <w:rsid w:val="00476D06"/>
    <w:pPr>
      <w:tabs>
        <w:tab w:val="right" w:pos="1720"/>
        <w:tab w:val="left" w:pos="2000"/>
      </w:tabs>
      <w:ind w:left="2000" w:hanging="900"/>
    </w:pPr>
  </w:style>
  <w:style w:type="paragraph" w:customStyle="1" w:styleId="aNoteTextss">
    <w:name w:val="aNoteTextss"/>
    <w:basedOn w:val="Normal"/>
    <w:rsid w:val="00476D06"/>
    <w:pPr>
      <w:spacing w:before="60"/>
      <w:ind w:left="1900"/>
      <w:jc w:val="both"/>
    </w:pPr>
    <w:rPr>
      <w:sz w:val="20"/>
    </w:rPr>
  </w:style>
  <w:style w:type="paragraph" w:customStyle="1" w:styleId="aNoteParass">
    <w:name w:val="aNoteParass"/>
    <w:basedOn w:val="Normal"/>
    <w:rsid w:val="00476D0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76D06"/>
    <w:pPr>
      <w:ind w:left="1600"/>
    </w:pPr>
  </w:style>
  <w:style w:type="paragraph" w:customStyle="1" w:styleId="aExampar">
    <w:name w:val="aExampar"/>
    <w:basedOn w:val="aExamss"/>
    <w:rsid w:val="00476D06"/>
    <w:pPr>
      <w:ind w:left="1600"/>
    </w:pPr>
  </w:style>
  <w:style w:type="paragraph" w:customStyle="1" w:styleId="aNotepar">
    <w:name w:val="aNotepar"/>
    <w:basedOn w:val="BillBasic"/>
    <w:next w:val="Normal"/>
    <w:rsid w:val="00476D06"/>
    <w:pPr>
      <w:ind w:left="2400" w:hanging="800"/>
    </w:pPr>
    <w:rPr>
      <w:sz w:val="20"/>
    </w:rPr>
  </w:style>
  <w:style w:type="paragraph" w:customStyle="1" w:styleId="aNoteTextpar">
    <w:name w:val="aNoteTextpar"/>
    <w:basedOn w:val="aNotepar"/>
    <w:rsid w:val="00476D06"/>
    <w:pPr>
      <w:spacing w:before="60"/>
      <w:ind w:firstLine="0"/>
    </w:pPr>
  </w:style>
  <w:style w:type="paragraph" w:customStyle="1" w:styleId="aNoteParapar">
    <w:name w:val="aNoteParapar"/>
    <w:basedOn w:val="aNotepar"/>
    <w:rsid w:val="00476D06"/>
    <w:pPr>
      <w:tabs>
        <w:tab w:val="right" w:pos="2640"/>
      </w:tabs>
      <w:spacing w:before="60"/>
      <w:ind w:left="2920" w:hanging="1320"/>
    </w:pPr>
  </w:style>
  <w:style w:type="paragraph" w:customStyle="1" w:styleId="aExamHdgsubpar">
    <w:name w:val="aExamHdgsubpar"/>
    <w:basedOn w:val="aExamHdgss"/>
    <w:next w:val="Normal"/>
    <w:rsid w:val="00476D06"/>
    <w:pPr>
      <w:ind w:left="2140"/>
    </w:pPr>
  </w:style>
  <w:style w:type="paragraph" w:customStyle="1" w:styleId="aExamsubpar">
    <w:name w:val="aExamsubpar"/>
    <w:basedOn w:val="aExamss"/>
    <w:rsid w:val="00476D06"/>
    <w:pPr>
      <w:ind w:left="2140"/>
    </w:pPr>
  </w:style>
  <w:style w:type="paragraph" w:customStyle="1" w:styleId="aNotesubpar">
    <w:name w:val="aNotesubpar"/>
    <w:basedOn w:val="BillBasic"/>
    <w:next w:val="Normal"/>
    <w:rsid w:val="00476D06"/>
    <w:pPr>
      <w:ind w:left="2940" w:hanging="800"/>
    </w:pPr>
    <w:rPr>
      <w:sz w:val="20"/>
    </w:rPr>
  </w:style>
  <w:style w:type="paragraph" w:customStyle="1" w:styleId="aNoteTextsubpar">
    <w:name w:val="aNoteTextsubpar"/>
    <w:basedOn w:val="aNotesubpar"/>
    <w:rsid w:val="00476D06"/>
    <w:pPr>
      <w:spacing w:before="60"/>
      <w:ind w:firstLine="0"/>
    </w:pPr>
  </w:style>
  <w:style w:type="paragraph" w:customStyle="1" w:styleId="aExamBulletss">
    <w:name w:val="aExamBulletss"/>
    <w:basedOn w:val="aExamss"/>
    <w:rsid w:val="00476D06"/>
    <w:pPr>
      <w:ind w:left="1500" w:hanging="400"/>
    </w:pPr>
  </w:style>
  <w:style w:type="paragraph" w:customStyle="1" w:styleId="aNoteBulletss">
    <w:name w:val="aNoteBulletss"/>
    <w:basedOn w:val="Normal"/>
    <w:rsid w:val="00476D06"/>
    <w:pPr>
      <w:spacing w:before="60"/>
      <w:ind w:left="2300" w:hanging="400"/>
      <w:jc w:val="both"/>
    </w:pPr>
    <w:rPr>
      <w:sz w:val="20"/>
    </w:rPr>
  </w:style>
  <w:style w:type="paragraph" w:customStyle="1" w:styleId="aExamBulletpar">
    <w:name w:val="aExamBulletpar"/>
    <w:basedOn w:val="aExampar"/>
    <w:rsid w:val="00476D06"/>
    <w:pPr>
      <w:ind w:left="2000" w:hanging="400"/>
    </w:pPr>
  </w:style>
  <w:style w:type="paragraph" w:customStyle="1" w:styleId="aNoteBulletpar">
    <w:name w:val="aNoteBulletpar"/>
    <w:basedOn w:val="aNotepar"/>
    <w:rsid w:val="00476D06"/>
    <w:pPr>
      <w:spacing w:before="60"/>
      <w:ind w:left="2800" w:hanging="400"/>
    </w:pPr>
  </w:style>
  <w:style w:type="paragraph" w:customStyle="1" w:styleId="aExplanHeading">
    <w:name w:val="aExplanHeading"/>
    <w:basedOn w:val="BillBasicHeading"/>
    <w:next w:val="Normal"/>
    <w:rsid w:val="00476D06"/>
    <w:rPr>
      <w:rFonts w:ascii="Arial (W1)" w:hAnsi="Arial (W1)"/>
      <w:sz w:val="18"/>
    </w:rPr>
  </w:style>
  <w:style w:type="paragraph" w:customStyle="1" w:styleId="EndNoteHeading">
    <w:name w:val="EndNoteHeading"/>
    <w:basedOn w:val="BillBasicHeading"/>
    <w:rsid w:val="00476D06"/>
    <w:pPr>
      <w:tabs>
        <w:tab w:val="left" w:pos="700"/>
      </w:tabs>
      <w:spacing w:before="160"/>
      <w:ind w:left="700" w:hanging="700"/>
    </w:pPr>
    <w:rPr>
      <w:rFonts w:ascii="Arial (W1)" w:hAnsi="Arial (W1)"/>
    </w:rPr>
  </w:style>
  <w:style w:type="paragraph" w:customStyle="1" w:styleId="aExplanBullet">
    <w:name w:val="aExplanBullet"/>
    <w:basedOn w:val="Normal"/>
    <w:rsid w:val="00476D06"/>
    <w:pPr>
      <w:spacing w:before="140"/>
      <w:ind w:left="400" w:hanging="400"/>
      <w:jc w:val="both"/>
    </w:pPr>
    <w:rPr>
      <w:snapToGrid w:val="0"/>
      <w:sz w:val="20"/>
    </w:rPr>
  </w:style>
  <w:style w:type="paragraph" w:customStyle="1" w:styleId="SchAmain">
    <w:name w:val="Sch A main"/>
    <w:basedOn w:val="Amain"/>
    <w:rsid w:val="00476D06"/>
  </w:style>
  <w:style w:type="paragraph" w:customStyle="1" w:styleId="SchApara">
    <w:name w:val="Sch A para"/>
    <w:basedOn w:val="Apara"/>
    <w:rsid w:val="00476D06"/>
  </w:style>
  <w:style w:type="paragraph" w:customStyle="1" w:styleId="SchAsubpara">
    <w:name w:val="Sch A subpara"/>
    <w:basedOn w:val="Asubpara"/>
    <w:rsid w:val="00476D06"/>
  </w:style>
  <w:style w:type="paragraph" w:customStyle="1" w:styleId="SchAsubsubpara">
    <w:name w:val="Sch A subsubpara"/>
    <w:basedOn w:val="Asubsubpara"/>
    <w:rsid w:val="00476D06"/>
  </w:style>
  <w:style w:type="paragraph" w:customStyle="1" w:styleId="TOCOL1">
    <w:name w:val="TOCOL 1"/>
    <w:basedOn w:val="TOC1"/>
    <w:rsid w:val="00476D06"/>
  </w:style>
  <w:style w:type="paragraph" w:customStyle="1" w:styleId="TOCOL2">
    <w:name w:val="TOCOL 2"/>
    <w:basedOn w:val="TOC2"/>
    <w:rsid w:val="00476D06"/>
    <w:pPr>
      <w:keepNext w:val="0"/>
    </w:pPr>
  </w:style>
  <w:style w:type="paragraph" w:customStyle="1" w:styleId="TOCOL3">
    <w:name w:val="TOCOL 3"/>
    <w:basedOn w:val="TOC3"/>
    <w:rsid w:val="00476D06"/>
    <w:pPr>
      <w:keepNext w:val="0"/>
    </w:pPr>
  </w:style>
  <w:style w:type="paragraph" w:customStyle="1" w:styleId="TOCOL4">
    <w:name w:val="TOCOL 4"/>
    <w:basedOn w:val="TOC4"/>
    <w:rsid w:val="00476D06"/>
    <w:pPr>
      <w:keepNext w:val="0"/>
    </w:pPr>
  </w:style>
  <w:style w:type="paragraph" w:customStyle="1" w:styleId="TOCOL5">
    <w:name w:val="TOCOL 5"/>
    <w:basedOn w:val="TOC5"/>
    <w:rsid w:val="00476D06"/>
    <w:pPr>
      <w:tabs>
        <w:tab w:val="left" w:pos="400"/>
      </w:tabs>
    </w:pPr>
  </w:style>
  <w:style w:type="paragraph" w:customStyle="1" w:styleId="TOCOL6">
    <w:name w:val="TOCOL 6"/>
    <w:basedOn w:val="TOC6"/>
    <w:rsid w:val="00476D06"/>
    <w:pPr>
      <w:keepNext w:val="0"/>
    </w:pPr>
  </w:style>
  <w:style w:type="paragraph" w:customStyle="1" w:styleId="TOCOL7">
    <w:name w:val="TOCOL 7"/>
    <w:basedOn w:val="TOC7"/>
    <w:rsid w:val="00476D06"/>
  </w:style>
  <w:style w:type="paragraph" w:customStyle="1" w:styleId="TOCOL8">
    <w:name w:val="TOCOL 8"/>
    <w:basedOn w:val="TOC8"/>
    <w:rsid w:val="00476D06"/>
  </w:style>
  <w:style w:type="paragraph" w:customStyle="1" w:styleId="TOCOL9">
    <w:name w:val="TOCOL 9"/>
    <w:basedOn w:val="TOC9"/>
    <w:rsid w:val="00476D06"/>
    <w:pPr>
      <w:ind w:right="0"/>
    </w:pPr>
  </w:style>
  <w:style w:type="paragraph" w:customStyle="1" w:styleId="TOC10">
    <w:name w:val="TOC 10"/>
    <w:basedOn w:val="TOC5"/>
    <w:rsid w:val="00476D06"/>
    <w:rPr>
      <w:szCs w:val="24"/>
    </w:rPr>
  </w:style>
  <w:style w:type="character" w:customStyle="1" w:styleId="charNotBold">
    <w:name w:val="charNotBold"/>
    <w:basedOn w:val="DefaultParagraphFont"/>
    <w:rsid w:val="00476D06"/>
    <w:rPr>
      <w:rFonts w:ascii="Arial" w:hAnsi="Arial"/>
      <w:sz w:val="20"/>
    </w:rPr>
  </w:style>
  <w:style w:type="paragraph" w:customStyle="1" w:styleId="Billname1">
    <w:name w:val="Billname1"/>
    <w:basedOn w:val="Normal"/>
    <w:rsid w:val="00476D06"/>
    <w:pPr>
      <w:tabs>
        <w:tab w:val="left" w:pos="2400"/>
      </w:tabs>
      <w:spacing w:before="1220"/>
    </w:pPr>
    <w:rPr>
      <w:rFonts w:ascii="Arial" w:hAnsi="Arial"/>
      <w:b/>
      <w:sz w:val="40"/>
    </w:rPr>
  </w:style>
  <w:style w:type="paragraph" w:customStyle="1" w:styleId="TablePara10">
    <w:name w:val="TablePara10"/>
    <w:basedOn w:val="tablepara"/>
    <w:rsid w:val="00476D0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76D0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76D06"/>
    <w:rPr>
      <w:sz w:val="20"/>
    </w:rPr>
  </w:style>
  <w:style w:type="paragraph" w:customStyle="1" w:styleId="aExamINumpar">
    <w:name w:val="aExamINumpar"/>
    <w:basedOn w:val="aExampar"/>
    <w:rsid w:val="00476D06"/>
    <w:pPr>
      <w:tabs>
        <w:tab w:val="left" w:pos="2000"/>
      </w:tabs>
      <w:ind w:left="2000" w:hanging="400"/>
    </w:pPr>
  </w:style>
  <w:style w:type="character" w:customStyle="1" w:styleId="FooterChar">
    <w:name w:val="Footer Char"/>
    <w:basedOn w:val="DefaultParagraphFont"/>
    <w:link w:val="Footer"/>
    <w:rsid w:val="00476D06"/>
    <w:rPr>
      <w:rFonts w:ascii="Arial" w:hAnsi="Arial"/>
      <w:sz w:val="18"/>
      <w:lang w:eastAsia="en-US"/>
    </w:rPr>
  </w:style>
  <w:style w:type="paragraph" w:customStyle="1" w:styleId="ShadedSchClauseSymb">
    <w:name w:val="Shaded Sch Clause Symb"/>
    <w:basedOn w:val="ShadedSchClause"/>
    <w:rsid w:val="00476D06"/>
    <w:pPr>
      <w:tabs>
        <w:tab w:val="left" w:pos="0"/>
      </w:tabs>
      <w:ind w:left="975" w:hanging="1457"/>
    </w:pPr>
  </w:style>
  <w:style w:type="character" w:customStyle="1" w:styleId="Heading3Char">
    <w:name w:val="Heading 3 Char"/>
    <w:aliases w:val="h3 Char,sec Char"/>
    <w:basedOn w:val="DefaultParagraphFont"/>
    <w:link w:val="Heading3"/>
    <w:rsid w:val="00476D06"/>
    <w:rPr>
      <w:b/>
      <w:sz w:val="24"/>
      <w:lang w:eastAsia="en-US"/>
    </w:rPr>
  </w:style>
  <w:style w:type="character" w:customStyle="1" w:styleId="Heading5Char">
    <w:name w:val="Heading 5 Char"/>
    <w:basedOn w:val="DefaultParagraphFont"/>
    <w:link w:val="Heading5"/>
    <w:rsid w:val="00BC4AF3"/>
    <w:rPr>
      <w:sz w:val="22"/>
      <w:szCs w:val="22"/>
      <w:lang w:eastAsia="en-US"/>
    </w:rPr>
  </w:style>
  <w:style w:type="character" w:customStyle="1" w:styleId="Heading6Char">
    <w:name w:val="Heading 6 Char"/>
    <w:basedOn w:val="DefaultParagraphFont"/>
    <w:link w:val="Heading6"/>
    <w:rsid w:val="00BC4AF3"/>
    <w:rPr>
      <w:i/>
      <w:iCs/>
      <w:sz w:val="22"/>
      <w:szCs w:val="22"/>
      <w:lang w:eastAsia="en-US"/>
    </w:rPr>
  </w:style>
  <w:style w:type="character" w:customStyle="1" w:styleId="Heading7Char">
    <w:name w:val="Heading 7 Char"/>
    <w:basedOn w:val="DefaultParagraphFont"/>
    <w:link w:val="Heading7"/>
    <w:rsid w:val="00BC4AF3"/>
    <w:rPr>
      <w:rFonts w:ascii="Arial" w:hAnsi="Arial" w:cs="Arial"/>
      <w:lang w:eastAsia="en-US"/>
    </w:rPr>
  </w:style>
  <w:style w:type="character" w:customStyle="1" w:styleId="Heading8Char">
    <w:name w:val="Heading 8 Char"/>
    <w:basedOn w:val="DefaultParagraphFont"/>
    <w:link w:val="Heading8"/>
    <w:rsid w:val="00BC4AF3"/>
    <w:rPr>
      <w:rFonts w:ascii="Arial" w:hAnsi="Arial" w:cs="Arial"/>
      <w:i/>
      <w:iCs/>
      <w:lang w:eastAsia="en-US"/>
    </w:rPr>
  </w:style>
  <w:style w:type="character" w:customStyle="1" w:styleId="Heading9Char">
    <w:name w:val="Heading 9 Char"/>
    <w:basedOn w:val="DefaultParagraphFont"/>
    <w:link w:val="Heading9"/>
    <w:rsid w:val="00BC4AF3"/>
    <w:rPr>
      <w:rFonts w:ascii="Arial" w:hAnsi="Arial" w:cs="Arial"/>
      <w:b/>
      <w:bCs/>
      <w:i/>
      <w:iCs/>
      <w:sz w:val="18"/>
      <w:szCs w:val="18"/>
      <w:lang w:eastAsia="en-US"/>
    </w:rPr>
  </w:style>
  <w:style w:type="paragraph" w:customStyle="1" w:styleId="02Text">
    <w:name w:val="02Text"/>
    <w:basedOn w:val="Normal"/>
    <w:rsid w:val="00476D06"/>
  </w:style>
  <w:style w:type="paragraph" w:customStyle="1" w:styleId="BillCrest">
    <w:name w:val="Bill Crest"/>
    <w:basedOn w:val="Normal"/>
    <w:next w:val="Normal"/>
    <w:rsid w:val="00476D06"/>
    <w:pPr>
      <w:tabs>
        <w:tab w:val="center" w:pos="3160"/>
      </w:tabs>
      <w:spacing w:after="60"/>
    </w:pPr>
    <w:rPr>
      <w:sz w:val="216"/>
    </w:rPr>
  </w:style>
  <w:style w:type="paragraph" w:customStyle="1" w:styleId="05EndNote0">
    <w:name w:val="05EndNote"/>
    <w:basedOn w:val="Normal"/>
    <w:rsid w:val="00476D06"/>
  </w:style>
  <w:style w:type="paragraph" w:customStyle="1" w:styleId="FormRule">
    <w:name w:val="FormRule"/>
    <w:basedOn w:val="Normal"/>
    <w:rsid w:val="00476D06"/>
    <w:pPr>
      <w:pBdr>
        <w:top w:val="single" w:sz="4" w:space="1" w:color="auto"/>
      </w:pBdr>
      <w:spacing w:before="160" w:after="40"/>
      <w:ind w:left="3220" w:right="3260"/>
    </w:pPr>
    <w:rPr>
      <w:sz w:val="8"/>
    </w:rPr>
  </w:style>
  <w:style w:type="paragraph" w:customStyle="1" w:styleId="OldAmdtsEntries">
    <w:name w:val="OldAmdtsEntries"/>
    <w:basedOn w:val="BillBasicHeading"/>
    <w:rsid w:val="00476D06"/>
    <w:pPr>
      <w:tabs>
        <w:tab w:val="clear" w:pos="2600"/>
        <w:tab w:val="left" w:leader="dot" w:pos="2700"/>
      </w:tabs>
      <w:ind w:left="2700" w:hanging="2000"/>
    </w:pPr>
    <w:rPr>
      <w:sz w:val="18"/>
    </w:rPr>
  </w:style>
  <w:style w:type="paragraph" w:customStyle="1" w:styleId="Billcrest0">
    <w:name w:val="Billcrest"/>
    <w:basedOn w:val="Normal"/>
    <w:rsid w:val="00476D06"/>
    <w:pPr>
      <w:spacing w:after="60"/>
      <w:ind w:left="2800"/>
    </w:pPr>
    <w:rPr>
      <w:rFonts w:ascii="ACTCrest" w:hAnsi="ACTCrest"/>
      <w:sz w:val="216"/>
    </w:rPr>
  </w:style>
  <w:style w:type="paragraph" w:customStyle="1" w:styleId="OldAmdt2ndLine">
    <w:name w:val="OldAmdt2ndLine"/>
    <w:basedOn w:val="OldAmdtsEntries"/>
    <w:rsid w:val="00476D06"/>
    <w:pPr>
      <w:tabs>
        <w:tab w:val="left" w:pos="2700"/>
      </w:tabs>
      <w:spacing w:before="0"/>
    </w:pPr>
  </w:style>
  <w:style w:type="paragraph" w:styleId="ListBullet">
    <w:name w:val="List Bullet"/>
    <w:basedOn w:val="Normal"/>
    <w:autoRedefine/>
    <w:rsid w:val="00BC4AF3"/>
    <w:pPr>
      <w:numPr>
        <w:numId w:val="7"/>
      </w:numPr>
      <w:ind w:left="360"/>
    </w:pPr>
  </w:style>
  <w:style w:type="paragraph" w:styleId="ListBullet2">
    <w:name w:val="List Bullet 2"/>
    <w:basedOn w:val="Normal"/>
    <w:autoRedefine/>
    <w:rsid w:val="00BC4AF3"/>
    <w:pPr>
      <w:numPr>
        <w:numId w:val="8"/>
      </w:numPr>
      <w:tabs>
        <w:tab w:val="num" w:pos="643"/>
        <w:tab w:val="num" w:pos="2600"/>
      </w:tabs>
      <w:ind w:left="643"/>
    </w:pPr>
  </w:style>
  <w:style w:type="paragraph" w:styleId="ListBullet3">
    <w:name w:val="List Bullet 3"/>
    <w:basedOn w:val="Normal"/>
    <w:autoRedefine/>
    <w:rsid w:val="00BC4AF3"/>
    <w:pPr>
      <w:tabs>
        <w:tab w:val="num" w:pos="926"/>
        <w:tab w:val="num" w:pos="1492"/>
        <w:tab w:val="num" w:pos="2600"/>
      </w:tabs>
      <w:ind w:left="926" w:hanging="360"/>
    </w:pPr>
  </w:style>
  <w:style w:type="paragraph" w:styleId="ListBullet5">
    <w:name w:val="List Bullet 5"/>
    <w:basedOn w:val="Normal"/>
    <w:autoRedefine/>
    <w:rsid w:val="00BC4AF3"/>
    <w:pPr>
      <w:numPr>
        <w:numId w:val="10"/>
      </w:numPr>
      <w:tabs>
        <w:tab w:val="num" w:pos="1492"/>
      </w:tabs>
      <w:ind w:left="1492"/>
    </w:pPr>
  </w:style>
  <w:style w:type="paragraph" w:styleId="ListNumber">
    <w:name w:val="List Number"/>
    <w:basedOn w:val="Normal"/>
    <w:rsid w:val="00BC4AF3"/>
    <w:pPr>
      <w:numPr>
        <w:numId w:val="6"/>
      </w:numPr>
    </w:pPr>
  </w:style>
  <w:style w:type="paragraph" w:styleId="ListNumber2">
    <w:name w:val="List Number 2"/>
    <w:basedOn w:val="Normal"/>
    <w:rsid w:val="00BC4AF3"/>
    <w:pPr>
      <w:tabs>
        <w:tab w:val="num" w:pos="643"/>
      </w:tabs>
      <w:ind w:left="643" w:hanging="360"/>
    </w:pPr>
  </w:style>
  <w:style w:type="paragraph" w:styleId="ListNumber3">
    <w:name w:val="List Number 3"/>
    <w:basedOn w:val="Normal"/>
    <w:rsid w:val="00BC4AF3"/>
    <w:pPr>
      <w:numPr>
        <w:numId w:val="12"/>
      </w:numPr>
    </w:pPr>
  </w:style>
  <w:style w:type="paragraph" w:styleId="ListNumber4">
    <w:name w:val="List Number 4"/>
    <w:basedOn w:val="Normal"/>
    <w:rsid w:val="00BC4AF3"/>
    <w:pPr>
      <w:numPr>
        <w:numId w:val="13"/>
      </w:numPr>
      <w:tabs>
        <w:tab w:val="num" w:pos="1209"/>
      </w:tabs>
      <w:ind w:left="1209"/>
    </w:pPr>
  </w:style>
  <w:style w:type="paragraph" w:styleId="ListNumber5">
    <w:name w:val="List Number 5"/>
    <w:basedOn w:val="Normal"/>
    <w:rsid w:val="00BC4AF3"/>
    <w:pPr>
      <w:numPr>
        <w:numId w:val="14"/>
      </w:numPr>
      <w:tabs>
        <w:tab w:val="clear" w:pos="360"/>
        <w:tab w:val="num" w:pos="1492"/>
        <w:tab w:val="num" w:pos="2600"/>
      </w:tabs>
      <w:ind w:left="1492"/>
    </w:pPr>
  </w:style>
  <w:style w:type="paragraph" w:customStyle="1" w:styleId="Actbullet">
    <w:name w:val="Act bullet"/>
    <w:basedOn w:val="Normal"/>
    <w:uiPriority w:val="99"/>
    <w:rsid w:val="00476D06"/>
    <w:pPr>
      <w:numPr>
        <w:numId w:val="21"/>
      </w:numPr>
      <w:tabs>
        <w:tab w:val="left" w:pos="900"/>
      </w:tabs>
      <w:spacing w:before="20"/>
      <w:ind w:right="-60"/>
    </w:pPr>
    <w:rPr>
      <w:rFonts w:ascii="Arial" w:hAnsi="Arial"/>
      <w:sz w:val="18"/>
    </w:rPr>
  </w:style>
  <w:style w:type="paragraph" w:customStyle="1" w:styleId="Actbulletshaded">
    <w:name w:val="Act bullet shaded"/>
    <w:basedOn w:val="Actbullet"/>
    <w:rsid w:val="00BC4AF3"/>
    <w:pPr>
      <w:shd w:val="pct15" w:color="auto" w:fill="FFFFFF"/>
    </w:pPr>
  </w:style>
  <w:style w:type="paragraph" w:customStyle="1" w:styleId="Actdetailsshaded">
    <w:name w:val="Act details shaded"/>
    <w:basedOn w:val="Actdetails"/>
    <w:rsid w:val="00BC4AF3"/>
    <w:pPr>
      <w:shd w:val="pct15" w:color="auto" w:fill="FFFFFF"/>
      <w:spacing w:before="0"/>
      <w:ind w:left="900"/>
    </w:pPr>
    <w:rPr>
      <w:sz w:val="18"/>
      <w:szCs w:val="18"/>
    </w:rPr>
  </w:style>
  <w:style w:type="paragraph" w:customStyle="1" w:styleId="NewActorRegnote">
    <w:name w:val="New Act or Reg note"/>
    <w:basedOn w:val="NewAct"/>
    <w:rsid w:val="00BC4AF3"/>
    <w:pPr>
      <w:spacing w:before="60"/>
      <w:ind w:left="600"/>
    </w:pPr>
    <w:rPr>
      <w:b w:val="0"/>
      <w:bCs/>
      <w:sz w:val="18"/>
      <w:szCs w:val="18"/>
    </w:rPr>
  </w:style>
  <w:style w:type="paragraph" w:customStyle="1" w:styleId="PrincipalActdetails">
    <w:name w:val="Principal Act details"/>
    <w:basedOn w:val="Actdetails"/>
    <w:rsid w:val="00BC4AF3"/>
    <w:pPr>
      <w:ind w:left="600"/>
    </w:pPr>
    <w:rPr>
      <w:sz w:val="18"/>
      <w:szCs w:val="18"/>
    </w:rPr>
  </w:style>
  <w:style w:type="paragraph" w:customStyle="1" w:styleId="AuthorisedBlock">
    <w:name w:val="AuthorisedBlock"/>
    <w:basedOn w:val="Normal"/>
    <w:rsid w:val="00476D0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76D06"/>
    <w:rPr>
      <w:b w:val="0"/>
      <w:sz w:val="32"/>
    </w:rPr>
  </w:style>
  <w:style w:type="paragraph" w:customStyle="1" w:styleId="MH1Chapter">
    <w:name w:val="M H1 Chapter"/>
    <w:basedOn w:val="AH1Chapter"/>
    <w:rsid w:val="00476D06"/>
    <w:pPr>
      <w:tabs>
        <w:tab w:val="clear" w:pos="2600"/>
        <w:tab w:val="left" w:pos="2720"/>
      </w:tabs>
      <w:ind w:left="4000" w:hanging="3300"/>
    </w:pPr>
  </w:style>
  <w:style w:type="paragraph" w:customStyle="1" w:styleId="ApprFormHd">
    <w:name w:val="ApprFormHd"/>
    <w:basedOn w:val="Sched-heading"/>
    <w:rsid w:val="00476D06"/>
    <w:pPr>
      <w:ind w:left="0" w:firstLine="0"/>
    </w:pPr>
  </w:style>
  <w:style w:type="paragraph" w:customStyle="1" w:styleId="Letterhead">
    <w:name w:val="Letterhead"/>
    <w:rsid w:val="00BC4AF3"/>
    <w:pPr>
      <w:widowControl w:val="0"/>
      <w:spacing w:after="180"/>
      <w:jc w:val="right"/>
    </w:pPr>
    <w:rPr>
      <w:rFonts w:ascii="Arial" w:hAnsi="Arial" w:cs="Arial"/>
      <w:sz w:val="32"/>
      <w:szCs w:val="32"/>
      <w:lang w:eastAsia="en-US"/>
    </w:rPr>
  </w:style>
  <w:style w:type="paragraph" w:styleId="BlockText">
    <w:name w:val="Block Text"/>
    <w:basedOn w:val="Normal"/>
    <w:rsid w:val="00BC4AF3"/>
    <w:pPr>
      <w:spacing w:after="120"/>
      <w:ind w:left="1440" w:right="1440"/>
    </w:pPr>
  </w:style>
  <w:style w:type="paragraph" w:styleId="BodyText">
    <w:name w:val="Body Text"/>
    <w:basedOn w:val="Normal"/>
    <w:link w:val="BodyTextChar"/>
    <w:rsid w:val="00BC4AF3"/>
    <w:pPr>
      <w:spacing w:after="120"/>
    </w:pPr>
  </w:style>
  <w:style w:type="character" w:customStyle="1" w:styleId="BodyTextChar">
    <w:name w:val="Body Text Char"/>
    <w:basedOn w:val="DefaultParagraphFont"/>
    <w:link w:val="BodyText"/>
    <w:rsid w:val="00BC4AF3"/>
    <w:rPr>
      <w:sz w:val="24"/>
      <w:lang w:eastAsia="en-US"/>
    </w:rPr>
  </w:style>
  <w:style w:type="paragraph" w:styleId="BodyTextIndent">
    <w:name w:val="Body Text Indent"/>
    <w:basedOn w:val="Normal"/>
    <w:link w:val="BodyTextIndentChar"/>
    <w:rsid w:val="00BC4AF3"/>
    <w:pPr>
      <w:spacing w:after="120"/>
      <w:ind w:left="283"/>
    </w:pPr>
  </w:style>
  <w:style w:type="character" w:customStyle="1" w:styleId="BodyTextIndentChar">
    <w:name w:val="Body Text Indent Char"/>
    <w:basedOn w:val="DefaultParagraphFont"/>
    <w:link w:val="BodyTextIndent"/>
    <w:rsid w:val="00BC4AF3"/>
    <w:rPr>
      <w:sz w:val="24"/>
      <w:lang w:eastAsia="en-US"/>
    </w:rPr>
  </w:style>
  <w:style w:type="paragraph" w:styleId="BodyText3">
    <w:name w:val="Body Text 3"/>
    <w:basedOn w:val="Normal"/>
    <w:link w:val="BodyText3Char"/>
    <w:rsid w:val="00BC4AF3"/>
    <w:pPr>
      <w:spacing w:after="120"/>
    </w:pPr>
    <w:rPr>
      <w:sz w:val="16"/>
      <w:szCs w:val="16"/>
    </w:rPr>
  </w:style>
  <w:style w:type="character" w:customStyle="1" w:styleId="BodyText3Char">
    <w:name w:val="Body Text 3 Char"/>
    <w:basedOn w:val="DefaultParagraphFont"/>
    <w:link w:val="BodyText3"/>
    <w:rsid w:val="00BC4AF3"/>
    <w:rPr>
      <w:sz w:val="16"/>
      <w:szCs w:val="16"/>
      <w:lang w:eastAsia="en-US"/>
    </w:rPr>
  </w:style>
  <w:style w:type="paragraph" w:styleId="BodyTextFirstIndent">
    <w:name w:val="Body Text First Indent"/>
    <w:basedOn w:val="BodyText"/>
    <w:link w:val="BodyTextFirstIndentChar"/>
    <w:rsid w:val="00BC4AF3"/>
    <w:pPr>
      <w:ind w:firstLine="210"/>
    </w:pPr>
  </w:style>
  <w:style w:type="character" w:customStyle="1" w:styleId="BodyTextFirstIndentChar">
    <w:name w:val="Body Text First Indent Char"/>
    <w:basedOn w:val="BodyTextChar"/>
    <w:link w:val="BodyTextFirstIndent"/>
    <w:rsid w:val="00BC4AF3"/>
    <w:rPr>
      <w:sz w:val="24"/>
      <w:lang w:eastAsia="en-US"/>
    </w:rPr>
  </w:style>
  <w:style w:type="paragraph" w:styleId="BodyTextFirstIndent2">
    <w:name w:val="Body Text First Indent 2"/>
    <w:basedOn w:val="BodyTextIndent"/>
    <w:link w:val="BodyTextFirstIndent2Char"/>
    <w:rsid w:val="00BC4AF3"/>
    <w:pPr>
      <w:ind w:firstLine="210"/>
    </w:pPr>
  </w:style>
  <w:style w:type="character" w:customStyle="1" w:styleId="BodyTextFirstIndent2Char">
    <w:name w:val="Body Text First Indent 2 Char"/>
    <w:basedOn w:val="BodyTextIndentChar"/>
    <w:link w:val="BodyTextFirstIndent2"/>
    <w:rsid w:val="00BC4AF3"/>
    <w:rPr>
      <w:sz w:val="24"/>
      <w:lang w:eastAsia="en-US"/>
    </w:rPr>
  </w:style>
  <w:style w:type="paragraph" w:styleId="BodyTextIndent2">
    <w:name w:val="Body Text Indent 2"/>
    <w:basedOn w:val="Normal"/>
    <w:link w:val="BodyTextIndent2Char"/>
    <w:rsid w:val="00BC4AF3"/>
    <w:pPr>
      <w:spacing w:after="120" w:line="480" w:lineRule="auto"/>
      <w:ind w:left="283"/>
    </w:pPr>
  </w:style>
  <w:style w:type="character" w:customStyle="1" w:styleId="BodyTextIndent2Char">
    <w:name w:val="Body Text Indent 2 Char"/>
    <w:basedOn w:val="DefaultParagraphFont"/>
    <w:link w:val="BodyTextIndent2"/>
    <w:rsid w:val="00BC4AF3"/>
    <w:rPr>
      <w:sz w:val="24"/>
      <w:lang w:eastAsia="en-US"/>
    </w:rPr>
  </w:style>
  <w:style w:type="paragraph" w:styleId="BodyTextIndent3">
    <w:name w:val="Body Text Indent 3"/>
    <w:basedOn w:val="Normal"/>
    <w:link w:val="BodyTextIndent3Char"/>
    <w:rsid w:val="00BC4AF3"/>
    <w:pPr>
      <w:spacing w:after="120"/>
      <w:ind w:left="283"/>
    </w:pPr>
    <w:rPr>
      <w:sz w:val="16"/>
      <w:szCs w:val="16"/>
    </w:rPr>
  </w:style>
  <w:style w:type="character" w:customStyle="1" w:styleId="BodyTextIndent3Char">
    <w:name w:val="Body Text Indent 3 Char"/>
    <w:basedOn w:val="DefaultParagraphFont"/>
    <w:link w:val="BodyTextIndent3"/>
    <w:rsid w:val="00BC4AF3"/>
    <w:rPr>
      <w:sz w:val="16"/>
      <w:szCs w:val="16"/>
      <w:lang w:eastAsia="en-US"/>
    </w:rPr>
  </w:style>
  <w:style w:type="paragraph" w:styleId="Caption">
    <w:name w:val="caption"/>
    <w:basedOn w:val="Normal"/>
    <w:next w:val="Normal"/>
    <w:qFormat/>
    <w:rsid w:val="00BC4AF3"/>
    <w:pPr>
      <w:spacing w:before="120" w:after="120"/>
    </w:pPr>
    <w:rPr>
      <w:b/>
      <w:bCs/>
    </w:rPr>
  </w:style>
  <w:style w:type="paragraph" w:styleId="Closing">
    <w:name w:val="Closing"/>
    <w:basedOn w:val="Normal"/>
    <w:link w:val="ClosingChar"/>
    <w:rsid w:val="00BC4AF3"/>
    <w:pPr>
      <w:ind w:left="4252"/>
    </w:pPr>
  </w:style>
  <w:style w:type="character" w:customStyle="1" w:styleId="ClosingChar">
    <w:name w:val="Closing Char"/>
    <w:basedOn w:val="DefaultParagraphFont"/>
    <w:link w:val="Closing"/>
    <w:rsid w:val="00BC4AF3"/>
    <w:rPr>
      <w:sz w:val="24"/>
      <w:lang w:eastAsia="en-US"/>
    </w:rPr>
  </w:style>
  <w:style w:type="paragraph" w:styleId="CommentText">
    <w:name w:val="annotation text"/>
    <w:basedOn w:val="Normal"/>
    <w:link w:val="CommentTextChar"/>
    <w:semiHidden/>
    <w:rsid w:val="00BC4AF3"/>
    <w:rPr>
      <w:sz w:val="20"/>
    </w:rPr>
  </w:style>
  <w:style w:type="character" w:customStyle="1" w:styleId="CommentTextChar">
    <w:name w:val="Comment Text Char"/>
    <w:basedOn w:val="DefaultParagraphFont"/>
    <w:link w:val="CommentText"/>
    <w:semiHidden/>
    <w:rsid w:val="00BC4AF3"/>
    <w:rPr>
      <w:lang w:eastAsia="en-US"/>
    </w:rPr>
  </w:style>
  <w:style w:type="paragraph" w:styleId="Date">
    <w:name w:val="Date"/>
    <w:basedOn w:val="Normal"/>
    <w:next w:val="Normal"/>
    <w:link w:val="DateChar"/>
    <w:rsid w:val="00BC4AF3"/>
  </w:style>
  <w:style w:type="character" w:customStyle="1" w:styleId="DateChar">
    <w:name w:val="Date Char"/>
    <w:basedOn w:val="DefaultParagraphFont"/>
    <w:link w:val="Date"/>
    <w:rsid w:val="00BC4AF3"/>
    <w:rPr>
      <w:sz w:val="24"/>
      <w:lang w:eastAsia="en-US"/>
    </w:rPr>
  </w:style>
  <w:style w:type="paragraph" w:styleId="DocumentMap">
    <w:name w:val="Document Map"/>
    <w:basedOn w:val="Normal"/>
    <w:link w:val="DocumentMapChar"/>
    <w:semiHidden/>
    <w:rsid w:val="00BC4AF3"/>
    <w:pPr>
      <w:shd w:val="clear" w:color="auto" w:fill="000080"/>
    </w:pPr>
    <w:rPr>
      <w:rFonts w:ascii="Tahoma" w:hAnsi="Tahoma" w:cs="Tahoma"/>
    </w:rPr>
  </w:style>
  <w:style w:type="character" w:customStyle="1" w:styleId="DocumentMapChar">
    <w:name w:val="Document Map Char"/>
    <w:basedOn w:val="DefaultParagraphFont"/>
    <w:link w:val="DocumentMap"/>
    <w:semiHidden/>
    <w:rsid w:val="00BC4AF3"/>
    <w:rPr>
      <w:rFonts w:ascii="Tahoma" w:hAnsi="Tahoma" w:cs="Tahoma"/>
      <w:sz w:val="24"/>
      <w:shd w:val="clear" w:color="auto" w:fill="000080"/>
      <w:lang w:eastAsia="en-US"/>
    </w:rPr>
  </w:style>
  <w:style w:type="paragraph" w:styleId="EndnoteText0">
    <w:name w:val="endnote text"/>
    <w:basedOn w:val="Normal"/>
    <w:link w:val="EndnoteTextChar"/>
    <w:semiHidden/>
    <w:rsid w:val="00BC4AF3"/>
    <w:rPr>
      <w:sz w:val="20"/>
    </w:rPr>
  </w:style>
  <w:style w:type="character" w:customStyle="1" w:styleId="EndnoteTextChar">
    <w:name w:val="Endnote Text Char"/>
    <w:basedOn w:val="DefaultParagraphFont"/>
    <w:link w:val="EndnoteText0"/>
    <w:semiHidden/>
    <w:rsid w:val="00BC4AF3"/>
    <w:rPr>
      <w:lang w:eastAsia="en-US"/>
    </w:rPr>
  </w:style>
  <w:style w:type="paragraph" w:styleId="EnvelopeAddress">
    <w:name w:val="envelope address"/>
    <w:basedOn w:val="Normal"/>
    <w:rsid w:val="00BC4AF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C4AF3"/>
    <w:rPr>
      <w:rFonts w:ascii="Arial" w:hAnsi="Arial" w:cs="Arial"/>
      <w:sz w:val="20"/>
    </w:rPr>
  </w:style>
  <w:style w:type="paragraph" w:styleId="FootnoteText">
    <w:name w:val="footnote text"/>
    <w:basedOn w:val="Normal"/>
    <w:link w:val="FootnoteTextChar"/>
    <w:semiHidden/>
    <w:rsid w:val="00BC4AF3"/>
    <w:rPr>
      <w:sz w:val="20"/>
    </w:rPr>
  </w:style>
  <w:style w:type="character" w:customStyle="1" w:styleId="FootnoteTextChar">
    <w:name w:val="Footnote Text Char"/>
    <w:basedOn w:val="DefaultParagraphFont"/>
    <w:link w:val="FootnoteText"/>
    <w:semiHidden/>
    <w:rsid w:val="00BC4AF3"/>
    <w:rPr>
      <w:lang w:eastAsia="en-US"/>
    </w:rPr>
  </w:style>
  <w:style w:type="paragraph" w:styleId="Index1">
    <w:name w:val="index 1"/>
    <w:basedOn w:val="Normal"/>
    <w:next w:val="Normal"/>
    <w:autoRedefine/>
    <w:semiHidden/>
    <w:rsid w:val="00BC4AF3"/>
    <w:pPr>
      <w:ind w:left="240" w:hanging="240"/>
    </w:pPr>
  </w:style>
  <w:style w:type="paragraph" w:styleId="Index2">
    <w:name w:val="index 2"/>
    <w:basedOn w:val="Normal"/>
    <w:next w:val="Normal"/>
    <w:autoRedefine/>
    <w:semiHidden/>
    <w:rsid w:val="00BC4AF3"/>
    <w:pPr>
      <w:ind w:left="480" w:hanging="240"/>
    </w:pPr>
  </w:style>
  <w:style w:type="paragraph" w:styleId="Index3">
    <w:name w:val="index 3"/>
    <w:basedOn w:val="Normal"/>
    <w:next w:val="Normal"/>
    <w:autoRedefine/>
    <w:semiHidden/>
    <w:rsid w:val="00BC4AF3"/>
    <w:pPr>
      <w:ind w:left="720" w:hanging="240"/>
    </w:pPr>
  </w:style>
  <w:style w:type="paragraph" w:styleId="Index4">
    <w:name w:val="index 4"/>
    <w:basedOn w:val="Normal"/>
    <w:next w:val="Normal"/>
    <w:autoRedefine/>
    <w:semiHidden/>
    <w:rsid w:val="00BC4AF3"/>
    <w:pPr>
      <w:ind w:left="960" w:hanging="240"/>
    </w:pPr>
  </w:style>
  <w:style w:type="paragraph" w:styleId="Index5">
    <w:name w:val="index 5"/>
    <w:basedOn w:val="Normal"/>
    <w:next w:val="Normal"/>
    <w:autoRedefine/>
    <w:semiHidden/>
    <w:rsid w:val="00BC4AF3"/>
    <w:pPr>
      <w:ind w:left="1200" w:hanging="240"/>
    </w:pPr>
  </w:style>
  <w:style w:type="paragraph" w:styleId="Index6">
    <w:name w:val="index 6"/>
    <w:basedOn w:val="Normal"/>
    <w:next w:val="Normal"/>
    <w:autoRedefine/>
    <w:semiHidden/>
    <w:rsid w:val="00BC4AF3"/>
    <w:pPr>
      <w:ind w:left="1440" w:hanging="240"/>
    </w:pPr>
  </w:style>
  <w:style w:type="paragraph" w:styleId="Index7">
    <w:name w:val="index 7"/>
    <w:basedOn w:val="Normal"/>
    <w:next w:val="Normal"/>
    <w:autoRedefine/>
    <w:semiHidden/>
    <w:rsid w:val="00BC4AF3"/>
    <w:pPr>
      <w:ind w:left="1680" w:hanging="240"/>
    </w:pPr>
  </w:style>
  <w:style w:type="paragraph" w:styleId="Index8">
    <w:name w:val="index 8"/>
    <w:basedOn w:val="Normal"/>
    <w:next w:val="Normal"/>
    <w:autoRedefine/>
    <w:semiHidden/>
    <w:rsid w:val="00BC4AF3"/>
    <w:pPr>
      <w:ind w:left="1920" w:hanging="240"/>
    </w:pPr>
  </w:style>
  <w:style w:type="paragraph" w:styleId="Index9">
    <w:name w:val="index 9"/>
    <w:basedOn w:val="Normal"/>
    <w:next w:val="Normal"/>
    <w:autoRedefine/>
    <w:semiHidden/>
    <w:rsid w:val="00BC4AF3"/>
    <w:pPr>
      <w:ind w:left="2160" w:hanging="240"/>
    </w:pPr>
  </w:style>
  <w:style w:type="paragraph" w:styleId="IndexHeading">
    <w:name w:val="index heading"/>
    <w:basedOn w:val="Normal"/>
    <w:next w:val="Index1"/>
    <w:semiHidden/>
    <w:rsid w:val="00BC4AF3"/>
    <w:rPr>
      <w:rFonts w:ascii="Arial" w:hAnsi="Arial" w:cs="Arial"/>
      <w:b/>
      <w:bCs/>
    </w:rPr>
  </w:style>
  <w:style w:type="paragraph" w:styleId="List">
    <w:name w:val="List"/>
    <w:basedOn w:val="Normal"/>
    <w:rsid w:val="00BC4AF3"/>
    <w:pPr>
      <w:ind w:left="283" w:hanging="283"/>
    </w:pPr>
  </w:style>
  <w:style w:type="paragraph" w:styleId="List2">
    <w:name w:val="List 2"/>
    <w:basedOn w:val="Normal"/>
    <w:rsid w:val="00BC4AF3"/>
    <w:pPr>
      <w:ind w:left="566" w:hanging="283"/>
    </w:pPr>
  </w:style>
  <w:style w:type="paragraph" w:styleId="List3">
    <w:name w:val="List 3"/>
    <w:basedOn w:val="Normal"/>
    <w:rsid w:val="00BC4AF3"/>
    <w:pPr>
      <w:ind w:left="849" w:hanging="283"/>
    </w:pPr>
  </w:style>
  <w:style w:type="paragraph" w:styleId="List4">
    <w:name w:val="List 4"/>
    <w:basedOn w:val="Normal"/>
    <w:rsid w:val="00BC4AF3"/>
    <w:pPr>
      <w:ind w:left="1132" w:hanging="283"/>
    </w:pPr>
  </w:style>
  <w:style w:type="paragraph" w:styleId="List5">
    <w:name w:val="List 5"/>
    <w:basedOn w:val="Normal"/>
    <w:rsid w:val="00BC4AF3"/>
    <w:pPr>
      <w:ind w:left="1415" w:hanging="283"/>
    </w:pPr>
  </w:style>
  <w:style w:type="paragraph" w:styleId="ListBullet4">
    <w:name w:val="List Bullet 4"/>
    <w:basedOn w:val="Normal"/>
    <w:autoRedefine/>
    <w:rsid w:val="00BC4AF3"/>
    <w:pPr>
      <w:tabs>
        <w:tab w:val="num" w:pos="1209"/>
      </w:tabs>
      <w:ind w:left="1209" w:hanging="360"/>
    </w:pPr>
  </w:style>
  <w:style w:type="paragraph" w:styleId="ListContinue">
    <w:name w:val="List Continue"/>
    <w:basedOn w:val="Normal"/>
    <w:rsid w:val="00BC4AF3"/>
    <w:pPr>
      <w:spacing w:after="120"/>
      <w:ind w:left="283"/>
    </w:pPr>
  </w:style>
  <w:style w:type="paragraph" w:styleId="ListContinue2">
    <w:name w:val="List Continue 2"/>
    <w:basedOn w:val="Normal"/>
    <w:rsid w:val="00BC4AF3"/>
    <w:pPr>
      <w:spacing w:after="120"/>
      <w:ind w:left="566"/>
    </w:pPr>
  </w:style>
  <w:style w:type="paragraph" w:styleId="ListContinue3">
    <w:name w:val="List Continue 3"/>
    <w:basedOn w:val="Normal"/>
    <w:rsid w:val="00BC4AF3"/>
    <w:pPr>
      <w:spacing w:after="120"/>
      <w:ind w:left="849"/>
    </w:pPr>
  </w:style>
  <w:style w:type="paragraph" w:styleId="ListContinue4">
    <w:name w:val="List Continue 4"/>
    <w:basedOn w:val="Normal"/>
    <w:rsid w:val="00BC4AF3"/>
    <w:pPr>
      <w:spacing w:after="120"/>
      <w:ind w:left="1132"/>
    </w:pPr>
  </w:style>
  <w:style w:type="paragraph" w:styleId="ListContinue5">
    <w:name w:val="List Continue 5"/>
    <w:basedOn w:val="Normal"/>
    <w:rsid w:val="00BC4AF3"/>
    <w:pPr>
      <w:spacing w:after="120"/>
      <w:ind w:left="1415"/>
    </w:pPr>
  </w:style>
  <w:style w:type="paragraph" w:styleId="MessageHeader">
    <w:name w:val="Message Header"/>
    <w:basedOn w:val="Normal"/>
    <w:link w:val="MessageHeaderChar"/>
    <w:rsid w:val="00BC4A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C4AF3"/>
    <w:rPr>
      <w:rFonts w:ascii="Arial" w:hAnsi="Arial" w:cs="Arial"/>
      <w:sz w:val="24"/>
      <w:shd w:val="pct20" w:color="auto" w:fill="auto"/>
      <w:lang w:eastAsia="en-US"/>
    </w:rPr>
  </w:style>
  <w:style w:type="paragraph" w:styleId="NormalIndent">
    <w:name w:val="Normal Indent"/>
    <w:basedOn w:val="Normal"/>
    <w:rsid w:val="00BC4AF3"/>
    <w:pPr>
      <w:ind w:left="720"/>
    </w:pPr>
  </w:style>
  <w:style w:type="paragraph" w:styleId="NoteHeading">
    <w:name w:val="Note Heading"/>
    <w:basedOn w:val="Normal"/>
    <w:next w:val="Normal"/>
    <w:link w:val="NoteHeadingChar"/>
    <w:rsid w:val="00BC4AF3"/>
  </w:style>
  <w:style w:type="character" w:customStyle="1" w:styleId="NoteHeadingChar">
    <w:name w:val="Note Heading Char"/>
    <w:basedOn w:val="DefaultParagraphFont"/>
    <w:link w:val="NoteHeading"/>
    <w:rsid w:val="00BC4AF3"/>
    <w:rPr>
      <w:sz w:val="24"/>
      <w:lang w:eastAsia="en-US"/>
    </w:rPr>
  </w:style>
  <w:style w:type="paragraph" w:styleId="Salutation">
    <w:name w:val="Salutation"/>
    <w:basedOn w:val="Normal"/>
    <w:next w:val="Normal"/>
    <w:link w:val="SalutationChar"/>
    <w:rsid w:val="00BC4AF3"/>
  </w:style>
  <w:style w:type="character" w:customStyle="1" w:styleId="SalutationChar">
    <w:name w:val="Salutation Char"/>
    <w:basedOn w:val="DefaultParagraphFont"/>
    <w:link w:val="Salutation"/>
    <w:rsid w:val="00BC4AF3"/>
    <w:rPr>
      <w:sz w:val="24"/>
      <w:lang w:eastAsia="en-US"/>
    </w:rPr>
  </w:style>
  <w:style w:type="paragraph" w:styleId="TableofAuthorities">
    <w:name w:val="table of authorities"/>
    <w:basedOn w:val="Normal"/>
    <w:next w:val="Normal"/>
    <w:semiHidden/>
    <w:rsid w:val="00BC4AF3"/>
    <w:pPr>
      <w:ind w:left="240" w:hanging="240"/>
    </w:pPr>
  </w:style>
  <w:style w:type="paragraph" w:styleId="TableofFigures">
    <w:name w:val="table of figures"/>
    <w:basedOn w:val="Normal"/>
    <w:next w:val="Normal"/>
    <w:semiHidden/>
    <w:rsid w:val="00BC4AF3"/>
    <w:pPr>
      <w:ind w:left="480" w:hanging="480"/>
    </w:pPr>
  </w:style>
  <w:style w:type="paragraph" w:styleId="Title">
    <w:name w:val="Title"/>
    <w:basedOn w:val="Normal"/>
    <w:link w:val="TitleChar"/>
    <w:qFormat/>
    <w:rsid w:val="00BC4AF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C4AF3"/>
    <w:rPr>
      <w:rFonts w:ascii="Arial" w:hAnsi="Arial" w:cs="Arial"/>
      <w:b/>
      <w:bCs/>
      <w:kern w:val="28"/>
      <w:sz w:val="32"/>
      <w:szCs w:val="32"/>
      <w:lang w:eastAsia="en-US"/>
    </w:rPr>
  </w:style>
  <w:style w:type="paragraph" w:styleId="TOAHeading">
    <w:name w:val="toa heading"/>
    <w:basedOn w:val="Normal"/>
    <w:next w:val="Normal"/>
    <w:semiHidden/>
    <w:rsid w:val="00BC4AF3"/>
    <w:pPr>
      <w:spacing w:before="120"/>
    </w:pPr>
    <w:rPr>
      <w:rFonts w:ascii="Arial" w:hAnsi="Arial" w:cs="Arial"/>
      <w:b/>
      <w:bCs/>
    </w:rPr>
  </w:style>
  <w:style w:type="paragraph" w:customStyle="1" w:styleId="DetailsNo">
    <w:name w:val="Details No"/>
    <w:basedOn w:val="Actdetails"/>
    <w:uiPriority w:val="99"/>
    <w:rsid w:val="00476D06"/>
    <w:pPr>
      <w:ind w:left="0"/>
    </w:pPr>
    <w:rPr>
      <w:sz w:val="18"/>
    </w:rPr>
  </w:style>
  <w:style w:type="paragraph" w:customStyle="1" w:styleId="aExplanText">
    <w:name w:val="aExplanText"/>
    <w:basedOn w:val="BillBasic"/>
    <w:rsid w:val="00476D06"/>
    <w:rPr>
      <w:sz w:val="20"/>
    </w:rPr>
  </w:style>
  <w:style w:type="paragraph" w:customStyle="1" w:styleId="tablenote">
    <w:name w:val="tablenote"/>
    <w:basedOn w:val="aNote"/>
    <w:rsid w:val="00BC4AF3"/>
    <w:pPr>
      <w:ind w:left="684" w:hanging="684"/>
    </w:pPr>
  </w:style>
  <w:style w:type="paragraph" w:customStyle="1" w:styleId="bullet">
    <w:name w:val="bullet"/>
    <w:rsid w:val="00BC4AF3"/>
    <w:rPr>
      <w:sz w:val="24"/>
      <w:szCs w:val="24"/>
      <w:lang w:eastAsia="en-US"/>
    </w:rPr>
  </w:style>
  <w:style w:type="paragraph" w:customStyle="1" w:styleId="EndNoteSubHeading">
    <w:name w:val="EndNoteSubHeading"/>
    <w:basedOn w:val="Normal"/>
    <w:next w:val="EndNoteText"/>
    <w:rsid w:val="00BC4AF3"/>
    <w:pPr>
      <w:keepNext/>
      <w:tabs>
        <w:tab w:val="left" w:pos="700"/>
      </w:tabs>
      <w:spacing w:before="120"/>
      <w:ind w:left="700" w:hanging="700"/>
    </w:pPr>
    <w:rPr>
      <w:rFonts w:ascii="Arial" w:hAnsi="Arial" w:cs="Arial"/>
      <w:b/>
      <w:bCs/>
      <w:sz w:val="20"/>
    </w:rPr>
  </w:style>
  <w:style w:type="paragraph" w:customStyle="1" w:styleId="citation">
    <w:name w:val="citation"/>
    <w:basedOn w:val="Normal"/>
    <w:rsid w:val="00BC4AF3"/>
    <w:pPr>
      <w:spacing w:before="1220" w:after="100"/>
    </w:pPr>
    <w:rPr>
      <w:rFonts w:ascii="Arial" w:hAnsi="Arial" w:cs="Arial"/>
      <w:b/>
      <w:bCs/>
      <w:sz w:val="40"/>
      <w:szCs w:val="40"/>
    </w:rPr>
  </w:style>
  <w:style w:type="paragraph" w:customStyle="1" w:styleId="NtDefContInt">
    <w:name w:val="NtDefContInt"/>
    <w:rsid w:val="00BC4AF3"/>
    <w:pPr>
      <w:spacing w:before="80" w:after="60"/>
      <w:ind w:left="1900" w:hanging="800"/>
      <w:jc w:val="both"/>
    </w:pPr>
    <w:rPr>
      <w:lang w:eastAsia="en-US"/>
    </w:rPr>
  </w:style>
  <w:style w:type="paragraph" w:customStyle="1" w:styleId="Actdetailsnote">
    <w:name w:val="Act details note"/>
    <w:basedOn w:val="Actdetails"/>
    <w:uiPriority w:val="99"/>
    <w:rsid w:val="00476D06"/>
    <w:pPr>
      <w:ind w:left="1620" w:right="-60" w:hanging="720"/>
    </w:pPr>
    <w:rPr>
      <w:sz w:val="18"/>
    </w:rPr>
  </w:style>
  <w:style w:type="paragraph" w:customStyle="1" w:styleId="aNoteBulletsubpar">
    <w:name w:val="aNoteBulletsubpar"/>
    <w:basedOn w:val="aNotesubpar"/>
    <w:rsid w:val="00BC4AF3"/>
    <w:pPr>
      <w:numPr>
        <w:numId w:val="16"/>
      </w:numPr>
      <w:tabs>
        <w:tab w:val="left" w:pos="3240"/>
      </w:tabs>
      <w:spacing w:before="0"/>
    </w:pPr>
  </w:style>
  <w:style w:type="paragraph" w:styleId="BalloonText">
    <w:name w:val="Balloon Text"/>
    <w:basedOn w:val="Normal"/>
    <w:link w:val="BalloonTextChar"/>
    <w:uiPriority w:val="99"/>
    <w:unhideWhenUsed/>
    <w:rsid w:val="00476D06"/>
    <w:rPr>
      <w:rFonts w:ascii="Tahoma" w:hAnsi="Tahoma" w:cs="Tahoma"/>
      <w:sz w:val="16"/>
      <w:szCs w:val="16"/>
    </w:rPr>
  </w:style>
  <w:style w:type="character" w:customStyle="1" w:styleId="BalloonTextChar">
    <w:name w:val="Balloon Text Char"/>
    <w:basedOn w:val="DefaultParagraphFont"/>
    <w:link w:val="BalloonText"/>
    <w:uiPriority w:val="99"/>
    <w:rsid w:val="00476D06"/>
    <w:rPr>
      <w:rFonts w:ascii="Tahoma" w:hAnsi="Tahoma" w:cs="Tahoma"/>
      <w:sz w:val="16"/>
      <w:szCs w:val="16"/>
      <w:lang w:eastAsia="en-US"/>
    </w:rPr>
  </w:style>
  <w:style w:type="character" w:customStyle="1" w:styleId="aNoteCharChar">
    <w:name w:val="aNote Char Char"/>
    <w:basedOn w:val="DefaultParagraphFont"/>
    <w:link w:val="aNote"/>
    <w:locked/>
    <w:rsid w:val="00AF1D01"/>
    <w:rPr>
      <w:lang w:eastAsia="en-US"/>
    </w:rPr>
  </w:style>
  <w:style w:type="character" w:customStyle="1" w:styleId="aNoteChar">
    <w:name w:val="aNote Char"/>
    <w:basedOn w:val="DefaultParagraphFont"/>
    <w:locked/>
    <w:rsid w:val="00B1392C"/>
    <w:rPr>
      <w:lang w:eastAsia="en-US"/>
    </w:rPr>
  </w:style>
  <w:style w:type="character" w:customStyle="1" w:styleId="NewActChar">
    <w:name w:val="New Act Char"/>
    <w:basedOn w:val="DefaultParagraphFont"/>
    <w:link w:val="NewAct"/>
    <w:rsid w:val="00D80E97"/>
    <w:rPr>
      <w:rFonts w:ascii="Arial" w:hAnsi="Arial"/>
      <w:b/>
      <w:lang w:eastAsia="en-US"/>
    </w:rPr>
  </w:style>
  <w:style w:type="character" w:styleId="Hyperlink">
    <w:name w:val="Hyperlink"/>
    <w:basedOn w:val="DefaultParagraphFont"/>
    <w:uiPriority w:val="99"/>
    <w:unhideWhenUsed/>
    <w:rsid w:val="00476D06"/>
    <w:rPr>
      <w:color w:val="0000FF" w:themeColor="hyperlink"/>
      <w:u w:val="single"/>
    </w:rPr>
  </w:style>
  <w:style w:type="character" w:customStyle="1" w:styleId="aDefChar">
    <w:name w:val="aDef Char"/>
    <w:basedOn w:val="DefaultParagraphFont"/>
    <w:link w:val="aDef"/>
    <w:locked/>
    <w:rsid w:val="00AE62D3"/>
    <w:rPr>
      <w:sz w:val="24"/>
      <w:lang w:eastAsia="en-US"/>
    </w:rPr>
  </w:style>
  <w:style w:type="paragraph" w:customStyle="1" w:styleId="CoverTextBullet">
    <w:name w:val="CoverTextBullet"/>
    <w:basedOn w:val="CoverText"/>
    <w:qFormat/>
    <w:rsid w:val="00476D06"/>
    <w:pPr>
      <w:numPr>
        <w:numId w:val="5"/>
      </w:numPr>
    </w:pPr>
    <w:rPr>
      <w:color w:val="000000"/>
    </w:rPr>
  </w:style>
  <w:style w:type="paragraph" w:customStyle="1" w:styleId="01aPreamble">
    <w:name w:val="01aPreamble"/>
    <w:basedOn w:val="Normal"/>
    <w:qFormat/>
    <w:rsid w:val="00476D06"/>
  </w:style>
  <w:style w:type="paragraph" w:customStyle="1" w:styleId="TableBullet">
    <w:name w:val="TableBullet"/>
    <w:basedOn w:val="TableText10"/>
    <w:qFormat/>
    <w:rsid w:val="00476D06"/>
    <w:pPr>
      <w:numPr>
        <w:numId w:val="18"/>
      </w:numPr>
    </w:pPr>
  </w:style>
  <w:style w:type="paragraph" w:customStyle="1" w:styleId="TableNumbered">
    <w:name w:val="TableNumbered"/>
    <w:basedOn w:val="TableText10"/>
    <w:qFormat/>
    <w:rsid w:val="00476D06"/>
    <w:pPr>
      <w:numPr>
        <w:numId w:val="19"/>
      </w:numPr>
    </w:pPr>
  </w:style>
  <w:style w:type="character" w:customStyle="1" w:styleId="charCitHyperlinkItal">
    <w:name w:val="charCitHyperlinkItal"/>
    <w:basedOn w:val="Hyperlink"/>
    <w:uiPriority w:val="1"/>
    <w:rsid w:val="00476D06"/>
    <w:rPr>
      <w:i/>
      <w:color w:val="0000FF" w:themeColor="hyperlink"/>
      <w:u w:val="none"/>
    </w:rPr>
  </w:style>
  <w:style w:type="character" w:customStyle="1" w:styleId="charCitHyperlinkAbbrev">
    <w:name w:val="charCitHyperlinkAbbrev"/>
    <w:basedOn w:val="Hyperlink"/>
    <w:uiPriority w:val="1"/>
    <w:rsid w:val="00476D06"/>
    <w:rPr>
      <w:color w:val="0000FF" w:themeColor="hyperlink"/>
      <w:u w:val="none"/>
    </w:rPr>
  </w:style>
  <w:style w:type="paragraph" w:customStyle="1" w:styleId="parainpara">
    <w:name w:val="para in para"/>
    <w:rsid w:val="00476D06"/>
    <w:pPr>
      <w:tabs>
        <w:tab w:val="right" w:pos="1500"/>
      </w:tabs>
      <w:spacing w:before="80" w:after="80"/>
      <w:ind w:left="1800" w:hanging="1800"/>
      <w:jc w:val="both"/>
    </w:pPr>
    <w:rPr>
      <w:rFonts w:ascii="Times" w:hAnsi="Times"/>
      <w:sz w:val="24"/>
      <w:lang w:eastAsia="en-US"/>
    </w:rPr>
  </w:style>
  <w:style w:type="character" w:customStyle="1" w:styleId="HeaderChar">
    <w:name w:val="Header Char"/>
    <w:basedOn w:val="DefaultParagraphFont"/>
    <w:link w:val="Header"/>
    <w:rsid w:val="001107D9"/>
    <w:rPr>
      <w:sz w:val="24"/>
      <w:lang w:eastAsia="en-US"/>
    </w:rPr>
  </w:style>
  <w:style w:type="character" w:customStyle="1" w:styleId="AmainreturnChar">
    <w:name w:val="A main return Char"/>
    <w:basedOn w:val="DefaultParagraphFont"/>
    <w:link w:val="Amainreturn"/>
    <w:locked/>
    <w:rsid w:val="003968B5"/>
    <w:rPr>
      <w:sz w:val="24"/>
      <w:lang w:eastAsia="en-US"/>
    </w:rPr>
  </w:style>
  <w:style w:type="character" w:styleId="UnresolvedMention">
    <w:name w:val="Unresolved Mention"/>
    <w:basedOn w:val="DefaultParagraphFont"/>
    <w:uiPriority w:val="99"/>
    <w:semiHidden/>
    <w:unhideWhenUsed/>
    <w:rsid w:val="000C0FD1"/>
    <w:rPr>
      <w:color w:val="605E5C"/>
      <w:shd w:val="clear" w:color="auto" w:fill="E1DFDD"/>
    </w:rPr>
  </w:style>
  <w:style w:type="character" w:styleId="FollowedHyperlink">
    <w:name w:val="FollowedHyperlink"/>
    <w:basedOn w:val="DefaultParagraphFont"/>
    <w:uiPriority w:val="99"/>
    <w:semiHidden/>
    <w:unhideWhenUsed/>
    <w:rsid w:val="003B3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10-6" TargetMode="External"/><Relationship Id="rId170" Type="http://schemas.openxmlformats.org/officeDocument/2006/relationships/hyperlink" Target="http://www.comlaw.gov.au/Series/C2004A00282" TargetMode="External"/><Relationship Id="rId987" Type="http://schemas.openxmlformats.org/officeDocument/2006/relationships/hyperlink" Target="http://www.legislation.act.gov.au/a/2002-11" TargetMode="External"/><Relationship Id="rId847" Type="http://schemas.openxmlformats.org/officeDocument/2006/relationships/hyperlink" Target="http://www.legislation.act.gov.au/a/2005-20" TargetMode="External"/><Relationship Id="rId1477" Type="http://schemas.openxmlformats.org/officeDocument/2006/relationships/hyperlink" Target="http://www.legislation.act.gov.au/a/2006-23" TargetMode="External"/><Relationship Id="rId1684" Type="http://schemas.openxmlformats.org/officeDocument/2006/relationships/hyperlink" Target="http://www.legislation.act.gov.au/a/2004-39" TargetMode="External"/><Relationship Id="rId1891" Type="http://schemas.openxmlformats.org/officeDocument/2006/relationships/hyperlink" Target="http://www.legislation.act.gov.au/a/2003-56" TargetMode="External"/><Relationship Id="rId707" Type="http://schemas.openxmlformats.org/officeDocument/2006/relationships/hyperlink" Target="http://www.legislation.act.gov.au/a/2003-56" TargetMode="External"/><Relationship Id="rId914" Type="http://schemas.openxmlformats.org/officeDocument/2006/relationships/hyperlink" Target="http://www.legislation.act.gov.au/a/2005-20" TargetMode="External"/><Relationship Id="rId1337" Type="http://schemas.openxmlformats.org/officeDocument/2006/relationships/hyperlink" Target="http://www.legislation.act.gov.au/a/2001-56" TargetMode="External"/><Relationship Id="rId1544" Type="http://schemas.openxmlformats.org/officeDocument/2006/relationships/hyperlink" Target="http://www.legislation.act.gov.au/a/2001-56" TargetMode="External"/><Relationship Id="rId1751" Type="http://schemas.openxmlformats.org/officeDocument/2006/relationships/hyperlink" Target="http://www.legislation.act.gov.au/a/2001-56" TargetMode="External"/><Relationship Id="rId43" Type="http://schemas.openxmlformats.org/officeDocument/2006/relationships/footer" Target="footer10.xml"/><Relationship Id="rId1404" Type="http://schemas.openxmlformats.org/officeDocument/2006/relationships/hyperlink" Target="https://legislation.act.gov.au/a/2023-36/" TargetMode="External"/><Relationship Id="rId1611" Type="http://schemas.openxmlformats.org/officeDocument/2006/relationships/hyperlink" Target="https://www.legislation.act.gov.au/a/2018-52/" TargetMode="External"/><Relationship Id="rId497" Type="http://schemas.openxmlformats.org/officeDocument/2006/relationships/hyperlink" Target="http://www.legislation.act.gov.au/cn/2014-2/default.asp" TargetMode="External"/><Relationship Id="rId2178" Type="http://schemas.openxmlformats.org/officeDocument/2006/relationships/hyperlink" Target="http://www.legislation.act.gov.au/a/2016-33" TargetMode="External"/><Relationship Id="rId357" Type="http://schemas.openxmlformats.org/officeDocument/2006/relationships/hyperlink" Target="http://www.legislation.act.gov.au/a/2003-16" TargetMode="External"/><Relationship Id="rId1194" Type="http://schemas.openxmlformats.org/officeDocument/2006/relationships/hyperlink" Target="http://www.legislation.act.gov.au/a/2003-56" TargetMode="External"/><Relationship Id="rId2038" Type="http://schemas.openxmlformats.org/officeDocument/2006/relationships/hyperlink" Target="http://www.legislation.act.gov.au/a/2006-23" TargetMode="External"/><Relationship Id="rId217" Type="http://schemas.openxmlformats.org/officeDocument/2006/relationships/hyperlink" Target="http://www.legislation.act.gov.au/a/1999-78" TargetMode="External"/><Relationship Id="rId564" Type="http://schemas.openxmlformats.org/officeDocument/2006/relationships/hyperlink" Target="http://www.legislation.act.gov.au/a/2001-56" TargetMode="External"/><Relationship Id="rId771" Type="http://schemas.openxmlformats.org/officeDocument/2006/relationships/hyperlink" Target="http://www.legislation.act.gov.au/a/2002-11" TargetMode="External"/><Relationship Id="rId424" Type="http://schemas.openxmlformats.org/officeDocument/2006/relationships/hyperlink" Target="http://www.legislation.act.gov.au/a/2006-38" TargetMode="External"/><Relationship Id="rId631" Type="http://schemas.openxmlformats.org/officeDocument/2006/relationships/hyperlink" Target="http://www.legislation.act.gov.au/a/2002-49" TargetMode="External"/><Relationship Id="rId1054" Type="http://schemas.openxmlformats.org/officeDocument/2006/relationships/hyperlink" Target="http://www.legislation.act.gov.au/a/2005-53" TargetMode="External"/><Relationship Id="rId1261" Type="http://schemas.openxmlformats.org/officeDocument/2006/relationships/hyperlink" Target="http://www.legislation.act.gov.au/a/2005-9" TargetMode="External"/><Relationship Id="rId2105" Type="http://schemas.openxmlformats.org/officeDocument/2006/relationships/hyperlink" Target="http://www.legislation.act.gov.au/a/2011-30" TargetMode="External"/><Relationship Id="rId1121" Type="http://schemas.openxmlformats.org/officeDocument/2006/relationships/hyperlink" Target="http://www.legislation.act.gov.au/a/2001-56" TargetMode="External"/><Relationship Id="rId1938" Type="http://schemas.openxmlformats.org/officeDocument/2006/relationships/hyperlink" Target="http://www.legislation.act.gov.au/a/2001-44" TargetMode="External"/><Relationship Id="rId281" Type="http://schemas.openxmlformats.org/officeDocument/2006/relationships/hyperlink" Target="http://www.legislation.act.gov.au/a/2008-35" TargetMode="External"/><Relationship Id="rId141" Type="http://schemas.openxmlformats.org/officeDocument/2006/relationships/hyperlink" Target="http://www.legislation.act.gov.au/a/1928-19" TargetMode="External"/><Relationship Id="rId7" Type="http://schemas.openxmlformats.org/officeDocument/2006/relationships/image" Target="media/image1.png"/><Relationship Id="rId958" Type="http://schemas.openxmlformats.org/officeDocument/2006/relationships/hyperlink" Target="http://www.legislation.act.gov.au/a/2006-23" TargetMode="External"/><Relationship Id="rId1588" Type="http://schemas.openxmlformats.org/officeDocument/2006/relationships/hyperlink" Target="http://www.legislation.act.gov.au/a/2004-57" TargetMode="External"/><Relationship Id="rId1795" Type="http://schemas.openxmlformats.org/officeDocument/2006/relationships/hyperlink" Target="http://www.legislation.act.gov.au/a/2001-56" TargetMode="External"/><Relationship Id="rId87" Type="http://schemas.openxmlformats.org/officeDocument/2006/relationships/hyperlink" Target="http://www.legislation.act.gov.au/a/2005-58" TargetMode="External"/><Relationship Id="rId818" Type="http://schemas.openxmlformats.org/officeDocument/2006/relationships/hyperlink" Target="http://www.legislation.act.gov.au/a/2003-56" TargetMode="External"/><Relationship Id="rId1448" Type="http://schemas.openxmlformats.org/officeDocument/2006/relationships/hyperlink" Target="http://www.legislation.act.gov.au/a/2006-23" TargetMode="External"/><Relationship Id="rId1655" Type="http://schemas.openxmlformats.org/officeDocument/2006/relationships/hyperlink" Target="http://www.legislation.act.gov.au/a/2014-44" TargetMode="External"/><Relationship Id="rId1308" Type="http://schemas.openxmlformats.org/officeDocument/2006/relationships/hyperlink" Target="http://www.legislation.act.gov.au/a/2004-17" TargetMode="External"/><Relationship Id="rId1862" Type="http://schemas.openxmlformats.org/officeDocument/2006/relationships/hyperlink" Target="http://www.legislation.act.gov.au/a/2001-56" TargetMode="External"/><Relationship Id="rId1515" Type="http://schemas.openxmlformats.org/officeDocument/2006/relationships/hyperlink" Target="http://www.legislation.act.gov.au/a/2001-56" TargetMode="External"/><Relationship Id="rId1722" Type="http://schemas.openxmlformats.org/officeDocument/2006/relationships/hyperlink" Target="http://www.legislation.act.gov.au/a/2005-20" TargetMode="External"/><Relationship Id="rId14" Type="http://schemas.openxmlformats.org/officeDocument/2006/relationships/hyperlink" Target="http://www.legislation.act.gov.au" TargetMode="External"/><Relationship Id="rId468" Type="http://schemas.openxmlformats.org/officeDocument/2006/relationships/hyperlink" Target="http://www.legislation.act.gov.au/a/2011-28" TargetMode="External"/><Relationship Id="rId675" Type="http://schemas.openxmlformats.org/officeDocument/2006/relationships/hyperlink" Target="http://www.legislation.act.gov.au/a/2009-20" TargetMode="External"/><Relationship Id="rId882" Type="http://schemas.openxmlformats.org/officeDocument/2006/relationships/hyperlink" Target="http://www.legislation.act.gov.au/a/2005-20" TargetMode="External"/><Relationship Id="rId1098" Type="http://schemas.openxmlformats.org/officeDocument/2006/relationships/hyperlink" Target="http://www.legislation.act.gov.au/a/2005-20" TargetMode="External"/><Relationship Id="rId2149" Type="http://schemas.openxmlformats.org/officeDocument/2006/relationships/hyperlink" Target="http://www.legislation.act.gov.au/a/2014-8/default.asp" TargetMode="External"/><Relationship Id="rId328" Type="http://schemas.openxmlformats.org/officeDocument/2006/relationships/hyperlink" Target="https://www.legislation.act.gov.au/a/2023-18/" TargetMode="External"/><Relationship Id="rId535" Type="http://schemas.openxmlformats.org/officeDocument/2006/relationships/hyperlink" Target="http://www.legislation.act.gov.au/a/2020-16/" TargetMode="External"/><Relationship Id="rId742" Type="http://schemas.openxmlformats.org/officeDocument/2006/relationships/hyperlink" Target="http://www.legislation.act.gov.au/a/2003-41" TargetMode="External"/><Relationship Id="rId1165" Type="http://schemas.openxmlformats.org/officeDocument/2006/relationships/hyperlink" Target="http://www.legislation.act.gov.au/a/2003-41" TargetMode="External"/><Relationship Id="rId1372" Type="http://schemas.openxmlformats.org/officeDocument/2006/relationships/hyperlink" Target="http://www.legislation.act.gov.au/a/2011-28" TargetMode="External"/><Relationship Id="rId2009" Type="http://schemas.openxmlformats.org/officeDocument/2006/relationships/hyperlink" Target="http://www.legislation.act.gov.au/a/2004-42" TargetMode="External"/><Relationship Id="rId2216" Type="http://schemas.openxmlformats.org/officeDocument/2006/relationships/footer" Target="footer34.xml"/><Relationship Id="rId602" Type="http://schemas.openxmlformats.org/officeDocument/2006/relationships/hyperlink" Target="http://www.legislation.act.gov.au/a/2013-19" TargetMode="External"/><Relationship Id="rId1025" Type="http://schemas.openxmlformats.org/officeDocument/2006/relationships/hyperlink" Target="http://www.legislation.act.gov.au/a/2001-56" TargetMode="External"/><Relationship Id="rId1232" Type="http://schemas.openxmlformats.org/officeDocument/2006/relationships/hyperlink" Target="http://www.legislation.act.gov.au/a/2001-56" TargetMode="External"/><Relationship Id="rId185" Type="http://schemas.openxmlformats.org/officeDocument/2006/relationships/hyperlink" Target="http://www.legislation.act.gov.au/a/2011-30" TargetMode="External"/><Relationship Id="rId1909" Type="http://schemas.openxmlformats.org/officeDocument/2006/relationships/hyperlink" Target="http://www.legislation.act.gov.au/a/2001-56" TargetMode="External"/><Relationship Id="rId392" Type="http://schemas.openxmlformats.org/officeDocument/2006/relationships/hyperlink" Target="http://www.legislation.act.gov.au/a/2005-20" TargetMode="External"/><Relationship Id="rId2073" Type="http://schemas.openxmlformats.org/officeDocument/2006/relationships/hyperlink" Target="http://www.legislation.act.gov.au/a/2008-28" TargetMode="External"/><Relationship Id="rId252" Type="http://schemas.openxmlformats.org/officeDocument/2006/relationships/hyperlink" Target="https://www.legislation.act.gov.au/a/2018-52/" TargetMode="External"/><Relationship Id="rId2140" Type="http://schemas.openxmlformats.org/officeDocument/2006/relationships/hyperlink" Target="http://www.legislation.act.gov.au/a/2013-44" TargetMode="External"/><Relationship Id="rId112" Type="http://schemas.openxmlformats.org/officeDocument/2006/relationships/hyperlink" Target="http://www.legislation.act.gov.au/a/1967-48" TargetMode="External"/><Relationship Id="rId1699" Type="http://schemas.openxmlformats.org/officeDocument/2006/relationships/hyperlink" Target="http://www.legislation.act.gov.au/a/2012-33" TargetMode="External"/><Relationship Id="rId2000" Type="http://schemas.openxmlformats.org/officeDocument/2006/relationships/hyperlink" Target="http://www.legislation.act.gov.au/a/2004-5" TargetMode="External"/><Relationship Id="rId929" Type="http://schemas.openxmlformats.org/officeDocument/2006/relationships/hyperlink" Target="http://www.legislation.act.gov.au/a/2009-35" TargetMode="External"/><Relationship Id="rId1559" Type="http://schemas.openxmlformats.org/officeDocument/2006/relationships/hyperlink" Target="http://www.legislation.act.gov.au/a/2006-42" TargetMode="External"/><Relationship Id="rId1766" Type="http://schemas.openxmlformats.org/officeDocument/2006/relationships/hyperlink" Target="http://www.legislation.act.gov.au/a/2009-20" TargetMode="External"/><Relationship Id="rId1973" Type="http://schemas.openxmlformats.org/officeDocument/2006/relationships/hyperlink" Target="http://www.legislation.act.gov.au/a/2002-40" TargetMode="External"/><Relationship Id="rId58" Type="http://schemas.openxmlformats.org/officeDocument/2006/relationships/footer" Target="footer15.xml"/><Relationship Id="rId1419" Type="http://schemas.openxmlformats.org/officeDocument/2006/relationships/hyperlink" Target="http://www.legislation.act.gov.au/a/2012-40" TargetMode="External"/><Relationship Id="rId1626" Type="http://schemas.openxmlformats.org/officeDocument/2006/relationships/hyperlink" Target="http://www.legislation.act.gov.au/a/2020-16/" TargetMode="External"/><Relationship Id="rId1833" Type="http://schemas.openxmlformats.org/officeDocument/2006/relationships/hyperlink" Target="http://www.legislation.act.gov.au/a/2001-56" TargetMode="External"/><Relationship Id="rId1900" Type="http://schemas.openxmlformats.org/officeDocument/2006/relationships/hyperlink" Target="http://www.legislation.act.gov.au/a/2001-56" TargetMode="External"/><Relationship Id="rId579" Type="http://schemas.openxmlformats.org/officeDocument/2006/relationships/hyperlink" Target="http://www.legislation.act.gov.au/a/2003-41" TargetMode="External"/><Relationship Id="rId786" Type="http://schemas.openxmlformats.org/officeDocument/2006/relationships/hyperlink" Target="http://www.legislation.act.gov.au/a/2005-5" TargetMode="External"/><Relationship Id="rId993" Type="http://schemas.openxmlformats.org/officeDocument/2006/relationships/hyperlink" Target="http://www.legislation.act.gov.au/a/2005-62" TargetMode="External"/><Relationship Id="rId439" Type="http://schemas.openxmlformats.org/officeDocument/2006/relationships/hyperlink" Target="http://www.legislation.act.gov.au/a/2008-20" TargetMode="External"/><Relationship Id="rId646" Type="http://schemas.openxmlformats.org/officeDocument/2006/relationships/hyperlink" Target="http://www.legislation.act.gov.au/a/2002-30" TargetMode="External"/><Relationship Id="rId1069" Type="http://schemas.openxmlformats.org/officeDocument/2006/relationships/hyperlink" Target="http://www.legislation.act.gov.au/a/2001-56" TargetMode="External"/><Relationship Id="rId1276" Type="http://schemas.openxmlformats.org/officeDocument/2006/relationships/hyperlink" Target="http://www.legislation.act.gov.au/a/2001-56" TargetMode="External"/><Relationship Id="rId1483" Type="http://schemas.openxmlformats.org/officeDocument/2006/relationships/hyperlink" Target="http://www.legislation.act.gov.au/a/2001-56" TargetMode="External"/><Relationship Id="rId506" Type="http://schemas.openxmlformats.org/officeDocument/2006/relationships/hyperlink" Target="http://www.legislation.act.gov.au/a/2015-15" TargetMode="External"/><Relationship Id="rId853" Type="http://schemas.openxmlformats.org/officeDocument/2006/relationships/hyperlink" Target="http://www.legislation.act.gov.au/a/2005-20" TargetMode="External"/><Relationship Id="rId1136" Type="http://schemas.openxmlformats.org/officeDocument/2006/relationships/hyperlink" Target="http://www.legislation.act.gov.au/a/2001-56" TargetMode="External"/><Relationship Id="rId1690" Type="http://schemas.openxmlformats.org/officeDocument/2006/relationships/hyperlink" Target="http://www.legislation.act.gov.au/a/2001-56" TargetMode="External"/><Relationship Id="rId713" Type="http://schemas.openxmlformats.org/officeDocument/2006/relationships/hyperlink" Target="http://www.legislation.act.gov.au/a/2003-41" TargetMode="External"/><Relationship Id="rId920" Type="http://schemas.openxmlformats.org/officeDocument/2006/relationships/hyperlink" Target="http://www.legislation.act.gov.au/a/2003-56" TargetMode="External"/><Relationship Id="rId1343" Type="http://schemas.openxmlformats.org/officeDocument/2006/relationships/hyperlink" Target="http://www.legislation.act.gov.au/a/2001-56" TargetMode="External"/><Relationship Id="rId1550" Type="http://schemas.openxmlformats.org/officeDocument/2006/relationships/hyperlink" Target="http://www.legislation.act.gov.au/a/2016-33" TargetMode="External"/><Relationship Id="rId1203" Type="http://schemas.openxmlformats.org/officeDocument/2006/relationships/hyperlink" Target="http://www.legislation.act.gov.au/a/2001-56" TargetMode="External"/><Relationship Id="rId1410" Type="http://schemas.openxmlformats.org/officeDocument/2006/relationships/hyperlink" Target="http://www.legislation.act.gov.au/a/2001-56" TargetMode="External"/><Relationship Id="rId296" Type="http://schemas.openxmlformats.org/officeDocument/2006/relationships/hyperlink" Target="http://www.legislation.act.gov.au/a/1994-37" TargetMode="External"/><Relationship Id="rId2184" Type="http://schemas.openxmlformats.org/officeDocument/2006/relationships/hyperlink" Target="http://www.legislation.act.gov.au/a/2017-8/default.asp" TargetMode="External"/><Relationship Id="rId156" Type="http://schemas.openxmlformats.org/officeDocument/2006/relationships/header" Target="header21.xml"/><Relationship Id="rId363" Type="http://schemas.openxmlformats.org/officeDocument/2006/relationships/hyperlink" Target="http://www.legislation.act.gov.au/a/2004-5" TargetMode="External"/><Relationship Id="rId570" Type="http://schemas.openxmlformats.org/officeDocument/2006/relationships/hyperlink" Target="http://www.legislation.act.gov.au/a/2003-41" TargetMode="External"/><Relationship Id="rId2044" Type="http://schemas.openxmlformats.org/officeDocument/2006/relationships/hyperlink" Target="http://www.legislation.act.gov.au/a/2006-30" TargetMode="External"/><Relationship Id="rId223" Type="http://schemas.openxmlformats.org/officeDocument/2006/relationships/hyperlink" Target="http://www.comlaw.gov.au/Series/C2004A03699" TargetMode="External"/><Relationship Id="rId430" Type="http://schemas.openxmlformats.org/officeDocument/2006/relationships/hyperlink" Target="http://www.legislation.act.gov.au/a/2007-25" TargetMode="External"/><Relationship Id="rId668" Type="http://schemas.openxmlformats.org/officeDocument/2006/relationships/hyperlink" Target="http://www.legislation.act.gov.au/a/2009-20" TargetMode="External"/><Relationship Id="rId875" Type="http://schemas.openxmlformats.org/officeDocument/2006/relationships/hyperlink" Target="http://www.legislation.act.gov.au/a/2021-12/" TargetMode="External"/><Relationship Id="rId1060" Type="http://schemas.openxmlformats.org/officeDocument/2006/relationships/hyperlink" Target="http://www.legislation.act.gov.au/a/2001-56" TargetMode="External"/><Relationship Id="rId1298" Type="http://schemas.openxmlformats.org/officeDocument/2006/relationships/hyperlink" Target="http://www.legislation.act.gov.au/a/2003-56" TargetMode="External"/><Relationship Id="rId2111" Type="http://schemas.openxmlformats.org/officeDocument/2006/relationships/hyperlink" Target="http://www.legislation.act.gov.au/a/2011-52" TargetMode="External"/><Relationship Id="rId528" Type="http://schemas.openxmlformats.org/officeDocument/2006/relationships/hyperlink" Target="https://www.legislation.act.gov.au/a/2019-18/" TargetMode="External"/><Relationship Id="rId735" Type="http://schemas.openxmlformats.org/officeDocument/2006/relationships/hyperlink" Target="http://www.legislation.act.gov.au/a/2005-62" TargetMode="External"/><Relationship Id="rId942" Type="http://schemas.openxmlformats.org/officeDocument/2006/relationships/hyperlink" Target="http://www.legislation.act.gov.au/a/2002-11" TargetMode="External"/><Relationship Id="rId1158" Type="http://schemas.openxmlformats.org/officeDocument/2006/relationships/hyperlink" Target="http://www.legislation.act.gov.au/a/2001-56" TargetMode="External"/><Relationship Id="rId1365" Type="http://schemas.openxmlformats.org/officeDocument/2006/relationships/hyperlink" Target="http://www.legislation.act.gov.au/a/2001-56" TargetMode="External"/><Relationship Id="rId1572" Type="http://schemas.openxmlformats.org/officeDocument/2006/relationships/hyperlink" Target="http://www.legislation.act.gov.au/a/2016-52/default.asp" TargetMode="External"/><Relationship Id="rId2209" Type="http://schemas.openxmlformats.org/officeDocument/2006/relationships/hyperlink" Target="http://www.legislation.act.gov.au/a/2021-12/" TargetMode="External"/><Relationship Id="rId1018" Type="http://schemas.openxmlformats.org/officeDocument/2006/relationships/hyperlink" Target="http://www.legislation.act.gov.au/a/2005-44" TargetMode="External"/><Relationship Id="rId1225" Type="http://schemas.openxmlformats.org/officeDocument/2006/relationships/hyperlink" Target="http://www.legislation.act.gov.au/a/2003-41" TargetMode="External"/><Relationship Id="rId1432" Type="http://schemas.openxmlformats.org/officeDocument/2006/relationships/hyperlink" Target="http://www.legislation.act.gov.au/a/2010-54" TargetMode="External"/><Relationship Id="rId1877" Type="http://schemas.openxmlformats.org/officeDocument/2006/relationships/hyperlink" Target="http://www.legislation.act.gov.au/a/2011-55" TargetMode="External"/><Relationship Id="rId71" Type="http://schemas.openxmlformats.org/officeDocument/2006/relationships/hyperlink" Target="https://www.legislation.gov.au/Series/C2004A01224" TargetMode="External"/><Relationship Id="rId802" Type="http://schemas.openxmlformats.org/officeDocument/2006/relationships/hyperlink" Target="http://www.legislation.act.gov.au/a/2002-11" TargetMode="External"/><Relationship Id="rId1737" Type="http://schemas.openxmlformats.org/officeDocument/2006/relationships/hyperlink" Target="http://www.legislation.act.gov.au/a/2001-56" TargetMode="External"/><Relationship Id="rId1944" Type="http://schemas.openxmlformats.org/officeDocument/2006/relationships/hyperlink" Target="http://www.legislation.act.gov.au/a/2002-30" TargetMode="External"/><Relationship Id="rId29" Type="http://schemas.openxmlformats.org/officeDocument/2006/relationships/header" Target="header6.xml"/><Relationship Id="rId178" Type="http://schemas.openxmlformats.org/officeDocument/2006/relationships/hyperlink" Target="http://www.legislation.act.gov.au/a/1997-69" TargetMode="External"/><Relationship Id="rId1804" Type="http://schemas.openxmlformats.org/officeDocument/2006/relationships/hyperlink" Target="http://www.legislation.act.gov.au/a/2001-56" TargetMode="External"/><Relationship Id="rId385" Type="http://schemas.openxmlformats.org/officeDocument/2006/relationships/hyperlink" Target="http://www.legislation.act.gov.au/a/2004-42" TargetMode="External"/><Relationship Id="rId592" Type="http://schemas.openxmlformats.org/officeDocument/2006/relationships/hyperlink" Target="http://www.legislation.act.gov.au/a/2001-56" TargetMode="External"/><Relationship Id="rId2066" Type="http://schemas.openxmlformats.org/officeDocument/2006/relationships/hyperlink" Target="http://www.legislation.act.gov.au/a/2007-33" TargetMode="External"/><Relationship Id="rId245" Type="http://schemas.openxmlformats.org/officeDocument/2006/relationships/hyperlink" Target="http://www.legislation.act.gov.au/a/2005-40" TargetMode="External"/><Relationship Id="rId452" Type="http://schemas.openxmlformats.org/officeDocument/2006/relationships/hyperlink" Target="http://www.legislation.act.gov.au/a/2008-44" TargetMode="External"/><Relationship Id="rId897" Type="http://schemas.openxmlformats.org/officeDocument/2006/relationships/hyperlink" Target="http://www.legislation.act.gov.au/a/2002-11" TargetMode="External"/><Relationship Id="rId1082" Type="http://schemas.openxmlformats.org/officeDocument/2006/relationships/hyperlink" Target="http://www.legislation.act.gov.au/a/2001-56" TargetMode="External"/><Relationship Id="rId2133" Type="http://schemas.openxmlformats.org/officeDocument/2006/relationships/hyperlink" Target="http://www.legislation.act.gov.au/a/2013-39" TargetMode="External"/><Relationship Id="rId105" Type="http://schemas.openxmlformats.org/officeDocument/2006/relationships/hyperlink" Target="http://www.legislation.act.gov.au/a/1991-1" TargetMode="External"/><Relationship Id="rId312" Type="http://schemas.openxmlformats.org/officeDocument/2006/relationships/hyperlink" Target="http://www.comlaw.gov.au/Series/C2004A03699" TargetMode="External"/><Relationship Id="rId757" Type="http://schemas.openxmlformats.org/officeDocument/2006/relationships/hyperlink" Target="http://www.legislation.act.gov.au/a/2006-42" TargetMode="External"/><Relationship Id="rId964" Type="http://schemas.openxmlformats.org/officeDocument/2006/relationships/hyperlink" Target="http://www.legislation.act.gov.au/a/2003-18" TargetMode="External"/><Relationship Id="rId1387" Type="http://schemas.openxmlformats.org/officeDocument/2006/relationships/hyperlink" Target="http://www.legislation.act.gov.au/a/2004-28" TargetMode="External"/><Relationship Id="rId1594" Type="http://schemas.openxmlformats.org/officeDocument/2006/relationships/hyperlink" Target="http://www.legislation.act.gov.au/a/2001-56" TargetMode="External"/><Relationship Id="rId2200" Type="http://schemas.openxmlformats.org/officeDocument/2006/relationships/hyperlink" Target="http://www.legislation.act.gov.au/a/2019-38/" TargetMode="External"/><Relationship Id="rId93" Type="http://schemas.openxmlformats.org/officeDocument/2006/relationships/hyperlink" Target="http://www.legislation.act.gov.au/a/1994-37" TargetMode="External"/><Relationship Id="rId617" Type="http://schemas.openxmlformats.org/officeDocument/2006/relationships/hyperlink" Target="http://www.legislation.act.gov.au/a/2006-42" TargetMode="External"/><Relationship Id="rId824" Type="http://schemas.openxmlformats.org/officeDocument/2006/relationships/hyperlink" Target="http://www.legislation.act.gov.au/a/2021-12/" TargetMode="External"/><Relationship Id="rId1247" Type="http://schemas.openxmlformats.org/officeDocument/2006/relationships/hyperlink" Target="http://www.legislation.act.gov.au/a/2001-56" TargetMode="External"/><Relationship Id="rId1454" Type="http://schemas.openxmlformats.org/officeDocument/2006/relationships/hyperlink" Target="http://www.legislation.act.gov.au/a/2001-56" TargetMode="External"/><Relationship Id="rId1661" Type="http://schemas.openxmlformats.org/officeDocument/2006/relationships/hyperlink" Target="http://www.legislation.act.gov.au/a/2004-42" TargetMode="External"/><Relationship Id="rId1899" Type="http://schemas.openxmlformats.org/officeDocument/2006/relationships/hyperlink" Target="http://www.legislation.act.gov.au/a/2001-56" TargetMode="External"/><Relationship Id="rId1107" Type="http://schemas.openxmlformats.org/officeDocument/2006/relationships/hyperlink" Target="http://www.legislation.act.gov.au/a/2002-11" TargetMode="External"/><Relationship Id="rId1314" Type="http://schemas.openxmlformats.org/officeDocument/2006/relationships/hyperlink" Target="http://www.legislation.act.gov.au/a/2009-39" TargetMode="External"/><Relationship Id="rId1521" Type="http://schemas.openxmlformats.org/officeDocument/2006/relationships/hyperlink" Target="http://www.legislation.act.gov.au/a/2003-56" TargetMode="External"/><Relationship Id="rId1759" Type="http://schemas.openxmlformats.org/officeDocument/2006/relationships/hyperlink" Target="http://www.legislation.act.gov.au/a/2007-33" TargetMode="External"/><Relationship Id="rId1966" Type="http://schemas.openxmlformats.org/officeDocument/2006/relationships/hyperlink" Target="http://www.legislation.act.gov.au/a/2002-27" TargetMode="External"/><Relationship Id="rId1619" Type="http://schemas.openxmlformats.org/officeDocument/2006/relationships/hyperlink" Target="http://www.legislation.act.gov.au/a/2001-56" TargetMode="External"/><Relationship Id="rId1826" Type="http://schemas.openxmlformats.org/officeDocument/2006/relationships/hyperlink" Target="http://www.legislation.act.gov.au/a/2001-56" TargetMode="External"/><Relationship Id="rId20" Type="http://schemas.openxmlformats.org/officeDocument/2006/relationships/footer" Target="footer2.xml"/><Relationship Id="rId2088" Type="http://schemas.openxmlformats.org/officeDocument/2006/relationships/hyperlink" Target="http://www.legislation.act.gov.au/a/2009-35" TargetMode="External"/><Relationship Id="rId267" Type="http://schemas.openxmlformats.org/officeDocument/2006/relationships/hyperlink" Target="http://www.legislation.act.gov.au/a/1997-79" TargetMode="External"/><Relationship Id="rId474" Type="http://schemas.openxmlformats.org/officeDocument/2006/relationships/hyperlink" Target="http://www.legislation.act.gov.au/a/2011-49" TargetMode="External"/><Relationship Id="rId2155" Type="http://schemas.openxmlformats.org/officeDocument/2006/relationships/hyperlink" Target="http://www.legislation.act.gov.au/a/2014-37/default.asp" TargetMode="External"/><Relationship Id="rId127" Type="http://schemas.openxmlformats.org/officeDocument/2006/relationships/hyperlink" Target="http://www.legislation.act.gov.au/a/db_1776/default.asp" TargetMode="External"/><Relationship Id="rId681" Type="http://schemas.openxmlformats.org/officeDocument/2006/relationships/hyperlink" Target="http://www.legislation.act.gov.au/a/2002-11" TargetMode="External"/><Relationship Id="rId779" Type="http://schemas.openxmlformats.org/officeDocument/2006/relationships/hyperlink" Target="http://www.legislation.act.gov.au/a/2021-12/" TargetMode="External"/><Relationship Id="rId986" Type="http://schemas.openxmlformats.org/officeDocument/2006/relationships/hyperlink" Target="http://www.legislation.act.gov.au/a/2002-11" TargetMode="External"/><Relationship Id="rId334" Type="http://schemas.openxmlformats.org/officeDocument/2006/relationships/header" Target="header22.xml"/><Relationship Id="rId541" Type="http://schemas.openxmlformats.org/officeDocument/2006/relationships/hyperlink" Target="https://legislation.act.gov.au/a/2023-18/" TargetMode="External"/><Relationship Id="rId639" Type="http://schemas.openxmlformats.org/officeDocument/2006/relationships/hyperlink" Target="http://www.legislation.act.gov.au/a/2002-49" TargetMode="External"/><Relationship Id="rId1171" Type="http://schemas.openxmlformats.org/officeDocument/2006/relationships/hyperlink" Target="http://www.legislation.act.gov.au/a/2004-28" TargetMode="External"/><Relationship Id="rId1269" Type="http://schemas.openxmlformats.org/officeDocument/2006/relationships/hyperlink" Target="http://www.legislation.act.gov.au/a/2002-11" TargetMode="External"/><Relationship Id="rId1476" Type="http://schemas.openxmlformats.org/officeDocument/2006/relationships/hyperlink" Target="http://www.legislation.act.gov.au/a/2006-23" TargetMode="External"/><Relationship Id="rId2015" Type="http://schemas.openxmlformats.org/officeDocument/2006/relationships/hyperlink" Target="http://www.legislation.act.gov.au/a/2005-5" TargetMode="External"/><Relationship Id="rId2222" Type="http://schemas.openxmlformats.org/officeDocument/2006/relationships/header" Target="header30.xml"/><Relationship Id="rId401" Type="http://schemas.openxmlformats.org/officeDocument/2006/relationships/hyperlink" Target="http://www.legislation.act.gov.au/a/2005-44" TargetMode="External"/><Relationship Id="rId846" Type="http://schemas.openxmlformats.org/officeDocument/2006/relationships/hyperlink" Target="http://www.legislation.act.gov.au/a/2002-11" TargetMode="External"/><Relationship Id="rId1031" Type="http://schemas.openxmlformats.org/officeDocument/2006/relationships/hyperlink" Target="http://www.legislation.act.gov.au/a/2012-40" TargetMode="External"/><Relationship Id="rId1129" Type="http://schemas.openxmlformats.org/officeDocument/2006/relationships/hyperlink" Target="http://www.legislation.act.gov.au/a/2001-56" TargetMode="External"/><Relationship Id="rId1683" Type="http://schemas.openxmlformats.org/officeDocument/2006/relationships/hyperlink" Target="http://www.legislation.act.gov.au/a/2004-10" TargetMode="External"/><Relationship Id="rId1890" Type="http://schemas.openxmlformats.org/officeDocument/2006/relationships/hyperlink" Target="http://www.legislation.act.gov.au/a/2001-56" TargetMode="External"/><Relationship Id="rId1988" Type="http://schemas.openxmlformats.org/officeDocument/2006/relationships/hyperlink" Target="http://www.legislation.act.gov.au/a/2003-41" TargetMode="External"/><Relationship Id="rId706" Type="http://schemas.openxmlformats.org/officeDocument/2006/relationships/hyperlink" Target="http://www.legislation.act.gov.au/a/2003-56" TargetMode="External"/><Relationship Id="rId913" Type="http://schemas.openxmlformats.org/officeDocument/2006/relationships/hyperlink" Target="http://www.legislation.act.gov.au/a/2002-11" TargetMode="External"/><Relationship Id="rId1336" Type="http://schemas.openxmlformats.org/officeDocument/2006/relationships/hyperlink" Target="http://www.legislation.act.gov.au/a/2001-56" TargetMode="External"/><Relationship Id="rId1543" Type="http://schemas.openxmlformats.org/officeDocument/2006/relationships/hyperlink" Target="http://www.legislation.act.gov.au/a/2001-56" TargetMode="External"/><Relationship Id="rId1750" Type="http://schemas.openxmlformats.org/officeDocument/2006/relationships/hyperlink" Target="http://www.legislation.act.gov.au/a/2001-56" TargetMode="External"/><Relationship Id="rId42" Type="http://schemas.openxmlformats.org/officeDocument/2006/relationships/header" Target="header9.xml"/><Relationship Id="rId1403" Type="http://schemas.openxmlformats.org/officeDocument/2006/relationships/hyperlink" Target="http://www.legislation.act.gov.au/a/2007-25" TargetMode="External"/><Relationship Id="rId1610" Type="http://schemas.openxmlformats.org/officeDocument/2006/relationships/hyperlink" Target="https://www.legislation.act.gov.au/a/2018-52/" TargetMode="External"/><Relationship Id="rId1848" Type="http://schemas.openxmlformats.org/officeDocument/2006/relationships/hyperlink" Target="http://www.legislation.act.gov.au/a/2007-25" TargetMode="External"/><Relationship Id="rId191" Type="http://schemas.openxmlformats.org/officeDocument/2006/relationships/hyperlink" Target="http://www.legislation.act.gov.au/a/2012-40" TargetMode="External"/><Relationship Id="rId1708" Type="http://schemas.openxmlformats.org/officeDocument/2006/relationships/hyperlink" Target="http://www.legislation.act.gov.au/a/2004-1" TargetMode="External"/><Relationship Id="rId1915" Type="http://schemas.openxmlformats.org/officeDocument/2006/relationships/hyperlink" Target="http://www.legislation.act.gov.au/a/2003-41" TargetMode="External"/><Relationship Id="rId289" Type="http://schemas.openxmlformats.org/officeDocument/2006/relationships/hyperlink" Target="http://www.legislation.act.gov.au/a/2004-1" TargetMode="External"/><Relationship Id="rId496" Type="http://schemas.openxmlformats.org/officeDocument/2006/relationships/hyperlink" Target="http://www.legislation.act.gov.au/a/2013-51/default.asp" TargetMode="External"/><Relationship Id="rId2177" Type="http://schemas.openxmlformats.org/officeDocument/2006/relationships/hyperlink" Target="http://www.legislation.act.gov.au/a/2016-33" TargetMode="External"/><Relationship Id="rId149" Type="http://schemas.openxmlformats.org/officeDocument/2006/relationships/hyperlink" Target="http://www.legislation.gov.uk/ukpga/Geo5/6-7/2/contents" TargetMode="External"/><Relationship Id="rId356" Type="http://schemas.openxmlformats.org/officeDocument/2006/relationships/hyperlink" Target="http://www.legislation.act.gov.au/a/2003-14" TargetMode="External"/><Relationship Id="rId563" Type="http://schemas.openxmlformats.org/officeDocument/2006/relationships/hyperlink" Target="http://www.legislation.act.gov.au/a/2021-12/" TargetMode="External"/><Relationship Id="rId770" Type="http://schemas.openxmlformats.org/officeDocument/2006/relationships/hyperlink" Target="http://www.legislation.act.gov.au/a/2021-12/" TargetMode="External"/><Relationship Id="rId1193" Type="http://schemas.openxmlformats.org/officeDocument/2006/relationships/hyperlink" Target="http://www.legislation.act.gov.au/a/2002-11" TargetMode="External"/><Relationship Id="rId2037" Type="http://schemas.openxmlformats.org/officeDocument/2006/relationships/hyperlink" Target="http://www.legislation.act.gov.au/a/2006-3" TargetMode="External"/><Relationship Id="rId216" Type="http://schemas.openxmlformats.org/officeDocument/2006/relationships/hyperlink" Target="http://www.legislation.act.gov.au/a/db_39269/default.asp" TargetMode="External"/><Relationship Id="rId423" Type="http://schemas.openxmlformats.org/officeDocument/2006/relationships/hyperlink" Target="http://www.legislation.act.gov.au/a/2006-30" TargetMode="External"/><Relationship Id="rId868" Type="http://schemas.openxmlformats.org/officeDocument/2006/relationships/hyperlink" Target="http://www.legislation.act.gov.au/a/2001-56" TargetMode="External"/><Relationship Id="rId1053" Type="http://schemas.openxmlformats.org/officeDocument/2006/relationships/hyperlink" Target="http://www.legislation.act.gov.au/a/2003-41" TargetMode="External"/><Relationship Id="rId1260" Type="http://schemas.openxmlformats.org/officeDocument/2006/relationships/hyperlink" Target="http://www.legislation.act.gov.au/a/2002-11" TargetMode="External"/><Relationship Id="rId1498" Type="http://schemas.openxmlformats.org/officeDocument/2006/relationships/hyperlink" Target="http://www.legislation.act.gov.au/a/2004-39" TargetMode="External"/><Relationship Id="rId2104" Type="http://schemas.openxmlformats.org/officeDocument/2006/relationships/hyperlink" Target="http://www.legislation.act.gov.au/a/2011-22" TargetMode="External"/><Relationship Id="rId630" Type="http://schemas.openxmlformats.org/officeDocument/2006/relationships/hyperlink" Target="http://www.legislation.act.gov.au/a/2002-11" TargetMode="External"/><Relationship Id="rId728" Type="http://schemas.openxmlformats.org/officeDocument/2006/relationships/hyperlink" Target="http://www.legislation.act.gov.au/a/2002-11" TargetMode="External"/><Relationship Id="rId935" Type="http://schemas.openxmlformats.org/officeDocument/2006/relationships/hyperlink" Target="http://www.legislation.act.gov.au/a/2002-11" TargetMode="External"/><Relationship Id="rId1358" Type="http://schemas.openxmlformats.org/officeDocument/2006/relationships/hyperlink" Target="http://www.legislation.act.gov.au/a/2009-20" TargetMode="External"/><Relationship Id="rId1565" Type="http://schemas.openxmlformats.org/officeDocument/2006/relationships/hyperlink" Target="http://www.legislation.act.gov.au/a/2002-49" TargetMode="External"/><Relationship Id="rId1772" Type="http://schemas.openxmlformats.org/officeDocument/2006/relationships/hyperlink" Target="http://www.legislation.act.gov.au/a/2002-30" TargetMode="External"/><Relationship Id="rId64" Type="http://schemas.openxmlformats.org/officeDocument/2006/relationships/hyperlink" Target="https://www.legislation.gov.au/Series/C2004A01224" TargetMode="External"/><Relationship Id="rId1120" Type="http://schemas.openxmlformats.org/officeDocument/2006/relationships/hyperlink" Target="http://www.legislation.act.gov.au/a/2005-20" TargetMode="External"/><Relationship Id="rId1218" Type="http://schemas.openxmlformats.org/officeDocument/2006/relationships/hyperlink" Target="http://www.legislation.act.gov.au/a/2011-48" TargetMode="External"/><Relationship Id="rId1425" Type="http://schemas.openxmlformats.org/officeDocument/2006/relationships/hyperlink" Target="http://www.legislation.act.gov.au/a/2012-40" TargetMode="External"/><Relationship Id="rId1632" Type="http://schemas.openxmlformats.org/officeDocument/2006/relationships/hyperlink" Target="http://www.legislation.act.gov.au/a/2002-49" TargetMode="External"/><Relationship Id="rId1937" Type="http://schemas.openxmlformats.org/officeDocument/2006/relationships/hyperlink" Target="http://www.legislation.act.gov.au/a/2001-56" TargetMode="External"/><Relationship Id="rId2199" Type="http://schemas.openxmlformats.org/officeDocument/2006/relationships/hyperlink" Target="https://www.legislation.act.gov.au/a/2019-18/" TargetMode="External"/><Relationship Id="rId280" Type="http://schemas.openxmlformats.org/officeDocument/2006/relationships/hyperlink" Target="http://www.legislation.act.gov.au/a/2008-35" TargetMode="External"/><Relationship Id="rId140" Type="http://schemas.openxmlformats.org/officeDocument/2006/relationships/hyperlink" Target="http://www.legislation.act.gov.au/a/1917-21" TargetMode="External"/><Relationship Id="rId378" Type="http://schemas.openxmlformats.org/officeDocument/2006/relationships/hyperlink" Target="http://www.legislation.act.gov.au/cn/2005-11/default.asp" TargetMode="External"/><Relationship Id="rId585" Type="http://schemas.openxmlformats.org/officeDocument/2006/relationships/hyperlink" Target="http://www.legislation.act.gov.au/a/2002-11" TargetMode="External"/><Relationship Id="rId792" Type="http://schemas.openxmlformats.org/officeDocument/2006/relationships/hyperlink" Target="http://www.legislation.act.gov.au/a/2004-42" TargetMode="External"/><Relationship Id="rId2059" Type="http://schemas.openxmlformats.org/officeDocument/2006/relationships/hyperlink" Target="http://www.legislation.act.gov.au/a/2007-3" TargetMode="External"/><Relationship Id="rId6" Type="http://schemas.openxmlformats.org/officeDocument/2006/relationships/endnotes" Target="endnotes.xml"/><Relationship Id="rId238" Type="http://schemas.openxmlformats.org/officeDocument/2006/relationships/hyperlink" Target="http://www.legislation.act.gov.au/a/2005-40" TargetMode="External"/><Relationship Id="rId445" Type="http://schemas.openxmlformats.org/officeDocument/2006/relationships/hyperlink" Target="http://www.legislation.act.gov.au/a/2008-28" TargetMode="External"/><Relationship Id="rId652" Type="http://schemas.openxmlformats.org/officeDocument/2006/relationships/hyperlink" Target="http://www.legislation.act.gov.au/a/2006-42" TargetMode="External"/><Relationship Id="rId1075" Type="http://schemas.openxmlformats.org/officeDocument/2006/relationships/hyperlink" Target="http://www.legislation.act.gov.au/a/2005-20" TargetMode="External"/><Relationship Id="rId1282" Type="http://schemas.openxmlformats.org/officeDocument/2006/relationships/hyperlink" Target="http://www.legislation.act.gov.au/a/2001-56" TargetMode="External"/><Relationship Id="rId2126" Type="http://schemas.openxmlformats.org/officeDocument/2006/relationships/hyperlink" Target="http://www.legislation.act.gov.au/a/2013-19/default.asp" TargetMode="External"/><Relationship Id="rId305" Type="http://schemas.openxmlformats.org/officeDocument/2006/relationships/hyperlink" Target="http://www.legislation.act.gov.au/a/1999-77" TargetMode="External"/><Relationship Id="rId512" Type="http://schemas.openxmlformats.org/officeDocument/2006/relationships/hyperlink" Target="http://www.legislation.act.gov.au/a/2015-50" TargetMode="External"/><Relationship Id="rId957" Type="http://schemas.openxmlformats.org/officeDocument/2006/relationships/hyperlink" Target="http://www.legislation.act.gov.au/a/2003-18" TargetMode="External"/><Relationship Id="rId1142" Type="http://schemas.openxmlformats.org/officeDocument/2006/relationships/hyperlink" Target="http://www.legislation.act.gov.au/a/2001-56" TargetMode="External"/><Relationship Id="rId1587" Type="http://schemas.openxmlformats.org/officeDocument/2006/relationships/hyperlink" Target="http://www.legislation.act.gov.au/a/2004-57" TargetMode="External"/><Relationship Id="rId1794" Type="http://schemas.openxmlformats.org/officeDocument/2006/relationships/hyperlink" Target="http://www.legislation.act.gov.au/a/2004-28" TargetMode="External"/><Relationship Id="rId86" Type="http://schemas.openxmlformats.org/officeDocument/2006/relationships/hyperlink" Target="http://www.legislation.act.gov.au/a/2004-5" TargetMode="External"/><Relationship Id="rId817" Type="http://schemas.openxmlformats.org/officeDocument/2006/relationships/hyperlink" Target="http://www.legislation.act.gov.au/a/2002-49" TargetMode="External"/><Relationship Id="rId1002" Type="http://schemas.openxmlformats.org/officeDocument/2006/relationships/hyperlink" Target="http://www.legislation.act.gov.au/a/2001-56" TargetMode="External"/><Relationship Id="rId1447" Type="http://schemas.openxmlformats.org/officeDocument/2006/relationships/hyperlink" Target="http://www.legislation.act.gov.au/a/2001-56" TargetMode="External"/><Relationship Id="rId1654" Type="http://schemas.openxmlformats.org/officeDocument/2006/relationships/hyperlink" Target="http://www.legislation.act.gov.au/a/2001-56" TargetMode="External"/><Relationship Id="rId1861" Type="http://schemas.openxmlformats.org/officeDocument/2006/relationships/hyperlink" Target="http://www.legislation.act.gov.au/a/2001-56" TargetMode="External"/><Relationship Id="rId1307" Type="http://schemas.openxmlformats.org/officeDocument/2006/relationships/hyperlink" Target="http://www.legislation.act.gov.au/a/2003-56" TargetMode="External"/><Relationship Id="rId1514" Type="http://schemas.openxmlformats.org/officeDocument/2006/relationships/hyperlink" Target="http://www.legislation.act.gov.au/a/2005-41" TargetMode="External"/><Relationship Id="rId1721" Type="http://schemas.openxmlformats.org/officeDocument/2006/relationships/hyperlink" Target="http://www.legislation.act.gov.au/a/2002-56" TargetMode="External"/><Relationship Id="rId1959" Type="http://schemas.openxmlformats.org/officeDocument/2006/relationships/hyperlink" Target="http://www.legislation.act.gov.au/a/2002-11"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1-56" TargetMode="External"/><Relationship Id="rId2190" Type="http://schemas.openxmlformats.org/officeDocument/2006/relationships/hyperlink" Target="http://www.legislation.act.gov.au/a/2017-28/default.asp" TargetMode="External"/><Relationship Id="rId162" Type="http://schemas.openxmlformats.org/officeDocument/2006/relationships/hyperlink" Target="http://www.legislation.act.gov.au/a/1996-23" TargetMode="External"/><Relationship Id="rId467" Type="http://schemas.openxmlformats.org/officeDocument/2006/relationships/hyperlink" Target="http://www.legislation.act.gov.au/a/2011-22" TargetMode="External"/><Relationship Id="rId1097" Type="http://schemas.openxmlformats.org/officeDocument/2006/relationships/hyperlink" Target="http://www.legislation.act.gov.au/a/2002-11" TargetMode="External"/><Relationship Id="rId2050" Type="http://schemas.openxmlformats.org/officeDocument/2006/relationships/hyperlink" Target="http://www.legislation.act.gov.au/a/2006-42" TargetMode="External"/><Relationship Id="rId2148" Type="http://schemas.openxmlformats.org/officeDocument/2006/relationships/hyperlink" Target="http://www.legislation.act.gov.au/a/2014-8/default.asp" TargetMode="External"/><Relationship Id="rId674" Type="http://schemas.openxmlformats.org/officeDocument/2006/relationships/hyperlink" Target="http://www.legislation.act.gov.au/a/2006-42" TargetMode="External"/><Relationship Id="rId881" Type="http://schemas.openxmlformats.org/officeDocument/2006/relationships/hyperlink" Target="http://www.legislation.act.gov.au/a/2002-30" TargetMode="External"/><Relationship Id="rId979" Type="http://schemas.openxmlformats.org/officeDocument/2006/relationships/hyperlink" Target="http://www.legislation.act.gov.au/a/2002-11" TargetMode="External"/><Relationship Id="rId327" Type="http://schemas.openxmlformats.org/officeDocument/2006/relationships/hyperlink" Target="https://www.legislation.act.gov.au/ni/2023-540/" TargetMode="External"/><Relationship Id="rId534" Type="http://schemas.openxmlformats.org/officeDocument/2006/relationships/hyperlink" Target="https://www.legislation.act.gov.au/cn/2020-11/" TargetMode="External"/><Relationship Id="rId741" Type="http://schemas.openxmlformats.org/officeDocument/2006/relationships/hyperlink" Target="http://www.legislation.act.gov.au/a/2002-11" TargetMode="External"/><Relationship Id="rId839" Type="http://schemas.openxmlformats.org/officeDocument/2006/relationships/hyperlink" Target="http://www.legislation.act.gov.au/a/2004-42" TargetMode="External"/><Relationship Id="rId1164" Type="http://schemas.openxmlformats.org/officeDocument/2006/relationships/hyperlink" Target="http://www.legislation.act.gov.au/a/2005-20" TargetMode="External"/><Relationship Id="rId1371" Type="http://schemas.openxmlformats.org/officeDocument/2006/relationships/hyperlink" Target="http://www.legislation.act.gov.au/a/2001-56" TargetMode="External"/><Relationship Id="rId1469" Type="http://schemas.openxmlformats.org/officeDocument/2006/relationships/hyperlink" Target="http://www.legislation.act.gov.au/a/2001-56" TargetMode="External"/><Relationship Id="rId2008" Type="http://schemas.openxmlformats.org/officeDocument/2006/relationships/hyperlink" Target="http://www.legislation.act.gov.au/a/2004-42" TargetMode="External"/><Relationship Id="rId2215" Type="http://schemas.openxmlformats.org/officeDocument/2006/relationships/header" Target="header27.xml"/><Relationship Id="rId601" Type="http://schemas.openxmlformats.org/officeDocument/2006/relationships/hyperlink" Target="http://www.legislation.act.gov.au/a/2011-28" TargetMode="External"/><Relationship Id="rId1024" Type="http://schemas.openxmlformats.org/officeDocument/2006/relationships/hyperlink" Target="http://www.legislation.act.gov.au/a/2001-56" TargetMode="External"/><Relationship Id="rId1231" Type="http://schemas.openxmlformats.org/officeDocument/2006/relationships/hyperlink" Target="http://www.legislation.act.gov.au/a/2002-11" TargetMode="External"/><Relationship Id="rId1676" Type="http://schemas.openxmlformats.org/officeDocument/2006/relationships/hyperlink" Target="http://www.legislation.act.gov.au/a/2001-56" TargetMode="External"/><Relationship Id="rId1883" Type="http://schemas.openxmlformats.org/officeDocument/2006/relationships/hyperlink" Target="http://www.legislation.act.gov.au/a/2003-56" TargetMode="External"/><Relationship Id="rId906" Type="http://schemas.openxmlformats.org/officeDocument/2006/relationships/hyperlink" Target="http://www.legislation.act.gov.au/a/2001-56" TargetMode="External"/><Relationship Id="rId1329" Type="http://schemas.openxmlformats.org/officeDocument/2006/relationships/hyperlink" Target="http://www.legislation.act.gov.au/a/2005-20" TargetMode="External"/><Relationship Id="rId1536" Type="http://schemas.openxmlformats.org/officeDocument/2006/relationships/hyperlink" Target="http://www.legislation.act.gov.au/a/2010-10" TargetMode="External"/><Relationship Id="rId1743" Type="http://schemas.openxmlformats.org/officeDocument/2006/relationships/hyperlink" Target="http://www.legislation.act.gov.au/a/2005-20" TargetMode="External"/><Relationship Id="rId1950" Type="http://schemas.openxmlformats.org/officeDocument/2006/relationships/hyperlink" Target="http://www.legislation.act.gov.au/a/2001-88" TargetMode="External"/><Relationship Id="rId35" Type="http://schemas.openxmlformats.org/officeDocument/2006/relationships/hyperlink" Target="http://www.comlaw.gov.au/Series/C2004A03699" TargetMode="External"/><Relationship Id="rId1603" Type="http://schemas.openxmlformats.org/officeDocument/2006/relationships/hyperlink" Target="http://www.legislation.act.gov.au/a/2004-42" TargetMode="External"/><Relationship Id="rId1810" Type="http://schemas.openxmlformats.org/officeDocument/2006/relationships/hyperlink" Target="http://www.legislation.act.gov.au/a/2011-30" TargetMode="External"/><Relationship Id="rId184" Type="http://schemas.openxmlformats.org/officeDocument/2006/relationships/hyperlink" Target="https://www.legislation.act.gov.au/a/2023-18/" TargetMode="External"/><Relationship Id="rId391" Type="http://schemas.openxmlformats.org/officeDocument/2006/relationships/hyperlink" Target="http://www.legislation.act.gov.au/a/2005-9" TargetMode="External"/><Relationship Id="rId1908" Type="http://schemas.openxmlformats.org/officeDocument/2006/relationships/hyperlink" Target="http://www.legislation.act.gov.au/a/2001-56" TargetMode="External"/><Relationship Id="rId2072" Type="http://schemas.openxmlformats.org/officeDocument/2006/relationships/hyperlink" Target="http://www.legislation.act.gov.au/a/2008-15" TargetMode="External"/><Relationship Id="rId251" Type="http://schemas.openxmlformats.org/officeDocument/2006/relationships/hyperlink" Target="https://www.legislation.act.gov.au/a/2018-52/" TargetMode="External"/><Relationship Id="rId489" Type="http://schemas.openxmlformats.org/officeDocument/2006/relationships/hyperlink" Target="http://www.legislation.act.gov.au/a/2013-30" TargetMode="External"/><Relationship Id="rId696" Type="http://schemas.openxmlformats.org/officeDocument/2006/relationships/hyperlink" Target="http://www.legislation.act.gov.au/a/2001-56" TargetMode="External"/><Relationship Id="rId349" Type="http://schemas.openxmlformats.org/officeDocument/2006/relationships/hyperlink" Target="http://www.legislation.act.gov.au/a/2002-30" TargetMode="External"/><Relationship Id="rId556" Type="http://schemas.openxmlformats.org/officeDocument/2006/relationships/hyperlink" Target="http://www.legislation.act.gov.au/a/2021-12/" TargetMode="External"/><Relationship Id="rId763" Type="http://schemas.openxmlformats.org/officeDocument/2006/relationships/hyperlink" Target="http://www.legislation.act.gov.au/a/2002-11" TargetMode="External"/><Relationship Id="rId1186" Type="http://schemas.openxmlformats.org/officeDocument/2006/relationships/hyperlink" Target="http://www.legislation.act.gov.au/a/2003-56" TargetMode="External"/><Relationship Id="rId1393" Type="http://schemas.openxmlformats.org/officeDocument/2006/relationships/hyperlink" Target="http://www.legislation.act.gov.au/a/2012-21" TargetMode="External"/><Relationship Id="rId111" Type="http://schemas.openxmlformats.org/officeDocument/2006/relationships/hyperlink" Target="http://www.legislation.act.gov.au/a/alt_a1989-41co" TargetMode="External"/><Relationship Id="rId209" Type="http://schemas.openxmlformats.org/officeDocument/2006/relationships/hyperlink" Target="http://www.legislation.act.gov.au/a/db_39269/default.asp" TargetMode="External"/><Relationship Id="rId416" Type="http://schemas.openxmlformats.org/officeDocument/2006/relationships/hyperlink" Target="http://www.legislation.act.gov.au/a/2005-46" TargetMode="External"/><Relationship Id="rId970" Type="http://schemas.openxmlformats.org/officeDocument/2006/relationships/hyperlink" Target="http://www.legislation.act.gov.au/a/2001-56" TargetMode="External"/><Relationship Id="rId1046" Type="http://schemas.openxmlformats.org/officeDocument/2006/relationships/hyperlink" Target="http://www.legislation.act.gov.au/a/2002-11" TargetMode="External"/><Relationship Id="rId1253" Type="http://schemas.openxmlformats.org/officeDocument/2006/relationships/hyperlink" Target="http://www.legislation.act.gov.au/a/2002-11" TargetMode="External"/><Relationship Id="rId1698" Type="http://schemas.openxmlformats.org/officeDocument/2006/relationships/hyperlink" Target="https://www.legislation.act.gov.au/a/2018-52/" TargetMode="External"/><Relationship Id="rId623" Type="http://schemas.openxmlformats.org/officeDocument/2006/relationships/hyperlink" Target="http://www.legislation.act.gov.au/a/2005-20" TargetMode="External"/><Relationship Id="rId830" Type="http://schemas.openxmlformats.org/officeDocument/2006/relationships/hyperlink" Target="http://www.legislation.act.gov.au/a/2004-42" TargetMode="External"/><Relationship Id="rId928" Type="http://schemas.openxmlformats.org/officeDocument/2006/relationships/hyperlink" Target="http://www.legislation.act.gov.au/a/2002-11" TargetMode="External"/><Relationship Id="rId1460" Type="http://schemas.openxmlformats.org/officeDocument/2006/relationships/hyperlink" Target="http://www.legislation.act.gov.au/a/2004-13" TargetMode="External"/><Relationship Id="rId1558" Type="http://schemas.openxmlformats.org/officeDocument/2006/relationships/hyperlink" Target="http://www.legislation.act.gov.au/a/2001-56" TargetMode="External"/><Relationship Id="rId1765" Type="http://schemas.openxmlformats.org/officeDocument/2006/relationships/hyperlink" Target="http://www.legislation.act.gov.au/a/2001-56" TargetMode="External"/><Relationship Id="rId57" Type="http://schemas.openxmlformats.org/officeDocument/2006/relationships/footer" Target="footer14.xml"/><Relationship Id="rId1113" Type="http://schemas.openxmlformats.org/officeDocument/2006/relationships/hyperlink" Target="http://www.legislation.act.gov.au/a/2001-56" TargetMode="External"/><Relationship Id="rId1320" Type="http://schemas.openxmlformats.org/officeDocument/2006/relationships/hyperlink" Target="http://www.legislation.act.gov.au/a/2004-7" TargetMode="External"/><Relationship Id="rId1418" Type="http://schemas.openxmlformats.org/officeDocument/2006/relationships/hyperlink" Target="http://www.legislation.act.gov.au/a/2008-14" TargetMode="External"/><Relationship Id="rId1972" Type="http://schemas.openxmlformats.org/officeDocument/2006/relationships/hyperlink" Target="http://www.legislation.act.gov.au/a/2002-27" TargetMode="External"/><Relationship Id="rId1625" Type="http://schemas.openxmlformats.org/officeDocument/2006/relationships/hyperlink" Target="http://www.legislation.act.gov.au/a/2017-12/default.asp" TargetMode="External"/><Relationship Id="rId1832" Type="http://schemas.openxmlformats.org/officeDocument/2006/relationships/hyperlink" Target="http://www.legislation.act.gov.au/a/2002-49" TargetMode="External"/><Relationship Id="rId2094" Type="http://schemas.openxmlformats.org/officeDocument/2006/relationships/hyperlink" Target="http://www.legislation.act.gov.au/a/2010-6" TargetMode="External"/><Relationship Id="rId273" Type="http://schemas.openxmlformats.org/officeDocument/2006/relationships/hyperlink" Target="http://www.comlaw.gov.au/Series/C2004A03701" TargetMode="External"/><Relationship Id="rId480" Type="http://schemas.openxmlformats.org/officeDocument/2006/relationships/hyperlink" Target="http://www.legislation.act.gov.au/a/2012-25" TargetMode="External"/><Relationship Id="rId2161" Type="http://schemas.openxmlformats.org/officeDocument/2006/relationships/hyperlink" Target="http://www.legislation.act.gov.au/a/2015-10/default.asp" TargetMode="External"/><Relationship Id="rId133" Type="http://schemas.openxmlformats.org/officeDocument/2006/relationships/hyperlink" Target="http://www.legislation.act.gov.au/a/1902-66" TargetMode="External"/><Relationship Id="rId340" Type="http://schemas.openxmlformats.org/officeDocument/2006/relationships/footer" Target="footer32.xml"/><Relationship Id="rId578" Type="http://schemas.openxmlformats.org/officeDocument/2006/relationships/hyperlink" Target="http://www.legislation.act.gov.au/a/2003-41" TargetMode="External"/><Relationship Id="rId785" Type="http://schemas.openxmlformats.org/officeDocument/2006/relationships/hyperlink" Target="http://www.legislation.act.gov.au/a/2005-5" TargetMode="External"/><Relationship Id="rId992" Type="http://schemas.openxmlformats.org/officeDocument/2006/relationships/hyperlink" Target="http://www.legislation.act.gov.au/a/2014-44" TargetMode="External"/><Relationship Id="rId2021" Type="http://schemas.openxmlformats.org/officeDocument/2006/relationships/hyperlink" Target="http://www.legislation.act.gov.au/a/2004-39" TargetMode="External"/><Relationship Id="rId200" Type="http://schemas.openxmlformats.org/officeDocument/2006/relationships/hyperlink" Target="http://www.legislation.act.gov.au/a/2017-8/default.asp" TargetMode="External"/><Relationship Id="rId438" Type="http://schemas.openxmlformats.org/officeDocument/2006/relationships/hyperlink" Target="http://www.legislation.sa.gov.au/LZ/C/A/NATIONAL%20GAS%20(SOUTH%20AUSTRALIA)%20ACT%202008.aspx" TargetMode="External"/><Relationship Id="rId645" Type="http://schemas.openxmlformats.org/officeDocument/2006/relationships/hyperlink" Target="http://www.legislation.act.gov.au/a/2002-11" TargetMode="External"/><Relationship Id="rId852" Type="http://schemas.openxmlformats.org/officeDocument/2006/relationships/hyperlink" Target="http://www.legislation.act.gov.au/a/2005-20" TargetMode="External"/><Relationship Id="rId1068" Type="http://schemas.openxmlformats.org/officeDocument/2006/relationships/hyperlink" Target="http://www.legislation.act.gov.au/a/2005-20" TargetMode="External"/><Relationship Id="rId1275" Type="http://schemas.openxmlformats.org/officeDocument/2006/relationships/hyperlink" Target="http://www.legislation.act.gov.au/a/2001-56" TargetMode="External"/><Relationship Id="rId1482" Type="http://schemas.openxmlformats.org/officeDocument/2006/relationships/hyperlink" Target="http://www.legislation.act.gov.au/a/2008-36" TargetMode="External"/><Relationship Id="rId2119" Type="http://schemas.openxmlformats.org/officeDocument/2006/relationships/hyperlink" Target="http://www.legislation.act.gov.au/a/2012-25" TargetMode="External"/><Relationship Id="rId505" Type="http://schemas.openxmlformats.org/officeDocument/2006/relationships/hyperlink" Target="http://www.legislation.act.gov.au/a/2015-10" TargetMode="External"/><Relationship Id="rId712" Type="http://schemas.openxmlformats.org/officeDocument/2006/relationships/hyperlink" Target="http://www.legislation.act.gov.au/a/2002-11" TargetMode="External"/><Relationship Id="rId1135" Type="http://schemas.openxmlformats.org/officeDocument/2006/relationships/hyperlink" Target="http://www.legislation.act.gov.au/a/2002-11" TargetMode="External"/><Relationship Id="rId1342" Type="http://schemas.openxmlformats.org/officeDocument/2006/relationships/hyperlink" Target="http://www.legislation.act.gov.au/a/2005-20" TargetMode="External"/><Relationship Id="rId1787" Type="http://schemas.openxmlformats.org/officeDocument/2006/relationships/hyperlink" Target="http://www.legislation.act.gov.au/a/2011-22" TargetMode="External"/><Relationship Id="rId1994" Type="http://schemas.openxmlformats.org/officeDocument/2006/relationships/hyperlink" Target="http://www.legislation.act.gov.au/a/2004-1" TargetMode="External"/><Relationship Id="rId79" Type="http://schemas.openxmlformats.org/officeDocument/2006/relationships/header" Target="header16.xml"/><Relationship Id="rId1202" Type="http://schemas.openxmlformats.org/officeDocument/2006/relationships/hyperlink" Target="http://www.legislation.act.gov.au/a/2001-56" TargetMode="External"/><Relationship Id="rId1647" Type="http://schemas.openxmlformats.org/officeDocument/2006/relationships/hyperlink" Target="http://www.legislation.act.gov.au/a/2008-36" TargetMode="External"/><Relationship Id="rId1854" Type="http://schemas.openxmlformats.org/officeDocument/2006/relationships/hyperlink" Target="http://www.legislation.act.gov.au/a/2005-20" TargetMode="External"/><Relationship Id="rId1507" Type="http://schemas.openxmlformats.org/officeDocument/2006/relationships/hyperlink" Target="http://www.legislation.act.gov.au/a/2011-22" TargetMode="External"/><Relationship Id="rId1714" Type="http://schemas.openxmlformats.org/officeDocument/2006/relationships/hyperlink" Target="http://www.legislation.act.gov.au/a/2001-56" TargetMode="External"/><Relationship Id="rId295" Type="http://schemas.openxmlformats.org/officeDocument/2006/relationships/hyperlink" Target="http://www.legislation.act.gov.au/a/1994-37" TargetMode="External"/><Relationship Id="rId1921" Type="http://schemas.openxmlformats.org/officeDocument/2006/relationships/hyperlink" Target="http://www.legislation.act.gov.au/a/2001-56" TargetMode="External"/><Relationship Id="rId2183" Type="http://schemas.openxmlformats.org/officeDocument/2006/relationships/hyperlink" Target="http://www.legislation.act.gov.au/a/2017-8/default.asp" TargetMode="External"/><Relationship Id="rId155" Type="http://schemas.openxmlformats.org/officeDocument/2006/relationships/header" Target="header20.xml"/><Relationship Id="rId362" Type="http://schemas.openxmlformats.org/officeDocument/2006/relationships/hyperlink" Target="http://www.legislation.act.gov.au/cn/2004-3/default.asp" TargetMode="External"/><Relationship Id="rId1297" Type="http://schemas.openxmlformats.org/officeDocument/2006/relationships/hyperlink" Target="http://www.legislation.act.gov.au/a/2002-11" TargetMode="External"/><Relationship Id="rId2043" Type="http://schemas.openxmlformats.org/officeDocument/2006/relationships/hyperlink" Target="http://www.legislation.act.gov.au/a/2006-25" TargetMode="External"/><Relationship Id="rId222" Type="http://schemas.openxmlformats.org/officeDocument/2006/relationships/hyperlink" Target="http://www.legislation.act.gov.au/a/1997-92" TargetMode="External"/><Relationship Id="rId667" Type="http://schemas.openxmlformats.org/officeDocument/2006/relationships/hyperlink" Target="http://www.legislation.act.gov.au/a/2006-42" TargetMode="External"/><Relationship Id="rId874" Type="http://schemas.openxmlformats.org/officeDocument/2006/relationships/hyperlink" Target="http://www.legislation.act.gov.au/a/2005-20" TargetMode="External"/><Relationship Id="rId2110" Type="http://schemas.openxmlformats.org/officeDocument/2006/relationships/hyperlink" Target="http://www.legislation.act.gov.au/a/2011-49" TargetMode="External"/><Relationship Id="rId527" Type="http://schemas.openxmlformats.org/officeDocument/2006/relationships/hyperlink" Target="https://www.legislation.act.gov.au/a/2018-52/" TargetMode="External"/><Relationship Id="rId734" Type="http://schemas.openxmlformats.org/officeDocument/2006/relationships/hyperlink" Target="http://www.legislation.act.gov.au/a/2005-20" TargetMode="External"/><Relationship Id="rId941" Type="http://schemas.openxmlformats.org/officeDocument/2006/relationships/hyperlink" Target="http://www.legislation.act.gov.au/a/2005-20" TargetMode="External"/><Relationship Id="rId1157" Type="http://schemas.openxmlformats.org/officeDocument/2006/relationships/hyperlink" Target="http://www.legislation.act.gov.au/a/2002-11" TargetMode="External"/><Relationship Id="rId1364" Type="http://schemas.openxmlformats.org/officeDocument/2006/relationships/hyperlink" Target="http://www.legislation.act.gov.au/a/2009-49" TargetMode="External"/><Relationship Id="rId1571" Type="http://schemas.openxmlformats.org/officeDocument/2006/relationships/hyperlink" Target="http://www.legislation.act.gov.au/a/2009-49" TargetMode="External"/><Relationship Id="rId2208" Type="http://schemas.openxmlformats.org/officeDocument/2006/relationships/hyperlink" Target="http://www.legislation.act.gov.au/a/2021-12/" TargetMode="External"/><Relationship Id="rId70" Type="http://schemas.openxmlformats.org/officeDocument/2006/relationships/hyperlink" Target="http://www.legislation.nsw.gov.au/maintop/view/repealed/act+160+1984+cd+0+Y" TargetMode="External"/><Relationship Id="rId801" Type="http://schemas.openxmlformats.org/officeDocument/2006/relationships/hyperlink" Target="http://www.legislation.act.gov.au/a/2005-20" TargetMode="External"/><Relationship Id="rId1017" Type="http://schemas.openxmlformats.org/officeDocument/2006/relationships/hyperlink" Target="http://www.legislation.act.gov.au/a/2001-56" TargetMode="External"/><Relationship Id="rId1224" Type="http://schemas.openxmlformats.org/officeDocument/2006/relationships/hyperlink" Target="http://www.legislation.act.gov.au/a/2002-11" TargetMode="External"/><Relationship Id="rId1431" Type="http://schemas.openxmlformats.org/officeDocument/2006/relationships/hyperlink" Target="http://www.legislation.act.gov.au/a/2005-20" TargetMode="External"/><Relationship Id="rId1669" Type="http://schemas.openxmlformats.org/officeDocument/2006/relationships/hyperlink" Target="http://www.legislation.act.gov.au/a/2001-56" TargetMode="External"/><Relationship Id="rId1876" Type="http://schemas.openxmlformats.org/officeDocument/2006/relationships/hyperlink" Target="http://www.legislation.act.gov.au/a/2009-28" TargetMode="External"/><Relationship Id="rId1529" Type="http://schemas.openxmlformats.org/officeDocument/2006/relationships/hyperlink" Target="http://www.legislation.act.gov.au/a/2012-21" TargetMode="External"/><Relationship Id="rId1736" Type="http://schemas.openxmlformats.org/officeDocument/2006/relationships/hyperlink" Target="http://www.legislation.act.gov.au/a/2001-56" TargetMode="External"/><Relationship Id="rId1943" Type="http://schemas.openxmlformats.org/officeDocument/2006/relationships/hyperlink" Target="http://www.legislation.act.gov.au/sl/2001-34" TargetMode="External"/><Relationship Id="rId28" Type="http://schemas.openxmlformats.org/officeDocument/2006/relationships/hyperlink" Target="http://www.comlaw.gov.au/Series/C2004A03699" TargetMode="External"/><Relationship Id="rId1803" Type="http://schemas.openxmlformats.org/officeDocument/2006/relationships/hyperlink" Target="http://www.legislation.act.gov.au/a/2009-20" TargetMode="External"/><Relationship Id="rId177" Type="http://schemas.openxmlformats.org/officeDocument/2006/relationships/hyperlink" Target="http://www.legislation.act.gov.au/a/1987-71" TargetMode="External"/><Relationship Id="rId384" Type="http://schemas.openxmlformats.org/officeDocument/2006/relationships/hyperlink" Target="http://www.legislation.act.gov.au/a/2006-27" TargetMode="External"/><Relationship Id="rId591" Type="http://schemas.openxmlformats.org/officeDocument/2006/relationships/hyperlink" Target="http://www.legislation.act.gov.au/a/2011-28" TargetMode="External"/><Relationship Id="rId2065" Type="http://schemas.openxmlformats.org/officeDocument/2006/relationships/hyperlink" Target="http://www.legislation.act.gov.au/a/2007-33" TargetMode="External"/><Relationship Id="rId244" Type="http://schemas.openxmlformats.org/officeDocument/2006/relationships/hyperlink" Target="http://www.legislation.act.gov.au/a/2005-40" TargetMode="External"/><Relationship Id="rId689" Type="http://schemas.openxmlformats.org/officeDocument/2006/relationships/hyperlink" Target="http://www.legislation.act.gov.au/a/2011-22" TargetMode="External"/><Relationship Id="rId896" Type="http://schemas.openxmlformats.org/officeDocument/2006/relationships/hyperlink" Target="http://www.legislation.act.gov.au/a/2001-56" TargetMode="External"/><Relationship Id="rId1081" Type="http://schemas.openxmlformats.org/officeDocument/2006/relationships/hyperlink" Target="http://www.legislation.act.gov.au/a/2005-20" TargetMode="External"/><Relationship Id="rId451" Type="http://schemas.openxmlformats.org/officeDocument/2006/relationships/hyperlink" Target="http://www.legislation.act.gov.au/cn/2009-2/default.asp" TargetMode="External"/><Relationship Id="rId549" Type="http://schemas.openxmlformats.org/officeDocument/2006/relationships/hyperlink" Target="http://www.legislation.act.gov.au/a/2002-11" TargetMode="External"/><Relationship Id="rId756" Type="http://schemas.openxmlformats.org/officeDocument/2006/relationships/hyperlink" Target="http://www.legislation.act.gov.au/a/2021-12/" TargetMode="External"/><Relationship Id="rId1179" Type="http://schemas.openxmlformats.org/officeDocument/2006/relationships/hyperlink" Target="http://www.legislation.act.gov.au/a/2001-56" TargetMode="External"/><Relationship Id="rId1386" Type="http://schemas.openxmlformats.org/officeDocument/2006/relationships/hyperlink" Target="http://www.legislation.act.gov.au/a/2001-56" TargetMode="External"/><Relationship Id="rId1593" Type="http://schemas.openxmlformats.org/officeDocument/2006/relationships/hyperlink" Target="http://www.legislation.act.gov.au/a/2005-41" TargetMode="External"/><Relationship Id="rId2132" Type="http://schemas.openxmlformats.org/officeDocument/2006/relationships/hyperlink" Target="http://www.legislation.act.gov.au/a/2013-39" TargetMode="External"/><Relationship Id="rId104" Type="http://schemas.openxmlformats.org/officeDocument/2006/relationships/hyperlink" Target="http://www.legislation.act.gov.au/a/1991-2" TargetMode="External"/><Relationship Id="rId311" Type="http://schemas.openxmlformats.org/officeDocument/2006/relationships/hyperlink" Target="http://www.legislation.act.gov.au/a/2011-30" TargetMode="External"/><Relationship Id="rId409" Type="http://schemas.openxmlformats.org/officeDocument/2006/relationships/hyperlink" Target="http://www.legislation.act.gov.au/a/2005-47" TargetMode="External"/><Relationship Id="rId963" Type="http://schemas.openxmlformats.org/officeDocument/2006/relationships/hyperlink" Target="http://www.legislation.act.gov.au/a/2005-20" TargetMode="External"/><Relationship Id="rId1039" Type="http://schemas.openxmlformats.org/officeDocument/2006/relationships/hyperlink" Target="http://www.legislation.act.gov.au/a/2011-48" TargetMode="External"/><Relationship Id="rId1246" Type="http://schemas.openxmlformats.org/officeDocument/2006/relationships/hyperlink" Target="http://www.legislation.act.gov.au/a/2002-11" TargetMode="External"/><Relationship Id="rId1898" Type="http://schemas.openxmlformats.org/officeDocument/2006/relationships/hyperlink" Target="http://www.legislation.act.gov.au/a/2001-56" TargetMode="External"/><Relationship Id="rId92" Type="http://schemas.openxmlformats.org/officeDocument/2006/relationships/hyperlink" Target="http://www.legislation.act.gov.au/a/1994-37" TargetMode="External"/><Relationship Id="rId616" Type="http://schemas.openxmlformats.org/officeDocument/2006/relationships/hyperlink" Target="http://www.legislation.act.gov.au/a/2005-20" TargetMode="External"/><Relationship Id="rId823" Type="http://schemas.openxmlformats.org/officeDocument/2006/relationships/hyperlink" Target="http://www.legislation.act.gov.au/a/2006-42" TargetMode="External"/><Relationship Id="rId1453" Type="http://schemas.openxmlformats.org/officeDocument/2006/relationships/hyperlink" Target="http://www.legislation.act.gov.au/a/2005-20" TargetMode="External"/><Relationship Id="rId1660" Type="http://schemas.openxmlformats.org/officeDocument/2006/relationships/hyperlink" Target="http://www.legislation.act.gov.au/a/2002-11" TargetMode="External"/><Relationship Id="rId1758" Type="http://schemas.openxmlformats.org/officeDocument/2006/relationships/hyperlink" Target="http://www.legislation.act.gov.au/a/2001-56" TargetMode="External"/><Relationship Id="rId1106" Type="http://schemas.openxmlformats.org/officeDocument/2006/relationships/hyperlink" Target="http://www.legislation.act.gov.au/a/2007-16" TargetMode="External"/><Relationship Id="rId1313" Type="http://schemas.openxmlformats.org/officeDocument/2006/relationships/hyperlink" Target="http://www.legislation.act.gov.au/a/2006-38" TargetMode="External"/><Relationship Id="rId1520" Type="http://schemas.openxmlformats.org/officeDocument/2006/relationships/hyperlink" Target="http://www.legislation.act.gov.au/a/2001-56" TargetMode="External"/><Relationship Id="rId1965" Type="http://schemas.openxmlformats.org/officeDocument/2006/relationships/hyperlink" Target="http://www.legislation.act.gov.au/a/2002-30" TargetMode="External"/><Relationship Id="rId1618" Type="http://schemas.openxmlformats.org/officeDocument/2006/relationships/hyperlink" Target="http://www.legislation.act.gov.au/a/2001-56" TargetMode="External"/><Relationship Id="rId1825" Type="http://schemas.openxmlformats.org/officeDocument/2006/relationships/hyperlink" Target="http://www.legislation.act.gov.au/a/2003-56" TargetMode="External"/><Relationship Id="rId199" Type="http://schemas.openxmlformats.org/officeDocument/2006/relationships/hyperlink" Target="http://www.legislation.act.gov.au/a/2017-8/default.asp" TargetMode="External"/><Relationship Id="rId2087" Type="http://schemas.openxmlformats.org/officeDocument/2006/relationships/hyperlink" Target="http://www.legislation.act.gov.au/a/2009-28" TargetMode="External"/><Relationship Id="rId266" Type="http://schemas.openxmlformats.org/officeDocument/2006/relationships/hyperlink" Target="http://www.comlaw.gov.au/Series/C2009A00134" TargetMode="External"/><Relationship Id="rId473" Type="http://schemas.openxmlformats.org/officeDocument/2006/relationships/hyperlink" Target="http://www.legislation.act.gov.au/cn/2012-4/default.asp" TargetMode="External"/><Relationship Id="rId680" Type="http://schemas.openxmlformats.org/officeDocument/2006/relationships/hyperlink" Target="http://www.legislation.act.gov.au/a/2001-56" TargetMode="External"/><Relationship Id="rId2154" Type="http://schemas.openxmlformats.org/officeDocument/2006/relationships/hyperlink" Target="http://www.legislation.act.gov.au/a/2014-37/default.asp" TargetMode="External"/><Relationship Id="rId126" Type="http://schemas.openxmlformats.org/officeDocument/2006/relationships/hyperlink" Target="http://www.legislation.act.gov.au/a/db_1787/default.asp" TargetMode="External"/><Relationship Id="rId333" Type="http://schemas.openxmlformats.org/officeDocument/2006/relationships/hyperlink" Target="http://www.legislation.act.gov.au/a/2011-35" TargetMode="External"/><Relationship Id="rId540" Type="http://schemas.openxmlformats.org/officeDocument/2006/relationships/hyperlink" Target="https://legislation.act.gov.au/a/2023-36/" TargetMode="External"/><Relationship Id="rId778" Type="http://schemas.openxmlformats.org/officeDocument/2006/relationships/hyperlink" Target="http://www.legislation.act.gov.au/a/2005-20" TargetMode="External"/><Relationship Id="rId985" Type="http://schemas.openxmlformats.org/officeDocument/2006/relationships/hyperlink" Target="http://www.legislation.act.gov.au/a/2001-56" TargetMode="External"/><Relationship Id="rId1170" Type="http://schemas.openxmlformats.org/officeDocument/2006/relationships/hyperlink" Target="http://www.legislation.act.gov.au/a/2004-28" TargetMode="External"/><Relationship Id="rId2014" Type="http://schemas.openxmlformats.org/officeDocument/2006/relationships/hyperlink" Target="http://www.legislation.act.gov.au/a/2005-5" TargetMode="External"/><Relationship Id="rId2221" Type="http://schemas.openxmlformats.org/officeDocument/2006/relationships/footer" Target="footer37.xml"/><Relationship Id="rId638" Type="http://schemas.openxmlformats.org/officeDocument/2006/relationships/hyperlink" Target="http://www.legislation.act.gov.au/a/2002-11" TargetMode="External"/><Relationship Id="rId845" Type="http://schemas.openxmlformats.org/officeDocument/2006/relationships/hyperlink" Target="http://www.legislation.act.gov.au/a/2002-11" TargetMode="External"/><Relationship Id="rId1030" Type="http://schemas.openxmlformats.org/officeDocument/2006/relationships/hyperlink" Target="http://www.legislation.act.gov.au/a/2008-14" TargetMode="External"/><Relationship Id="rId1268" Type="http://schemas.openxmlformats.org/officeDocument/2006/relationships/hyperlink" Target="http://www.legislation.act.gov.au/a/2001-56" TargetMode="External"/><Relationship Id="rId1475" Type="http://schemas.openxmlformats.org/officeDocument/2006/relationships/hyperlink" Target="http://www.legislation.act.gov.au/a/2001-56" TargetMode="External"/><Relationship Id="rId1682" Type="http://schemas.openxmlformats.org/officeDocument/2006/relationships/hyperlink" Target="http://www.legislation.act.gov.au/a/2010-10" TargetMode="External"/><Relationship Id="rId400" Type="http://schemas.openxmlformats.org/officeDocument/2006/relationships/hyperlink" Target="http://www.legislation.act.gov.au/cn/2006-21/default.asp" TargetMode="External"/><Relationship Id="rId705" Type="http://schemas.openxmlformats.org/officeDocument/2006/relationships/hyperlink" Target="http://www.legislation.act.gov.au/a/2002-11" TargetMode="External"/><Relationship Id="rId1128" Type="http://schemas.openxmlformats.org/officeDocument/2006/relationships/hyperlink" Target="http://www.legislation.act.gov.au/a/2002-11" TargetMode="External"/><Relationship Id="rId1335" Type="http://schemas.openxmlformats.org/officeDocument/2006/relationships/hyperlink" Target="http://www.legislation.act.gov.au/a/2001-56" TargetMode="External"/><Relationship Id="rId1542" Type="http://schemas.openxmlformats.org/officeDocument/2006/relationships/hyperlink" Target="http://www.legislation.act.gov.au/a/2001-56" TargetMode="External"/><Relationship Id="rId1987" Type="http://schemas.openxmlformats.org/officeDocument/2006/relationships/hyperlink" Target="http://www.legislation.act.gov.au/a/2003-41" TargetMode="External"/><Relationship Id="rId912" Type="http://schemas.openxmlformats.org/officeDocument/2006/relationships/hyperlink" Target="http://www.legislation.act.gov.au/a/2001-56" TargetMode="External"/><Relationship Id="rId1847" Type="http://schemas.openxmlformats.org/officeDocument/2006/relationships/hyperlink" Target="http://www.legislation.act.gov.au/a/2002-49" TargetMode="External"/><Relationship Id="rId41" Type="http://schemas.openxmlformats.org/officeDocument/2006/relationships/header" Target="header8.xml"/><Relationship Id="rId1402" Type="http://schemas.openxmlformats.org/officeDocument/2006/relationships/hyperlink" Target="http://www.legislation.act.gov.au/a/2005-20" TargetMode="External"/><Relationship Id="rId1707" Type="http://schemas.openxmlformats.org/officeDocument/2006/relationships/hyperlink" Target="http://www.legislation.act.gov.au/a/2001-56" TargetMode="External"/><Relationship Id="rId190" Type="http://schemas.openxmlformats.org/officeDocument/2006/relationships/hyperlink" Target="http://www.legislation.act.gov.au/a/1994-28" TargetMode="External"/><Relationship Id="rId288" Type="http://schemas.openxmlformats.org/officeDocument/2006/relationships/hyperlink" Target="http://www.legislation.act.gov.au/a/2004-1" TargetMode="External"/><Relationship Id="rId1914" Type="http://schemas.openxmlformats.org/officeDocument/2006/relationships/hyperlink" Target="http://www.legislation.act.gov.au/a/2003-41" TargetMode="External"/><Relationship Id="rId495" Type="http://schemas.openxmlformats.org/officeDocument/2006/relationships/hyperlink" Target="http://www.legislation.act.gov.au/a/2013-52" TargetMode="External"/><Relationship Id="rId2176" Type="http://schemas.openxmlformats.org/officeDocument/2006/relationships/hyperlink" Target="http://www.legislation.act.gov.au/a/2016-13" TargetMode="External"/><Relationship Id="rId148" Type="http://schemas.openxmlformats.org/officeDocument/2006/relationships/hyperlink" Target="http://www.legislation.gov.uk/ukpga/Vict/27-28/25/contents" TargetMode="External"/><Relationship Id="rId355" Type="http://schemas.openxmlformats.org/officeDocument/2006/relationships/hyperlink" Target="http://www.legislation.act.gov.au/a/2002-55" TargetMode="External"/><Relationship Id="rId562" Type="http://schemas.openxmlformats.org/officeDocument/2006/relationships/hyperlink" Target="http://www.legislation.act.gov.au/a/2001-56" TargetMode="External"/><Relationship Id="rId1192" Type="http://schemas.openxmlformats.org/officeDocument/2006/relationships/hyperlink" Target="http://www.legislation.act.gov.au/a/2001-56" TargetMode="External"/><Relationship Id="rId2036" Type="http://schemas.openxmlformats.org/officeDocument/2006/relationships/hyperlink" Target="http://www.legislation.act.gov.au/a/2005-47" TargetMode="External"/><Relationship Id="rId215" Type="http://schemas.openxmlformats.org/officeDocument/2006/relationships/hyperlink" Target="http://www.legislation.act.gov.au/a/2005-40" TargetMode="External"/><Relationship Id="rId422" Type="http://schemas.openxmlformats.org/officeDocument/2006/relationships/hyperlink" Target="http://www.legislation.act.gov.au/a/2006-25" TargetMode="External"/><Relationship Id="rId867" Type="http://schemas.openxmlformats.org/officeDocument/2006/relationships/hyperlink" Target="http://www.legislation.act.gov.au/a/2005-20" TargetMode="External"/><Relationship Id="rId1052" Type="http://schemas.openxmlformats.org/officeDocument/2006/relationships/hyperlink" Target="http://www.legislation.act.gov.au/a/2002-11" TargetMode="External"/><Relationship Id="rId1497" Type="http://schemas.openxmlformats.org/officeDocument/2006/relationships/hyperlink" Target="http://www.legislation.act.gov.au/a/2001-56" TargetMode="External"/><Relationship Id="rId2103" Type="http://schemas.openxmlformats.org/officeDocument/2006/relationships/hyperlink" Target="http://www.legislation.act.gov.au/a/2011-22" TargetMode="External"/><Relationship Id="rId727" Type="http://schemas.openxmlformats.org/officeDocument/2006/relationships/hyperlink" Target="http://www.legislation.act.gov.au/a/2001-56" TargetMode="External"/><Relationship Id="rId934" Type="http://schemas.openxmlformats.org/officeDocument/2006/relationships/hyperlink" Target="http://www.legislation.act.gov.au/a/2001-56" TargetMode="External"/><Relationship Id="rId1357" Type="http://schemas.openxmlformats.org/officeDocument/2006/relationships/hyperlink" Target="http://www.legislation.act.gov.au/a/2009-20" TargetMode="External"/><Relationship Id="rId1564" Type="http://schemas.openxmlformats.org/officeDocument/2006/relationships/hyperlink" Target="http://www.legislation.act.gov.au/a/2001-56" TargetMode="External"/><Relationship Id="rId1771" Type="http://schemas.openxmlformats.org/officeDocument/2006/relationships/hyperlink" Target="http://www.legislation.act.gov.au/a/2006-23" TargetMode="External"/><Relationship Id="rId63" Type="http://schemas.openxmlformats.org/officeDocument/2006/relationships/footer" Target="footer18.xml"/><Relationship Id="rId1217" Type="http://schemas.openxmlformats.org/officeDocument/2006/relationships/hyperlink" Target="http://www.legislation.act.gov.au/a/2002-11" TargetMode="External"/><Relationship Id="rId1424" Type="http://schemas.openxmlformats.org/officeDocument/2006/relationships/hyperlink" Target="http://www.legislation.act.gov.au/a/2013-39" TargetMode="External"/><Relationship Id="rId1631" Type="http://schemas.openxmlformats.org/officeDocument/2006/relationships/hyperlink" Target="http://www.legislation.act.gov.au/a/2006-25" TargetMode="External"/><Relationship Id="rId1869" Type="http://schemas.openxmlformats.org/officeDocument/2006/relationships/hyperlink" Target="http://www.legislation.act.gov.au/a/2016-13" TargetMode="External"/><Relationship Id="rId1729" Type="http://schemas.openxmlformats.org/officeDocument/2006/relationships/hyperlink" Target="http://www.legislation.act.gov.au/a/2001-56" TargetMode="External"/><Relationship Id="rId1936" Type="http://schemas.openxmlformats.org/officeDocument/2006/relationships/hyperlink" Target="http://www.legislation.act.gov.au/a/2003-41" TargetMode="External"/><Relationship Id="rId2198" Type="http://schemas.openxmlformats.org/officeDocument/2006/relationships/hyperlink" Target="http://www.legislation.act.gov.au/a/2018-52/" TargetMode="External"/><Relationship Id="rId377" Type="http://schemas.openxmlformats.org/officeDocument/2006/relationships/hyperlink" Target="http://www.legislation.act.gov.au/a/2004-38" TargetMode="External"/><Relationship Id="rId584" Type="http://schemas.openxmlformats.org/officeDocument/2006/relationships/hyperlink" Target="http://www.legislation.act.gov.au/a/2001-56" TargetMode="External"/><Relationship Id="rId2058" Type="http://schemas.openxmlformats.org/officeDocument/2006/relationships/hyperlink" Target="http://www.legislation.act.gov.au/a/2006-38" TargetMode="External"/><Relationship Id="rId5" Type="http://schemas.openxmlformats.org/officeDocument/2006/relationships/footnotes" Target="footnotes.xml"/><Relationship Id="rId237" Type="http://schemas.openxmlformats.org/officeDocument/2006/relationships/hyperlink" Target="http://www.legislation.act.gov.au/a/2010-10" TargetMode="External"/><Relationship Id="rId791" Type="http://schemas.openxmlformats.org/officeDocument/2006/relationships/hyperlink" Target="http://www.legislation.act.gov.au/a/2002-49" TargetMode="External"/><Relationship Id="rId889" Type="http://schemas.openxmlformats.org/officeDocument/2006/relationships/hyperlink" Target="http://www.legislation.act.gov.au/a/2001-56" TargetMode="External"/><Relationship Id="rId1074" Type="http://schemas.openxmlformats.org/officeDocument/2006/relationships/hyperlink" Target="http://www.legislation.act.gov.au/a/2003-56" TargetMode="External"/><Relationship Id="rId444" Type="http://schemas.openxmlformats.org/officeDocument/2006/relationships/hyperlink" Target="http://www.legislation.act.gov.au/cn/2008-13/default.asp" TargetMode="External"/><Relationship Id="rId651" Type="http://schemas.openxmlformats.org/officeDocument/2006/relationships/hyperlink" Target="http://www.legislation.act.gov.au/a/2005-20" TargetMode="External"/><Relationship Id="rId749" Type="http://schemas.openxmlformats.org/officeDocument/2006/relationships/hyperlink" Target="http://www.legislation.act.gov.au/a/2004-42" TargetMode="External"/><Relationship Id="rId1281" Type="http://schemas.openxmlformats.org/officeDocument/2006/relationships/hyperlink" Target="http://www.legislation.act.gov.au/a/2002-11" TargetMode="External"/><Relationship Id="rId1379" Type="http://schemas.openxmlformats.org/officeDocument/2006/relationships/hyperlink" Target="http://www.legislation.act.gov.au/a/2014-44" TargetMode="External"/><Relationship Id="rId1586" Type="http://schemas.openxmlformats.org/officeDocument/2006/relationships/hyperlink" Target="http://www.legislation.act.gov.au/a/2013-52" TargetMode="External"/><Relationship Id="rId2125" Type="http://schemas.openxmlformats.org/officeDocument/2006/relationships/hyperlink" Target="http://www.legislation.act.gov.au/a/2012-40" TargetMode="External"/><Relationship Id="rId304" Type="http://schemas.openxmlformats.org/officeDocument/2006/relationships/hyperlink" Target="http://www.legislation.act.gov.au/a/2008-35" TargetMode="External"/><Relationship Id="rId511" Type="http://schemas.openxmlformats.org/officeDocument/2006/relationships/hyperlink" Target="http://www.legislation.act.gov.au/a/2015-33/default.asp" TargetMode="External"/><Relationship Id="rId609" Type="http://schemas.openxmlformats.org/officeDocument/2006/relationships/hyperlink" Target="http://www.legislation.act.gov.au/a/2017-4/default.asp" TargetMode="External"/><Relationship Id="rId956" Type="http://schemas.openxmlformats.org/officeDocument/2006/relationships/hyperlink" Target="http://www.legislation.act.gov.au/a/2004-5" TargetMode="External"/><Relationship Id="rId1141" Type="http://schemas.openxmlformats.org/officeDocument/2006/relationships/hyperlink" Target="http://www.legislation.act.gov.au/a/2001-56" TargetMode="External"/><Relationship Id="rId1239" Type="http://schemas.openxmlformats.org/officeDocument/2006/relationships/hyperlink" Target="http://www.legislation.act.gov.au/a/2001-56" TargetMode="External"/><Relationship Id="rId1793" Type="http://schemas.openxmlformats.org/officeDocument/2006/relationships/hyperlink" Target="http://www.legislation.act.gov.au/a/2004-28" TargetMode="External"/><Relationship Id="rId85" Type="http://schemas.openxmlformats.org/officeDocument/2006/relationships/hyperlink" Target="http://www.comlaw.gov.au/Series/C2004A03699" TargetMode="External"/><Relationship Id="rId816" Type="http://schemas.openxmlformats.org/officeDocument/2006/relationships/hyperlink" Target="http://www.legislation.act.gov.au/a/2002-49" TargetMode="External"/><Relationship Id="rId1001" Type="http://schemas.openxmlformats.org/officeDocument/2006/relationships/hyperlink" Target="http://www.legislation.act.gov.au/a/2002-11" TargetMode="External"/><Relationship Id="rId1446" Type="http://schemas.openxmlformats.org/officeDocument/2006/relationships/hyperlink" Target="http://www.legislation.act.gov.au/a/2012-25" TargetMode="External"/><Relationship Id="rId1653" Type="http://schemas.openxmlformats.org/officeDocument/2006/relationships/hyperlink" Target="http://www.legislation.act.gov.au/a/2006-42" TargetMode="External"/><Relationship Id="rId1860" Type="http://schemas.openxmlformats.org/officeDocument/2006/relationships/hyperlink" Target="http://www.legislation.act.gov.au/a/2005-20" TargetMode="External"/><Relationship Id="rId1306" Type="http://schemas.openxmlformats.org/officeDocument/2006/relationships/hyperlink" Target="http://www.legislation.act.gov.au/a/2003-56" TargetMode="External"/><Relationship Id="rId1513" Type="http://schemas.openxmlformats.org/officeDocument/2006/relationships/hyperlink" Target="http://www.legislation.act.gov.au/a/2001-56" TargetMode="External"/><Relationship Id="rId1720" Type="http://schemas.openxmlformats.org/officeDocument/2006/relationships/hyperlink" Target="https://legislation.act.gov.au/a/2023-36/" TargetMode="External"/><Relationship Id="rId1958" Type="http://schemas.openxmlformats.org/officeDocument/2006/relationships/hyperlink" Target="http://www.legislation.act.gov.au/a/2002-30"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1-56" TargetMode="External"/><Relationship Id="rId161" Type="http://schemas.openxmlformats.org/officeDocument/2006/relationships/hyperlink" Target="http://www.legislation.act.gov.au/a/2004-28" TargetMode="External"/><Relationship Id="rId399" Type="http://schemas.openxmlformats.org/officeDocument/2006/relationships/hyperlink" Target="http://www.legislation.act.gov.au/a/2006-3"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10-54" TargetMode="External"/><Relationship Id="rId673" Type="http://schemas.openxmlformats.org/officeDocument/2006/relationships/hyperlink" Target="http://www.legislation.act.gov.au/a/2004-42" TargetMode="External"/><Relationship Id="rId880" Type="http://schemas.openxmlformats.org/officeDocument/2006/relationships/hyperlink" Target="http://www.legislation.act.gov.au/a/2005-20" TargetMode="External"/><Relationship Id="rId1096" Type="http://schemas.openxmlformats.org/officeDocument/2006/relationships/hyperlink" Target="http://www.legislation.act.gov.au/a/2008-44" TargetMode="External"/><Relationship Id="rId2147" Type="http://schemas.openxmlformats.org/officeDocument/2006/relationships/hyperlink" Target="http://www.legislation.act.gov.au/a/2013-39" TargetMode="External"/><Relationship Id="rId119" Type="http://schemas.openxmlformats.org/officeDocument/2006/relationships/header" Target="header18.xml"/><Relationship Id="rId326" Type="http://schemas.openxmlformats.org/officeDocument/2006/relationships/hyperlink" Target="http://www.legislation.act.gov.au/a/1990-53" TargetMode="External"/><Relationship Id="rId533" Type="http://schemas.openxmlformats.org/officeDocument/2006/relationships/hyperlink" Target="http://www.legislation.act.gov.au/a/2020-4/" TargetMode="External"/><Relationship Id="rId978" Type="http://schemas.openxmlformats.org/officeDocument/2006/relationships/hyperlink" Target="http://www.legislation.act.gov.au/a/2001-56" TargetMode="External"/><Relationship Id="rId1163" Type="http://schemas.openxmlformats.org/officeDocument/2006/relationships/hyperlink" Target="http://www.legislation.act.gov.au/a/2003-41" TargetMode="External"/><Relationship Id="rId1370" Type="http://schemas.openxmlformats.org/officeDocument/2006/relationships/hyperlink" Target="http://www.legislation.act.gov.au/a/2003-56" TargetMode="External"/><Relationship Id="rId2007" Type="http://schemas.openxmlformats.org/officeDocument/2006/relationships/hyperlink" Target="http://www.legislation.act.gov.au/a/2004-13" TargetMode="External"/><Relationship Id="rId2214" Type="http://schemas.openxmlformats.org/officeDocument/2006/relationships/header" Target="header26.xml"/><Relationship Id="rId740" Type="http://schemas.openxmlformats.org/officeDocument/2006/relationships/hyperlink" Target="http://www.legislation.act.gov.au/a/2005-20" TargetMode="External"/><Relationship Id="rId838" Type="http://schemas.openxmlformats.org/officeDocument/2006/relationships/hyperlink" Target="http://www.legislation.act.gov.au/a/2002-11" TargetMode="External"/><Relationship Id="rId1023" Type="http://schemas.openxmlformats.org/officeDocument/2006/relationships/hyperlink" Target="http://www.legislation.act.gov.au/a/2021-12/" TargetMode="External"/><Relationship Id="rId1468" Type="http://schemas.openxmlformats.org/officeDocument/2006/relationships/hyperlink" Target="http://www.legislation.act.gov.au/a/2001-56" TargetMode="External"/><Relationship Id="rId1675" Type="http://schemas.openxmlformats.org/officeDocument/2006/relationships/hyperlink" Target="http://www.legislation.act.gov.au/a/2006-42" TargetMode="External"/><Relationship Id="rId1882" Type="http://schemas.openxmlformats.org/officeDocument/2006/relationships/hyperlink" Target="http://www.legislation.act.gov.au/a/2003-56" TargetMode="External"/><Relationship Id="rId600" Type="http://schemas.openxmlformats.org/officeDocument/2006/relationships/hyperlink" Target="http://www.legislation.act.gov.au/a/2001-56" TargetMode="External"/><Relationship Id="rId1230" Type="http://schemas.openxmlformats.org/officeDocument/2006/relationships/hyperlink" Target="http://www.legislation.act.gov.au/a/2001-56" TargetMode="External"/><Relationship Id="rId1328" Type="http://schemas.openxmlformats.org/officeDocument/2006/relationships/hyperlink" Target="http://www.legislation.act.gov.au/a/2001-56" TargetMode="External"/><Relationship Id="rId1535" Type="http://schemas.openxmlformats.org/officeDocument/2006/relationships/hyperlink" Target="http://www.legislation.act.gov.au/a/2006-46" TargetMode="External"/><Relationship Id="rId905" Type="http://schemas.openxmlformats.org/officeDocument/2006/relationships/hyperlink" Target="http://www.legislation.act.gov.au/a/2005-20" TargetMode="External"/><Relationship Id="rId1742" Type="http://schemas.openxmlformats.org/officeDocument/2006/relationships/hyperlink" Target="http://www.legislation.act.gov.au/a/2001-56" TargetMode="External"/><Relationship Id="rId34" Type="http://schemas.openxmlformats.org/officeDocument/2006/relationships/hyperlink" Target="http://www.comlaw.gov.au/Series/C2004A07446" TargetMode="External"/><Relationship Id="rId1602" Type="http://schemas.openxmlformats.org/officeDocument/2006/relationships/hyperlink" Target="http://www.legislation.act.gov.au/a/2014-49" TargetMode="External"/><Relationship Id="rId183" Type="http://schemas.openxmlformats.org/officeDocument/2006/relationships/hyperlink" Target="http://www.legislation.act.gov.au/a/2004-28" TargetMode="External"/><Relationship Id="rId390" Type="http://schemas.openxmlformats.org/officeDocument/2006/relationships/hyperlink" Target="http://www.legislation.act.gov.au/a/2005-5" TargetMode="External"/><Relationship Id="rId1907" Type="http://schemas.openxmlformats.org/officeDocument/2006/relationships/hyperlink" Target="http://www.legislation.act.gov.au/a/2001-56" TargetMode="External"/><Relationship Id="rId2071" Type="http://schemas.openxmlformats.org/officeDocument/2006/relationships/hyperlink" Target="http://www.legislation.act.gov.au/a/2008-15" TargetMode="External"/><Relationship Id="rId250" Type="http://schemas.openxmlformats.org/officeDocument/2006/relationships/hyperlink" Target="http://www.legislation.act.gov.au/a/1999-77" TargetMode="External"/><Relationship Id="rId488" Type="http://schemas.openxmlformats.org/officeDocument/2006/relationships/hyperlink" Target="http://www.legislation.act.gov.au/a/2013-19" TargetMode="External"/><Relationship Id="rId695" Type="http://schemas.openxmlformats.org/officeDocument/2006/relationships/hyperlink" Target="http://www.legislation.act.gov.au/a/2006-42" TargetMode="External"/><Relationship Id="rId2169" Type="http://schemas.openxmlformats.org/officeDocument/2006/relationships/hyperlink" Target="http://www.legislation.act.gov.au/a/2015-33" TargetMode="External"/><Relationship Id="rId110" Type="http://schemas.openxmlformats.org/officeDocument/2006/relationships/hyperlink" Target="http://www.comlaw.gov.au/Series/C2004A03699" TargetMode="External"/><Relationship Id="rId348" Type="http://schemas.openxmlformats.org/officeDocument/2006/relationships/hyperlink" Target="http://www.legislation.act.gov.au/a/2002-27" TargetMode="External"/><Relationship Id="rId555" Type="http://schemas.openxmlformats.org/officeDocument/2006/relationships/hyperlink" Target="http://www.legislation.act.gov.au/a/2002-11" TargetMode="External"/><Relationship Id="rId762" Type="http://schemas.openxmlformats.org/officeDocument/2006/relationships/hyperlink" Target="http://www.legislation.act.gov.au/a/2004-42" TargetMode="External"/><Relationship Id="rId1185" Type="http://schemas.openxmlformats.org/officeDocument/2006/relationships/hyperlink" Target="http://www.legislation.act.gov.au/a/2002-11" TargetMode="External"/><Relationship Id="rId1392" Type="http://schemas.openxmlformats.org/officeDocument/2006/relationships/hyperlink" Target="http://www.legislation.act.gov.au/a/2004-28" TargetMode="External"/><Relationship Id="rId2029" Type="http://schemas.openxmlformats.org/officeDocument/2006/relationships/hyperlink" Target="http://www.legislation.act.gov.au/a/2005-62" TargetMode="External"/><Relationship Id="rId208" Type="http://schemas.openxmlformats.org/officeDocument/2006/relationships/hyperlink" Target="http://www.legislation.act.gov.au/a/2002-51" TargetMode="External"/><Relationship Id="rId415" Type="http://schemas.openxmlformats.org/officeDocument/2006/relationships/hyperlink" Target="http://www.legislation.act.gov.au/a/2005-41" TargetMode="External"/><Relationship Id="rId622" Type="http://schemas.openxmlformats.org/officeDocument/2006/relationships/hyperlink" Target="http://www.legislation.act.gov.au/a/2002-49" TargetMode="External"/><Relationship Id="rId1045" Type="http://schemas.openxmlformats.org/officeDocument/2006/relationships/hyperlink" Target="http://www.legislation.act.gov.au/a/2001-56" TargetMode="External"/><Relationship Id="rId1252" Type="http://schemas.openxmlformats.org/officeDocument/2006/relationships/hyperlink" Target="http://www.legislation.act.gov.au/a/2004-60" TargetMode="External"/><Relationship Id="rId1697" Type="http://schemas.openxmlformats.org/officeDocument/2006/relationships/hyperlink" Target="http://www.legislation.act.gov.au/a/2013-41/default.asp" TargetMode="External"/><Relationship Id="rId927" Type="http://schemas.openxmlformats.org/officeDocument/2006/relationships/hyperlink" Target="http://www.legislation.act.gov.au/a/2001-56" TargetMode="External"/><Relationship Id="rId1112" Type="http://schemas.openxmlformats.org/officeDocument/2006/relationships/hyperlink" Target="http://www.legislation.act.gov.au/a/2002-11" TargetMode="External"/><Relationship Id="rId1557" Type="http://schemas.openxmlformats.org/officeDocument/2006/relationships/hyperlink" Target="http://www.legislation.act.gov.au/a/2002-11" TargetMode="External"/><Relationship Id="rId1764" Type="http://schemas.openxmlformats.org/officeDocument/2006/relationships/hyperlink" Target="http://www.legislation.act.gov.au/a/2001-56" TargetMode="External"/><Relationship Id="rId1971" Type="http://schemas.openxmlformats.org/officeDocument/2006/relationships/hyperlink" Target="http://www.legislation.act.gov.au/a/2002-30" TargetMode="External"/><Relationship Id="rId56" Type="http://schemas.openxmlformats.org/officeDocument/2006/relationships/footer" Target="footer13.xml"/><Relationship Id="rId1417" Type="http://schemas.openxmlformats.org/officeDocument/2006/relationships/hyperlink" Target="http://www.legislation.act.gov.au/a/2008-14" TargetMode="External"/><Relationship Id="rId1624" Type="http://schemas.openxmlformats.org/officeDocument/2006/relationships/hyperlink" Target="http://www.legislation.act.gov.au/a/2007-25" TargetMode="External"/><Relationship Id="rId1831" Type="http://schemas.openxmlformats.org/officeDocument/2006/relationships/hyperlink" Target="http://www.legislation.act.gov.au/a/2001-56" TargetMode="External"/><Relationship Id="rId1929" Type="http://schemas.openxmlformats.org/officeDocument/2006/relationships/hyperlink" Target="http://www.legislation.act.gov.au/a/2003-41" TargetMode="External"/><Relationship Id="rId2093" Type="http://schemas.openxmlformats.org/officeDocument/2006/relationships/hyperlink" Target="http://www.legislation.act.gov.au/a/2010-6" TargetMode="External"/><Relationship Id="rId272" Type="http://schemas.openxmlformats.org/officeDocument/2006/relationships/hyperlink" Target="http://www.legislation.act.gov.au/a/2008-15" TargetMode="External"/><Relationship Id="rId577" Type="http://schemas.openxmlformats.org/officeDocument/2006/relationships/hyperlink" Target="http://www.legislation.act.gov.au/a/2003-41" TargetMode="External"/><Relationship Id="rId2160" Type="http://schemas.openxmlformats.org/officeDocument/2006/relationships/hyperlink" Target="http://www.legislation.act.gov.au/a/2015-10/default.asp" TargetMode="External"/><Relationship Id="rId132" Type="http://schemas.openxmlformats.org/officeDocument/2006/relationships/hyperlink" Target="http://www.legislation.act.gov.au/a/1900-40" TargetMode="External"/><Relationship Id="rId784" Type="http://schemas.openxmlformats.org/officeDocument/2006/relationships/hyperlink" Target="http://www.legislation.act.gov.au/a/2004-42" TargetMode="External"/><Relationship Id="rId991" Type="http://schemas.openxmlformats.org/officeDocument/2006/relationships/hyperlink" Target="http://www.legislation.act.gov.au/a/2006-42" TargetMode="External"/><Relationship Id="rId1067" Type="http://schemas.openxmlformats.org/officeDocument/2006/relationships/hyperlink" Target="http://www.legislation.act.gov.au/a/2003-56" TargetMode="External"/><Relationship Id="rId2020" Type="http://schemas.openxmlformats.org/officeDocument/2006/relationships/hyperlink" Target="http://www.legislation.act.gov.au/a/2005-20" TargetMode="External"/><Relationship Id="rId437" Type="http://schemas.openxmlformats.org/officeDocument/2006/relationships/hyperlink" Target="http://www.legislation.act.gov.au/a/2008-15" TargetMode="External"/><Relationship Id="rId644" Type="http://schemas.openxmlformats.org/officeDocument/2006/relationships/hyperlink" Target="http://www.legislation.act.gov.au/a/2002-11" TargetMode="External"/><Relationship Id="rId851" Type="http://schemas.openxmlformats.org/officeDocument/2006/relationships/hyperlink" Target="http://www.legislation.act.gov.au/a/2001-56" TargetMode="External"/><Relationship Id="rId1274" Type="http://schemas.openxmlformats.org/officeDocument/2006/relationships/hyperlink" Target="http://www.legislation.act.gov.au/a/2002-11" TargetMode="External"/><Relationship Id="rId1481" Type="http://schemas.openxmlformats.org/officeDocument/2006/relationships/hyperlink" Target="http://www.legislation.act.gov.au/a/2005-20" TargetMode="External"/><Relationship Id="rId1579" Type="http://schemas.openxmlformats.org/officeDocument/2006/relationships/hyperlink" Target="http://www.legislation.act.gov.au/a/2002-27" TargetMode="External"/><Relationship Id="rId2118" Type="http://schemas.openxmlformats.org/officeDocument/2006/relationships/hyperlink" Target="http://www.legislation.act.gov.au/a/2012-25" TargetMode="External"/><Relationship Id="rId504" Type="http://schemas.openxmlformats.org/officeDocument/2006/relationships/hyperlink" Target="http://www.legislation.act.gov.au/a/2014-59" TargetMode="External"/><Relationship Id="rId711" Type="http://schemas.openxmlformats.org/officeDocument/2006/relationships/hyperlink" Target="http://www.legislation.act.gov.au/a/2001-56" TargetMode="External"/><Relationship Id="rId949" Type="http://schemas.openxmlformats.org/officeDocument/2006/relationships/hyperlink" Target="http://www.legislation.act.gov.au/a/2003-18" TargetMode="External"/><Relationship Id="rId1134" Type="http://schemas.openxmlformats.org/officeDocument/2006/relationships/hyperlink" Target="http://www.legislation.act.gov.au/a/2001-56" TargetMode="External"/><Relationship Id="rId1341" Type="http://schemas.openxmlformats.org/officeDocument/2006/relationships/hyperlink" Target="http://www.legislation.act.gov.au/a/2001-56" TargetMode="External"/><Relationship Id="rId1786" Type="http://schemas.openxmlformats.org/officeDocument/2006/relationships/hyperlink" Target="http://www.legislation.act.gov.au/a/2001-56" TargetMode="External"/><Relationship Id="rId1993" Type="http://schemas.openxmlformats.org/officeDocument/2006/relationships/hyperlink" Target="http://www.legislation.act.gov.au/a/2004-10" TargetMode="External"/><Relationship Id="rId78" Type="http://schemas.openxmlformats.org/officeDocument/2006/relationships/footer" Target="footer21.xml"/><Relationship Id="rId809" Type="http://schemas.openxmlformats.org/officeDocument/2006/relationships/hyperlink" Target="http://www.legislation.act.gov.au/a/2003-56" TargetMode="External"/><Relationship Id="rId1201" Type="http://schemas.openxmlformats.org/officeDocument/2006/relationships/hyperlink" Target="http://www.legislation.act.gov.au/a/2001-56" TargetMode="External"/><Relationship Id="rId1439" Type="http://schemas.openxmlformats.org/officeDocument/2006/relationships/hyperlink" Target="http://www.legislation.act.gov.au/a/2001-56" TargetMode="External"/><Relationship Id="rId1646" Type="http://schemas.openxmlformats.org/officeDocument/2006/relationships/hyperlink" Target="http://www.legislation.act.gov.au/a/2001-56" TargetMode="External"/><Relationship Id="rId1853" Type="http://schemas.openxmlformats.org/officeDocument/2006/relationships/hyperlink" Target="http://www.legislation.act.gov.au/a/2001-56" TargetMode="External"/><Relationship Id="rId1506" Type="http://schemas.openxmlformats.org/officeDocument/2006/relationships/hyperlink" Target="http://www.legislation.act.gov.au/a/2008-20" TargetMode="External"/><Relationship Id="rId1713" Type="http://schemas.openxmlformats.org/officeDocument/2006/relationships/hyperlink" Target="http://www.legislation.act.gov.au/a/2009-20" TargetMode="External"/><Relationship Id="rId1920" Type="http://schemas.openxmlformats.org/officeDocument/2006/relationships/hyperlink" Target="http://www.legislation.act.gov.au/a/2002-11" TargetMode="External"/><Relationship Id="rId294" Type="http://schemas.openxmlformats.org/officeDocument/2006/relationships/hyperlink" Target="http://www.legislation.act.gov.au/a/1994-37" TargetMode="External"/><Relationship Id="rId2182" Type="http://schemas.openxmlformats.org/officeDocument/2006/relationships/hyperlink" Target="http://www.legislation.act.gov.au/a/2017-4/default.asp" TargetMode="External"/><Relationship Id="rId154" Type="http://schemas.openxmlformats.org/officeDocument/2006/relationships/hyperlink" Target="http://www.legislation.gov.uk/ukpga/Vict/41-42/73/contents" TargetMode="External"/><Relationship Id="rId361" Type="http://schemas.openxmlformats.org/officeDocument/2006/relationships/hyperlink" Target="http://www.legislation.act.gov.au/a/2004-1" TargetMode="External"/><Relationship Id="rId599" Type="http://schemas.openxmlformats.org/officeDocument/2006/relationships/hyperlink" Target="http://www.legislation.act.gov.au/a/2011-28" TargetMode="External"/><Relationship Id="rId2042" Type="http://schemas.openxmlformats.org/officeDocument/2006/relationships/hyperlink" Target="http://www.legislation.act.gov.au/a/2006-30" TargetMode="External"/><Relationship Id="rId459" Type="http://schemas.openxmlformats.org/officeDocument/2006/relationships/hyperlink" Target="http://www.legislation.act.gov.au/a/2009-39" TargetMode="External"/><Relationship Id="rId666" Type="http://schemas.openxmlformats.org/officeDocument/2006/relationships/hyperlink" Target="http://www.legislation.act.gov.au/a/2003-41" TargetMode="External"/><Relationship Id="rId873" Type="http://schemas.openxmlformats.org/officeDocument/2006/relationships/hyperlink" Target="http://www.legislation.act.gov.au/a/2005-20" TargetMode="External"/><Relationship Id="rId1089" Type="http://schemas.openxmlformats.org/officeDocument/2006/relationships/hyperlink" Target="http://www.legislation.act.gov.au/a/2002-51" TargetMode="External"/><Relationship Id="rId1296" Type="http://schemas.openxmlformats.org/officeDocument/2006/relationships/hyperlink" Target="http://www.legislation.act.gov.au/a/2001-56" TargetMode="External"/><Relationship Id="rId221" Type="http://schemas.openxmlformats.org/officeDocument/2006/relationships/hyperlink" Target="http://www.legislation.act.gov.au/a/db_39269/default.asp" TargetMode="External"/><Relationship Id="rId319" Type="http://schemas.openxmlformats.org/officeDocument/2006/relationships/hyperlink" Target="http://www.legislation.act.gov.au/a/1994-37" TargetMode="External"/><Relationship Id="rId526" Type="http://schemas.openxmlformats.org/officeDocument/2006/relationships/hyperlink" Target="http://www.legislation.act.gov.au/a/2018-40/default.asp" TargetMode="External"/><Relationship Id="rId1156" Type="http://schemas.openxmlformats.org/officeDocument/2006/relationships/hyperlink" Target="http://www.legislation.act.gov.au/a/2001-56" TargetMode="External"/><Relationship Id="rId1363" Type="http://schemas.openxmlformats.org/officeDocument/2006/relationships/hyperlink" Target="http://www.legislation.act.gov.au/a/2011-28" TargetMode="External"/><Relationship Id="rId2207" Type="http://schemas.openxmlformats.org/officeDocument/2006/relationships/hyperlink" Target="http://www.legislation.act.gov.au/a/2021-3/" TargetMode="External"/><Relationship Id="rId733" Type="http://schemas.openxmlformats.org/officeDocument/2006/relationships/hyperlink" Target="http://www.legislation.act.gov.au/a/2002-11" TargetMode="External"/><Relationship Id="rId940" Type="http://schemas.openxmlformats.org/officeDocument/2006/relationships/hyperlink" Target="http://www.legislation.act.gov.au/a/2002-49" TargetMode="External"/><Relationship Id="rId1016" Type="http://schemas.openxmlformats.org/officeDocument/2006/relationships/hyperlink" Target="http://www.legislation.act.gov.au/a/2001-56" TargetMode="External"/><Relationship Id="rId1570" Type="http://schemas.openxmlformats.org/officeDocument/2006/relationships/hyperlink" Target="http://www.legislation.act.gov.au/a/2001-56" TargetMode="External"/><Relationship Id="rId1668" Type="http://schemas.openxmlformats.org/officeDocument/2006/relationships/hyperlink" Target="http://www.legislation.act.gov.au/a/2008-15" TargetMode="External"/><Relationship Id="rId1875" Type="http://schemas.openxmlformats.org/officeDocument/2006/relationships/hyperlink" Target="http://www.legislation.act.gov.au/a/2011-28" TargetMode="External"/><Relationship Id="rId800" Type="http://schemas.openxmlformats.org/officeDocument/2006/relationships/hyperlink" Target="http://www.legislation.act.gov.au/a/2004-42" TargetMode="External"/><Relationship Id="rId1223" Type="http://schemas.openxmlformats.org/officeDocument/2006/relationships/hyperlink" Target="http://www.legislation.act.gov.au/a/2002-11" TargetMode="External"/><Relationship Id="rId1430" Type="http://schemas.openxmlformats.org/officeDocument/2006/relationships/hyperlink" Target="http://www.legislation.act.gov.au/a/2001-56" TargetMode="External"/><Relationship Id="rId1528" Type="http://schemas.openxmlformats.org/officeDocument/2006/relationships/hyperlink" Target="http://www.legislation.act.gov.au/a/2004-28" TargetMode="External"/><Relationship Id="rId1735" Type="http://schemas.openxmlformats.org/officeDocument/2006/relationships/hyperlink" Target="http://www.legislation.act.gov.au/a/2001-56" TargetMode="External"/><Relationship Id="rId1942" Type="http://schemas.openxmlformats.org/officeDocument/2006/relationships/hyperlink" Target="http://www.legislation.act.gov.au/sl/2001-34" TargetMode="External"/><Relationship Id="rId27" Type="http://schemas.openxmlformats.org/officeDocument/2006/relationships/footer" Target="footer6.xml"/><Relationship Id="rId1802" Type="http://schemas.openxmlformats.org/officeDocument/2006/relationships/hyperlink" Target="http://www.legislation.act.gov.au/a/2001-56" TargetMode="External"/><Relationship Id="rId176" Type="http://schemas.openxmlformats.org/officeDocument/2006/relationships/hyperlink" Target="http://www.comlaw.gov.au/Series/C2004A07357" TargetMode="External"/><Relationship Id="rId383" Type="http://schemas.openxmlformats.org/officeDocument/2006/relationships/hyperlink" Target="http://www.legislation.act.gov.au/a/2005-28" TargetMode="External"/><Relationship Id="rId590" Type="http://schemas.openxmlformats.org/officeDocument/2006/relationships/hyperlink" Target="http://www.legislation.act.gov.au/a/2005-20" TargetMode="External"/><Relationship Id="rId2064" Type="http://schemas.openxmlformats.org/officeDocument/2006/relationships/hyperlink" Target="http://www.legislation.act.gov.au/a/2007-8" TargetMode="External"/><Relationship Id="rId243" Type="http://schemas.openxmlformats.org/officeDocument/2006/relationships/hyperlink" Target="http://www.legislation.act.gov.au/a/2007-8" TargetMode="External"/><Relationship Id="rId450" Type="http://schemas.openxmlformats.org/officeDocument/2006/relationships/hyperlink" Target="http://www.legislation.act.gov.au/a/2008-35" TargetMode="External"/><Relationship Id="rId688" Type="http://schemas.openxmlformats.org/officeDocument/2006/relationships/hyperlink" Target="http://www.legislation.act.gov.au/a/2006-42" TargetMode="External"/><Relationship Id="rId895" Type="http://schemas.openxmlformats.org/officeDocument/2006/relationships/hyperlink" Target="http://www.legislation.act.gov.au/a/2001-56" TargetMode="External"/><Relationship Id="rId1080" Type="http://schemas.openxmlformats.org/officeDocument/2006/relationships/hyperlink" Target="http://www.legislation.act.gov.au/a/2003-56" TargetMode="External"/><Relationship Id="rId2131" Type="http://schemas.openxmlformats.org/officeDocument/2006/relationships/hyperlink" Target="http://www.legislation.act.gov.au/a/2012-33"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04-28" TargetMode="External"/><Relationship Id="rId548" Type="http://schemas.openxmlformats.org/officeDocument/2006/relationships/hyperlink" Target="http://www.legislation.act.gov.au/a/2002-11" TargetMode="External"/><Relationship Id="rId755" Type="http://schemas.openxmlformats.org/officeDocument/2006/relationships/hyperlink" Target="http://www.legislation.act.gov.au/a/2006-42" TargetMode="External"/><Relationship Id="rId962" Type="http://schemas.openxmlformats.org/officeDocument/2006/relationships/hyperlink" Target="http://www.legislation.act.gov.au/a/2003-41" TargetMode="External"/><Relationship Id="rId1178" Type="http://schemas.openxmlformats.org/officeDocument/2006/relationships/hyperlink" Target="http://www.legislation.act.gov.au/a/2002-11" TargetMode="External"/><Relationship Id="rId1385" Type="http://schemas.openxmlformats.org/officeDocument/2006/relationships/hyperlink" Target="http://www.legislation.act.gov.au/a/2011-22" TargetMode="External"/><Relationship Id="rId1592" Type="http://schemas.openxmlformats.org/officeDocument/2006/relationships/hyperlink" Target="http://www.legislation.act.gov.au/a/2005-41" TargetMode="External"/><Relationship Id="rId2229" Type="http://schemas.openxmlformats.org/officeDocument/2006/relationships/fontTable" Target="fontTable.xml"/><Relationship Id="rId91" Type="http://schemas.openxmlformats.org/officeDocument/2006/relationships/hyperlink" Target="http://www.legislation.act.gov.au/a/1994-37" TargetMode="External"/><Relationship Id="rId408" Type="http://schemas.openxmlformats.org/officeDocument/2006/relationships/hyperlink" Target="http://www.legislation.act.gov.au/cn/2006-21/default.asp" TargetMode="External"/><Relationship Id="rId615" Type="http://schemas.openxmlformats.org/officeDocument/2006/relationships/hyperlink" Target="http://www.legislation.act.gov.au/a/2002-11" TargetMode="External"/><Relationship Id="rId822" Type="http://schemas.openxmlformats.org/officeDocument/2006/relationships/hyperlink" Target="http://www.legislation.act.gov.au/a/2005-20" TargetMode="External"/><Relationship Id="rId1038" Type="http://schemas.openxmlformats.org/officeDocument/2006/relationships/hyperlink" Target="http://www.legislation.act.gov.au/a/2002-11" TargetMode="External"/><Relationship Id="rId1245" Type="http://schemas.openxmlformats.org/officeDocument/2006/relationships/hyperlink" Target="http://www.legislation.act.gov.au/a/2001-56" TargetMode="External"/><Relationship Id="rId1452" Type="http://schemas.openxmlformats.org/officeDocument/2006/relationships/hyperlink" Target="http://www.legislation.act.gov.au/a/2001-56" TargetMode="External"/><Relationship Id="rId1897" Type="http://schemas.openxmlformats.org/officeDocument/2006/relationships/hyperlink" Target="http://www.legislation.act.gov.au/a/2001-56" TargetMode="External"/><Relationship Id="rId1105" Type="http://schemas.openxmlformats.org/officeDocument/2006/relationships/hyperlink" Target="http://www.legislation.act.gov.au/a/2005-62" TargetMode="External"/><Relationship Id="rId1312" Type="http://schemas.openxmlformats.org/officeDocument/2006/relationships/hyperlink" Target="http://www.legislation.act.gov.au/a/2006-38" TargetMode="External"/><Relationship Id="rId1757" Type="http://schemas.openxmlformats.org/officeDocument/2006/relationships/hyperlink" Target="http://www.legislation.act.gov.au/a/2003-14" TargetMode="External"/><Relationship Id="rId1964" Type="http://schemas.openxmlformats.org/officeDocument/2006/relationships/hyperlink" Target="http://www.legislation.act.gov.au/a/2002-27" TargetMode="External"/><Relationship Id="rId49" Type="http://schemas.openxmlformats.org/officeDocument/2006/relationships/hyperlink" Target="http://www.comlaw.gov.au/Series/C2004A03699" TargetMode="External"/><Relationship Id="rId1617" Type="http://schemas.openxmlformats.org/officeDocument/2006/relationships/hyperlink" Target="http://www.legislation.act.gov.au/a/2002-11" TargetMode="External"/><Relationship Id="rId1824" Type="http://schemas.openxmlformats.org/officeDocument/2006/relationships/hyperlink" Target="http://www.legislation.act.gov.au/a/2002-11" TargetMode="External"/><Relationship Id="rId198" Type="http://schemas.openxmlformats.org/officeDocument/2006/relationships/hyperlink" Target="http://www.legislation.act.gov.au/a/2004-12" TargetMode="External"/><Relationship Id="rId2086" Type="http://schemas.openxmlformats.org/officeDocument/2006/relationships/hyperlink" Target="http://www.legislation.act.gov.au/a/2009-28" TargetMode="External"/><Relationship Id="rId265" Type="http://schemas.openxmlformats.org/officeDocument/2006/relationships/hyperlink" Target="http://www.comlaw.gov.au/Series/C2004A03701" TargetMode="External"/><Relationship Id="rId472" Type="http://schemas.openxmlformats.org/officeDocument/2006/relationships/hyperlink" Target="http://www.legislation.act.gov.au/a/2011-12" TargetMode="External"/><Relationship Id="rId2153" Type="http://schemas.openxmlformats.org/officeDocument/2006/relationships/hyperlink" Target="http://www.legislation.act.gov.au/a/2013-41/default.asp" TargetMode="External"/><Relationship Id="rId125" Type="http://schemas.openxmlformats.org/officeDocument/2006/relationships/hyperlink" Target="http://www.legislation.act.gov.au/a/db_1783/default.asp" TargetMode="External"/><Relationship Id="rId332" Type="http://schemas.openxmlformats.org/officeDocument/2006/relationships/hyperlink" Target="http://www.legislation.act.gov.au/a/2005-40" TargetMode="External"/><Relationship Id="rId777" Type="http://schemas.openxmlformats.org/officeDocument/2006/relationships/hyperlink" Target="http://www.legislation.act.gov.au/a/2004-42" TargetMode="External"/><Relationship Id="rId984" Type="http://schemas.openxmlformats.org/officeDocument/2006/relationships/hyperlink" Target="http://www.legislation.act.gov.au/a/2002-11" TargetMode="External"/><Relationship Id="rId2013" Type="http://schemas.openxmlformats.org/officeDocument/2006/relationships/hyperlink" Target="http://www.legislation.act.gov.au/a/2004-60" TargetMode="External"/><Relationship Id="rId2220" Type="http://schemas.openxmlformats.org/officeDocument/2006/relationships/footer" Target="footer36.xml"/><Relationship Id="rId637" Type="http://schemas.openxmlformats.org/officeDocument/2006/relationships/hyperlink" Target="http://www.legislation.act.gov.au/a/2002-11" TargetMode="External"/><Relationship Id="rId844" Type="http://schemas.openxmlformats.org/officeDocument/2006/relationships/hyperlink" Target="http://www.legislation.act.gov.au/a/2003-41" TargetMode="External"/><Relationship Id="rId1267" Type="http://schemas.openxmlformats.org/officeDocument/2006/relationships/hyperlink" Target="http://www.legislation.act.gov.au/a/2002-11" TargetMode="External"/><Relationship Id="rId1474" Type="http://schemas.openxmlformats.org/officeDocument/2006/relationships/hyperlink" Target="http://www.legislation.act.gov.au/a/2001-56" TargetMode="External"/><Relationship Id="rId1681" Type="http://schemas.openxmlformats.org/officeDocument/2006/relationships/hyperlink" Target="http://www.legislation.act.gov.au/a/2004-39" TargetMode="External"/><Relationship Id="rId704" Type="http://schemas.openxmlformats.org/officeDocument/2006/relationships/hyperlink" Target="http://www.legislation.act.gov.au/a/2001-56" TargetMode="External"/><Relationship Id="rId911" Type="http://schemas.openxmlformats.org/officeDocument/2006/relationships/hyperlink" Target="http://www.legislation.act.gov.au/a/2005-20" TargetMode="External"/><Relationship Id="rId1127" Type="http://schemas.openxmlformats.org/officeDocument/2006/relationships/hyperlink" Target="http://www.legislation.act.gov.au/a/2001-56" TargetMode="External"/><Relationship Id="rId1334" Type="http://schemas.openxmlformats.org/officeDocument/2006/relationships/hyperlink" Target="http://www.legislation.act.gov.au/a/2008-37" TargetMode="External"/><Relationship Id="rId1541" Type="http://schemas.openxmlformats.org/officeDocument/2006/relationships/hyperlink" Target="http://www.legislation.act.gov.au/a/2001-56" TargetMode="External"/><Relationship Id="rId1779" Type="http://schemas.openxmlformats.org/officeDocument/2006/relationships/hyperlink" Target="http://www.legislation.act.gov.au/a/2004-42" TargetMode="External"/><Relationship Id="rId1986" Type="http://schemas.openxmlformats.org/officeDocument/2006/relationships/hyperlink" Target="http://www.legislation.act.gov.au/a/2003-18" TargetMode="External"/><Relationship Id="rId40" Type="http://schemas.openxmlformats.org/officeDocument/2006/relationships/hyperlink" Target="http://www.comlaw.gov.au/Series/C2004A03702" TargetMode="External"/><Relationship Id="rId1401" Type="http://schemas.openxmlformats.org/officeDocument/2006/relationships/hyperlink" Target="http://www.legislation.act.gov.au/a/2002-56" TargetMode="External"/><Relationship Id="rId1639" Type="http://schemas.openxmlformats.org/officeDocument/2006/relationships/hyperlink" Target="http://www.legislation.act.gov.au/a/2001-56" TargetMode="External"/><Relationship Id="rId1846" Type="http://schemas.openxmlformats.org/officeDocument/2006/relationships/hyperlink" Target="http://www.legislation.act.gov.au/a/2001-56" TargetMode="External"/><Relationship Id="rId1706" Type="http://schemas.openxmlformats.org/officeDocument/2006/relationships/hyperlink" Target="http://www.legislation.act.gov.au/a/2010-10" TargetMode="External"/><Relationship Id="rId1913" Type="http://schemas.openxmlformats.org/officeDocument/2006/relationships/hyperlink" Target="http://www.legislation.act.gov.au/a/2002-11" TargetMode="External"/><Relationship Id="rId287" Type="http://schemas.openxmlformats.org/officeDocument/2006/relationships/hyperlink" Target="http://www.comlaw.gov.au/Series/C2004A07446" TargetMode="External"/><Relationship Id="rId494" Type="http://schemas.openxmlformats.org/officeDocument/2006/relationships/hyperlink" Target="http://www.legislation.act.gov.au/a/2013-44" TargetMode="External"/><Relationship Id="rId2175" Type="http://schemas.openxmlformats.org/officeDocument/2006/relationships/hyperlink" Target="http://www.legislation.act.gov.au/a/2016-13" TargetMode="External"/><Relationship Id="rId147" Type="http://schemas.openxmlformats.org/officeDocument/2006/relationships/hyperlink" Target="http://www.legislation.nsw.gov.au/maintop/scanact/sessional/NONE/0" TargetMode="External"/><Relationship Id="rId354" Type="http://schemas.openxmlformats.org/officeDocument/2006/relationships/hyperlink" Target="http://www.legislation.act.gov.au/a/2002-56" TargetMode="External"/><Relationship Id="rId799" Type="http://schemas.openxmlformats.org/officeDocument/2006/relationships/hyperlink" Target="http://www.legislation.act.gov.au/a/2004-42" TargetMode="External"/><Relationship Id="rId1191" Type="http://schemas.openxmlformats.org/officeDocument/2006/relationships/hyperlink" Target="http://www.legislation.act.gov.au/a/2001-56" TargetMode="External"/><Relationship Id="rId2035" Type="http://schemas.openxmlformats.org/officeDocument/2006/relationships/hyperlink" Target="http://www.legislation.act.gov.au/a/2006-3" TargetMode="External"/><Relationship Id="rId561" Type="http://schemas.openxmlformats.org/officeDocument/2006/relationships/hyperlink" Target="http://www.legislation.act.gov.au/a/2001-56" TargetMode="External"/><Relationship Id="rId659" Type="http://schemas.openxmlformats.org/officeDocument/2006/relationships/hyperlink" Target="http://www.legislation.act.gov.au/a/2005-20" TargetMode="External"/><Relationship Id="rId866" Type="http://schemas.openxmlformats.org/officeDocument/2006/relationships/hyperlink" Target="http://www.legislation.act.gov.au/a/2001-56" TargetMode="External"/><Relationship Id="rId1289" Type="http://schemas.openxmlformats.org/officeDocument/2006/relationships/hyperlink" Target="http://www.legislation.act.gov.au/a/2002-11" TargetMode="External"/><Relationship Id="rId1496" Type="http://schemas.openxmlformats.org/officeDocument/2006/relationships/hyperlink" Target="http://www.legislation.act.gov.au/a/2010-10" TargetMode="External"/><Relationship Id="rId214" Type="http://schemas.openxmlformats.org/officeDocument/2006/relationships/hyperlink" Target="http://www.legislation.act.gov.au/a/2005-40" TargetMode="External"/><Relationship Id="rId421" Type="http://schemas.openxmlformats.org/officeDocument/2006/relationships/hyperlink" Target="http://www.legislation.act.gov.au/a/2005-58" TargetMode="External"/><Relationship Id="rId519" Type="http://schemas.openxmlformats.org/officeDocument/2006/relationships/hyperlink" Target="http://www.legislation.act.gov.au/a/2017-12/default.asp" TargetMode="External"/><Relationship Id="rId1051" Type="http://schemas.openxmlformats.org/officeDocument/2006/relationships/hyperlink" Target="http://www.legislation.act.gov.au/a/2001-56" TargetMode="External"/><Relationship Id="rId1149" Type="http://schemas.openxmlformats.org/officeDocument/2006/relationships/hyperlink" Target="http://www.legislation.act.gov.au/a/2001-56" TargetMode="External"/><Relationship Id="rId1356" Type="http://schemas.openxmlformats.org/officeDocument/2006/relationships/hyperlink" Target="http://www.legislation.act.gov.au/a/2001-56" TargetMode="External"/><Relationship Id="rId2102" Type="http://schemas.openxmlformats.org/officeDocument/2006/relationships/hyperlink" Target="http://www.legislation.act.gov.au/a/2010-54" TargetMode="External"/><Relationship Id="rId726" Type="http://schemas.openxmlformats.org/officeDocument/2006/relationships/hyperlink" Target="http://www.legislation.act.gov.au/a/2005-62" TargetMode="External"/><Relationship Id="rId933" Type="http://schemas.openxmlformats.org/officeDocument/2006/relationships/hyperlink" Target="http://www.legislation.act.gov.au/a/2021-12/" TargetMode="External"/><Relationship Id="rId1009" Type="http://schemas.openxmlformats.org/officeDocument/2006/relationships/hyperlink" Target="http://www.legislation.act.gov.au/a/2001-56" TargetMode="External"/><Relationship Id="rId1563" Type="http://schemas.openxmlformats.org/officeDocument/2006/relationships/hyperlink" Target="http://www.legislation.act.gov.au/a/2002-11" TargetMode="External"/><Relationship Id="rId1770" Type="http://schemas.openxmlformats.org/officeDocument/2006/relationships/hyperlink" Target="http://www.legislation.act.gov.au/a/2002-30" TargetMode="External"/><Relationship Id="rId1868" Type="http://schemas.openxmlformats.org/officeDocument/2006/relationships/hyperlink" Target="http://www.legislation.act.gov.au/a/2018-32/default.asp" TargetMode="External"/><Relationship Id="rId62" Type="http://schemas.openxmlformats.org/officeDocument/2006/relationships/footer" Target="footer17.xml"/><Relationship Id="rId1216" Type="http://schemas.openxmlformats.org/officeDocument/2006/relationships/hyperlink" Target="http://www.legislation.act.gov.au/a/2001-56" TargetMode="External"/><Relationship Id="rId1423" Type="http://schemas.openxmlformats.org/officeDocument/2006/relationships/hyperlink" Target="http://www.legislation.act.gov.au/a/2013-39" TargetMode="External"/><Relationship Id="rId1630" Type="http://schemas.openxmlformats.org/officeDocument/2006/relationships/hyperlink" Target="http://www.legislation.act.gov.au/a/2001-56" TargetMode="External"/><Relationship Id="rId1728" Type="http://schemas.openxmlformats.org/officeDocument/2006/relationships/hyperlink" Target="http://www.legislation.act.gov.au/a/2001-56" TargetMode="External"/><Relationship Id="rId1935" Type="http://schemas.openxmlformats.org/officeDocument/2006/relationships/hyperlink" Target="http://www.legislation.act.gov.au/a/2001-56" TargetMode="External"/><Relationship Id="rId2197" Type="http://schemas.openxmlformats.org/officeDocument/2006/relationships/hyperlink" Target="http://www.legislation.act.gov.au/a/2019-18/" TargetMode="External"/><Relationship Id="rId169" Type="http://schemas.openxmlformats.org/officeDocument/2006/relationships/hyperlink" Target="http://www.legislation.act.gov.au/a/1999-78" TargetMode="External"/><Relationship Id="rId376" Type="http://schemas.openxmlformats.org/officeDocument/2006/relationships/hyperlink" Target="http://www.legislation.act.gov.au/a/2005-28" TargetMode="External"/><Relationship Id="rId583" Type="http://schemas.openxmlformats.org/officeDocument/2006/relationships/hyperlink" Target="http://www.legislation.act.gov.au/a/2003-41" TargetMode="External"/><Relationship Id="rId790" Type="http://schemas.openxmlformats.org/officeDocument/2006/relationships/hyperlink" Target="http://www.legislation.act.gov.au/a/2005-20" TargetMode="External"/><Relationship Id="rId2057" Type="http://schemas.openxmlformats.org/officeDocument/2006/relationships/hyperlink" Target="http://www.legislation.act.gov.au/a/2007-3" TargetMode="External"/><Relationship Id="rId4" Type="http://schemas.openxmlformats.org/officeDocument/2006/relationships/webSettings" Target="webSettings.xml"/><Relationship Id="rId236" Type="http://schemas.openxmlformats.org/officeDocument/2006/relationships/hyperlink" Target="http://www.legislation.act.gov.au/a/db_39269/default.asp" TargetMode="External"/><Relationship Id="rId443" Type="http://schemas.openxmlformats.org/officeDocument/2006/relationships/hyperlink" Target="http://www.legislation.act.gov.au/cn/2008-17/default.asp" TargetMode="External"/><Relationship Id="rId650" Type="http://schemas.openxmlformats.org/officeDocument/2006/relationships/hyperlink" Target="http://www.legislation.act.gov.au/a/2002-49" TargetMode="External"/><Relationship Id="rId888" Type="http://schemas.openxmlformats.org/officeDocument/2006/relationships/hyperlink" Target="http://www.legislation.act.gov.au/a/2004-42" TargetMode="External"/><Relationship Id="rId1073" Type="http://schemas.openxmlformats.org/officeDocument/2006/relationships/hyperlink" Target="http://www.legislation.act.gov.au/a/2002-11" TargetMode="External"/><Relationship Id="rId1280" Type="http://schemas.openxmlformats.org/officeDocument/2006/relationships/hyperlink" Target="http://www.legislation.act.gov.au/a/2001-56" TargetMode="External"/><Relationship Id="rId2124" Type="http://schemas.openxmlformats.org/officeDocument/2006/relationships/hyperlink" Target="http://www.legislation.act.gov.au/a/2012-40" TargetMode="External"/><Relationship Id="rId303" Type="http://schemas.openxmlformats.org/officeDocument/2006/relationships/hyperlink" Target="http://www.legislation.act.gov.au/a/1933-34" TargetMode="External"/><Relationship Id="rId748" Type="http://schemas.openxmlformats.org/officeDocument/2006/relationships/hyperlink" Target="http://www.legislation.act.gov.au/a/2002-11" TargetMode="External"/><Relationship Id="rId955" Type="http://schemas.openxmlformats.org/officeDocument/2006/relationships/hyperlink" Target="http://www.legislation.act.gov.au/a/2003-18" TargetMode="External"/><Relationship Id="rId1140" Type="http://schemas.openxmlformats.org/officeDocument/2006/relationships/hyperlink" Target="http://www.legislation.act.gov.au/a/2005-20" TargetMode="External"/><Relationship Id="rId1378" Type="http://schemas.openxmlformats.org/officeDocument/2006/relationships/hyperlink" Target="http://www.legislation.act.gov.au/a/2001-56" TargetMode="External"/><Relationship Id="rId1585" Type="http://schemas.openxmlformats.org/officeDocument/2006/relationships/hyperlink" Target="http://www.legislation.act.gov.au/a/2005-41" TargetMode="External"/><Relationship Id="rId1792" Type="http://schemas.openxmlformats.org/officeDocument/2006/relationships/hyperlink" Target="http://www.legislation.act.gov.au/a/2001-56" TargetMode="External"/><Relationship Id="rId84" Type="http://schemas.openxmlformats.org/officeDocument/2006/relationships/hyperlink" Target="http://www.legislation.act.gov.au/a/1996-22" TargetMode="External"/><Relationship Id="rId510" Type="http://schemas.openxmlformats.org/officeDocument/2006/relationships/hyperlink" Target="http://www.legislation.act.gov.au/cn/2015-22/default.asp" TargetMode="External"/><Relationship Id="rId608" Type="http://schemas.openxmlformats.org/officeDocument/2006/relationships/hyperlink" Target="http://www.legislation.act.gov.au/a/2005-20" TargetMode="External"/><Relationship Id="rId815" Type="http://schemas.openxmlformats.org/officeDocument/2006/relationships/hyperlink" Target="http://www.legislation.act.gov.au/a/2002-30" TargetMode="External"/><Relationship Id="rId1238" Type="http://schemas.openxmlformats.org/officeDocument/2006/relationships/hyperlink" Target="http://www.legislation.act.gov.au/a/2021-12/" TargetMode="External"/><Relationship Id="rId1445" Type="http://schemas.openxmlformats.org/officeDocument/2006/relationships/hyperlink" Target="http://www.legislation.act.gov.au/a/2001-56" TargetMode="External"/><Relationship Id="rId1652" Type="http://schemas.openxmlformats.org/officeDocument/2006/relationships/hyperlink" Target="http://www.legislation.act.gov.au/a/2001-56" TargetMode="External"/><Relationship Id="rId1000" Type="http://schemas.openxmlformats.org/officeDocument/2006/relationships/hyperlink" Target="http://www.legislation.act.gov.au/a/2001-56" TargetMode="External"/><Relationship Id="rId1305" Type="http://schemas.openxmlformats.org/officeDocument/2006/relationships/hyperlink" Target="http://www.legislation.act.gov.au/a/2002-49" TargetMode="External"/><Relationship Id="rId1957" Type="http://schemas.openxmlformats.org/officeDocument/2006/relationships/hyperlink" Target="http://www.legislation.act.gov.au/a/2002-11" TargetMode="External"/><Relationship Id="rId1512" Type="http://schemas.openxmlformats.org/officeDocument/2006/relationships/hyperlink" Target="http://www.legislation.act.gov.au/a/2001-56" TargetMode="External"/><Relationship Id="rId1817" Type="http://schemas.openxmlformats.org/officeDocument/2006/relationships/hyperlink" Target="http://www.legislation.act.gov.au/a/2001-56"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5-40" TargetMode="External"/><Relationship Id="rId2079" Type="http://schemas.openxmlformats.org/officeDocument/2006/relationships/hyperlink" Target="http://www.legislation.act.gov.au/a/2008-37" TargetMode="External"/><Relationship Id="rId160" Type="http://schemas.openxmlformats.org/officeDocument/2006/relationships/hyperlink" Target="http://www.legislation.act.gov.au/a/1994-37" TargetMode="External"/><Relationship Id="rId258" Type="http://schemas.openxmlformats.org/officeDocument/2006/relationships/hyperlink" Target="http://www.legislation.act.gov.au/a/2006-25" TargetMode="External"/><Relationship Id="rId465" Type="http://schemas.openxmlformats.org/officeDocument/2006/relationships/hyperlink" Target="http://www.legislation.act.gov.au/a/2010-40" TargetMode="External"/><Relationship Id="rId672" Type="http://schemas.openxmlformats.org/officeDocument/2006/relationships/hyperlink" Target="http://www.legislation.act.gov.au/a/2003-41" TargetMode="External"/><Relationship Id="rId1095" Type="http://schemas.openxmlformats.org/officeDocument/2006/relationships/hyperlink" Target="http://www.legislation.act.gov.au/a/2005-20" TargetMode="External"/><Relationship Id="rId2146" Type="http://schemas.openxmlformats.org/officeDocument/2006/relationships/hyperlink" Target="http://www.legislation.act.gov.au/a/2013-52" TargetMode="External"/><Relationship Id="rId118" Type="http://schemas.openxmlformats.org/officeDocument/2006/relationships/hyperlink" Target="http://www.legislation.act.gov.au/a/alt_a1989-24co" TargetMode="External"/><Relationship Id="rId325" Type="http://schemas.openxmlformats.org/officeDocument/2006/relationships/hyperlink" Target="https://www.legislation.act.gov.au/a/2023-18/" TargetMode="External"/><Relationship Id="rId532" Type="http://schemas.openxmlformats.org/officeDocument/2006/relationships/hyperlink" Target="https://www.legislation.act.gov.au/cn/2019-13/" TargetMode="External"/><Relationship Id="rId977" Type="http://schemas.openxmlformats.org/officeDocument/2006/relationships/hyperlink" Target="http://www.legislation.act.gov.au/a/2005-20" TargetMode="External"/><Relationship Id="rId1162" Type="http://schemas.openxmlformats.org/officeDocument/2006/relationships/hyperlink" Target="http://www.legislation.act.gov.au/a/2003-41" TargetMode="External"/><Relationship Id="rId2006" Type="http://schemas.openxmlformats.org/officeDocument/2006/relationships/hyperlink" Target="http://www.legislation.act.gov.au/a/2004-42" TargetMode="External"/><Relationship Id="rId2213" Type="http://schemas.openxmlformats.org/officeDocument/2006/relationships/hyperlink" Target="http://www.legislation.act.gov.au/a/2023-37/" TargetMode="External"/><Relationship Id="rId837" Type="http://schemas.openxmlformats.org/officeDocument/2006/relationships/hyperlink" Target="http://www.legislation.act.gov.au/a/2001-56" TargetMode="External"/><Relationship Id="rId1022" Type="http://schemas.openxmlformats.org/officeDocument/2006/relationships/hyperlink" Target="http://www.legislation.act.gov.au/a/2003-56" TargetMode="External"/><Relationship Id="rId1467" Type="http://schemas.openxmlformats.org/officeDocument/2006/relationships/hyperlink" Target="http://www.legislation.act.gov.au/a/2010-40" TargetMode="External"/><Relationship Id="rId1674" Type="http://schemas.openxmlformats.org/officeDocument/2006/relationships/hyperlink" Target="http://www.legislation.act.gov.au/a/2004-42" TargetMode="External"/><Relationship Id="rId1881" Type="http://schemas.openxmlformats.org/officeDocument/2006/relationships/hyperlink" Target="http://www.legislation.act.gov.au/a/2001-56" TargetMode="External"/><Relationship Id="rId904" Type="http://schemas.openxmlformats.org/officeDocument/2006/relationships/hyperlink" Target="http://www.legislation.act.gov.au/a/2001-56" TargetMode="External"/><Relationship Id="rId1327" Type="http://schemas.openxmlformats.org/officeDocument/2006/relationships/hyperlink" Target="http://www.legislation.act.gov.au/a/2008-36" TargetMode="External"/><Relationship Id="rId1534" Type="http://schemas.openxmlformats.org/officeDocument/2006/relationships/hyperlink" Target="http://www.legislation.act.gov.au/a/2001-56" TargetMode="External"/><Relationship Id="rId1741" Type="http://schemas.openxmlformats.org/officeDocument/2006/relationships/hyperlink" Target="http://www.legislation.act.gov.au/a/2016-52/default.asp" TargetMode="External"/><Relationship Id="rId1979" Type="http://schemas.openxmlformats.org/officeDocument/2006/relationships/hyperlink" Target="http://www.legislation.act.gov.au/a/2003-14" TargetMode="External"/><Relationship Id="rId33" Type="http://schemas.openxmlformats.org/officeDocument/2006/relationships/footer" Target="footer9.xml"/><Relationship Id="rId1601" Type="http://schemas.openxmlformats.org/officeDocument/2006/relationships/hyperlink" Target="http://www.legislation.act.gov.au/a/2013-43" TargetMode="External"/><Relationship Id="rId1839" Type="http://schemas.openxmlformats.org/officeDocument/2006/relationships/hyperlink" Target="http://www.legislation.act.gov.au/a/2001-56" TargetMode="External"/><Relationship Id="rId182" Type="http://schemas.openxmlformats.org/officeDocument/2006/relationships/hyperlink" Target="http://www.legislation.act.gov.au/a/2004-28" TargetMode="External"/><Relationship Id="rId1906" Type="http://schemas.openxmlformats.org/officeDocument/2006/relationships/hyperlink" Target="http://www.legislation.act.gov.au/a/2001-56" TargetMode="External"/><Relationship Id="rId487" Type="http://schemas.openxmlformats.org/officeDocument/2006/relationships/hyperlink" Target="http://www.legislation.act.gov.au/a/2012-40" TargetMode="External"/><Relationship Id="rId694" Type="http://schemas.openxmlformats.org/officeDocument/2006/relationships/hyperlink" Target="http://www.legislation.act.gov.au/a/2006-42" TargetMode="External"/><Relationship Id="rId2070" Type="http://schemas.openxmlformats.org/officeDocument/2006/relationships/hyperlink" Target="http://www.legislation.act.gov.au/a/2008-14" TargetMode="External"/><Relationship Id="rId2168" Type="http://schemas.openxmlformats.org/officeDocument/2006/relationships/hyperlink" Target="http://www.legislation.act.gov.au/a/2015-19" TargetMode="External"/><Relationship Id="rId347" Type="http://schemas.openxmlformats.org/officeDocument/2006/relationships/hyperlink" Target="http://www.legislation.act.gov.au/a/2002-11" TargetMode="External"/><Relationship Id="rId999" Type="http://schemas.openxmlformats.org/officeDocument/2006/relationships/hyperlink" Target="http://www.legislation.act.gov.au/a/2001-56" TargetMode="External"/><Relationship Id="rId1184" Type="http://schemas.openxmlformats.org/officeDocument/2006/relationships/hyperlink" Target="http://www.legislation.act.gov.au/a/2001-56" TargetMode="External"/><Relationship Id="rId2028" Type="http://schemas.openxmlformats.org/officeDocument/2006/relationships/hyperlink" Target="http://www.legislation.act.gov.au/a/2005-53" TargetMode="External"/><Relationship Id="rId554" Type="http://schemas.openxmlformats.org/officeDocument/2006/relationships/hyperlink" Target="http://www.legislation.act.gov.au/a/2002-11" TargetMode="External"/><Relationship Id="rId761" Type="http://schemas.openxmlformats.org/officeDocument/2006/relationships/hyperlink" Target="http://www.legislation.act.gov.au/a/2004-42" TargetMode="External"/><Relationship Id="rId859" Type="http://schemas.openxmlformats.org/officeDocument/2006/relationships/hyperlink" Target="http://www.legislation.act.gov.au/a/2005-20" TargetMode="External"/><Relationship Id="rId1391" Type="http://schemas.openxmlformats.org/officeDocument/2006/relationships/hyperlink" Target="http://www.legislation.act.gov.au/a/2001-56" TargetMode="External"/><Relationship Id="rId1489" Type="http://schemas.openxmlformats.org/officeDocument/2006/relationships/hyperlink" Target="http://www.legislation.act.gov.au/a/2006-23" TargetMode="External"/><Relationship Id="rId1696" Type="http://schemas.openxmlformats.org/officeDocument/2006/relationships/hyperlink" Target="http://www.legislation.act.gov.au/a/2012-26" TargetMode="External"/><Relationship Id="rId207" Type="http://schemas.openxmlformats.org/officeDocument/2006/relationships/hyperlink" Target="http://www.comlaw.gov.au/Series/C2004A07357" TargetMode="External"/><Relationship Id="rId414" Type="http://schemas.openxmlformats.org/officeDocument/2006/relationships/hyperlink" Target="http://www.legislation.act.gov.au/a/2006-3" TargetMode="External"/><Relationship Id="rId621" Type="http://schemas.openxmlformats.org/officeDocument/2006/relationships/hyperlink" Target="http://www.legislation.act.gov.au/a/2002-11" TargetMode="External"/><Relationship Id="rId1044" Type="http://schemas.openxmlformats.org/officeDocument/2006/relationships/hyperlink" Target="http://www.legislation.act.gov.au/a/2005-20" TargetMode="External"/><Relationship Id="rId1251" Type="http://schemas.openxmlformats.org/officeDocument/2006/relationships/hyperlink" Target="http://www.legislation.act.gov.au/a/2002-11" TargetMode="External"/><Relationship Id="rId1349" Type="http://schemas.openxmlformats.org/officeDocument/2006/relationships/hyperlink" Target="http://www.legislation.act.gov.au/a/2001-56" TargetMode="External"/><Relationship Id="rId719" Type="http://schemas.openxmlformats.org/officeDocument/2006/relationships/hyperlink" Target="http://www.legislation.act.gov.au/a/2005-20" TargetMode="External"/><Relationship Id="rId926" Type="http://schemas.openxmlformats.org/officeDocument/2006/relationships/hyperlink" Target="http://www.legislation.act.gov.au/a/2021-12/" TargetMode="External"/><Relationship Id="rId1111" Type="http://schemas.openxmlformats.org/officeDocument/2006/relationships/hyperlink" Target="http://www.legislation.act.gov.au/a/2001-56" TargetMode="External"/><Relationship Id="rId1556" Type="http://schemas.openxmlformats.org/officeDocument/2006/relationships/hyperlink" Target="http://www.legislation.act.gov.au/a/2004-28" TargetMode="External"/><Relationship Id="rId1763" Type="http://schemas.openxmlformats.org/officeDocument/2006/relationships/hyperlink" Target="http://www.legislation.act.gov.au/a/2001-56" TargetMode="External"/><Relationship Id="rId1970" Type="http://schemas.openxmlformats.org/officeDocument/2006/relationships/hyperlink" Target="http://www.legislation.act.gov.au/a/2002-30" TargetMode="External"/><Relationship Id="rId55" Type="http://schemas.openxmlformats.org/officeDocument/2006/relationships/header" Target="header11.xml"/><Relationship Id="rId1209" Type="http://schemas.openxmlformats.org/officeDocument/2006/relationships/hyperlink" Target="http://www.legislation.act.gov.au/a/2002-30" TargetMode="External"/><Relationship Id="rId1416" Type="http://schemas.openxmlformats.org/officeDocument/2006/relationships/hyperlink" Target="http://www.legislation.act.gov.au/a/2017-12/default.asp" TargetMode="External"/><Relationship Id="rId1623" Type="http://schemas.openxmlformats.org/officeDocument/2006/relationships/hyperlink" Target="http://www.legislation.act.gov.au/a/2005-20" TargetMode="External"/><Relationship Id="rId1830" Type="http://schemas.openxmlformats.org/officeDocument/2006/relationships/hyperlink" Target="http://www.legislation.act.gov.au/a/2005-53" TargetMode="External"/><Relationship Id="rId1928" Type="http://schemas.openxmlformats.org/officeDocument/2006/relationships/hyperlink" Target="http://www.legislation.act.gov.au/a/2001-56" TargetMode="External"/><Relationship Id="rId2092" Type="http://schemas.openxmlformats.org/officeDocument/2006/relationships/hyperlink" Target="http://www.legislation.act.gov.au/a/2010-6" TargetMode="External"/><Relationship Id="rId271" Type="http://schemas.openxmlformats.org/officeDocument/2006/relationships/hyperlink" Target="http://www.legislation.act.gov.au/a/2008-15" TargetMode="External"/><Relationship Id="rId131" Type="http://schemas.openxmlformats.org/officeDocument/2006/relationships/hyperlink" Target="http://www.legislation.act.gov.au/a/db_1788/default.asp" TargetMode="External"/><Relationship Id="rId369" Type="http://schemas.openxmlformats.org/officeDocument/2006/relationships/hyperlink" Target="http://www.legislation.act.gov.au/a/2004-12" TargetMode="External"/><Relationship Id="rId576" Type="http://schemas.openxmlformats.org/officeDocument/2006/relationships/hyperlink" Target="http://www.legislation.act.gov.au/a/2001-56" TargetMode="External"/><Relationship Id="rId783" Type="http://schemas.openxmlformats.org/officeDocument/2006/relationships/hyperlink" Target="http://www.legislation.act.gov.au/a/2004-42" TargetMode="External"/><Relationship Id="rId990" Type="http://schemas.openxmlformats.org/officeDocument/2006/relationships/hyperlink" Target="http://www.legislation.act.gov.au/a/2005-62" TargetMode="External"/><Relationship Id="rId229" Type="http://schemas.openxmlformats.org/officeDocument/2006/relationships/hyperlink" Target="http://www.legislation.act.gov.au/a/1967-48" TargetMode="External"/><Relationship Id="rId436" Type="http://schemas.openxmlformats.org/officeDocument/2006/relationships/hyperlink" Target="http://www.legislation.act.gov.au/cn/2008-8/default.asp" TargetMode="External"/><Relationship Id="rId643" Type="http://schemas.openxmlformats.org/officeDocument/2006/relationships/hyperlink" Target="http://www.legislation.act.gov.au/a/2021-12/" TargetMode="External"/><Relationship Id="rId1066" Type="http://schemas.openxmlformats.org/officeDocument/2006/relationships/hyperlink" Target="http://www.legislation.act.gov.au/a/2002-11" TargetMode="External"/><Relationship Id="rId1273" Type="http://schemas.openxmlformats.org/officeDocument/2006/relationships/hyperlink" Target="http://www.legislation.act.gov.au/a/2002-11" TargetMode="External"/><Relationship Id="rId1480" Type="http://schemas.openxmlformats.org/officeDocument/2006/relationships/hyperlink" Target="http://www.legislation.act.gov.au/a/2001-56" TargetMode="External"/><Relationship Id="rId2117" Type="http://schemas.openxmlformats.org/officeDocument/2006/relationships/hyperlink" Target="http://www.legislation.act.gov.au/a/2012-25" TargetMode="External"/><Relationship Id="rId850" Type="http://schemas.openxmlformats.org/officeDocument/2006/relationships/hyperlink" Target="http://www.legislation.act.gov.au/a/2001-56" TargetMode="External"/><Relationship Id="rId948" Type="http://schemas.openxmlformats.org/officeDocument/2006/relationships/hyperlink" Target="http://www.legislation.act.gov.au/a/2002-11" TargetMode="External"/><Relationship Id="rId1133" Type="http://schemas.openxmlformats.org/officeDocument/2006/relationships/hyperlink" Target="http://www.legislation.act.gov.au/a/2022-4" TargetMode="External"/><Relationship Id="rId1578" Type="http://schemas.openxmlformats.org/officeDocument/2006/relationships/hyperlink" Target="http://www.legislation.act.gov.au/a/2001-56" TargetMode="External"/><Relationship Id="rId1785" Type="http://schemas.openxmlformats.org/officeDocument/2006/relationships/hyperlink" Target="http://www.legislation.act.gov.au/a/2008-36" TargetMode="External"/><Relationship Id="rId1992" Type="http://schemas.openxmlformats.org/officeDocument/2006/relationships/hyperlink" Target="http://www.legislation.act.gov.au/a/2003-56" TargetMode="External"/><Relationship Id="rId77" Type="http://schemas.openxmlformats.org/officeDocument/2006/relationships/footer" Target="footer20.xml"/><Relationship Id="rId503" Type="http://schemas.openxmlformats.org/officeDocument/2006/relationships/hyperlink" Target="http://www.legislation.act.gov.au/a/2014-55/default.asp" TargetMode="External"/><Relationship Id="rId710" Type="http://schemas.openxmlformats.org/officeDocument/2006/relationships/hyperlink" Target="http://www.legislation.act.gov.au/a/2005-62" TargetMode="External"/><Relationship Id="rId808" Type="http://schemas.openxmlformats.org/officeDocument/2006/relationships/hyperlink" Target="http://www.legislation.act.gov.au/a/2002-11" TargetMode="External"/><Relationship Id="rId1340" Type="http://schemas.openxmlformats.org/officeDocument/2006/relationships/hyperlink" Target="http://www.legislation.act.gov.au/a/2004-28" TargetMode="External"/><Relationship Id="rId1438" Type="http://schemas.openxmlformats.org/officeDocument/2006/relationships/hyperlink" Target="http://www.legislation.act.gov.au/a/2002-56" TargetMode="External"/><Relationship Id="rId1645" Type="http://schemas.openxmlformats.org/officeDocument/2006/relationships/hyperlink" Target="http://www.legislation.act.gov.au/a/2001-56" TargetMode="External"/><Relationship Id="rId1200" Type="http://schemas.openxmlformats.org/officeDocument/2006/relationships/hyperlink" Target="http://www.legislation.act.gov.au/a/2003-56" TargetMode="External"/><Relationship Id="rId1852" Type="http://schemas.openxmlformats.org/officeDocument/2006/relationships/hyperlink" Target="http://www.legislation.act.gov.au/a/2003-14" TargetMode="External"/><Relationship Id="rId1505" Type="http://schemas.openxmlformats.org/officeDocument/2006/relationships/hyperlink" Target="http://www.legislation.act.gov.au/a/2016-52/default.asp" TargetMode="External"/><Relationship Id="rId1712" Type="http://schemas.openxmlformats.org/officeDocument/2006/relationships/hyperlink" Target="http://www.legislation.act.gov.au/a/2001-56" TargetMode="External"/><Relationship Id="rId293" Type="http://schemas.openxmlformats.org/officeDocument/2006/relationships/hyperlink" Target="http://www.legislation.act.gov.au/a/1958-19" TargetMode="External"/><Relationship Id="rId2181" Type="http://schemas.openxmlformats.org/officeDocument/2006/relationships/hyperlink" Target="http://www.legislation.act.gov.au/a/2017-4/default.asp" TargetMode="External"/><Relationship Id="rId153" Type="http://schemas.openxmlformats.org/officeDocument/2006/relationships/hyperlink" Target="http://www.legislation.gov.uk/ukpga/Geo5/4-5/13/contents" TargetMode="External"/><Relationship Id="rId360" Type="http://schemas.openxmlformats.org/officeDocument/2006/relationships/hyperlink" Target="http://www.legislation.act.gov.au/a/2003-56" TargetMode="External"/><Relationship Id="rId598" Type="http://schemas.openxmlformats.org/officeDocument/2006/relationships/hyperlink" Target="http://www.legislation.act.gov.au/a/2015-15" TargetMode="External"/><Relationship Id="rId2041" Type="http://schemas.openxmlformats.org/officeDocument/2006/relationships/hyperlink" Target="http://www.legislation.act.gov.au/a/2006-27" TargetMode="External"/><Relationship Id="rId220" Type="http://schemas.openxmlformats.org/officeDocument/2006/relationships/hyperlink" Target="http://www.legislation.act.gov.au/a/2004-28" TargetMode="External"/><Relationship Id="rId458" Type="http://schemas.openxmlformats.org/officeDocument/2006/relationships/hyperlink" Target="http://www.legislation.act.gov.au/a/2009-35" TargetMode="External"/><Relationship Id="rId665" Type="http://schemas.openxmlformats.org/officeDocument/2006/relationships/hyperlink" Target="http://www.legislation.act.gov.au/a/2021-12/" TargetMode="External"/><Relationship Id="rId872" Type="http://schemas.openxmlformats.org/officeDocument/2006/relationships/hyperlink" Target="http://www.legislation.act.gov.au/a/2003-56" TargetMode="External"/><Relationship Id="rId1088" Type="http://schemas.openxmlformats.org/officeDocument/2006/relationships/hyperlink" Target="http://www.legislation.act.gov.au/a/2002-11" TargetMode="External"/><Relationship Id="rId1295" Type="http://schemas.openxmlformats.org/officeDocument/2006/relationships/hyperlink" Target="http://www.legislation.act.gov.au/a/2002-11" TargetMode="External"/><Relationship Id="rId2139" Type="http://schemas.openxmlformats.org/officeDocument/2006/relationships/hyperlink" Target="http://www.legislation.act.gov.au/a/2013-39" TargetMode="External"/><Relationship Id="rId318" Type="http://schemas.openxmlformats.org/officeDocument/2006/relationships/hyperlink" Target="http://www.legislation.act.gov.au/a/1994-37" TargetMode="External"/><Relationship Id="rId525" Type="http://schemas.openxmlformats.org/officeDocument/2006/relationships/hyperlink" Target="https://www.legislation.act.gov.au/cn/2018-12/" TargetMode="External"/><Relationship Id="rId732" Type="http://schemas.openxmlformats.org/officeDocument/2006/relationships/hyperlink" Target="http://www.legislation.act.gov.au/a/2015-15" TargetMode="External"/><Relationship Id="rId1155" Type="http://schemas.openxmlformats.org/officeDocument/2006/relationships/hyperlink" Target="http://www.legislation.act.gov.au/a/2001-56" TargetMode="External"/><Relationship Id="rId1362" Type="http://schemas.openxmlformats.org/officeDocument/2006/relationships/hyperlink" Target="http://www.legislation.act.gov.au/a/2001-56" TargetMode="External"/><Relationship Id="rId2206" Type="http://schemas.openxmlformats.org/officeDocument/2006/relationships/hyperlink" Target="http://www.legislation.act.gov.au/a/2021-3/" TargetMode="External"/><Relationship Id="rId99" Type="http://schemas.openxmlformats.org/officeDocument/2006/relationships/hyperlink" Target="http://www.legislation.act.gov.au/a/2011-12" TargetMode="External"/><Relationship Id="rId1015" Type="http://schemas.openxmlformats.org/officeDocument/2006/relationships/hyperlink" Target="http://www.legislation.act.gov.au/a/2002-49" TargetMode="External"/><Relationship Id="rId1222" Type="http://schemas.openxmlformats.org/officeDocument/2006/relationships/hyperlink" Target="http://www.legislation.act.gov.au/a/2001-56" TargetMode="External"/><Relationship Id="rId1667" Type="http://schemas.openxmlformats.org/officeDocument/2006/relationships/hyperlink" Target="http://www.legislation.act.gov.au/a/2008-15" TargetMode="External"/><Relationship Id="rId1874" Type="http://schemas.openxmlformats.org/officeDocument/2006/relationships/hyperlink" Target="http://www.legislation.act.gov.au/a/2003-56" TargetMode="External"/><Relationship Id="rId1527" Type="http://schemas.openxmlformats.org/officeDocument/2006/relationships/hyperlink" Target="http://www.legislation.act.gov.au/a/2001-56" TargetMode="External"/><Relationship Id="rId1734" Type="http://schemas.openxmlformats.org/officeDocument/2006/relationships/hyperlink" Target="http://www.legislation.act.gov.au/a/2014-49" TargetMode="External"/><Relationship Id="rId1941" Type="http://schemas.openxmlformats.org/officeDocument/2006/relationships/hyperlink" Target="http://www.legislation.act.gov.au/sl/2001-34" TargetMode="External"/><Relationship Id="rId26" Type="http://schemas.openxmlformats.org/officeDocument/2006/relationships/footer" Target="footer5.xml"/><Relationship Id="rId175" Type="http://schemas.openxmlformats.org/officeDocument/2006/relationships/hyperlink" Target="http://www.legislation.act.gov.au/a/2004-11" TargetMode="External"/><Relationship Id="rId1801" Type="http://schemas.openxmlformats.org/officeDocument/2006/relationships/hyperlink" Target="http://www.legislation.act.gov.au/a/2004-28" TargetMode="External"/><Relationship Id="rId382" Type="http://schemas.openxmlformats.org/officeDocument/2006/relationships/hyperlink" Target="http://www.legislation.act.gov.au/a/2004-38" TargetMode="External"/><Relationship Id="rId687" Type="http://schemas.openxmlformats.org/officeDocument/2006/relationships/hyperlink" Target="http://www.legislation.act.gov.au/a/2005-62" TargetMode="External"/><Relationship Id="rId2063" Type="http://schemas.openxmlformats.org/officeDocument/2006/relationships/hyperlink" Target="http://www.legislation.act.gov.au/a/2007-33" TargetMode="External"/><Relationship Id="rId242" Type="http://schemas.openxmlformats.org/officeDocument/2006/relationships/hyperlink" Target="http://www.comlaw.gov.au/Series/C2004A02147" TargetMode="External"/><Relationship Id="rId894" Type="http://schemas.openxmlformats.org/officeDocument/2006/relationships/hyperlink" Target="http://www.legislation.act.gov.au/a/2005-20" TargetMode="External"/><Relationship Id="rId1177" Type="http://schemas.openxmlformats.org/officeDocument/2006/relationships/hyperlink" Target="http://www.legislation.act.gov.au/a/2002-49" TargetMode="External"/><Relationship Id="rId2130" Type="http://schemas.openxmlformats.org/officeDocument/2006/relationships/hyperlink" Target="http://www.legislation.act.gov.au/a/2013-30/default.asp" TargetMode="Externa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2001-56" TargetMode="External"/><Relationship Id="rId754" Type="http://schemas.openxmlformats.org/officeDocument/2006/relationships/hyperlink" Target="http://www.legislation.act.gov.au/a/2004-42" TargetMode="External"/><Relationship Id="rId961" Type="http://schemas.openxmlformats.org/officeDocument/2006/relationships/hyperlink" Target="http://www.legislation.act.gov.au/a/2003-18" TargetMode="External"/><Relationship Id="rId1384" Type="http://schemas.openxmlformats.org/officeDocument/2006/relationships/hyperlink" Target="http://www.legislation.act.gov.au/a/2001-56" TargetMode="External"/><Relationship Id="rId1591" Type="http://schemas.openxmlformats.org/officeDocument/2006/relationships/hyperlink" Target="http://www.legislation.act.gov.au/a/2007-8" TargetMode="External"/><Relationship Id="rId1689" Type="http://schemas.openxmlformats.org/officeDocument/2006/relationships/hyperlink" Target="http://www.legislation.act.gov.au/a/2008-36" TargetMode="External"/><Relationship Id="rId2228" Type="http://schemas.openxmlformats.org/officeDocument/2006/relationships/footer" Target="footer41.xml"/><Relationship Id="rId90" Type="http://schemas.openxmlformats.org/officeDocument/2006/relationships/hyperlink" Target="http://www.legislation.act.gov.au/a/1994-37" TargetMode="External"/><Relationship Id="rId407" Type="http://schemas.openxmlformats.org/officeDocument/2006/relationships/hyperlink" Target="http://www.legislation.act.gov.au/a/2006-3" TargetMode="External"/><Relationship Id="rId614" Type="http://schemas.openxmlformats.org/officeDocument/2006/relationships/hyperlink" Target="http://www.legislation.act.gov.au/a/2021-3/" TargetMode="External"/><Relationship Id="rId821" Type="http://schemas.openxmlformats.org/officeDocument/2006/relationships/hyperlink" Target="http://www.legislation.act.gov.au/a/2004-42" TargetMode="External"/><Relationship Id="rId1037" Type="http://schemas.openxmlformats.org/officeDocument/2006/relationships/hyperlink" Target="http://www.legislation.act.gov.au/a/2002-11" TargetMode="External"/><Relationship Id="rId1244" Type="http://schemas.openxmlformats.org/officeDocument/2006/relationships/hyperlink" Target="http://www.legislation.act.gov.au/a/2002-11" TargetMode="External"/><Relationship Id="rId1451" Type="http://schemas.openxmlformats.org/officeDocument/2006/relationships/hyperlink" Target="http://www.legislation.act.gov.au/a/2001-56" TargetMode="External"/><Relationship Id="rId1896" Type="http://schemas.openxmlformats.org/officeDocument/2006/relationships/hyperlink" Target="http://www.legislation.act.gov.au/a/2001-56" TargetMode="External"/><Relationship Id="rId919" Type="http://schemas.openxmlformats.org/officeDocument/2006/relationships/hyperlink" Target="http://www.legislation.act.gov.au/a/2002-49" TargetMode="External"/><Relationship Id="rId1104" Type="http://schemas.openxmlformats.org/officeDocument/2006/relationships/hyperlink" Target="http://www.legislation.act.gov.au/a/2005-53" TargetMode="External"/><Relationship Id="rId1311" Type="http://schemas.openxmlformats.org/officeDocument/2006/relationships/hyperlink" Target="http://www.legislation.act.gov.au/a/2004-60" TargetMode="External"/><Relationship Id="rId1549" Type="http://schemas.openxmlformats.org/officeDocument/2006/relationships/hyperlink" Target="http://www.legislation.act.gov.au/a/2012-21" TargetMode="External"/><Relationship Id="rId1756" Type="http://schemas.openxmlformats.org/officeDocument/2006/relationships/hyperlink" Target="http://www.legislation.act.gov.au/a/2017-21/default.asp" TargetMode="External"/><Relationship Id="rId1963" Type="http://schemas.openxmlformats.org/officeDocument/2006/relationships/hyperlink" Target="http://www.legislation.act.gov.au/a/2002-27" TargetMode="External"/><Relationship Id="rId48" Type="http://schemas.openxmlformats.org/officeDocument/2006/relationships/hyperlink" Target="http://www.comlaw.gov.au/Series/C2004A03699" TargetMode="External"/><Relationship Id="rId1409" Type="http://schemas.openxmlformats.org/officeDocument/2006/relationships/hyperlink" Target="http://www.legislation.act.gov.au/a/2010-6" TargetMode="External"/><Relationship Id="rId1616" Type="http://schemas.openxmlformats.org/officeDocument/2006/relationships/hyperlink" Target="http://www.legislation.act.gov.au/a/2001-56" TargetMode="External"/><Relationship Id="rId1823" Type="http://schemas.openxmlformats.org/officeDocument/2006/relationships/hyperlink" Target="http://www.legislation.act.gov.au/a/2001-56" TargetMode="External"/><Relationship Id="rId197" Type="http://schemas.openxmlformats.org/officeDocument/2006/relationships/hyperlink" Target="http://www.legislation.act.gov.au/a/2014-59" TargetMode="External"/><Relationship Id="rId2085" Type="http://schemas.openxmlformats.org/officeDocument/2006/relationships/hyperlink" Target="http://www.legislation.act.gov.au/a/2009-20" TargetMode="External"/><Relationship Id="rId264" Type="http://schemas.openxmlformats.org/officeDocument/2006/relationships/hyperlink" Target="http://www.comlaw.gov.au/Series/C2004A03701" TargetMode="External"/><Relationship Id="rId471" Type="http://schemas.openxmlformats.org/officeDocument/2006/relationships/hyperlink" Target="http://www.legislation.act.gov.au/a/2011-48" TargetMode="External"/><Relationship Id="rId2152" Type="http://schemas.openxmlformats.org/officeDocument/2006/relationships/hyperlink" Target="http://www.legislation.act.gov.au/a/2014-18/default.asp" TargetMode="External"/><Relationship Id="rId124" Type="http://schemas.openxmlformats.org/officeDocument/2006/relationships/hyperlink" Target="http://www.legislation.act.gov.au/a/db_1781/default.asp" TargetMode="External"/><Relationship Id="rId569" Type="http://schemas.openxmlformats.org/officeDocument/2006/relationships/hyperlink" Target="http://www.legislation.act.gov.au/a/2002-49" TargetMode="External"/><Relationship Id="rId776" Type="http://schemas.openxmlformats.org/officeDocument/2006/relationships/hyperlink" Target="http://www.legislation.act.gov.au/a/2003-56" TargetMode="External"/><Relationship Id="rId983" Type="http://schemas.openxmlformats.org/officeDocument/2006/relationships/hyperlink" Target="http://www.legislation.act.gov.au/a/2001-56" TargetMode="External"/><Relationship Id="rId1199" Type="http://schemas.openxmlformats.org/officeDocument/2006/relationships/hyperlink" Target="http://www.legislation.act.gov.au/a/2002-49" TargetMode="External"/><Relationship Id="rId331" Type="http://schemas.openxmlformats.org/officeDocument/2006/relationships/hyperlink" Target="https://www.legislation.act.gov.au/a/2018-32/" TargetMode="External"/><Relationship Id="rId429" Type="http://schemas.openxmlformats.org/officeDocument/2006/relationships/hyperlink" Target="http://www.legislation.act.gov.au/a/2007-16" TargetMode="External"/><Relationship Id="rId636" Type="http://schemas.openxmlformats.org/officeDocument/2006/relationships/hyperlink" Target="http://www.legislation.act.gov.au/a/2002-49" TargetMode="External"/><Relationship Id="rId1059" Type="http://schemas.openxmlformats.org/officeDocument/2006/relationships/hyperlink" Target="http://www.legislation.act.gov.au/a/2002-11" TargetMode="External"/><Relationship Id="rId1266" Type="http://schemas.openxmlformats.org/officeDocument/2006/relationships/hyperlink" Target="http://www.legislation.act.gov.au/a/2002-11" TargetMode="External"/><Relationship Id="rId1473" Type="http://schemas.openxmlformats.org/officeDocument/2006/relationships/hyperlink" Target="http://www.legislation.act.gov.au/a/2001-56" TargetMode="External"/><Relationship Id="rId2012" Type="http://schemas.openxmlformats.org/officeDocument/2006/relationships/hyperlink" Target="http://www.legislation.act.gov.au/a/2004-60" TargetMode="External"/><Relationship Id="rId843" Type="http://schemas.openxmlformats.org/officeDocument/2006/relationships/hyperlink" Target="http://www.legislation.act.gov.au/a/2002-49" TargetMode="External"/><Relationship Id="rId1126" Type="http://schemas.openxmlformats.org/officeDocument/2006/relationships/hyperlink" Target="http://www.legislation.act.gov.au/a/2001-56" TargetMode="External"/><Relationship Id="rId1680" Type="http://schemas.openxmlformats.org/officeDocument/2006/relationships/hyperlink" Target="http://www.legislation.act.gov.au/a/2001-56" TargetMode="External"/><Relationship Id="rId1778" Type="http://schemas.openxmlformats.org/officeDocument/2006/relationships/hyperlink" Target="http://www.legislation.act.gov.au/a/2004-42" TargetMode="External"/><Relationship Id="rId1985" Type="http://schemas.openxmlformats.org/officeDocument/2006/relationships/hyperlink" Target="http://www.legislation.act.gov.au/a/2002-56" TargetMode="External"/><Relationship Id="rId703" Type="http://schemas.openxmlformats.org/officeDocument/2006/relationships/hyperlink" Target="http://www.legislation.act.gov.au/a/2001-56" TargetMode="External"/><Relationship Id="rId910" Type="http://schemas.openxmlformats.org/officeDocument/2006/relationships/hyperlink" Target="http://www.legislation.act.gov.au/a/2003-56" TargetMode="External"/><Relationship Id="rId1333" Type="http://schemas.openxmlformats.org/officeDocument/2006/relationships/hyperlink" Target="http://www.legislation.act.gov.au/a/2001-56" TargetMode="External"/><Relationship Id="rId1540" Type="http://schemas.openxmlformats.org/officeDocument/2006/relationships/hyperlink" Target="http://www.legislation.act.gov.au/a/2001-56" TargetMode="External"/><Relationship Id="rId1638" Type="http://schemas.openxmlformats.org/officeDocument/2006/relationships/hyperlink" Target="http://www.legislation.act.gov.au/a/2001-56" TargetMode="External"/><Relationship Id="rId1400" Type="http://schemas.openxmlformats.org/officeDocument/2006/relationships/hyperlink" Target="https://legislation.act.gov.au/a/2023-36/" TargetMode="External"/><Relationship Id="rId1845" Type="http://schemas.openxmlformats.org/officeDocument/2006/relationships/hyperlink" Target="http://www.legislation.act.gov.au/a/2001-56" TargetMode="External"/><Relationship Id="rId1705" Type="http://schemas.openxmlformats.org/officeDocument/2006/relationships/hyperlink" Target="http://www.legislation.act.gov.au/a/2004-38" TargetMode="External"/><Relationship Id="rId1912" Type="http://schemas.openxmlformats.org/officeDocument/2006/relationships/hyperlink" Target="http://www.legislation.act.gov.au/a/2002-11" TargetMode="External"/><Relationship Id="rId286" Type="http://schemas.openxmlformats.org/officeDocument/2006/relationships/hyperlink" Target="http://www.legislation.act.gov.au/a/db_39269/default.asp" TargetMode="External"/><Relationship Id="rId493" Type="http://schemas.openxmlformats.org/officeDocument/2006/relationships/hyperlink" Target="http://www.legislation.act.gov.au/a/2013-43" TargetMode="External"/><Relationship Id="rId2174" Type="http://schemas.openxmlformats.org/officeDocument/2006/relationships/hyperlink" Target="http://www.legislation.act.gov.au/a/2015-50" TargetMode="External"/><Relationship Id="rId146" Type="http://schemas.openxmlformats.org/officeDocument/2006/relationships/hyperlink" Target="http://www.comlaw.gov.au/Series/C2004A03699" TargetMode="External"/><Relationship Id="rId353" Type="http://schemas.openxmlformats.org/officeDocument/2006/relationships/hyperlink" Target="http://www.legislation.act.gov.au/a/2002-51" TargetMode="External"/><Relationship Id="rId560" Type="http://schemas.openxmlformats.org/officeDocument/2006/relationships/hyperlink" Target="http://www.legislation.act.gov.au/a/2001-56" TargetMode="External"/><Relationship Id="rId798" Type="http://schemas.openxmlformats.org/officeDocument/2006/relationships/hyperlink" Target="http://www.legislation.act.gov.au/a/2002-11" TargetMode="External"/><Relationship Id="rId1190" Type="http://schemas.openxmlformats.org/officeDocument/2006/relationships/hyperlink" Target="http://www.legislation.act.gov.au/a/2003-41" TargetMode="External"/><Relationship Id="rId2034" Type="http://schemas.openxmlformats.org/officeDocument/2006/relationships/hyperlink" Target="http://www.legislation.act.gov.au/a/2006-3" TargetMode="External"/><Relationship Id="rId213" Type="http://schemas.openxmlformats.org/officeDocument/2006/relationships/hyperlink" Target="http://www.legislation.act.gov.au/a/1990-22" TargetMode="External"/><Relationship Id="rId420" Type="http://schemas.openxmlformats.org/officeDocument/2006/relationships/hyperlink" Target="http://www.legislation.act.gov.au/a/2005-59" TargetMode="External"/><Relationship Id="rId658" Type="http://schemas.openxmlformats.org/officeDocument/2006/relationships/hyperlink" Target="http://www.legislation.act.gov.au/a/2002-11" TargetMode="External"/><Relationship Id="rId865" Type="http://schemas.openxmlformats.org/officeDocument/2006/relationships/hyperlink" Target="http://www.legislation.act.gov.au/a/2005-20" TargetMode="External"/><Relationship Id="rId1050" Type="http://schemas.openxmlformats.org/officeDocument/2006/relationships/hyperlink" Target="http://www.legislation.act.gov.au/a/2003-41" TargetMode="External"/><Relationship Id="rId1288" Type="http://schemas.openxmlformats.org/officeDocument/2006/relationships/hyperlink" Target="http://www.legislation.act.gov.au/sl/2001-34" TargetMode="External"/><Relationship Id="rId1495" Type="http://schemas.openxmlformats.org/officeDocument/2006/relationships/hyperlink" Target="http://www.legislation.act.gov.au/a/2004-39" TargetMode="External"/><Relationship Id="rId2101" Type="http://schemas.openxmlformats.org/officeDocument/2006/relationships/hyperlink" Target="http://www.legislation.act.gov.au/a/2010-54" TargetMode="External"/><Relationship Id="rId518" Type="http://schemas.openxmlformats.org/officeDocument/2006/relationships/hyperlink" Target="http://www.legislation.act.gov.au/a/2017-8/default.asp" TargetMode="External"/><Relationship Id="rId725" Type="http://schemas.openxmlformats.org/officeDocument/2006/relationships/hyperlink" Target="http://www.legislation.act.gov.au/a/2005-20" TargetMode="External"/><Relationship Id="rId932" Type="http://schemas.openxmlformats.org/officeDocument/2006/relationships/hyperlink" Target="http://www.legislation.act.gov.au/a/2018-40/default.asp" TargetMode="External"/><Relationship Id="rId1148" Type="http://schemas.openxmlformats.org/officeDocument/2006/relationships/hyperlink" Target="http://www.legislation.act.gov.au/a/2002-11" TargetMode="External"/><Relationship Id="rId1355" Type="http://schemas.openxmlformats.org/officeDocument/2006/relationships/hyperlink" Target="http://www.legislation.act.gov.au/a/2017-4/default.asp" TargetMode="External"/><Relationship Id="rId1562" Type="http://schemas.openxmlformats.org/officeDocument/2006/relationships/hyperlink" Target="http://www.legislation.act.gov.au/a/2001-56" TargetMode="External"/><Relationship Id="rId1008" Type="http://schemas.openxmlformats.org/officeDocument/2006/relationships/hyperlink" Target="http://www.legislation.act.gov.au/a/2001-56" TargetMode="External"/><Relationship Id="rId1215" Type="http://schemas.openxmlformats.org/officeDocument/2006/relationships/hyperlink" Target="http://www.legislation.act.gov.au/a/2005-20" TargetMode="External"/><Relationship Id="rId1422" Type="http://schemas.openxmlformats.org/officeDocument/2006/relationships/hyperlink" Target="http://www.legislation.act.gov.au/a/2012-40" TargetMode="External"/><Relationship Id="rId1867" Type="http://schemas.openxmlformats.org/officeDocument/2006/relationships/hyperlink" Target="http://www.legislation.act.gov.au/a/2015-29" TargetMode="External"/><Relationship Id="rId61" Type="http://schemas.openxmlformats.org/officeDocument/2006/relationships/footer" Target="footer16.xml"/><Relationship Id="rId1727" Type="http://schemas.openxmlformats.org/officeDocument/2006/relationships/hyperlink" Target="http://www.legislation.act.gov.au/a/2001-56" TargetMode="External"/><Relationship Id="rId1934" Type="http://schemas.openxmlformats.org/officeDocument/2006/relationships/hyperlink" Target="http://www.legislation.act.gov.au/a/2001-56" TargetMode="External"/><Relationship Id="rId19" Type="http://schemas.openxmlformats.org/officeDocument/2006/relationships/footer" Target="footer1.xml"/><Relationship Id="rId2196" Type="http://schemas.openxmlformats.org/officeDocument/2006/relationships/hyperlink" Target="https://www.legislation.act.gov.au/a/2018-32/" TargetMode="External"/><Relationship Id="rId168" Type="http://schemas.openxmlformats.org/officeDocument/2006/relationships/hyperlink" Target="https://www.legislation.gov.au/Series/C2004A02905" TargetMode="External"/><Relationship Id="rId375" Type="http://schemas.openxmlformats.org/officeDocument/2006/relationships/hyperlink" Target="http://www.legislation.act.gov.au/a/2004-39" TargetMode="External"/><Relationship Id="rId582" Type="http://schemas.openxmlformats.org/officeDocument/2006/relationships/hyperlink" Target="http://www.legislation.act.gov.au/a/2003-41" TargetMode="External"/><Relationship Id="rId2056" Type="http://schemas.openxmlformats.org/officeDocument/2006/relationships/hyperlink" Target="http://www.legislation.act.gov.au/a/2006-46" TargetMode="External"/><Relationship Id="rId3" Type="http://schemas.openxmlformats.org/officeDocument/2006/relationships/settings" Target="settings.xml"/><Relationship Id="rId235" Type="http://schemas.openxmlformats.org/officeDocument/2006/relationships/hyperlink" Target="http://www.legislation.act.gov.au/a/1994-37" TargetMode="External"/><Relationship Id="rId442" Type="http://schemas.openxmlformats.org/officeDocument/2006/relationships/hyperlink" Target="http://www.legislation.act.gov.au/a/2008-19" TargetMode="External"/><Relationship Id="rId887" Type="http://schemas.openxmlformats.org/officeDocument/2006/relationships/hyperlink" Target="http://www.legislation.act.gov.au/a/2005-20" TargetMode="External"/><Relationship Id="rId1072" Type="http://schemas.openxmlformats.org/officeDocument/2006/relationships/hyperlink" Target="http://www.legislation.act.gov.au/a/2001-56" TargetMode="External"/><Relationship Id="rId2123" Type="http://schemas.openxmlformats.org/officeDocument/2006/relationships/hyperlink" Target="http://www.legislation.act.gov.au/a/2012-32" TargetMode="External"/><Relationship Id="rId302" Type="http://schemas.openxmlformats.org/officeDocument/2006/relationships/hyperlink" Target="http://www.legislation.act.gov.au/a/1995-55" TargetMode="External"/><Relationship Id="rId747" Type="http://schemas.openxmlformats.org/officeDocument/2006/relationships/hyperlink" Target="http://www.legislation.act.gov.au/a/2021-12/" TargetMode="External"/><Relationship Id="rId954" Type="http://schemas.openxmlformats.org/officeDocument/2006/relationships/hyperlink" Target="http://www.legislation.act.gov.au/a/2002-49" TargetMode="External"/><Relationship Id="rId1377" Type="http://schemas.openxmlformats.org/officeDocument/2006/relationships/hyperlink" Target="http://www.legislation.act.gov.au/a/2005-20" TargetMode="External"/><Relationship Id="rId1584" Type="http://schemas.openxmlformats.org/officeDocument/2006/relationships/hyperlink" Target="http://www.legislation.act.gov.au/a/2010-10" TargetMode="External"/><Relationship Id="rId1791" Type="http://schemas.openxmlformats.org/officeDocument/2006/relationships/hyperlink" Target="http://www.legislation.act.gov.au/a/2005-20" TargetMode="External"/><Relationship Id="rId83" Type="http://schemas.openxmlformats.org/officeDocument/2006/relationships/footer" Target="footer24.xml"/><Relationship Id="rId607" Type="http://schemas.openxmlformats.org/officeDocument/2006/relationships/hyperlink" Target="http://www.legislation.act.gov.au/a/2005-20" TargetMode="External"/><Relationship Id="rId814" Type="http://schemas.openxmlformats.org/officeDocument/2006/relationships/hyperlink" Target="http://www.legislation.act.gov.au/a/2002-11" TargetMode="External"/><Relationship Id="rId1237" Type="http://schemas.openxmlformats.org/officeDocument/2006/relationships/hyperlink" Target="http://www.legislation.act.gov.au/a/2006-42" TargetMode="External"/><Relationship Id="rId1444" Type="http://schemas.openxmlformats.org/officeDocument/2006/relationships/hyperlink" Target="http://www.legislation.act.gov.au/a/2012-25" TargetMode="External"/><Relationship Id="rId1651" Type="http://schemas.openxmlformats.org/officeDocument/2006/relationships/hyperlink" Target="http://www.legislation.act.gov.au/a/2001-56" TargetMode="External"/><Relationship Id="rId1889" Type="http://schemas.openxmlformats.org/officeDocument/2006/relationships/hyperlink" Target="http://www.legislation.act.gov.au/a/2005-20" TargetMode="External"/><Relationship Id="rId1304" Type="http://schemas.openxmlformats.org/officeDocument/2006/relationships/hyperlink" Target="http://www.legislation.act.gov.au/a/2002-40" TargetMode="External"/><Relationship Id="rId1511" Type="http://schemas.openxmlformats.org/officeDocument/2006/relationships/hyperlink" Target="http://www.legislation.act.gov.au/a/2005-41" TargetMode="External"/><Relationship Id="rId1749" Type="http://schemas.openxmlformats.org/officeDocument/2006/relationships/hyperlink" Target="http://www.legislation.act.gov.au/a/2016-52/default.asp" TargetMode="External"/><Relationship Id="rId1956" Type="http://schemas.openxmlformats.org/officeDocument/2006/relationships/hyperlink" Target="http://www.legislation.act.gov.au/a/2002-11" TargetMode="External"/><Relationship Id="rId1609" Type="http://schemas.openxmlformats.org/officeDocument/2006/relationships/hyperlink" Target="http://www.legislation.act.gov.au/a/2001-56" TargetMode="External"/><Relationship Id="rId1816" Type="http://schemas.openxmlformats.org/officeDocument/2006/relationships/hyperlink" Target="http://www.legislation.act.gov.au/a/2001-56" TargetMode="External"/><Relationship Id="rId10" Type="http://schemas.openxmlformats.org/officeDocument/2006/relationships/hyperlink" Target="http://www.legislation.act.gov.au" TargetMode="External"/><Relationship Id="rId397" Type="http://schemas.openxmlformats.org/officeDocument/2006/relationships/hyperlink" Target="http://www.legislation.act.gov.au/a/2006-3" TargetMode="External"/><Relationship Id="rId2078" Type="http://schemas.openxmlformats.org/officeDocument/2006/relationships/hyperlink" Target="http://www.legislation.act.gov.au/a/2008-36" TargetMode="External"/><Relationship Id="rId257" Type="http://schemas.openxmlformats.org/officeDocument/2006/relationships/hyperlink" Target="http://www.legislation.act.gov.au/a/1977-31" TargetMode="External"/><Relationship Id="rId464" Type="http://schemas.openxmlformats.org/officeDocument/2006/relationships/hyperlink" Target="http://www.legislation.act.gov.au/a/2010-10" TargetMode="External"/><Relationship Id="rId1094" Type="http://schemas.openxmlformats.org/officeDocument/2006/relationships/hyperlink" Target="http://www.legislation.act.gov.au/a/2003-56" TargetMode="External"/><Relationship Id="rId2145" Type="http://schemas.openxmlformats.org/officeDocument/2006/relationships/hyperlink" Target="http://www.legislation.act.gov.au/a/2013-39" TargetMode="External"/><Relationship Id="rId117" Type="http://schemas.openxmlformats.org/officeDocument/2006/relationships/hyperlink" Target="http://www.legislation.act.gov.au/a/1996-51" TargetMode="External"/><Relationship Id="rId671" Type="http://schemas.openxmlformats.org/officeDocument/2006/relationships/hyperlink" Target="http://www.legislation.act.gov.au/a/2002-49" TargetMode="External"/><Relationship Id="rId769" Type="http://schemas.openxmlformats.org/officeDocument/2006/relationships/hyperlink" Target="http://www.legislation.act.gov.au/a/2004-42" TargetMode="External"/><Relationship Id="rId976" Type="http://schemas.openxmlformats.org/officeDocument/2006/relationships/hyperlink" Target="http://www.legislation.act.gov.au/a/2003-56" TargetMode="External"/><Relationship Id="rId1399" Type="http://schemas.openxmlformats.org/officeDocument/2006/relationships/hyperlink" Target="http://www.legislation.act.gov.au/a/2004-28" TargetMode="External"/><Relationship Id="rId324" Type="http://schemas.openxmlformats.org/officeDocument/2006/relationships/hyperlink" Target="https://www.legislation.act.gov.au/a/2023-18/" TargetMode="External"/><Relationship Id="rId531" Type="http://schemas.openxmlformats.org/officeDocument/2006/relationships/hyperlink" Target="http://www.legislation.act.gov.au/a/2019-38/default.asp" TargetMode="External"/><Relationship Id="rId629" Type="http://schemas.openxmlformats.org/officeDocument/2006/relationships/hyperlink" Target="http://www.legislation.act.gov.au/a/2006-42" TargetMode="External"/><Relationship Id="rId1161" Type="http://schemas.openxmlformats.org/officeDocument/2006/relationships/hyperlink" Target="http://www.legislation.act.gov.au/a/2001-56" TargetMode="External"/><Relationship Id="rId1259" Type="http://schemas.openxmlformats.org/officeDocument/2006/relationships/hyperlink" Target="http://www.legislation.act.gov.au/a/2001-56" TargetMode="External"/><Relationship Id="rId1466" Type="http://schemas.openxmlformats.org/officeDocument/2006/relationships/hyperlink" Target="http://www.legislation.act.gov.au/a/2001-56" TargetMode="External"/><Relationship Id="rId2005" Type="http://schemas.openxmlformats.org/officeDocument/2006/relationships/hyperlink" Target="http://www.legislation.act.gov.au/a/2004-42" TargetMode="External"/><Relationship Id="rId2212" Type="http://schemas.openxmlformats.org/officeDocument/2006/relationships/hyperlink" Target="http://www.legislation.act.gov.au/a/2023-37/" TargetMode="External"/><Relationship Id="rId836" Type="http://schemas.openxmlformats.org/officeDocument/2006/relationships/hyperlink" Target="http://www.legislation.act.gov.au/a/2021-12/" TargetMode="External"/><Relationship Id="rId1021" Type="http://schemas.openxmlformats.org/officeDocument/2006/relationships/hyperlink" Target="http://www.legislation.act.gov.au/a/2001-56" TargetMode="External"/><Relationship Id="rId1119" Type="http://schemas.openxmlformats.org/officeDocument/2006/relationships/hyperlink" Target="http://www.legislation.act.gov.au/a/2002-11" TargetMode="External"/><Relationship Id="rId1673" Type="http://schemas.openxmlformats.org/officeDocument/2006/relationships/hyperlink" Target="http://www.legislation.act.gov.au/a/2001-56" TargetMode="External"/><Relationship Id="rId1880" Type="http://schemas.openxmlformats.org/officeDocument/2006/relationships/hyperlink" Target="http://www.legislation.act.gov.au/a/2001-56" TargetMode="External"/><Relationship Id="rId1978" Type="http://schemas.openxmlformats.org/officeDocument/2006/relationships/hyperlink" Target="http://www.legislation.act.gov.au/a/2002-49" TargetMode="External"/><Relationship Id="rId903" Type="http://schemas.openxmlformats.org/officeDocument/2006/relationships/hyperlink" Target="http://www.legislation.act.gov.au/a/2001-56" TargetMode="External"/><Relationship Id="rId1326" Type="http://schemas.openxmlformats.org/officeDocument/2006/relationships/hyperlink" Target="http://www.legislation.act.gov.au/a/2008-37" TargetMode="External"/><Relationship Id="rId1533" Type="http://schemas.openxmlformats.org/officeDocument/2006/relationships/hyperlink" Target="http://www.legislation.act.gov.au/a/2004-28" TargetMode="External"/><Relationship Id="rId1740" Type="http://schemas.openxmlformats.org/officeDocument/2006/relationships/hyperlink" Target="http://www.legislation.act.gov.au/a/2001-56" TargetMode="External"/><Relationship Id="rId32" Type="http://schemas.openxmlformats.org/officeDocument/2006/relationships/footer" Target="footer8.xml"/><Relationship Id="rId1600" Type="http://schemas.openxmlformats.org/officeDocument/2006/relationships/hyperlink" Target="http://www.legislation.act.gov.au/a/2001-56" TargetMode="External"/><Relationship Id="rId1838" Type="http://schemas.openxmlformats.org/officeDocument/2006/relationships/hyperlink" Target="http://www.legislation.act.gov.au/a/2016-52/default.asp" TargetMode="External"/><Relationship Id="rId181" Type="http://schemas.openxmlformats.org/officeDocument/2006/relationships/hyperlink" Target="http://www.legislation.act.gov.au/a/2004-28" TargetMode="External"/><Relationship Id="rId1905" Type="http://schemas.openxmlformats.org/officeDocument/2006/relationships/hyperlink" Target="http://www.legislation.act.gov.au/a/2001-56" TargetMode="External"/><Relationship Id="rId279" Type="http://schemas.openxmlformats.org/officeDocument/2006/relationships/hyperlink" Target="http://www.legislation.act.gov.au/a/1984-79" TargetMode="External"/><Relationship Id="rId486" Type="http://schemas.openxmlformats.org/officeDocument/2006/relationships/hyperlink" Target="http://www.legislation.act.gov.au/a/2013-22" TargetMode="External"/><Relationship Id="rId693" Type="http://schemas.openxmlformats.org/officeDocument/2006/relationships/hyperlink" Target="http://www.legislation.act.gov.au/a/2002-11" TargetMode="External"/><Relationship Id="rId2167" Type="http://schemas.openxmlformats.org/officeDocument/2006/relationships/hyperlink" Target="http://www.legislation.act.gov.au/a/2014-55" TargetMode="External"/><Relationship Id="rId139" Type="http://schemas.openxmlformats.org/officeDocument/2006/relationships/hyperlink" Target="http://www.legislation.act.gov.au/a/1957-8" TargetMode="External"/><Relationship Id="rId346" Type="http://schemas.openxmlformats.org/officeDocument/2006/relationships/hyperlink" Target="http://www.legislation.act.gov.au/a/2001-88" TargetMode="External"/><Relationship Id="rId553" Type="http://schemas.openxmlformats.org/officeDocument/2006/relationships/hyperlink" Target="http://www.legislation.act.gov.au/a/2006-42" TargetMode="External"/><Relationship Id="rId760" Type="http://schemas.openxmlformats.org/officeDocument/2006/relationships/hyperlink" Target="http://www.legislation.act.gov.au/a/2003-56" TargetMode="External"/><Relationship Id="rId998" Type="http://schemas.openxmlformats.org/officeDocument/2006/relationships/hyperlink" Target="http://www.legislation.act.gov.au/a/2002-49" TargetMode="External"/><Relationship Id="rId1183" Type="http://schemas.openxmlformats.org/officeDocument/2006/relationships/hyperlink" Target="http://www.legislation.act.gov.au/a/2005-20" TargetMode="External"/><Relationship Id="rId1390" Type="http://schemas.openxmlformats.org/officeDocument/2006/relationships/hyperlink" Target="http://www.legislation.act.gov.au/a/2001-56" TargetMode="External"/><Relationship Id="rId2027" Type="http://schemas.openxmlformats.org/officeDocument/2006/relationships/hyperlink" Target="http://www.legislation.act.gov.au/a/2005-53" TargetMode="External"/><Relationship Id="rId206" Type="http://schemas.openxmlformats.org/officeDocument/2006/relationships/hyperlink" Target="http://www.legislation.act.gov.au/a/1933-34" TargetMode="External"/><Relationship Id="rId413" Type="http://schemas.openxmlformats.org/officeDocument/2006/relationships/hyperlink" Target="http://www.legislation.act.gov.au/a/2005-62" TargetMode="External"/><Relationship Id="rId858" Type="http://schemas.openxmlformats.org/officeDocument/2006/relationships/hyperlink" Target="http://www.legislation.act.gov.au/a/2003-56" TargetMode="External"/><Relationship Id="rId1043" Type="http://schemas.openxmlformats.org/officeDocument/2006/relationships/hyperlink" Target="http://www.legislation.act.gov.au/a/2001-56" TargetMode="External"/><Relationship Id="rId1488" Type="http://schemas.openxmlformats.org/officeDocument/2006/relationships/hyperlink" Target="http://www.legislation.act.gov.au/a/2002-30" TargetMode="External"/><Relationship Id="rId1695" Type="http://schemas.openxmlformats.org/officeDocument/2006/relationships/hyperlink" Target="http://www.legislation.act.gov.au/a/2010-54" TargetMode="External"/><Relationship Id="rId620" Type="http://schemas.openxmlformats.org/officeDocument/2006/relationships/hyperlink" Target="http://www.legislation.act.gov.au/a/2003-56" TargetMode="External"/><Relationship Id="rId718" Type="http://schemas.openxmlformats.org/officeDocument/2006/relationships/hyperlink" Target="http://www.legislation.act.gov.au/a/2002-11" TargetMode="External"/><Relationship Id="rId925" Type="http://schemas.openxmlformats.org/officeDocument/2006/relationships/hyperlink" Target="http://www.legislation.act.gov.au/a/2002-11" TargetMode="External"/><Relationship Id="rId1250" Type="http://schemas.openxmlformats.org/officeDocument/2006/relationships/hyperlink" Target="http://www.legislation.act.gov.au/a/2002-11" TargetMode="External"/><Relationship Id="rId1348" Type="http://schemas.openxmlformats.org/officeDocument/2006/relationships/hyperlink" Target="https://legislation.act.gov.au/a/2023-37/" TargetMode="External"/><Relationship Id="rId1555" Type="http://schemas.openxmlformats.org/officeDocument/2006/relationships/hyperlink" Target="http://www.legislation.act.gov.au/a/2001-56" TargetMode="External"/><Relationship Id="rId1762" Type="http://schemas.openxmlformats.org/officeDocument/2006/relationships/hyperlink" Target="http://www.legislation.act.gov.au/a/2001-56" TargetMode="External"/><Relationship Id="rId1110" Type="http://schemas.openxmlformats.org/officeDocument/2006/relationships/hyperlink" Target="http://www.legislation.act.gov.au/a/2002-11" TargetMode="External"/><Relationship Id="rId1208" Type="http://schemas.openxmlformats.org/officeDocument/2006/relationships/hyperlink" Target="http://www.legislation.act.gov.au/a/2011-22" TargetMode="External"/><Relationship Id="rId1415" Type="http://schemas.openxmlformats.org/officeDocument/2006/relationships/hyperlink" Target="http://www.legislation.act.gov.au/a/2005-20" TargetMode="External"/><Relationship Id="rId54" Type="http://schemas.openxmlformats.org/officeDocument/2006/relationships/header" Target="header10.xml"/><Relationship Id="rId1622" Type="http://schemas.openxmlformats.org/officeDocument/2006/relationships/hyperlink" Target="http://www.legislation.act.gov.au/a/2002-56" TargetMode="External"/><Relationship Id="rId1927" Type="http://schemas.openxmlformats.org/officeDocument/2006/relationships/hyperlink" Target="http://www.legislation.act.gov.au/a/2005-20" TargetMode="External"/><Relationship Id="rId2091" Type="http://schemas.openxmlformats.org/officeDocument/2006/relationships/hyperlink" Target="http://www.legislation.act.gov.au/a/2009-49" TargetMode="External"/><Relationship Id="rId2189" Type="http://schemas.openxmlformats.org/officeDocument/2006/relationships/hyperlink" Target="http://www.legislation.act.gov.au/a/2017-28/default.asp" TargetMode="External"/><Relationship Id="rId270" Type="http://schemas.openxmlformats.org/officeDocument/2006/relationships/hyperlink" Target="http://www.legislation.act.gov.au/a/2012-31" TargetMode="External"/><Relationship Id="rId130" Type="http://schemas.openxmlformats.org/officeDocument/2006/relationships/hyperlink" Target="http://www.legislation.act.gov.au/a/db_1792/default.asp" TargetMode="External"/><Relationship Id="rId368" Type="http://schemas.openxmlformats.org/officeDocument/2006/relationships/hyperlink" Target="http://www.legislation.act.gov.au/a/2004-13" TargetMode="External"/><Relationship Id="rId575" Type="http://schemas.openxmlformats.org/officeDocument/2006/relationships/hyperlink" Target="http://www.legislation.act.gov.au/a/2021-12/" TargetMode="External"/><Relationship Id="rId782" Type="http://schemas.openxmlformats.org/officeDocument/2006/relationships/hyperlink" Target="http://www.legislation.act.gov.au/a/2002-11" TargetMode="External"/><Relationship Id="rId2049" Type="http://schemas.openxmlformats.org/officeDocument/2006/relationships/hyperlink" Target="http://www.legislation.act.gov.au/a/2006-42" TargetMode="External"/><Relationship Id="rId228" Type="http://schemas.openxmlformats.org/officeDocument/2006/relationships/hyperlink" Target="http://www.legislation.act.gov.au/a/1967-48" TargetMode="External"/><Relationship Id="rId435" Type="http://schemas.openxmlformats.org/officeDocument/2006/relationships/hyperlink" Target="http://www.legislation.act.gov.au/a/2008-14" TargetMode="External"/><Relationship Id="rId642" Type="http://schemas.openxmlformats.org/officeDocument/2006/relationships/hyperlink" Target="http://www.legislation.act.gov.au/a/2002-11" TargetMode="External"/><Relationship Id="rId1065" Type="http://schemas.openxmlformats.org/officeDocument/2006/relationships/hyperlink" Target="http://www.legislation.act.gov.au/a/2001-56" TargetMode="External"/><Relationship Id="rId1272" Type="http://schemas.openxmlformats.org/officeDocument/2006/relationships/hyperlink" Target="http://www.legislation.act.gov.au/a/2001-56" TargetMode="External"/><Relationship Id="rId2116" Type="http://schemas.openxmlformats.org/officeDocument/2006/relationships/hyperlink" Target="http://www.legislation.act.gov.au/a/2011-48" TargetMode="External"/><Relationship Id="rId502" Type="http://schemas.openxmlformats.org/officeDocument/2006/relationships/hyperlink" Target="http://www.legislation.act.gov.au/a/2014-49" TargetMode="External"/><Relationship Id="rId947" Type="http://schemas.openxmlformats.org/officeDocument/2006/relationships/hyperlink" Target="http://www.legislation.act.gov.au/a/2003-18" TargetMode="External"/><Relationship Id="rId1132" Type="http://schemas.openxmlformats.org/officeDocument/2006/relationships/hyperlink" Target="http://www.legislation.act.gov.au/a/2002-11" TargetMode="External"/><Relationship Id="rId1577" Type="http://schemas.openxmlformats.org/officeDocument/2006/relationships/hyperlink" Target="http://www.legislation.act.gov.au/a/2001-56" TargetMode="External"/><Relationship Id="rId1784" Type="http://schemas.openxmlformats.org/officeDocument/2006/relationships/hyperlink" Target="http://www.legislation.act.gov.au/a/2005-20" TargetMode="External"/><Relationship Id="rId1991" Type="http://schemas.openxmlformats.org/officeDocument/2006/relationships/hyperlink" Target="http://www.legislation.act.gov.au/a/2003-56" TargetMode="External"/><Relationship Id="rId76" Type="http://schemas.openxmlformats.org/officeDocument/2006/relationships/footer" Target="footer19.xml"/><Relationship Id="rId807" Type="http://schemas.openxmlformats.org/officeDocument/2006/relationships/hyperlink" Target="http://www.legislation.act.gov.au/a/2002-49" TargetMode="External"/><Relationship Id="rId1437" Type="http://schemas.openxmlformats.org/officeDocument/2006/relationships/hyperlink" Target="http://www.legislation.act.gov.au/a/2001-56" TargetMode="External"/><Relationship Id="rId1644" Type="http://schemas.openxmlformats.org/officeDocument/2006/relationships/hyperlink" Target="http://www.legislation.act.gov.au/a/2001-56" TargetMode="External"/><Relationship Id="rId1851" Type="http://schemas.openxmlformats.org/officeDocument/2006/relationships/hyperlink" Target="http://www.legislation.act.gov.au/a/2001-56" TargetMode="External"/><Relationship Id="rId1504" Type="http://schemas.openxmlformats.org/officeDocument/2006/relationships/hyperlink" Target="http://www.legislation.act.gov.au/a/2001-56" TargetMode="External"/><Relationship Id="rId1711" Type="http://schemas.openxmlformats.org/officeDocument/2006/relationships/hyperlink" Target="http://www.legislation.act.gov.au/a/2001-56" TargetMode="External"/><Relationship Id="rId1949" Type="http://schemas.openxmlformats.org/officeDocument/2006/relationships/hyperlink" Target="http://www.legislation.act.gov.au/a/2001-88" TargetMode="External"/><Relationship Id="rId292" Type="http://schemas.openxmlformats.org/officeDocument/2006/relationships/hyperlink" Target="http://www.legislation.act.gov.au/a/1997-69" TargetMode="External"/><Relationship Id="rId1809" Type="http://schemas.openxmlformats.org/officeDocument/2006/relationships/hyperlink" Target="http://www.legislation.act.gov.au/a/2001-56" TargetMode="External"/><Relationship Id="rId597" Type="http://schemas.openxmlformats.org/officeDocument/2006/relationships/hyperlink" Target="http://www.legislation.act.gov.au/a/2011-28" TargetMode="External"/><Relationship Id="rId2180" Type="http://schemas.openxmlformats.org/officeDocument/2006/relationships/hyperlink" Target="http://www.legislation.act.gov.au/a/2016-52/default.asp" TargetMode="External"/><Relationship Id="rId152" Type="http://schemas.openxmlformats.org/officeDocument/2006/relationships/hyperlink" Target="http://www.legislation.gov.uk/ukpga/Geo5/5-6/57/contents" TargetMode="External"/><Relationship Id="rId457" Type="http://schemas.openxmlformats.org/officeDocument/2006/relationships/hyperlink" Target="http://www.legislation.act.gov.au/cn/2009-11/default.asp" TargetMode="External"/><Relationship Id="rId1087" Type="http://schemas.openxmlformats.org/officeDocument/2006/relationships/hyperlink" Target="http://www.legislation.act.gov.au/a/2005-20" TargetMode="External"/><Relationship Id="rId1294" Type="http://schemas.openxmlformats.org/officeDocument/2006/relationships/hyperlink" Target="http://www.legislation.act.gov.au/a/2001-56" TargetMode="External"/><Relationship Id="rId2040" Type="http://schemas.openxmlformats.org/officeDocument/2006/relationships/hyperlink" Target="http://www.legislation.act.gov.au/a/2006-23" TargetMode="External"/><Relationship Id="rId2138" Type="http://schemas.openxmlformats.org/officeDocument/2006/relationships/hyperlink" Target="http://www.legislation.act.gov.au/a/2013-43" TargetMode="External"/><Relationship Id="rId664" Type="http://schemas.openxmlformats.org/officeDocument/2006/relationships/hyperlink" Target="http://www.legislation.act.gov.au/a/2006-42" TargetMode="External"/><Relationship Id="rId871" Type="http://schemas.openxmlformats.org/officeDocument/2006/relationships/hyperlink" Target="http://www.legislation.act.gov.au/a/2003-56" TargetMode="External"/><Relationship Id="rId969" Type="http://schemas.openxmlformats.org/officeDocument/2006/relationships/hyperlink" Target="http://www.legislation.act.gov.au/a/2003-56" TargetMode="External"/><Relationship Id="rId1599" Type="http://schemas.openxmlformats.org/officeDocument/2006/relationships/hyperlink" Target="http://www.legislation.act.gov.au/a/2001-56" TargetMode="External"/><Relationship Id="rId317" Type="http://schemas.openxmlformats.org/officeDocument/2006/relationships/hyperlink" Target="http://www.legislation.act.gov.au/a/2007-33" TargetMode="External"/><Relationship Id="rId524" Type="http://schemas.openxmlformats.org/officeDocument/2006/relationships/hyperlink" Target="https://www.legislation.act.gov.au/a/2018-32/" TargetMode="External"/><Relationship Id="rId731" Type="http://schemas.openxmlformats.org/officeDocument/2006/relationships/hyperlink" Target="http://www.legislation.act.gov.au/a/2011-28" TargetMode="External"/><Relationship Id="rId1154" Type="http://schemas.openxmlformats.org/officeDocument/2006/relationships/hyperlink" Target="http://www.legislation.act.gov.au/a/2002-11" TargetMode="External"/><Relationship Id="rId1361" Type="http://schemas.openxmlformats.org/officeDocument/2006/relationships/hyperlink" Target="http://www.legislation.act.gov.au/a/2002-49" TargetMode="External"/><Relationship Id="rId1459" Type="http://schemas.openxmlformats.org/officeDocument/2006/relationships/hyperlink" Target="http://www.legislation.act.gov.au/a/2014-59" TargetMode="External"/><Relationship Id="rId2205" Type="http://schemas.openxmlformats.org/officeDocument/2006/relationships/hyperlink" Target="https://www.legislation.act.gov.au/a/2020-4/" TargetMode="External"/><Relationship Id="rId98" Type="http://schemas.openxmlformats.org/officeDocument/2006/relationships/hyperlink" Target="http://www.legislation.act.gov.au/a/2011-12" TargetMode="External"/><Relationship Id="rId829" Type="http://schemas.openxmlformats.org/officeDocument/2006/relationships/hyperlink" Target="http://www.legislation.act.gov.au/a/2003-41" TargetMode="External"/><Relationship Id="rId1014" Type="http://schemas.openxmlformats.org/officeDocument/2006/relationships/hyperlink" Target="http://www.legislation.act.gov.au/a/2002-51" TargetMode="External"/><Relationship Id="rId1221" Type="http://schemas.openxmlformats.org/officeDocument/2006/relationships/hyperlink" Target="http://www.legislation.act.gov.au/a/2002-11" TargetMode="External"/><Relationship Id="rId1666" Type="http://schemas.openxmlformats.org/officeDocument/2006/relationships/hyperlink" Target="http://www.legislation.act.gov.au/a/2012-32" TargetMode="External"/><Relationship Id="rId1873" Type="http://schemas.openxmlformats.org/officeDocument/2006/relationships/hyperlink" Target="http://www.legislation.act.gov.au/a/2002-11" TargetMode="External"/><Relationship Id="rId1319" Type="http://schemas.openxmlformats.org/officeDocument/2006/relationships/hyperlink" Target="http://www.legislation.act.gov.au/a/2001-56" TargetMode="External"/><Relationship Id="rId1526" Type="http://schemas.openxmlformats.org/officeDocument/2006/relationships/hyperlink" Target="http://www.legislation.act.gov.au/a/2001-56" TargetMode="External"/><Relationship Id="rId1733" Type="http://schemas.openxmlformats.org/officeDocument/2006/relationships/hyperlink" Target="http://www.legislation.act.gov.au/a/2001-56" TargetMode="External"/><Relationship Id="rId1940" Type="http://schemas.openxmlformats.org/officeDocument/2006/relationships/hyperlink" Target="http://www.legislation.act.gov.au/a/2002-30" TargetMode="External"/><Relationship Id="rId25" Type="http://schemas.openxmlformats.org/officeDocument/2006/relationships/footer" Target="footer4.xml"/><Relationship Id="rId1800" Type="http://schemas.openxmlformats.org/officeDocument/2006/relationships/hyperlink" Target="http://www.legislation.act.gov.au/a/2006-23" TargetMode="External"/><Relationship Id="rId174" Type="http://schemas.openxmlformats.org/officeDocument/2006/relationships/hyperlink" Target="http://www.comlaw.gov.au/Series/C2004A07422" TargetMode="External"/><Relationship Id="rId381" Type="http://schemas.openxmlformats.org/officeDocument/2006/relationships/hyperlink" Target="http://www.legislation.act.gov.au/cn/2006-2/default.asp" TargetMode="External"/><Relationship Id="rId2062" Type="http://schemas.openxmlformats.org/officeDocument/2006/relationships/hyperlink" Target="http://www.legislation.act.gov.au/a/2007-16" TargetMode="External"/><Relationship Id="rId241" Type="http://schemas.openxmlformats.org/officeDocument/2006/relationships/hyperlink" Target="http://www.legislation.act.gov.au/a/2004-57" TargetMode="External"/><Relationship Id="rId479" Type="http://schemas.openxmlformats.org/officeDocument/2006/relationships/hyperlink" Target="http://www.legislation.act.gov.au/a/2012-21" TargetMode="External"/><Relationship Id="rId686" Type="http://schemas.openxmlformats.org/officeDocument/2006/relationships/hyperlink" Target="http://www.legislation.act.gov.au/a/2005-20" TargetMode="External"/><Relationship Id="rId893" Type="http://schemas.openxmlformats.org/officeDocument/2006/relationships/hyperlink" Target="http://www.legislation.act.gov.au/a/2003-56" TargetMode="External"/><Relationship Id="rId339" Type="http://schemas.openxmlformats.org/officeDocument/2006/relationships/header" Target="header25.xml"/><Relationship Id="rId546" Type="http://schemas.openxmlformats.org/officeDocument/2006/relationships/hyperlink" Target="http://www.legislation.act.gov.au/a/2014-44/default.asp" TargetMode="External"/><Relationship Id="rId753" Type="http://schemas.openxmlformats.org/officeDocument/2006/relationships/hyperlink" Target="http://www.legislation.act.gov.au/a/2004-42" TargetMode="External"/><Relationship Id="rId1176" Type="http://schemas.openxmlformats.org/officeDocument/2006/relationships/hyperlink" Target="http://www.legislation.act.gov.au/a/2022-4" TargetMode="External"/><Relationship Id="rId1383" Type="http://schemas.openxmlformats.org/officeDocument/2006/relationships/hyperlink" Target="http://www.legislation.act.gov.au/a/2006-42" TargetMode="External"/><Relationship Id="rId2227" Type="http://schemas.openxmlformats.org/officeDocument/2006/relationships/footer" Target="footer40.xm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05-40" TargetMode="External"/><Relationship Id="rId960" Type="http://schemas.openxmlformats.org/officeDocument/2006/relationships/hyperlink" Target="http://www.legislation.act.gov.au/a/2003-41" TargetMode="External"/><Relationship Id="rId1036" Type="http://schemas.openxmlformats.org/officeDocument/2006/relationships/hyperlink" Target="http://www.legislation.act.gov.au/a/2014-8" TargetMode="External"/><Relationship Id="rId1243" Type="http://schemas.openxmlformats.org/officeDocument/2006/relationships/hyperlink" Target="http://www.legislation.act.gov.au/a/2001-56" TargetMode="External"/><Relationship Id="rId1590" Type="http://schemas.openxmlformats.org/officeDocument/2006/relationships/hyperlink" Target="http://www.legislation.act.gov.au/a/2009-49" TargetMode="External"/><Relationship Id="rId1688" Type="http://schemas.openxmlformats.org/officeDocument/2006/relationships/hyperlink" Target="http://www.legislation.act.gov.au/a/2011-48" TargetMode="External"/><Relationship Id="rId1895" Type="http://schemas.openxmlformats.org/officeDocument/2006/relationships/hyperlink" Target="http://www.legislation.act.gov.au/a/2001-56" TargetMode="External"/><Relationship Id="rId613" Type="http://schemas.openxmlformats.org/officeDocument/2006/relationships/hyperlink" Target="http://www.legislation.act.gov.au/a/2002-11" TargetMode="External"/><Relationship Id="rId820" Type="http://schemas.openxmlformats.org/officeDocument/2006/relationships/hyperlink" Target="http://www.legislation.act.gov.au/a/2004-42" TargetMode="External"/><Relationship Id="rId918" Type="http://schemas.openxmlformats.org/officeDocument/2006/relationships/hyperlink" Target="http://www.legislation.act.gov.au/a/2001-56" TargetMode="External"/><Relationship Id="rId1450" Type="http://schemas.openxmlformats.org/officeDocument/2006/relationships/hyperlink" Target="http://www.legislation.act.gov.au/a/2006-23" TargetMode="External"/><Relationship Id="rId1548" Type="http://schemas.openxmlformats.org/officeDocument/2006/relationships/hyperlink" Target="http://www.legislation.act.gov.au/a/2001-56" TargetMode="External"/><Relationship Id="rId1755" Type="http://schemas.openxmlformats.org/officeDocument/2006/relationships/hyperlink" Target="http://www.legislation.act.gov.au/a/2002-30" TargetMode="External"/><Relationship Id="rId1103" Type="http://schemas.openxmlformats.org/officeDocument/2006/relationships/hyperlink" Target="http://www.legislation.act.gov.au/a/2005-20" TargetMode="External"/><Relationship Id="rId1310" Type="http://schemas.openxmlformats.org/officeDocument/2006/relationships/hyperlink" Target="http://www.legislation.act.gov.au/a/2004-60" TargetMode="External"/><Relationship Id="rId1408" Type="http://schemas.openxmlformats.org/officeDocument/2006/relationships/hyperlink" Target="http://www.legislation.act.gov.au/a/2007-33" TargetMode="External"/><Relationship Id="rId1962" Type="http://schemas.openxmlformats.org/officeDocument/2006/relationships/hyperlink" Target="http://www.legislation.act.gov.au/a/2002-30" TargetMode="External"/><Relationship Id="rId47" Type="http://schemas.openxmlformats.org/officeDocument/2006/relationships/hyperlink" Target="http://www.comlaw.gov.au/Series/C2004A03699" TargetMode="External"/><Relationship Id="rId1615" Type="http://schemas.openxmlformats.org/officeDocument/2006/relationships/hyperlink" Target="http://www.legislation.act.gov.au/a/2001-56" TargetMode="External"/><Relationship Id="rId1822" Type="http://schemas.openxmlformats.org/officeDocument/2006/relationships/hyperlink" Target="http://www.legislation.act.gov.au/a/2017-12/default.asp" TargetMode="External"/><Relationship Id="rId196" Type="http://schemas.openxmlformats.org/officeDocument/2006/relationships/hyperlink" Target="http://www.comlaw.gov.au/Series/C2004A02830" TargetMode="External"/><Relationship Id="rId2084" Type="http://schemas.openxmlformats.org/officeDocument/2006/relationships/hyperlink" Target="http://www.legislation.act.gov.au/a/2009-28" TargetMode="External"/><Relationship Id="rId263" Type="http://schemas.openxmlformats.org/officeDocument/2006/relationships/hyperlink" Target="http://www.legislation.act.gov.au/a/db_39269/default.asp" TargetMode="External"/><Relationship Id="rId470" Type="http://schemas.openxmlformats.org/officeDocument/2006/relationships/hyperlink" Target="http://www.legislation.act.gov.au/cn/2011-9/default.asp" TargetMode="External"/><Relationship Id="rId2151" Type="http://schemas.openxmlformats.org/officeDocument/2006/relationships/hyperlink" Target="http://www.legislation.act.gov.au/a/2014-18/default.asp" TargetMode="External"/><Relationship Id="rId123" Type="http://schemas.openxmlformats.org/officeDocument/2006/relationships/footer" Target="footer27.xml"/><Relationship Id="rId330" Type="http://schemas.openxmlformats.org/officeDocument/2006/relationships/hyperlink" Target="http://www.comlaw.gov.au/Series/C2004A03699" TargetMode="External"/><Relationship Id="rId568" Type="http://schemas.openxmlformats.org/officeDocument/2006/relationships/hyperlink" Target="http://www.legislation.act.gov.au/a/2002-49" TargetMode="External"/><Relationship Id="rId775" Type="http://schemas.openxmlformats.org/officeDocument/2006/relationships/hyperlink" Target="http://www.legislation.act.gov.au/a/2003-56" TargetMode="External"/><Relationship Id="rId982" Type="http://schemas.openxmlformats.org/officeDocument/2006/relationships/hyperlink" Target="http://www.legislation.act.gov.au/a/2003-56" TargetMode="External"/><Relationship Id="rId1198" Type="http://schemas.openxmlformats.org/officeDocument/2006/relationships/hyperlink" Target="http://www.legislation.act.gov.au/a/2001-56" TargetMode="External"/><Relationship Id="rId2011" Type="http://schemas.openxmlformats.org/officeDocument/2006/relationships/hyperlink" Target="http://www.legislation.act.gov.au/a/2004-17" TargetMode="External"/><Relationship Id="rId428" Type="http://schemas.openxmlformats.org/officeDocument/2006/relationships/hyperlink" Target="http://www.legislation.act.gov.au/a/2007-8" TargetMode="External"/><Relationship Id="rId635" Type="http://schemas.openxmlformats.org/officeDocument/2006/relationships/hyperlink" Target="http://www.legislation.act.gov.au/a/2002-11" TargetMode="External"/><Relationship Id="rId842" Type="http://schemas.openxmlformats.org/officeDocument/2006/relationships/hyperlink" Target="http://www.legislation.act.gov.au/a/2002-11" TargetMode="External"/><Relationship Id="rId1058" Type="http://schemas.openxmlformats.org/officeDocument/2006/relationships/hyperlink" Target="http://www.legislation.act.gov.au/a/2001-56" TargetMode="External"/><Relationship Id="rId1265" Type="http://schemas.openxmlformats.org/officeDocument/2006/relationships/hyperlink" Target="http://www.legislation.act.gov.au/a/2001-56" TargetMode="External"/><Relationship Id="rId1472" Type="http://schemas.openxmlformats.org/officeDocument/2006/relationships/hyperlink" Target="http://www.legislation.act.gov.au/a/2014-18" TargetMode="External"/><Relationship Id="rId2109" Type="http://schemas.openxmlformats.org/officeDocument/2006/relationships/hyperlink" Target="http://www.legislation.act.gov.au/a/2011-49" TargetMode="External"/><Relationship Id="rId702" Type="http://schemas.openxmlformats.org/officeDocument/2006/relationships/hyperlink" Target="http://www.legislation.act.gov.au/a/2005-62" TargetMode="External"/><Relationship Id="rId1125" Type="http://schemas.openxmlformats.org/officeDocument/2006/relationships/hyperlink" Target="http://www.legislation.act.gov.au/a/2003-41" TargetMode="External"/><Relationship Id="rId1332" Type="http://schemas.openxmlformats.org/officeDocument/2006/relationships/hyperlink" Target="http://www.legislation.act.gov.au/a/2002-49" TargetMode="External"/><Relationship Id="rId1777" Type="http://schemas.openxmlformats.org/officeDocument/2006/relationships/hyperlink" Target="http://www.legislation.act.gov.au/a/2002-11" TargetMode="External"/><Relationship Id="rId1984" Type="http://schemas.openxmlformats.org/officeDocument/2006/relationships/hyperlink" Target="http://www.legislation.act.gov.au/a/2003-18" TargetMode="External"/><Relationship Id="rId69" Type="http://schemas.openxmlformats.org/officeDocument/2006/relationships/hyperlink" Target="http://www.legislation.nsw.gov.au/maintop/view/repealed/act+160+1984+cd+0+Y" TargetMode="External"/><Relationship Id="rId1637" Type="http://schemas.openxmlformats.org/officeDocument/2006/relationships/hyperlink" Target="http://www.legislation.act.gov.au/a/2001-56" TargetMode="External"/><Relationship Id="rId1844" Type="http://schemas.openxmlformats.org/officeDocument/2006/relationships/hyperlink" Target="https://legislation.act.gov.au/a/2023-36/" TargetMode="External"/><Relationship Id="rId1704" Type="http://schemas.openxmlformats.org/officeDocument/2006/relationships/hyperlink" Target="http://www.legislation.act.gov.au/a/2005-9" TargetMode="External"/><Relationship Id="rId285" Type="http://schemas.openxmlformats.org/officeDocument/2006/relationships/hyperlink" Target="http://www.legislation.act.gov.au/a/alt_a1989-45co" TargetMode="External"/><Relationship Id="rId1911" Type="http://schemas.openxmlformats.org/officeDocument/2006/relationships/hyperlink" Target="http://www.legislation.act.gov.au/a/2001-56" TargetMode="External"/><Relationship Id="rId492" Type="http://schemas.openxmlformats.org/officeDocument/2006/relationships/hyperlink" Target="http://www.legislation.act.gov.au/a/2013-41" TargetMode="External"/><Relationship Id="rId797" Type="http://schemas.openxmlformats.org/officeDocument/2006/relationships/hyperlink" Target="http://www.legislation.act.gov.au/a/2001-56" TargetMode="External"/><Relationship Id="rId2173" Type="http://schemas.openxmlformats.org/officeDocument/2006/relationships/hyperlink" Target="http://www.legislation.act.gov.au/a/2015-50" TargetMode="External"/><Relationship Id="rId145" Type="http://schemas.openxmlformats.org/officeDocument/2006/relationships/hyperlink" Target="http://www.legislation.act.gov.au/a/1928-19" TargetMode="External"/><Relationship Id="rId352" Type="http://schemas.openxmlformats.org/officeDocument/2006/relationships/hyperlink" Target="http://www.legislation.act.gov.au/a/2002-49" TargetMode="External"/><Relationship Id="rId1287" Type="http://schemas.openxmlformats.org/officeDocument/2006/relationships/hyperlink" Target="http://www.legislation.act.gov.au/a/2003-56" TargetMode="External"/><Relationship Id="rId2033" Type="http://schemas.openxmlformats.org/officeDocument/2006/relationships/hyperlink" Target="http://www.legislation.act.gov.au/a/2006-3" TargetMode="External"/><Relationship Id="rId212" Type="http://schemas.openxmlformats.org/officeDocument/2006/relationships/hyperlink" Target="http://www.legislation.act.gov.au/a/2008-19" TargetMode="External"/><Relationship Id="rId657" Type="http://schemas.openxmlformats.org/officeDocument/2006/relationships/hyperlink" Target="http://www.legislation.act.gov.au/a/2002-11" TargetMode="External"/><Relationship Id="rId864" Type="http://schemas.openxmlformats.org/officeDocument/2006/relationships/hyperlink" Target="http://www.legislation.act.gov.au/a/2002-49" TargetMode="External"/><Relationship Id="rId1494" Type="http://schemas.openxmlformats.org/officeDocument/2006/relationships/hyperlink" Target="http://www.legislation.act.gov.au/a/2001-56" TargetMode="External"/><Relationship Id="rId1799" Type="http://schemas.openxmlformats.org/officeDocument/2006/relationships/hyperlink" Target="http://www.legislation.act.gov.au/a/2002-30" TargetMode="External"/><Relationship Id="rId2100" Type="http://schemas.openxmlformats.org/officeDocument/2006/relationships/hyperlink" Target="http://www.legislation.act.gov.au/a/2010-40" TargetMode="External"/><Relationship Id="rId517" Type="http://schemas.openxmlformats.org/officeDocument/2006/relationships/hyperlink" Target="http://www.legislation.act.gov.au/a/2017-4/default.asp" TargetMode="External"/><Relationship Id="rId724" Type="http://schemas.openxmlformats.org/officeDocument/2006/relationships/hyperlink" Target="http://www.legislation.act.gov.au/a/2004-42" TargetMode="External"/><Relationship Id="rId931" Type="http://schemas.openxmlformats.org/officeDocument/2006/relationships/hyperlink" Target="http://www.legislation.act.gov.au/a/2014-37" TargetMode="External"/><Relationship Id="rId1147" Type="http://schemas.openxmlformats.org/officeDocument/2006/relationships/hyperlink" Target="http://www.legislation.act.gov.au/a/2001-56" TargetMode="External"/><Relationship Id="rId1354" Type="http://schemas.openxmlformats.org/officeDocument/2006/relationships/hyperlink" Target="http://www.legislation.act.gov.au/a/2010-54" TargetMode="External"/><Relationship Id="rId1561" Type="http://schemas.openxmlformats.org/officeDocument/2006/relationships/hyperlink" Target="http://www.legislation.act.gov.au/a/2002-11" TargetMode="External"/><Relationship Id="rId60" Type="http://schemas.openxmlformats.org/officeDocument/2006/relationships/header" Target="header13.xml"/><Relationship Id="rId1007" Type="http://schemas.openxmlformats.org/officeDocument/2006/relationships/hyperlink" Target="http://www.legislation.act.gov.au/a/2003-56" TargetMode="External"/><Relationship Id="rId1214" Type="http://schemas.openxmlformats.org/officeDocument/2006/relationships/hyperlink" Target="http://www.legislation.act.gov.au/a/2001-56" TargetMode="External"/><Relationship Id="rId1421" Type="http://schemas.openxmlformats.org/officeDocument/2006/relationships/hyperlink" Target="http://www.legislation.act.gov.au/a/2006-22" TargetMode="External"/><Relationship Id="rId1659" Type="http://schemas.openxmlformats.org/officeDocument/2006/relationships/hyperlink" Target="http://www.legislation.act.gov.au/a/2014-44" TargetMode="External"/><Relationship Id="rId1866" Type="http://schemas.openxmlformats.org/officeDocument/2006/relationships/hyperlink" Target="http://www.legislation.act.gov.au/a/2005-28" TargetMode="External"/><Relationship Id="rId1519" Type="http://schemas.openxmlformats.org/officeDocument/2006/relationships/hyperlink" Target="http://www.legislation.act.gov.au/a/2010-10" TargetMode="External"/><Relationship Id="rId1726" Type="http://schemas.openxmlformats.org/officeDocument/2006/relationships/hyperlink" Target="http://www.legislation.act.gov.au/a/2001-56" TargetMode="External"/><Relationship Id="rId1933" Type="http://schemas.openxmlformats.org/officeDocument/2006/relationships/hyperlink" Target="http://www.legislation.act.gov.au/a/2005-20" TargetMode="External"/><Relationship Id="rId18" Type="http://schemas.openxmlformats.org/officeDocument/2006/relationships/header" Target="header2.xml"/><Relationship Id="rId2195" Type="http://schemas.openxmlformats.org/officeDocument/2006/relationships/hyperlink" Target="http://www.legislation.act.gov.au/a/2018-40/default.asp" TargetMode="External"/><Relationship Id="rId167" Type="http://schemas.openxmlformats.org/officeDocument/2006/relationships/hyperlink" Target="https://www.legislation.gov.au/Series/F1996B01984" TargetMode="External"/><Relationship Id="rId374" Type="http://schemas.openxmlformats.org/officeDocument/2006/relationships/hyperlink" Target="http://www.legislation.act.gov.au/a/2004-32" TargetMode="External"/><Relationship Id="rId581" Type="http://schemas.openxmlformats.org/officeDocument/2006/relationships/hyperlink" Target="http://www.legislation.act.gov.au/a/2005-20" TargetMode="External"/><Relationship Id="rId2055" Type="http://schemas.openxmlformats.org/officeDocument/2006/relationships/hyperlink" Target="http://www.legislation.act.gov.au/a/2006-46" TargetMode="External"/><Relationship Id="rId234" Type="http://schemas.openxmlformats.org/officeDocument/2006/relationships/hyperlink" Target="http://www.comlaw.gov.au/Series/C2004A00446" TargetMode="External"/><Relationship Id="rId679" Type="http://schemas.openxmlformats.org/officeDocument/2006/relationships/hyperlink" Target="http://www.legislation.act.gov.au/a/2006-42" TargetMode="External"/><Relationship Id="rId886" Type="http://schemas.openxmlformats.org/officeDocument/2006/relationships/hyperlink" Target="http://www.legislation.act.gov.au/a/2003-41" TargetMode="External"/><Relationship Id="rId2" Type="http://schemas.openxmlformats.org/officeDocument/2006/relationships/styles" Target="styles.xml"/><Relationship Id="rId441" Type="http://schemas.openxmlformats.org/officeDocument/2006/relationships/hyperlink" Target="http://www.legislation.act.gov.au/cn/2008-13/default.asp" TargetMode="External"/><Relationship Id="rId539" Type="http://schemas.openxmlformats.org/officeDocument/2006/relationships/hyperlink" Target="http://www.legislation.act.gov.au/a/2022-4" TargetMode="External"/><Relationship Id="rId746" Type="http://schemas.openxmlformats.org/officeDocument/2006/relationships/hyperlink" Target="http://www.legislation.act.gov.au/a/2006-42" TargetMode="External"/><Relationship Id="rId1071" Type="http://schemas.openxmlformats.org/officeDocument/2006/relationships/hyperlink" Target="http://www.legislation.act.gov.au/a/2005-20" TargetMode="External"/><Relationship Id="rId1169" Type="http://schemas.openxmlformats.org/officeDocument/2006/relationships/hyperlink" Target="http://www.legislation.act.gov.au/a/2002-49" TargetMode="External"/><Relationship Id="rId1376" Type="http://schemas.openxmlformats.org/officeDocument/2006/relationships/hyperlink" Target="http://www.legislation.act.gov.au/a/2002-11" TargetMode="External"/><Relationship Id="rId1583" Type="http://schemas.openxmlformats.org/officeDocument/2006/relationships/hyperlink" Target="http://www.legislation.act.gov.au/a/2010-10" TargetMode="External"/><Relationship Id="rId2122" Type="http://schemas.openxmlformats.org/officeDocument/2006/relationships/hyperlink" Target="http://www.legislation.act.gov.au/a/2012-26" TargetMode="External"/><Relationship Id="rId301" Type="http://schemas.openxmlformats.org/officeDocument/2006/relationships/hyperlink" Target="http://www.legislation.act.gov.au/a/1996-74" TargetMode="External"/><Relationship Id="rId953" Type="http://schemas.openxmlformats.org/officeDocument/2006/relationships/hyperlink" Target="http://www.legislation.act.gov.au/a/2002-11" TargetMode="External"/><Relationship Id="rId1029" Type="http://schemas.openxmlformats.org/officeDocument/2006/relationships/hyperlink" Target="http://www.legislation.act.gov.au/a/2006-22" TargetMode="External"/><Relationship Id="rId1236" Type="http://schemas.openxmlformats.org/officeDocument/2006/relationships/hyperlink" Target="http://www.legislation.act.gov.au/a/2005-20" TargetMode="External"/><Relationship Id="rId1790" Type="http://schemas.openxmlformats.org/officeDocument/2006/relationships/hyperlink" Target="http://www.legislation.act.gov.au/a/2002-11" TargetMode="External"/><Relationship Id="rId1888" Type="http://schemas.openxmlformats.org/officeDocument/2006/relationships/hyperlink" Target="http://www.legislation.act.gov.au/a/2005-20" TargetMode="External"/><Relationship Id="rId82" Type="http://schemas.openxmlformats.org/officeDocument/2006/relationships/footer" Target="footer23.xml"/><Relationship Id="rId606" Type="http://schemas.openxmlformats.org/officeDocument/2006/relationships/hyperlink" Target="http://www.legislation.act.gov.au/a/2002-30" TargetMode="External"/><Relationship Id="rId813" Type="http://schemas.openxmlformats.org/officeDocument/2006/relationships/hyperlink" Target="http://www.legislation.act.gov.au/a/2002-11" TargetMode="External"/><Relationship Id="rId1443" Type="http://schemas.openxmlformats.org/officeDocument/2006/relationships/hyperlink" Target="http://www.legislation.act.gov.au/a/2007-33" TargetMode="External"/><Relationship Id="rId1650" Type="http://schemas.openxmlformats.org/officeDocument/2006/relationships/hyperlink" Target="http://www.legislation.act.gov.au/a/2010-10" TargetMode="External"/><Relationship Id="rId1748" Type="http://schemas.openxmlformats.org/officeDocument/2006/relationships/hyperlink" Target="http://www.legislation.act.gov.au/a/2016-52/default.asp" TargetMode="External"/><Relationship Id="rId1303" Type="http://schemas.openxmlformats.org/officeDocument/2006/relationships/hyperlink" Target="http://www.legislation.act.gov.au/a/2002-40" TargetMode="External"/><Relationship Id="rId1510" Type="http://schemas.openxmlformats.org/officeDocument/2006/relationships/hyperlink" Target="http://www.legislation.act.gov.au/a/2001-56" TargetMode="External"/><Relationship Id="rId1955" Type="http://schemas.openxmlformats.org/officeDocument/2006/relationships/hyperlink" Target="http://www.legislation.act.gov.au/a/2002-11" TargetMode="External"/><Relationship Id="rId1608" Type="http://schemas.openxmlformats.org/officeDocument/2006/relationships/hyperlink" Target="http://www.legislation.act.gov.au/a/2014-55/default.asp" TargetMode="External"/><Relationship Id="rId1815" Type="http://schemas.openxmlformats.org/officeDocument/2006/relationships/hyperlink" Target="http://www.legislation.act.gov.au/a/2013-44" TargetMode="External"/><Relationship Id="rId189" Type="http://schemas.openxmlformats.org/officeDocument/2006/relationships/hyperlink" Target="http://www.legislation.act.gov.au/a/2017-12/default.asp" TargetMode="External"/><Relationship Id="rId396" Type="http://schemas.openxmlformats.org/officeDocument/2006/relationships/hyperlink" Target="http://www.legislation.act.gov.au/a/2006-3" TargetMode="External"/><Relationship Id="rId2077" Type="http://schemas.openxmlformats.org/officeDocument/2006/relationships/hyperlink" Target="http://www.legislation.act.gov.au/a/2008-44" TargetMode="External"/><Relationship Id="rId256" Type="http://schemas.openxmlformats.org/officeDocument/2006/relationships/hyperlink" Target="http://www.legislation.act.gov.au/a/1925-1" TargetMode="External"/><Relationship Id="rId463" Type="http://schemas.openxmlformats.org/officeDocument/2006/relationships/hyperlink" Target="http://www.legislation.act.gov.au/a/2010-6" TargetMode="External"/><Relationship Id="rId670" Type="http://schemas.openxmlformats.org/officeDocument/2006/relationships/hyperlink" Target="http://www.legislation.act.gov.au/a/2001-70" TargetMode="External"/><Relationship Id="rId1093" Type="http://schemas.openxmlformats.org/officeDocument/2006/relationships/hyperlink" Target="http://www.legislation.act.gov.au/a/2003-56" TargetMode="External"/><Relationship Id="rId2144" Type="http://schemas.openxmlformats.org/officeDocument/2006/relationships/hyperlink" Target="http://www.legislation.act.gov.au/a/2013-52" TargetMode="External"/><Relationship Id="rId116" Type="http://schemas.openxmlformats.org/officeDocument/2006/relationships/hyperlink" Target="http://www.legislation.act.gov.au/a/1967-48" TargetMode="External"/><Relationship Id="rId323" Type="http://schemas.openxmlformats.org/officeDocument/2006/relationships/hyperlink" Target="http://www.legislation.act.gov.au/a/2001-16" TargetMode="External"/><Relationship Id="rId530" Type="http://schemas.openxmlformats.org/officeDocument/2006/relationships/hyperlink" Target="https://www.legislation.act.gov.au/a/2018-52/" TargetMode="External"/><Relationship Id="rId768" Type="http://schemas.openxmlformats.org/officeDocument/2006/relationships/hyperlink" Target="http://www.legislation.act.gov.au/a/2002-49" TargetMode="External"/><Relationship Id="rId975" Type="http://schemas.openxmlformats.org/officeDocument/2006/relationships/hyperlink" Target="http://www.legislation.act.gov.au/a/2002-30" TargetMode="External"/><Relationship Id="rId1160" Type="http://schemas.openxmlformats.org/officeDocument/2006/relationships/hyperlink" Target="http://www.legislation.act.gov.au/a/2001-56" TargetMode="External"/><Relationship Id="rId1398" Type="http://schemas.openxmlformats.org/officeDocument/2006/relationships/hyperlink" Target="http://www.legislation.act.gov.au/a/2004-28" TargetMode="External"/><Relationship Id="rId2004" Type="http://schemas.openxmlformats.org/officeDocument/2006/relationships/hyperlink" Target="http://www.legislation.act.gov.au/a/2004-42" TargetMode="External"/><Relationship Id="rId2211" Type="http://schemas.openxmlformats.org/officeDocument/2006/relationships/hyperlink" Target="http://www.legislation.act.gov.au/a/2022-4/" TargetMode="External"/><Relationship Id="rId628" Type="http://schemas.openxmlformats.org/officeDocument/2006/relationships/hyperlink" Target="http://www.legislation.act.gov.au/a/2002-11" TargetMode="External"/><Relationship Id="rId835" Type="http://schemas.openxmlformats.org/officeDocument/2006/relationships/hyperlink" Target="http://www.legislation.act.gov.au/a/2005-20" TargetMode="External"/><Relationship Id="rId1258" Type="http://schemas.openxmlformats.org/officeDocument/2006/relationships/hyperlink" Target="http://www.legislation.act.gov.au/a/2011-28" TargetMode="External"/><Relationship Id="rId1465" Type="http://schemas.openxmlformats.org/officeDocument/2006/relationships/hyperlink" Target="http://www.legislation.act.gov.au/a/2010-40" TargetMode="External"/><Relationship Id="rId1672" Type="http://schemas.openxmlformats.org/officeDocument/2006/relationships/hyperlink" Target="http://www.legislation.act.gov.au/a/2001-56" TargetMode="External"/><Relationship Id="rId1020" Type="http://schemas.openxmlformats.org/officeDocument/2006/relationships/hyperlink" Target="http://www.legislation.act.gov.au/a/2017-28/default.asp" TargetMode="External"/><Relationship Id="rId1118" Type="http://schemas.openxmlformats.org/officeDocument/2006/relationships/hyperlink" Target="http://www.legislation.act.gov.au/a/2001-56" TargetMode="External"/><Relationship Id="rId1325" Type="http://schemas.openxmlformats.org/officeDocument/2006/relationships/hyperlink" Target="http://www.legislation.act.gov.au/a/2002-49" TargetMode="External"/><Relationship Id="rId1532" Type="http://schemas.openxmlformats.org/officeDocument/2006/relationships/hyperlink" Target="http://www.legislation.act.gov.au/a/2007-3" TargetMode="External"/><Relationship Id="rId1977" Type="http://schemas.openxmlformats.org/officeDocument/2006/relationships/hyperlink" Target="http://www.legislation.act.gov.au/a/2002-56" TargetMode="External"/><Relationship Id="rId902" Type="http://schemas.openxmlformats.org/officeDocument/2006/relationships/hyperlink" Target="http://www.legislation.act.gov.au/a/2001-56" TargetMode="External"/><Relationship Id="rId1837" Type="http://schemas.openxmlformats.org/officeDocument/2006/relationships/hyperlink" Target="http://www.legislation.act.gov.au/a/2007-3" TargetMode="External"/><Relationship Id="rId31" Type="http://schemas.openxmlformats.org/officeDocument/2006/relationships/footer" Target="footer7.xml"/><Relationship Id="rId2099" Type="http://schemas.openxmlformats.org/officeDocument/2006/relationships/hyperlink" Target="http://www.legislation.act.gov.au/a/2010-40" TargetMode="External"/><Relationship Id="rId180" Type="http://schemas.openxmlformats.org/officeDocument/2006/relationships/hyperlink" Target="http://www.legislation.act.gov.au/a/2004-28" TargetMode="External"/><Relationship Id="rId278" Type="http://schemas.openxmlformats.org/officeDocument/2006/relationships/hyperlink" Target="http://www.legislation.act.gov.au/a/2011-12" TargetMode="External"/><Relationship Id="rId1904" Type="http://schemas.openxmlformats.org/officeDocument/2006/relationships/hyperlink" Target="http://www.legislation.act.gov.au/a/2001-56" TargetMode="External"/><Relationship Id="rId485" Type="http://schemas.openxmlformats.org/officeDocument/2006/relationships/hyperlink" Target="http://www.legislation.act.gov.au/a/2012-33" TargetMode="External"/><Relationship Id="rId692" Type="http://schemas.openxmlformats.org/officeDocument/2006/relationships/hyperlink" Target="http://www.legislation.act.gov.au/a/2006-42" TargetMode="External"/><Relationship Id="rId2166" Type="http://schemas.openxmlformats.org/officeDocument/2006/relationships/hyperlink" Target="http://www.legislation.act.gov.au/a/2015-19" TargetMode="External"/><Relationship Id="rId138" Type="http://schemas.openxmlformats.org/officeDocument/2006/relationships/hyperlink" Target="http://www.legislation.act.gov.au/a/1912-38" TargetMode="External"/><Relationship Id="rId345" Type="http://schemas.openxmlformats.org/officeDocument/2006/relationships/hyperlink" Target="http://www.legislation.act.gov.au/a/2001-70" TargetMode="External"/><Relationship Id="rId552" Type="http://schemas.openxmlformats.org/officeDocument/2006/relationships/hyperlink" Target="http://www.legislation.act.gov.au/a/2002-11" TargetMode="External"/><Relationship Id="rId997" Type="http://schemas.openxmlformats.org/officeDocument/2006/relationships/hyperlink" Target="http://www.legislation.act.gov.au/a/2002-11" TargetMode="External"/><Relationship Id="rId1182" Type="http://schemas.openxmlformats.org/officeDocument/2006/relationships/hyperlink" Target="http://www.legislation.act.gov.au/a/2002-11" TargetMode="External"/><Relationship Id="rId2026" Type="http://schemas.openxmlformats.org/officeDocument/2006/relationships/hyperlink" Target="http://www.legislation.act.gov.au/a/2005-9" TargetMode="External"/><Relationship Id="rId205" Type="http://schemas.openxmlformats.org/officeDocument/2006/relationships/hyperlink" Target="http://www.legislation.act.gov.au/a/2007-15" TargetMode="External"/><Relationship Id="rId412" Type="http://schemas.openxmlformats.org/officeDocument/2006/relationships/hyperlink" Target="http://www.legislation.act.gov.au/a/2005-53" TargetMode="External"/><Relationship Id="rId857" Type="http://schemas.openxmlformats.org/officeDocument/2006/relationships/hyperlink" Target="http://www.legislation.act.gov.au/a/2005-20" TargetMode="External"/><Relationship Id="rId1042" Type="http://schemas.openxmlformats.org/officeDocument/2006/relationships/hyperlink" Target="http://www.legislation.act.gov.au/a/2001-56" TargetMode="External"/><Relationship Id="rId1487" Type="http://schemas.openxmlformats.org/officeDocument/2006/relationships/hyperlink" Target="http://www.legislation.act.gov.au/a/2017-4/default.asp" TargetMode="External"/><Relationship Id="rId1694" Type="http://schemas.openxmlformats.org/officeDocument/2006/relationships/hyperlink" Target="http://www.legislation.act.gov.au/a/2005-20" TargetMode="External"/><Relationship Id="rId717" Type="http://schemas.openxmlformats.org/officeDocument/2006/relationships/hyperlink" Target="http://www.legislation.act.gov.au/a/2002-11" TargetMode="External"/><Relationship Id="rId924" Type="http://schemas.openxmlformats.org/officeDocument/2006/relationships/hyperlink" Target="http://www.legislation.act.gov.au/a/2001-56" TargetMode="External"/><Relationship Id="rId1347" Type="http://schemas.openxmlformats.org/officeDocument/2006/relationships/hyperlink" Target="http://www.legislation.act.gov.au/a/2015-10" TargetMode="External"/><Relationship Id="rId1554" Type="http://schemas.openxmlformats.org/officeDocument/2006/relationships/hyperlink" Target="http://www.legislation.act.gov.au/a/2012-21" TargetMode="External"/><Relationship Id="rId1761" Type="http://schemas.openxmlformats.org/officeDocument/2006/relationships/hyperlink" Target="http://www.legislation.act.gov.au/a/2006-42" TargetMode="External"/><Relationship Id="rId1999" Type="http://schemas.openxmlformats.org/officeDocument/2006/relationships/hyperlink" Target="http://www.legislation.act.gov.au/a/2004-28" TargetMode="External"/><Relationship Id="rId53" Type="http://schemas.openxmlformats.org/officeDocument/2006/relationships/hyperlink" Target="http://www.legislation.act.gov.au" TargetMode="External"/><Relationship Id="rId1207" Type="http://schemas.openxmlformats.org/officeDocument/2006/relationships/hyperlink" Target="http://www.legislation.act.gov.au/a/2001-56" TargetMode="External"/><Relationship Id="rId1414" Type="http://schemas.openxmlformats.org/officeDocument/2006/relationships/hyperlink" Target="http://www.legislation.act.gov.au/a/2001-56" TargetMode="External"/><Relationship Id="rId1621" Type="http://schemas.openxmlformats.org/officeDocument/2006/relationships/hyperlink" Target="http://www.legislation.act.gov.au/a/2001-56" TargetMode="External"/><Relationship Id="rId1859" Type="http://schemas.openxmlformats.org/officeDocument/2006/relationships/hyperlink" Target="http://www.legislation.act.gov.au/a/2002-30" TargetMode="External"/><Relationship Id="rId1719" Type="http://schemas.openxmlformats.org/officeDocument/2006/relationships/hyperlink" Target="http://www.legislation.act.gov.au/a/2007-25" TargetMode="External"/><Relationship Id="rId1926" Type="http://schemas.openxmlformats.org/officeDocument/2006/relationships/hyperlink" Target="http://www.legislation.act.gov.au/a/2001-56" TargetMode="External"/><Relationship Id="rId2090" Type="http://schemas.openxmlformats.org/officeDocument/2006/relationships/hyperlink" Target="http://www.legislation.act.gov.au/a/2009-50" TargetMode="External"/><Relationship Id="rId2188" Type="http://schemas.openxmlformats.org/officeDocument/2006/relationships/hyperlink" Target="http://www.legislation.act.gov.au/a/2017-21/default.asp" TargetMode="External"/><Relationship Id="rId367" Type="http://schemas.openxmlformats.org/officeDocument/2006/relationships/hyperlink" Target="http://www.legislation.act.gov.au/cn/2004-9/default.asp" TargetMode="External"/><Relationship Id="rId574" Type="http://schemas.openxmlformats.org/officeDocument/2006/relationships/hyperlink" Target="http://www.legislation.act.gov.au/a/2006-42" TargetMode="External"/><Relationship Id="rId2048" Type="http://schemas.openxmlformats.org/officeDocument/2006/relationships/hyperlink" Target="http://www.legislation.act.gov.au/a/2006-3" TargetMode="External"/><Relationship Id="rId227" Type="http://schemas.openxmlformats.org/officeDocument/2006/relationships/hyperlink" Target="http://www.legislation.act.gov.au/a/1999-66" TargetMode="External"/><Relationship Id="rId781" Type="http://schemas.openxmlformats.org/officeDocument/2006/relationships/hyperlink" Target="http://www.legislation.act.gov.au/a/2002-49" TargetMode="External"/><Relationship Id="rId879" Type="http://schemas.openxmlformats.org/officeDocument/2006/relationships/hyperlink" Target="http://www.legislation.act.gov.au/a/2002-11" TargetMode="External"/><Relationship Id="rId434" Type="http://schemas.openxmlformats.org/officeDocument/2006/relationships/hyperlink" Target="http://www.legislation.act.gov.au/cn/2007-15/default.asp" TargetMode="External"/><Relationship Id="rId641" Type="http://schemas.openxmlformats.org/officeDocument/2006/relationships/hyperlink" Target="http://www.legislation.act.gov.au/a/2002-11" TargetMode="External"/><Relationship Id="rId739" Type="http://schemas.openxmlformats.org/officeDocument/2006/relationships/hyperlink" Target="http://www.legislation.act.gov.au/a/2004-42" TargetMode="External"/><Relationship Id="rId1064" Type="http://schemas.openxmlformats.org/officeDocument/2006/relationships/hyperlink" Target="http://www.legislation.act.gov.au/a/2005-20" TargetMode="External"/><Relationship Id="rId1271" Type="http://schemas.openxmlformats.org/officeDocument/2006/relationships/hyperlink" Target="http://www.legislation.act.gov.au/a/2001-56" TargetMode="External"/><Relationship Id="rId1369" Type="http://schemas.openxmlformats.org/officeDocument/2006/relationships/hyperlink" Target="http://www.legislation.act.gov.au/a/2001-56" TargetMode="External"/><Relationship Id="rId1576" Type="http://schemas.openxmlformats.org/officeDocument/2006/relationships/hyperlink" Target="http://www.legislation.act.gov.au/a/2011-30" TargetMode="External"/><Relationship Id="rId2115" Type="http://schemas.openxmlformats.org/officeDocument/2006/relationships/hyperlink" Target="http://www.legislation.act.gov.au/a/2011-55" TargetMode="External"/><Relationship Id="rId501" Type="http://schemas.openxmlformats.org/officeDocument/2006/relationships/hyperlink" Target="http://www.legislation.act.gov.au/a/2014-44" TargetMode="External"/><Relationship Id="rId946" Type="http://schemas.openxmlformats.org/officeDocument/2006/relationships/hyperlink" Target="http://www.legislation.act.gov.au/a/2002-11" TargetMode="External"/><Relationship Id="rId1131" Type="http://schemas.openxmlformats.org/officeDocument/2006/relationships/hyperlink" Target="http://www.legislation.act.gov.au/a/2003-56" TargetMode="External"/><Relationship Id="rId1229" Type="http://schemas.openxmlformats.org/officeDocument/2006/relationships/hyperlink" Target="http://www.legislation.act.gov.au/a/2002-11" TargetMode="External"/><Relationship Id="rId1783" Type="http://schemas.openxmlformats.org/officeDocument/2006/relationships/hyperlink" Target="http://www.legislation.act.gov.au/a/2004-42" TargetMode="External"/><Relationship Id="rId1990" Type="http://schemas.openxmlformats.org/officeDocument/2006/relationships/hyperlink" Target="http://www.legislation.act.gov.au/a/2003-41" TargetMode="External"/><Relationship Id="rId75" Type="http://schemas.openxmlformats.org/officeDocument/2006/relationships/header" Target="header15.xml"/><Relationship Id="rId806" Type="http://schemas.openxmlformats.org/officeDocument/2006/relationships/hyperlink" Target="http://www.legislation.act.gov.au/a/2002-11" TargetMode="External"/><Relationship Id="rId1436" Type="http://schemas.openxmlformats.org/officeDocument/2006/relationships/hyperlink" Target="http://www.legislation.act.gov.au/a/2007-8" TargetMode="External"/><Relationship Id="rId1643" Type="http://schemas.openxmlformats.org/officeDocument/2006/relationships/hyperlink" Target="http://www.legislation.act.gov.au/a/2015-10" TargetMode="External"/><Relationship Id="rId1850" Type="http://schemas.openxmlformats.org/officeDocument/2006/relationships/hyperlink" Target="https://legislation.act.gov.au/a/2023-36/" TargetMode="External"/><Relationship Id="rId1503" Type="http://schemas.openxmlformats.org/officeDocument/2006/relationships/hyperlink" Target="http://www.legislation.act.gov.au/a/2005-20" TargetMode="External"/><Relationship Id="rId1710" Type="http://schemas.openxmlformats.org/officeDocument/2006/relationships/hyperlink" Target="http://www.legislation.act.gov.au/a/2001-56" TargetMode="External"/><Relationship Id="rId1948" Type="http://schemas.openxmlformats.org/officeDocument/2006/relationships/hyperlink" Target="http://www.legislation.act.gov.au/a/2002-30" TargetMode="External"/><Relationship Id="rId291" Type="http://schemas.openxmlformats.org/officeDocument/2006/relationships/hyperlink" Target="http://www.legislation.act.gov.au/a/2005-40" TargetMode="External"/><Relationship Id="rId1808" Type="http://schemas.openxmlformats.org/officeDocument/2006/relationships/hyperlink" Target="http://www.legislation.act.gov.au/a/2008-36" TargetMode="External"/><Relationship Id="rId151" Type="http://schemas.openxmlformats.org/officeDocument/2006/relationships/hyperlink" Target="http://www.legislation.gov.uk/ukpga/Vict/57-58/39/contents" TargetMode="External"/><Relationship Id="rId389" Type="http://schemas.openxmlformats.org/officeDocument/2006/relationships/hyperlink" Target="http://www.legislation.act.gov.au/cn/2004-29/default.asp" TargetMode="External"/><Relationship Id="rId596" Type="http://schemas.openxmlformats.org/officeDocument/2006/relationships/hyperlink" Target="http://www.legislation.act.gov.au/a/2005-62" TargetMode="External"/><Relationship Id="rId249" Type="http://schemas.openxmlformats.org/officeDocument/2006/relationships/hyperlink" Target="http://www.legislation.act.gov.au/a/1930-21" TargetMode="External"/><Relationship Id="rId456" Type="http://schemas.openxmlformats.org/officeDocument/2006/relationships/hyperlink" Target="http://www.legislation.act.gov.au/a/2008-51" TargetMode="External"/><Relationship Id="rId663" Type="http://schemas.openxmlformats.org/officeDocument/2006/relationships/hyperlink" Target="http://www.legislation.act.gov.au/a/2005-20" TargetMode="External"/><Relationship Id="rId870" Type="http://schemas.openxmlformats.org/officeDocument/2006/relationships/hyperlink" Target="http://www.legislation.act.gov.au/a/2002-11" TargetMode="External"/><Relationship Id="rId1086" Type="http://schemas.openxmlformats.org/officeDocument/2006/relationships/hyperlink" Target="http://www.legislation.act.gov.au/a/2002-11" TargetMode="External"/><Relationship Id="rId1293" Type="http://schemas.openxmlformats.org/officeDocument/2006/relationships/hyperlink" Target="http://www.legislation.act.gov.au/a/2002-11" TargetMode="External"/><Relationship Id="rId2137" Type="http://schemas.openxmlformats.org/officeDocument/2006/relationships/hyperlink" Target="http://www.legislation.act.gov.au/a/2013-43" TargetMode="External"/><Relationship Id="rId109" Type="http://schemas.openxmlformats.org/officeDocument/2006/relationships/hyperlink" Target="http://www.legislation.act.gov.au/a/2011-12" TargetMode="External"/><Relationship Id="rId316" Type="http://schemas.openxmlformats.org/officeDocument/2006/relationships/hyperlink" Target="http://www.comlaw.gov.au/Series/C2004A03699" TargetMode="External"/><Relationship Id="rId523" Type="http://schemas.openxmlformats.org/officeDocument/2006/relationships/hyperlink" Target="http://www.legislation.act.gov.au/a/2018-9/default.asp" TargetMode="External"/><Relationship Id="rId968" Type="http://schemas.openxmlformats.org/officeDocument/2006/relationships/hyperlink" Target="http://www.legislation.act.gov.au/a/2001-56" TargetMode="External"/><Relationship Id="rId1153" Type="http://schemas.openxmlformats.org/officeDocument/2006/relationships/hyperlink" Target="http://www.legislation.act.gov.au/a/2001-56" TargetMode="External"/><Relationship Id="rId1598" Type="http://schemas.openxmlformats.org/officeDocument/2006/relationships/hyperlink" Target="http://www.legislation.act.gov.au/a/2003-56" TargetMode="External"/><Relationship Id="rId2204" Type="http://schemas.openxmlformats.org/officeDocument/2006/relationships/hyperlink" Target="http://www.legislation.act.gov.au/a/2020-16/" TargetMode="External"/><Relationship Id="rId97" Type="http://schemas.openxmlformats.org/officeDocument/2006/relationships/hyperlink" Target="http://www.legislation.act.gov.au/a/2011-12" TargetMode="External"/><Relationship Id="rId730" Type="http://schemas.openxmlformats.org/officeDocument/2006/relationships/hyperlink" Target="http://www.legislation.act.gov.au/a/2005-62" TargetMode="External"/><Relationship Id="rId828" Type="http://schemas.openxmlformats.org/officeDocument/2006/relationships/hyperlink" Target="http://www.legislation.act.gov.au/a/2002-11" TargetMode="External"/><Relationship Id="rId1013" Type="http://schemas.openxmlformats.org/officeDocument/2006/relationships/hyperlink" Target="http://www.legislation.act.gov.au/a/2002-11" TargetMode="External"/><Relationship Id="rId1360" Type="http://schemas.openxmlformats.org/officeDocument/2006/relationships/hyperlink" Target="http://www.legislation.act.gov.au/a/2001-56" TargetMode="External"/><Relationship Id="rId1458" Type="http://schemas.openxmlformats.org/officeDocument/2006/relationships/hyperlink" Target="http://www.legislation.act.gov.au/a/2001-56" TargetMode="External"/><Relationship Id="rId1665" Type="http://schemas.openxmlformats.org/officeDocument/2006/relationships/hyperlink" Target="http://www.legislation.act.gov.au/a/2012-32" TargetMode="External"/><Relationship Id="rId1872" Type="http://schemas.openxmlformats.org/officeDocument/2006/relationships/hyperlink" Target="http://www.legislation.act.gov.au/a/2019-38/" TargetMode="External"/><Relationship Id="rId1220" Type="http://schemas.openxmlformats.org/officeDocument/2006/relationships/hyperlink" Target="http://www.legislation.act.gov.au/a/2001-56" TargetMode="External"/><Relationship Id="rId1318" Type="http://schemas.openxmlformats.org/officeDocument/2006/relationships/hyperlink" Target="http://www.legislation.act.gov.au/a/2001-44" TargetMode="External"/><Relationship Id="rId1525" Type="http://schemas.openxmlformats.org/officeDocument/2006/relationships/hyperlink" Target="http://www.legislation.act.gov.au/a/2001-56" TargetMode="External"/><Relationship Id="rId1732" Type="http://schemas.openxmlformats.org/officeDocument/2006/relationships/hyperlink" Target="http://www.legislation.act.gov.au/a/2005-5" TargetMode="External"/><Relationship Id="rId24" Type="http://schemas.openxmlformats.org/officeDocument/2006/relationships/header" Target="header5.xml"/><Relationship Id="rId173" Type="http://schemas.openxmlformats.org/officeDocument/2006/relationships/hyperlink" Target="http://www.legislation.act.gov.au/a/1958-19" TargetMode="External"/><Relationship Id="rId380" Type="http://schemas.openxmlformats.org/officeDocument/2006/relationships/hyperlink" Target="http://www.legislation.act.gov.au/a/2005-28" TargetMode="External"/><Relationship Id="rId2061" Type="http://schemas.openxmlformats.org/officeDocument/2006/relationships/hyperlink" Target="http://www.legislation.act.gov.au/a/2007-16" TargetMode="External"/><Relationship Id="rId240" Type="http://schemas.openxmlformats.org/officeDocument/2006/relationships/hyperlink" Target="http://www.legislation.act.gov.au/a/2004-57" TargetMode="External"/><Relationship Id="rId478" Type="http://schemas.openxmlformats.org/officeDocument/2006/relationships/hyperlink" Target="http://www.legislation.act.gov.au/cn/2011-12/default.asp" TargetMode="External"/><Relationship Id="rId685" Type="http://schemas.openxmlformats.org/officeDocument/2006/relationships/hyperlink" Target="http://www.legislation.act.gov.au/a/2004-60" TargetMode="External"/><Relationship Id="rId892" Type="http://schemas.openxmlformats.org/officeDocument/2006/relationships/hyperlink" Target="http://www.legislation.act.gov.au/a/2001-70" TargetMode="External"/><Relationship Id="rId2159" Type="http://schemas.openxmlformats.org/officeDocument/2006/relationships/hyperlink" Target="http://www.legislation.act.gov.au/a/2014-44/default.asp" TargetMode="External"/><Relationship Id="rId100" Type="http://schemas.openxmlformats.org/officeDocument/2006/relationships/hyperlink" Target="http://www.legislation.act.gov.au/a/2002-51" TargetMode="External"/><Relationship Id="rId338" Type="http://schemas.openxmlformats.org/officeDocument/2006/relationships/header" Target="header24.xml"/><Relationship Id="rId545" Type="http://schemas.openxmlformats.org/officeDocument/2006/relationships/hyperlink" Target="http://www.legislation.act.gov.au/a/2003-56" TargetMode="External"/><Relationship Id="rId752" Type="http://schemas.openxmlformats.org/officeDocument/2006/relationships/hyperlink" Target="http://www.legislation.act.gov.au/a/2003-56" TargetMode="External"/><Relationship Id="rId1175" Type="http://schemas.openxmlformats.org/officeDocument/2006/relationships/hyperlink" Target="http://www.legislation.act.gov.au/a/2002-11" TargetMode="External"/><Relationship Id="rId1382" Type="http://schemas.openxmlformats.org/officeDocument/2006/relationships/hyperlink" Target="http://www.legislation.act.gov.au/a/2001-56" TargetMode="External"/><Relationship Id="rId2019" Type="http://schemas.openxmlformats.org/officeDocument/2006/relationships/hyperlink" Target="http://www.legislation.act.gov.au/a/2005-20" TargetMode="External"/><Relationship Id="rId2226" Type="http://schemas.openxmlformats.org/officeDocument/2006/relationships/footer" Target="footer39.xml"/><Relationship Id="rId405" Type="http://schemas.openxmlformats.org/officeDocument/2006/relationships/hyperlink" Target="http://www.legislation.act.gov.au/a/2006-3" TargetMode="External"/><Relationship Id="rId612" Type="http://schemas.openxmlformats.org/officeDocument/2006/relationships/hyperlink" Target="http://www.legislation.act.gov.au/a/2001-56" TargetMode="External"/><Relationship Id="rId1035" Type="http://schemas.openxmlformats.org/officeDocument/2006/relationships/hyperlink" Target="http://www.legislation.act.gov.au/a/2003-14" TargetMode="External"/><Relationship Id="rId1242" Type="http://schemas.openxmlformats.org/officeDocument/2006/relationships/hyperlink" Target="http://www.legislation.act.gov.au/a/2021-12/" TargetMode="External"/><Relationship Id="rId1687" Type="http://schemas.openxmlformats.org/officeDocument/2006/relationships/hyperlink" Target="http://www.legislation.act.gov.au/a/2005-53" TargetMode="External"/><Relationship Id="rId1894" Type="http://schemas.openxmlformats.org/officeDocument/2006/relationships/hyperlink" Target="http://www.legislation.act.gov.au/a/2001-56" TargetMode="External"/><Relationship Id="rId917" Type="http://schemas.openxmlformats.org/officeDocument/2006/relationships/hyperlink" Target="http://www.legislation.act.gov.au/a/2003-56" TargetMode="External"/><Relationship Id="rId1102" Type="http://schemas.openxmlformats.org/officeDocument/2006/relationships/hyperlink" Target="http://www.legislation.act.gov.au/a/2005-5" TargetMode="External"/><Relationship Id="rId1547" Type="http://schemas.openxmlformats.org/officeDocument/2006/relationships/hyperlink" Target="http://www.legislation.act.gov.au/a/2001-56" TargetMode="External"/><Relationship Id="rId1754" Type="http://schemas.openxmlformats.org/officeDocument/2006/relationships/hyperlink" Target="http://www.legislation.act.gov.au/a/2016-13" TargetMode="External"/><Relationship Id="rId1961" Type="http://schemas.openxmlformats.org/officeDocument/2006/relationships/hyperlink" Target="http://www.legislation.act.gov.au/a/2002-11" TargetMode="External"/><Relationship Id="rId46" Type="http://schemas.openxmlformats.org/officeDocument/2006/relationships/hyperlink" Target="http://www.legislation.act.gov.au/a/2004-5" TargetMode="External"/><Relationship Id="rId1407" Type="http://schemas.openxmlformats.org/officeDocument/2006/relationships/hyperlink" Target="http://www.legislation.act.gov.au/a/2011-30" TargetMode="External"/><Relationship Id="rId1614" Type="http://schemas.openxmlformats.org/officeDocument/2006/relationships/hyperlink" Target="http://www.legislation.act.gov.au/a/2003-14" TargetMode="External"/><Relationship Id="rId1821" Type="http://schemas.openxmlformats.org/officeDocument/2006/relationships/hyperlink" Target="http://www.legislation.act.gov.au/a/2001-56" TargetMode="External"/><Relationship Id="rId195" Type="http://schemas.openxmlformats.org/officeDocument/2006/relationships/hyperlink" Target="http://www.legislation.act.gov.au/a/1993-37" TargetMode="External"/><Relationship Id="rId1919" Type="http://schemas.openxmlformats.org/officeDocument/2006/relationships/hyperlink" Target="http://www.legislation.act.gov.au/a/2003-41" TargetMode="External"/><Relationship Id="rId2083" Type="http://schemas.openxmlformats.org/officeDocument/2006/relationships/hyperlink" Target="http://www.legislation.act.gov.au/a/2008-44" TargetMode="External"/><Relationship Id="rId262" Type="http://schemas.openxmlformats.org/officeDocument/2006/relationships/hyperlink" Target="http://www.legislation.act.gov.au/a/1930-21" TargetMode="External"/><Relationship Id="rId567" Type="http://schemas.openxmlformats.org/officeDocument/2006/relationships/hyperlink" Target="http://www.legislation.act.gov.au/a/2002-11" TargetMode="External"/><Relationship Id="rId1197" Type="http://schemas.openxmlformats.org/officeDocument/2006/relationships/hyperlink" Target="http://www.legislation.act.gov.au/a/2001-56" TargetMode="External"/><Relationship Id="rId2150" Type="http://schemas.openxmlformats.org/officeDocument/2006/relationships/hyperlink" Target="http://www.legislation.act.gov.au/a/2014-18/default.asp" TargetMode="External"/><Relationship Id="rId122" Type="http://schemas.openxmlformats.org/officeDocument/2006/relationships/footer" Target="footer26.xml"/><Relationship Id="rId774" Type="http://schemas.openxmlformats.org/officeDocument/2006/relationships/hyperlink" Target="http://www.legislation.act.gov.au/a/2003-41" TargetMode="External"/><Relationship Id="rId981" Type="http://schemas.openxmlformats.org/officeDocument/2006/relationships/hyperlink" Target="http://www.legislation.act.gov.au/a/2002-11" TargetMode="External"/><Relationship Id="rId1057" Type="http://schemas.openxmlformats.org/officeDocument/2006/relationships/hyperlink" Target="http://www.legislation.act.gov.au/a/2003-56" TargetMode="External"/><Relationship Id="rId2010" Type="http://schemas.openxmlformats.org/officeDocument/2006/relationships/hyperlink" Target="http://www.legislation.act.gov.au/a/2004-60" TargetMode="External"/><Relationship Id="rId427" Type="http://schemas.openxmlformats.org/officeDocument/2006/relationships/hyperlink" Target="http://www.legislation.act.gov.au/a/2007-3" TargetMode="External"/><Relationship Id="rId634" Type="http://schemas.openxmlformats.org/officeDocument/2006/relationships/hyperlink" Target="http://www.legislation.act.gov.au/a/2021-12/" TargetMode="External"/><Relationship Id="rId841" Type="http://schemas.openxmlformats.org/officeDocument/2006/relationships/hyperlink" Target="http://www.legislation.act.gov.au/a/2002-11" TargetMode="External"/><Relationship Id="rId1264" Type="http://schemas.openxmlformats.org/officeDocument/2006/relationships/hyperlink" Target="http://www.legislation.act.gov.au/a/2001-44" TargetMode="External"/><Relationship Id="rId1471" Type="http://schemas.openxmlformats.org/officeDocument/2006/relationships/hyperlink" Target="http://www.legislation.act.gov.au/a/2017-8/default.asp" TargetMode="External"/><Relationship Id="rId1569" Type="http://schemas.openxmlformats.org/officeDocument/2006/relationships/hyperlink" Target="http://www.legislation.act.gov.au/a/2001-56" TargetMode="External"/><Relationship Id="rId2108" Type="http://schemas.openxmlformats.org/officeDocument/2006/relationships/hyperlink" Target="http://www.legislation.act.gov.au/a/2011-28" TargetMode="External"/><Relationship Id="rId701" Type="http://schemas.openxmlformats.org/officeDocument/2006/relationships/hyperlink" Target="http://www.legislation.act.gov.au/a/2005-20" TargetMode="External"/><Relationship Id="rId939" Type="http://schemas.openxmlformats.org/officeDocument/2006/relationships/hyperlink" Target="http://www.legislation.act.gov.au/a/2002-11" TargetMode="External"/><Relationship Id="rId1124" Type="http://schemas.openxmlformats.org/officeDocument/2006/relationships/hyperlink" Target="http://www.legislation.act.gov.au/a/2003-41" TargetMode="External"/><Relationship Id="rId1331" Type="http://schemas.openxmlformats.org/officeDocument/2006/relationships/hyperlink" Target="http://www.legislation.act.gov.au/a/2001-56" TargetMode="External"/><Relationship Id="rId1776" Type="http://schemas.openxmlformats.org/officeDocument/2006/relationships/hyperlink" Target="http://www.legislation.act.gov.au/a/2002-11" TargetMode="External"/><Relationship Id="rId1983" Type="http://schemas.openxmlformats.org/officeDocument/2006/relationships/hyperlink" Target="http://www.legislation.act.gov.au/a/2003-18" TargetMode="External"/><Relationship Id="rId68" Type="http://schemas.openxmlformats.org/officeDocument/2006/relationships/hyperlink" Target="http://www.legislation.nsw.gov.au/maintop/view/repealed/act+160+1984+cd+0+Y" TargetMode="External"/><Relationship Id="rId1429" Type="http://schemas.openxmlformats.org/officeDocument/2006/relationships/hyperlink" Target="http://www.legislation.act.gov.au/a/2001-56" TargetMode="External"/><Relationship Id="rId1636" Type="http://schemas.openxmlformats.org/officeDocument/2006/relationships/hyperlink" Target="http://www.legislation.act.gov.au/a/2001-56" TargetMode="External"/><Relationship Id="rId1843" Type="http://schemas.openxmlformats.org/officeDocument/2006/relationships/hyperlink" Target="https://www.legislation.act.gov.au/a/2020-4/" TargetMode="External"/><Relationship Id="rId1703" Type="http://schemas.openxmlformats.org/officeDocument/2006/relationships/hyperlink" Target="http://www.legislation.act.gov.au/a/2001-56" TargetMode="External"/><Relationship Id="rId1910" Type="http://schemas.openxmlformats.org/officeDocument/2006/relationships/hyperlink" Target="http://www.legislation.act.gov.au/a/2001-56" TargetMode="External"/><Relationship Id="rId284" Type="http://schemas.openxmlformats.org/officeDocument/2006/relationships/hyperlink" Target="http://www.legislation.act.gov.au/a/2012-33" TargetMode="External"/><Relationship Id="rId491" Type="http://schemas.openxmlformats.org/officeDocument/2006/relationships/hyperlink" Target="http://www.legislation.act.gov.au/cn/2013-11" TargetMode="External"/><Relationship Id="rId2172" Type="http://schemas.openxmlformats.org/officeDocument/2006/relationships/hyperlink" Target="http://www.legislation.act.gov.au/a/2015-29/default.asp" TargetMode="External"/><Relationship Id="rId144" Type="http://schemas.openxmlformats.org/officeDocument/2006/relationships/hyperlink" Target="http://www.legislation.act.gov.au/a/1961-16" TargetMode="External"/><Relationship Id="rId589" Type="http://schemas.openxmlformats.org/officeDocument/2006/relationships/hyperlink" Target="http://www.legislation.act.gov.au/a/2003-41" TargetMode="External"/><Relationship Id="rId796" Type="http://schemas.openxmlformats.org/officeDocument/2006/relationships/hyperlink" Target="http://www.legislation.act.gov.au/a/2005-20" TargetMode="External"/><Relationship Id="rId351" Type="http://schemas.openxmlformats.org/officeDocument/2006/relationships/hyperlink" Target="http://www.legislation.act.gov.au/cn/2002-13/default.asp" TargetMode="External"/><Relationship Id="rId449" Type="http://schemas.openxmlformats.org/officeDocument/2006/relationships/hyperlink" Target="http://www.legislation.act.gov.au/a/2008-37" TargetMode="External"/><Relationship Id="rId656" Type="http://schemas.openxmlformats.org/officeDocument/2006/relationships/hyperlink" Target="http://www.legislation.act.gov.au/a/2001-56" TargetMode="External"/><Relationship Id="rId863" Type="http://schemas.openxmlformats.org/officeDocument/2006/relationships/hyperlink" Target="http://www.legislation.act.gov.au/a/2021-12/" TargetMode="External"/><Relationship Id="rId1079" Type="http://schemas.openxmlformats.org/officeDocument/2006/relationships/hyperlink" Target="http://www.legislation.act.gov.au/a/2002-11" TargetMode="External"/><Relationship Id="rId1286" Type="http://schemas.openxmlformats.org/officeDocument/2006/relationships/hyperlink" Target="http://www.legislation.act.gov.au/a/2002-11" TargetMode="External"/><Relationship Id="rId1493" Type="http://schemas.openxmlformats.org/officeDocument/2006/relationships/hyperlink" Target="http://www.legislation.act.gov.au/a/2001-56" TargetMode="External"/><Relationship Id="rId2032" Type="http://schemas.openxmlformats.org/officeDocument/2006/relationships/hyperlink" Target="http://www.legislation.act.gov.au/a/2004-39" TargetMode="External"/><Relationship Id="rId211" Type="http://schemas.openxmlformats.org/officeDocument/2006/relationships/hyperlink" Target="http://www.comlaw.gov.au/Series/C2004A03699" TargetMode="External"/><Relationship Id="rId309" Type="http://schemas.openxmlformats.org/officeDocument/2006/relationships/hyperlink" Target="http://www.legislation.act.gov.au/a/2005-59" TargetMode="External"/><Relationship Id="rId516" Type="http://schemas.openxmlformats.org/officeDocument/2006/relationships/hyperlink" Target="http://www.legislation.act.gov.au/a/2016-52/default.asp" TargetMode="External"/><Relationship Id="rId1146" Type="http://schemas.openxmlformats.org/officeDocument/2006/relationships/hyperlink" Target="http://www.legislation.act.gov.au/a/2002-11" TargetMode="External"/><Relationship Id="rId1798" Type="http://schemas.openxmlformats.org/officeDocument/2006/relationships/hyperlink" Target="http://www.legislation.act.gov.au/a/2001-56" TargetMode="External"/><Relationship Id="rId723" Type="http://schemas.openxmlformats.org/officeDocument/2006/relationships/hyperlink" Target="http://www.legislation.act.gov.au/a/2002-11" TargetMode="External"/><Relationship Id="rId930" Type="http://schemas.openxmlformats.org/officeDocument/2006/relationships/hyperlink" Target="http://www.legislation.act.gov.au/a/2013-30" TargetMode="External"/><Relationship Id="rId1006" Type="http://schemas.openxmlformats.org/officeDocument/2006/relationships/hyperlink" Target="http://www.legislation.act.gov.au/a/2002-11" TargetMode="External"/><Relationship Id="rId1353" Type="http://schemas.openxmlformats.org/officeDocument/2006/relationships/hyperlink" Target="http://www.legislation.act.gov.au/a/2012-21" TargetMode="External"/><Relationship Id="rId1560" Type="http://schemas.openxmlformats.org/officeDocument/2006/relationships/hyperlink" Target="http://www.legislation.act.gov.au/a/2001-56" TargetMode="External"/><Relationship Id="rId1658" Type="http://schemas.openxmlformats.org/officeDocument/2006/relationships/hyperlink" Target="http://www.legislation.act.gov.au/a/2001-56" TargetMode="External"/><Relationship Id="rId1865" Type="http://schemas.openxmlformats.org/officeDocument/2006/relationships/hyperlink" Target="http://www.legislation.act.gov.au/a/2004-39" TargetMode="External"/><Relationship Id="rId1213" Type="http://schemas.openxmlformats.org/officeDocument/2006/relationships/hyperlink" Target="http://www.legislation.act.gov.au/a/2002-49" TargetMode="External"/><Relationship Id="rId1420" Type="http://schemas.openxmlformats.org/officeDocument/2006/relationships/hyperlink" Target="http://www.legislation.act.gov.au/a/2006-22" TargetMode="External"/><Relationship Id="rId1518" Type="http://schemas.openxmlformats.org/officeDocument/2006/relationships/hyperlink" Target="http://www.legislation.act.gov.au/a/2004-39" TargetMode="External"/><Relationship Id="rId1725" Type="http://schemas.openxmlformats.org/officeDocument/2006/relationships/hyperlink" Target="http://www.legislation.act.gov.au/a/2002-56" TargetMode="External"/><Relationship Id="rId1932" Type="http://schemas.openxmlformats.org/officeDocument/2006/relationships/hyperlink" Target="http://www.legislation.act.gov.au/a/2003-56" TargetMode="External"/><Relationship Id="rId17" Type="http://schemas.openxmlformats.org/officeDocument/2006/relationships/header" Target="header1.xml"/><Relationship Id="rId2194" Type="http://schemas.openxmlformats.org/officeDocument/2006/relationships/hyperlink" Target="http://www.legislation.act.gov.au/a/2018-40/default.asp" TargetMode="External"/><Relationship Id="rId166" Type="http://schemas.openxmlformats.org/officeDocument/2006/relationships/hyperlink" Target="https://www.legislation.gov.au/Series/C2004A02905" TargetMode="External"/><Relationship Id="rId373" Type="http://schemas.openxmlformats.org/officeDocument/2006/relationships/hyperlink" Target="http://www.legislation.act.gov.au/cn/2004-11/default.asp" TargetMode="External"/><Relationship Id="rId580" Type="http://schemas.openxmlformats.org/officeDocument/2006/relationships/hyperlink" Target="http://www.legislation.act.gov.au/a/2003-41" TargetMode="External"/><Relationship Id="rId2054" Type="http://schemas.openxmlformats.org/officeDocument/2006/relationships/hyperlink" Target="http://www.legislation.act.gov.au/a/2004-39" TargetMode="External"/><Relationship Id="rId1" Type="http://schemas.openxmlformats.org/officeDocument/2006/relationships/numbering" Target="numbering.xml"/><Relationship Id="rId233" Type="http://schemas.openxmlformats.org/officeDocument/2006/relationships/hyperlink" Target="http://www.legislation.act.gov.au/a/2011-30" TargetMode="External"/><Relationship Id="rId440" Type="http://schemas.openxmlformats.org/officeDocument/2006/relationships/hyperlink" Target="http://www.legislation.act.gov.au/a/2008-19" TargetMode="External"/><Relationship Id="rId678" Type="http://schemas.openxmlformats.org/officeDocument/2006/relationships/hyperlink" Target="http://www.legislation.act.gov.au/a/2006-42" TargetMode="External"/><Relationship Id="rId885" Type="http://schemas.openxmlformats.org/officeDocument/2006/relationships/hyperlink" Target="http://www.legislation.act.gov.au/a/2004-42" TargetMode="External"/><Relationship Id="rId1070" Type="http://schemas.openxmlformats.org/officeDocument/2006/relationships/hyperlink" Target="http://www.legislation.act.gov.au/a/2002-11" TargetMode="External"/><Relationship Id="rId2121" Type="http://schemas.openxmlformats.org/officeDocument/2006/relationships/hyperlink" Target="http://www.legislation.act.gov.au/a/2012-32" TargetMode="External"/><Relationship Id="rId300" Type="http://schemas.openxmlformats.org/officeDocument/2006/relationships/hyperlink" Target="http://www.legislation.act.gov.au/a/1993-63" TargetMode="External"/><Relationship Id="rId538" Type="http://schemas.openxmlformats.org/officeDocument/2006/relationships/hyperlink" Target="http://www.legislation.act.gov.au/a/2021-12/" TargetMode="External"/><Relationship Id="rId745" Type="http://schemas.openxmlformats.org/officeDocument/2006/relationships/hyperlink" Target="http://www.legislation.act.gov.au/a/2005-20" TargetMode="External"/><Relationship Id="rId952" Type="http://schemas.openxmlformats.org/officeDocument/2006/relationships/hyperlink" Target="http://www.legislation.act.gov.au/a/2003-18" TargetMode="External"/><Relationship Id="rId1168" Type="http://schemas.openxmlformats.org/officeDocument/2006/relationships/hyperlink" Target="http://www.legislation.act.gov.au/a/2002-11" TargetMode="External"/><Relationship Id="rId1375" Type="http://schemas.openxmlformats.org/officeDocument/2006/relationships/hyperlink" Target="http://www.legislation.act.gov.au/a/2017-28/default.asp" TargetMode="External"/><Relationship Id="rId1582" Type="http://schemas.openxmlformats.org/officeDocument/2006/relationships/hyperlink" Target="http://www.legislation.act.gov.au/a/2016-52/default.asp" TargetMode="External"/><Relationship Id="rId2219" Type="http://schemas.openxmlformats.org/officeDocument/2006/relationships/header" Target="header29.xml"/><Relationship Id="rId81" Type="http://schemas.openxmlformats.org/officeDocument/2006/relationships/footer" Target="footer22.xml"/><Relationship Id="rId605" Type="http://schemas.openxmlformats.org/officeDocument/2006/relationships/hyperlink" Target="http://www.legislation.act.gov.au/a/2005-62" TargetMode="External"/><Relationship Id="rId812" Type="http://schemas.openxmlformats.org/officeDocument/2006/relationships/hyperlink" Target="http://www.legislation.act.gov.au/a/2006-42" TargetMode="External"/><Relationship Id="rId1028" Type="http://schemas.openxmlformats.org/officeDocument/2006/relationships/hyperlink" Target="http://www.legislation.act.gov.au/a/2006-22" TargetMode="External"/><Relationship Id="rId1235" Type="http://schemas.openxmlformats.org/officeDocument/2006/relationships/hyperlink" Target="http://www.legislation.act.gov.au/a/2003-41" TargetMode="External"/><Relationship Id="rId1442" Type="http://schemas.openxmlformats.org/officeDocument/2006/relationships/hyperlink" Target="http://www.legislation.act.gov.au/a/2001-56" TargetMode="External"/><Relationship Id="rId1887" Type="http://schemas.openxmlformats.org/officeDocument/2006/relationships/hyperlink" Target="http://www.legislation.act.gov.au/a/2001-56" TargetMode="External"/><Relationship Id="rId1302" Type="http://schemas.openxmlformats.org/officeDocument/2006/relationships/hyperlink" Target="http://www.legislation.act.gov.au/a/2001-88" TargetMode="External"/><Relationship Id="rId1747" Type="http://schemas.openxmlformats.org/officeDocument/2006/relationships/hyperlink" Target="http://www.legislation.act.gov.au/a/2016-52/default.asp" TargetMode="External"/><Relationship Id="rId1954" Type="http://schemas.openxmlformats.org/officeDocument/2006/relationships/hyperlink" Target="http://www.legislation.act.gov.au/a/2002-30" TargetMode="External"/><Relationship Id="rId39" Type="http://schemas.openxmlformats.org/officeDocument/2006/relationships/hyperlink" Target="http://www.comlaw.gov.au/Series/C2004A03699" TargetMode="External"/><Relationship Id="rId1607" Type="http://schemas.openxmlformats.org/officeDocument/2006/relationships/hyperlink" Target="http://www.legislation.act.gov.au/a/2007-3" TargetMode="External"/><Relationship Id="rId1814" Type="http://schemas.openxmlformats.org/officeDocument/2006/relationships/hyperlink" Target="http://www.legislation.act.gov.au/a/2001-56" TargetMode="External"/><Relationship Id="rId188" Type="http://schemas.openxmlformats.org/officeDocument/2006/relationships/hyperlink" Target="http://www.legislation.act.gov.au/a/1936-31" TargetMode="External"/><Relationship Id="rId395" Type="http://schemas.openxmlformats.org/officeDocument/2006/relationships/hyperlink" Target="http://www.legislation.act.gov.au/a/2005-41" TargetMode="External"/><Relationship Id="rId2076" Type="http://schemas.openxmlformats.org/officeDocument/2006/relationships/hyperlink" Target="http://www.legislation.act.gov.au/a/2008-20" TargetMode="External"/><Relationship Id="rId255" Type="http://schemas.openxmlformats.org/officeDocument/2006/relationships/hyperlink" Target="http://www.legislation.act.gov.au/a/1976-65" TargetMode="External"/><Relationship Id="rId462" Type="http://schemas.openxmlformats.org/officeDocument/2006/relationships/hyperlink" Target="http://www.legislation.act.gov.au/a/2009-50" TargetMode="External"/><Relationship Id="rId1092" Type="http://schemas.openxmlformats.org/officeDocument/2006/relationships/hyperlink" Target="http://www.legislation.act.gov.au/a/2002-11" TargetMode="External"/><Relationship Id="rId1397" Type="http://schemas.openxmlformats.org/officeDocument/2006/relationships/hyperlink" Target="http://www.legislation.act.gov.au/a/2012-21" TargetMode="External"/><Relationship Id="rId2143" Type="http://schemas.openxmlformats.org/officeDocument/2006/relationships/hyperlink" Target="http://www.legislation.act.gov.au/a/2013-39" TargetMode="External"/><Relationship Id="rId115" Type="http://schemas.openxmlformats.org/officeDocument/2006/relationships/hyperlink" Target="http://www.legislation.act.gov.au/a/alt_a1989-41co" TargetMode="External"/><Relationship Id="rId322" Type="http://schemas.openxmlformats.org/officeDocument/2006/relationships/hyperlink" Target="https://www.legislation.act.gov.au/a/2023-18/" TargetMode="External"/><Relationship Id="rId767" Type="http://schemas.openxmlformats.org/officeDocument/2006/relationships/hyperlink" Target="http://www.legislation.act.gov.au/a/2002-11" TargetMode="External"/><Relationship Id="rId974" Type="http://schemas.openxmlformats.org/officeDocument/2006/relationships/hyperlink" Target="http://www.legislation.act.gov.au/a/2002-11" TargetMode="External"/><Relationship Id="rId2003" Type="http://schemas.openxmlformats.org/officeDocument/2006/relationships/hyperlink" Target="http://www.legislation.act.gov.au/a/2004-32" TargetMode="External"/><Relationship Id="rId2210" Type="http://schemas.openxmlformats.org/officeDocument/2006/relationships/hyperlink" Target="http://www.legislation.act.gov.au/a/2022-4/" TargetMode="External"/><Relationship Id="rId627" Type="http://schemas.openxmlformats.org/officeDocument/2006/relationships/hyperlink" Target="http://www.legislation.act.gov.au/a/2021-12/" TargetMode="External"/><Relationship Id="rId834" Type="http://schemas.openxmlformats.org/officeDocument/2006/relationships/hyperlink" Target="http://www.legislation.act.gov.au/a/2002-11" TargetMode="External"/><Relationship Id="rId1257" Type="http://schemas.openxmlformats.org/officeDocument/2006/relationships/hyperlink" Target="http://www.legislation.act.gov.au/a/2006-42" TargetMode="External"/><Relationship Id="rId1464" Type="http://schemas.openxmlformats.org/officeDocument/2006/relationships/hyperlink" Target="http://www.legislation.act.gov.au/a/2001-56" TargetMode="External"/><Relationship Id="rId1671" Type="http://schemas.openxmlformats.org/officeDocument/2006/relationships/hyperlink" Target="http://www.legislation.act.gov.au/a/2001-56" TargetMode="External"/><Relationship Id="rId901" Type="http://schemas.openxmlformats.org/officeDocument/2006/relationships/hyperlink" Target="http://www.legislation.act.gov.au/a/2002-11" TargetMode="External"/><Relationship Id="rId1117" Type="http://schemas.openxmlformats.org/officeDocument/2006/relationships/hyperlink" Target="http://www.legislation.act.gov.au/a/2001-56" TargetMode="External"/><Relationship Id="rId1324" Type="http://schemas.openxmlformats.org/officeDocument/2006/relationships/hyperlink" Target="http://www.legislation.act.gov.au/a/2003-56" TargetMode="External"/><Relationship Id="rId1531" Type="http://schemas.openxmlformats.org/officeDocument/2006/relationships/hyperlink" Target="http://www.legislation.act.gov.au/a/2004-28" TargetMode="External"/><Relationship Id="rId1769" Type="http://schemas.openxmlformats.org/officeDocument/2006/relationships/hyperlink" Target="http://www.legislation.act.gov.au/a/2005-20" TargetMode="External"/><Relationship Id="rId1976" Type="http://schemas.openxmlformats.org/officeDocument/2006/relationships/hyperlink" Target="http://www.legislation.act.gov.au/a/2002-51" TargetMode="External"/><Relationship Id="rId30" Type="http://schemas.openxmlformats.org/officeDocument/2006/relationships/header" Target="header7.xml"/><Relationship Id="rId1629" Type="http://schemas.openxmlformats.org/officeDocument/2006/relationships/hyperlink" Target="http://www.legislation.act.gov.au/a/2001-56" TargetMode="External"/><Relationship Id="rId1836" Type="http://schemas.openxmlformats.org/officeDocument/2006/relationships/hyperlink" Target="http://www.legislation.act.gov.au/a/2001-56" TargetMode="External"/><Relationship Id="rId1903" Type="http://schemas.openxmlformats.org/officeDocument/2006/relationships/hyperlink" Target="http://www.legislation.act.gov.au/a/2002-11" TargetMode="External"/><Relationship Id="rId2098" Type="http://schemas.openxmlformats.org/officeDocument/2006/relationships/hyperlink" Target="http://www.legislation.act.gov.au/a/2010-10" TargetMode="External"/><Relationship Id="rId277" Type="http://schemas.openxmlformats.org/officeDocument/2006/relationships/hyperlink" Target="http://www.legislation.act.gov.au/a/db_39269/default.asp" TargetMode="External"/><Relationship Id="rId484" Type="http://schemas.openxmlformats.org/officeDocument/2006/relationships/hyperlink" Target="http://www.legislation.act.gov.au/cn/2012-12/default.asp" TargetMode="External"/><Relationship Id="rId2165" Type="http://schemas.openxmlformats.org/officeDocument/2006/relationships/hyperlink" Target="http://www.legislation.act.gov.au/a/2014-59" TargetMode="External"/><Relationship Id="rId137" Type="http://schemas.openxmlformats.org/officeDocument/2006/relationships/hyperlink" Target="http://www.legislation.act.gov.au/a/1906-30" TargetMode="External"/><Relationship Id="rId344" Type="http://schemas.openxmlformats.org/officeDocument/2006/relationships/hyperlink" Target="http://www.legislation.act.gov.au/sl/2001-34" TargetMode="External"/><Relationship Id="rId691" Type="http://schemas.openxmlformats.org/officeDocument/2006/relationships/hyperlink" Target="http://www.legislation.act.gov.au/a/2015-15" TargetMode="External"/><Relationship Id="rId789" Type="http://schemas.openxmlformats.org/officeDocument/2006/relationships/hyperlink" Target="http://www.legislation.act.gov.au/a/2004-42" TargetMode="External"/><Relationship Id="rId996" Type="http://schemas.openxmlformats.org/officeDocument/2006/relationships/hyperlink" Target="http://www.legislation.act.gov.au/a/2005-62" TargetMode="External"/><Relationship Id="rId2025" Type="http://schemas.openxmlformats.org/officeDocument/2006/relationships/hyperlink" Target="http://www.legislation.act.gov.au/a/2005-47" TargetMode="External"/><Relationship Id="rId551" Type="http://schemas.openxmlformats.org/officeDocument/2006/relationships/hyperlink" Target="http://www.legislation.act.gov.au/a/2002-11" TargetMode="External"/><Relationship Id="rId649" Type="http://schemas.openxmlformats.org/officeDocument/2006/relationships/hyperlink" Target="http://www.legislation.act.gov.au/a/2002-11" TargetMode="External"/><Relationship Id="rId856" Type="http://schemas.openxmlformats.org/officeDocument/2006/relationships/hyperlink" Target="http://www.legislation.act.gov.au/a/2002-11" TargetMode="External"/><Relationship Id="rId1181" Type="http://schemas.openxmlformats.org/officeDocument/2006/relationships/hyperlink" Target="http://www.legislation.act.gov.au/a/2001-56" TargetMode="External"/><Relationship Id="rId1279" Type="http://schemas.openxmlformats.org/officeDocument/2006/relationships/hyperlink" Target="http://www.legislation.act.gov.au/a/2002-49" TargetMode="External"/><Relationship Id="rId1486" Type="http://schemas.openxmlformats.org/officeDocument/2006/relationships/hyperlink" Target="http://www.legislation.act.gov.au/a/2011-52" TargetMode="External"/><Relationship Id="rId204" Type="http://schemas.openxmlformats.org/officeDocument/2006/relationships/hyperlink" Target="http://www.legislation.act.gov.au/a/2007-15" TargetMode="External"/><Relationship Id="rId411" Type="http://schemas.openxmlformats.org/officeDocument/2006/relationships/hyperlink" Target="http://www.legislation.act.gov.au/a/2006-3" TargetMode="External"/><Relationship Id="rId509" Type="http://schemas.openxmlformats.org/officeDocument/2006/relationships/hyperlink" Target="http://www.legislation.act.gov.au/a/2015-29/default.asp" TargetMode="External"/><Relationship Id="rId1041" Type="http://schemas.openxmlformats.org/officeDocument/2006/relationships/hyperlink" Target="http://www.legislation.act.gov.au/a/2011-48" TargetMode="External"/><Relationship Id="rId1139" Type="http://schemas.openxmlformats.org/officeDocument/2006/relationships/hyperlink" Target="http://www.legislation.act.gov.au/a/2001-56" TargetMode="External"/><Relationship Id="rId1346" Type="http://schemas.openxmlformats.org/officeDocument/2006/relationships/hyperlink" Target="http://www.legislation.act.gov.au/a/2001-56" TargetMode="External"/><Relationship Id="rId1693" Type="http://schemas.openxmlformats.org/officeDocument/2006/relationships/hyperlink" Target="http://www.legislation.act.gov.au/a/2001-56" TargetMode="External"/><Relationship Id="rId1998" Type="http://schemas.openxmlformats.org/officeDocument/2006/relationships/hyperlink" Target="http://www.legislation.act.gov.au/a/2004-10" TargetMode="External"/><Relationship Id="rId716" Type="http://schemas.openxmlformats.org/officeDocument/2006/relationships/hyperlink" Target="http://www.legislation.act.gov.au/a/2015-15" TargetMode="External"/><Relationship Id="rId923" Type="http://schemas.openxmlformats.org/officeDocument/2006/relationships/hyperlink" Target="http://www.legislation.act.gov.au/a/2009-28" TargetMode="External"/><Relationship Id="rId1553" Type="http://schemas.openxmlformats.org/officeDocument/2006/relationships/hyperlink" Target="http://www.legislation.act.gov.au/a/2004-28" TargetMode="External"/><Relationship Id="rId1760" Type="http://schemas.openxmlformats.org/officeDocument/2006/relationships/hyperlink" Target="http://www.legislation.act.gov.au/a/2001-56" TargetMode="External"/><Relationship Id="rId1858" Type="http://schemas.openxmlformats.org/officeDocument/2006/relationships/hyperlink" Target="http://www.legislation.act.gov.au/a/2001-52" TargetMode="External"/><Relationship Id="rId52" Type="http://schemas.openxmlformats.org/officeDocument/2006/relationships/hyperlink" Target="http://www.legislation.act.gov.au" TargetMode="External"/><Relationship Id="rId1206" Type="http://schemas.openxmlformats.org/officeDocument/2006/relationships/hyperlink" Target="http://www.legislation.act.gov.au/a/2001-56" TargetMode="External"/><Relationship Id="rId1413" Type="http://schemas.openxmlformats.org/officeDocument/2006/relationships/hyperlink" Target="http://www.legislation.act.gov.au/a/2008-20" TargetMode="External"/><Relationship Id="rId1620" Type="http://schemas.openxmlformats.org/officeDocument/2006/relationships/hyperlink" Target="http://www.legislation.act.gov.au/a/2017-4/default.asp" TargetMode="External"/><Relationship Id="rId1718" Type="http://schemas.openxmlformats.org/officeDocument/2006/relationships/hyperlink" Target="http://www.legislation.act.gov.au/a/2005-20" TargetMode="External"/><Relationship Id="rId1925" Type="http://schemas.openxmlformats.org/officeDocument/2006/relationships/hyperlink" Target="http://www.legislation.act.gov.au/a/2003-56" TargetMode="External"/><Relationship Id="rId299" Type="http://schemas.openxmlformats.org/officeDocument/2006/relationships/hyperlink" Target="http://www.legislation.act.gov.au/a/2007-33" TargetMode="External"/><Relationship Id="rId2187" Type="http://schemas.openxmlformats.org/officeDocument/2006/relationships/hyperlink" Target="http://www.legislation.act.gov.au/a/2017-21/default.asp" TargetMode="External"/><Relationship Id="rId159" Type="http://schemas.openxmlformats.org/officeDocument/2006/relationships/hyperlink" Target="http://www.legislation.act.gov.au/a/2008-35" TargetMode="External"/><Relationship Id="rId366" Type="http://schemas.openxmlformats.org/officeDocument/2006/relationships/hyperlink" Target="http://www.legislation.act.gov.au/a/2004-10" TargetMode="External"/><Relationship Id="rId573" Type="http://schemas.openxmlformats.org/officeDocument/2006/relationships/hyperlink" Target="http://www.legislation.act.gov.au/a/2005-20" TargetMode="External"/><Relationship Id="rId780" Type="http://schemas.openxmlformats.org/officeDocument/2006/relationships/hyperlink" Target="http://www.legislation.act.gov.au/a/2003-41" TargetMode="External"/><Relationship Id="rId2047" Type="http://schemas.openxmlformats.org/officeDocument/2006/relationships/hyperlink" Target="http://www.legislation.act.gov.au/a/2005-46" TargetMode="External"/><Relationship Id="rId226" Type="http://schemas.openxmlformats.org/officeDocument/2006/relationships/hyperlink" Target="http://www.legislation.act.gov.au/a/1992-6" TargetMode="External"/><Relationship Id="rId433" Type="http://schemas.openxmlformats.org/officeDocument/2006/relationships/hyperlink" Target="http://www.legislation.act.gov.au/a/2007-33" TargetMode="External"/><Relationship Id="rId878" Type="http://schemas.openxmlformats.org/officeDocument/2006/relationships/hyperlink" Target="http://www.legislation.act.gov.au/a/2015-50" TargetMode="External"/><Relationship Id="rId1063" Type="http://schemas.openxmlformats.org/officeDocument/2006/relationships/hyperlink" Target="http://www.legislation.act.gov.au/a/2003-56" TargetMode="External"/><Relationship Id="rId1270" Type="http://schemas.openxmlformats.org/officeDocument/2006/relationships/hyperlink" Target="http://www.legislation.act.gov.au/a/2001-44" TargetMode="External"/><Relationship Id="rId2114" Type="http://schemas.openxmlformats.org/officeDocument/2006/relationships/hyperlink" Target="http://www.legislation.act.gov.au/a/2011-55" TargetMode="External"/><Relationship Id="rId640" Type="http://schemas.openxmlformats.org/officeDocument/2006/relationships/hyperlink" Target="http://www.legislation.act.gov.au/a/2005-20" TargetMode="External"/><Relationship Id="rId738" Type="http://schemas.openxmlformats.org/officeDocument/2006/relationships/hyperlink" Target="http://www.legislation.act.gov.au/a/2005-62" TargetMode="External"/><Relationship Id="rId945" Type="http://schemas.openxmlformats.org/officeDocument/2006/relationships/hyperlink" Target="http://www.legislation.act.gov.au/a/2001-56" TargetMode="External"/><Relationship Id="rId1368" Type="http://schemas.openxmlformats.org/officeDocument/2006/relationships/hyperlink" Target="http://www.legislation.act.gov.au/a/2004-13" TargetMode="External"/><Relationship Id="rId1575" Type="http://schemas.openxmlformats.org/officeDocument/2006/relationships/hyperlink" Target="http://www.legislation.act.gov.au/a/2001-56" TargetMode="External"/><Relationship Id="rId1782" Type="http://schemas.openxmlformats.org/officeDocument/2006/relationships/hyperlink" Target="http://www.legislation.act.gov.au/a/2008-36" TargetMode="External"/><Relationship Id="rId74" Type="http://schemas.openxmlformats.org/officeDocument/2006/relationships/header" Target="header14.xml"/><Relationship Id="rId500" Type="http://schemas.openxmlformats.org/officeDocument/2006/relationships/hyperlink" Target="http://www.legislation.act.gov.au/a/2014-37" TargetMode="External"/><Relationship Id="rId805" Type="http://schemas.openxmlformats.org/officeDocument/2006/relationships/hyperlink" Target="http://www.legislation.act.gov.au/a/2021-12/" TargetMode="External"/><Relationship Id="rId1130" Type="http://schemas.openxmlformats.org/officeDocument/2006/relationships/hyperlink" Target="http://www.legislation.act.gov.au/a/2002-11" TargetMode="External"/><Relationship Id="rId1228" Type="http://schemas.openxmlformats.org/officeDocument/2006/relationships/hyperlink" Target="http://www.legislation.act.gov.au/a/2002-11" TargetMode="External"/><Relationship Id="rId1435" Type="http://schemas.openxmlformats.org/officeDocument/2006/relationships/hyperlink" Target="http://www.legislation.act.gov.au/a/2001-56" TargetMode="External"/><Relationship Id="rId1642" Type="http://schemas.openxmlformats.org/officeDocument/2006/relationships/hyperlink" Target="http://www.legislation.act.gov.au/a/2001-56" TargetMode="External"/><Relationship Id="rId1947" Type="http://schemas.openxmlformats.org/officeDocument/2006/relationships/hyperlink" Target="http://www.legislation.act.gov.au/a/2001-70" TargetMode="External"/><Relationship Id="rId1502" Type="http://schemas.openxmlformats.org/officeDocument/2006/relationships/hyperlink" Target="http://www.legislation.act.gov.au/a/2010-10" TargetMode="External"/><Relationship Id="rId1807" Type="http://schemas.openxmlformats.org/officeDocument/2006/relationships/hyperlink" Target="http://www.legislation.act.gov.au/a/2004-60" TargetMode="External"/><Relationship Id="rId290" Type="http://schemas.openxmlformats.org/officeDocument/2006/relationships/hyperlink" Target="http://www.legislation.act.gov.au/a/db_39269/default.asp" TargetMode="External"/><Relationship Id="rId388" Type="http://schemas.openxmlformats.org/officeDocument/2006/relationships/hyperlink" Target="http://www.legislation.act.gov.au/a/2004-59" TargetMode="External"/><Relationship Id="rId2069" Type="http://schemas.openxmlformats.org/officeDocument/2006/relationships/hyperlink" Target="http://www.legislation.act.gov.au/a/2008-14" TargetMode="External"/><Relationship Id="rId150" Type="http://schemas.openxmlformats.org/officeDocument/2006/relationships/hyperlink" Target="http://www.legislation.gov.uk/ukpga/Geo6/2-3/65/contents" TargetMode="External"/><Relationship Id="rId595" Type="http://schemas.openxmlformats.org/officeDocument/2006/relationships/hyperlink" Target="http://www.legislation.act.gov.au/a/2003-41" TargetMode="External"/><Relationship Id="rId248" Type="http://schemas.openxmlformats.org/officeDocument/2006/relationships/hyperlink" Target="http://www.legislation.act.gov.au/a/2014-24/default.asp" TargetMode="External"/><Relationship Id="rId455" Type="http://schemas.openxmlformats.org/officeDocument/2006/relationships/hyperlink" Target="http://www.legislation.act.gov.au/a/2009-28" TargetMode="External"/><Relationship Id="rId662" Type="http://schemas.openxmlformats.org/officeDocument/2006/relationships/hyperlink" Target="http://www.legislation.act.gov.au/a/2003-41" TargetMode="External"/><Relationship Id="rId1085" Type="http://schemas.openxmlformats.org/officeDocument/2006/relationships/hyperlink" Target="http://www.legislation.act.gov.au/a/2002-11" TargetMode="External"/><Relationship Id="rId1292" Type="http://schemas.openxmlformats.org/officeDocument/2006/relationships/hyperlink" Target="http://www.legislation.act.gov.au/a/2001-56" TargetMode="External"/><Relationship Id="rId2136" Type="http://schemas.openxmlformats.org/officeDocument/2006/relationships/hyperlink" Target="http://www.legislation.act.gov.au/a/2013-43" TargetMode="External"/><Relationship Id="rId108" Type="http://schemas.openxmlformats.org/officeDocument/2006/relationships/hyperlink" Target="http://www.legislation.act.gov.au/a/2011-12" TargetMode="External"/><Relationship Id="rId315" Type="http://schemas.openxmlformats.org/officeDocument/2006/relationships/hyperlink" Target="http://www.legislation.act.gov.au/a/1933-34" TargetMode="External"/><Relationship Id="rId522" Type="http://schemas.openxmlformats.org/officeDocument/2006/relationships/hyperlink" Target="http://www.legislation.act.gov.au/a/2017-28/default.asp" TargetMode="External"/><Relationship Id="rId967" Type="http://schemas.openxmlformats.org/officeDocument/2006/relationships/hyperlink" Target="http://www.legislation.act.gov.au/a/2002-11" TargetMode="External"/><Relationship Id="rId1152" Type="http://schemas.openxmlformats.org/officeDocument/2006/relationships/hyperlink" Target="http://www.legislation.act.gov.au/a/2001-56" TargetMode="External"/><Relationship Id="rId1597" Type="http://schemas.openxmlformats.org/officeDocument/2006/relationships/hyperlink" Target="http://www.legislation.act.gov.au/a/2002-11" TargetMode="External"/><Relationship Id="rId2203" Type="http://schemas.openxmlformats.org/officeDocument/2006/relationships/hyperlink" Target="http://www.legislation.act.gov.au/a/2020-16/" TargetMode="External"/><Relationship Id="rId96" Type="http://schemas.openxmlformats.org/officeDocument/2006/relationships/hyperlink" Target="http://www.legislation.act.gov.au/a/2011-12" TargetMode="External"/><Relationship Id="rId827" Type="http://schemas.openxmlformats.org/officeDocument/2006/relationships/hyperlink" Target="http://www.legislation.act.gov.au/a/2002-11" TargetMode="External"/><Relationship Id="rId1012" Type="http://schemas.openxmlformats.org/officeDocument/2006/relationships/hyperlink" Target="http://www.legislation.act.gov.au/a/2001-56" TargetMode="External"/><Relationship Id="rId1457" Type="http://schemas.openxmlformats.org/officeDocument/2006/relationships/hyperlink" Target="http://www.legislation.act.gov.au/a/2001-56" TargetMode="External"/><Relationship Id="rId1664" Type="http://schemas.openxmlformats.org/officeDocument/2006/relationships/hyperlink" Target="http://www.legislation.act.gov.au/a/2011-52" TargetMode="External"/><Relationship Id="rId1871" Type="http://schemas.openxmlformats.org/officeDocument/2006/relationships/hyperlink" Target="http://www.legislation.act.gov.au/a/2001-56" TargetMode="External"/><Relationship Id="rId1317" Type="http://schemas.openxmlformats.org/officeDocument/2006/relationships/hyperlink" Target="http://www.legislation.act.gov.au/a/2001-56" TargetMode="External"/><Relationship Id="rId1524" Type="http://schemas.openxmlformats.org/officeDocument/2006/relationships/hyperlink" Target="http://www.legislation.act.gov.au/a/2002-49" TargetMode="External"/><Relationship Id="rId1731" Type="http://schemas.openxmlformats.org/officeDocument/2006/relationships/hyperlink" Target="http://www.legislation.act.gov.au/a/2005-20" TargetMode="External"/><Relationship Id="rId1969" Type="http://schemas.openxmlformats.org/officeDocument/2006/relationships/hyperlink" Target="http://www.legislation.act.gov.au/a/2002-30" TargetMode="External"/><Relationship Id="rId23" Type="http://schemas.openxmlformats.org/officeDocument/2006/relationships/header" Target="header4.xml"/><Relationship Id="rId1829" Type="http://schemas.openxmlformats.org/officeDocument/2006/relationships/hyperlink" Target="http://www.legislation.act.gov.au/a/2005-53" TargetMode="External"/><Relationship Id="rId172" Type="http://schemas.openxmlformats.org/officeDocument/2006/relationships/hyperlink" Target="http://www.comlaw.gov.au/Series/C2004A07357" TargetMode="External"/><Relationship Id="rId477" Type="http://schemas.openxmlformats.org/officeDocument/2006/relationships/hyperlink" Target="http://www.legislation.act.gov.au/a/2011-35" TargetMode="External"/><Relationship Id="rId684" Type="http://schemas.openxmlformats.org/officeDocument/2006/relationships/hyperlink" Target="http://www.legislation.act.gov.au/a/2004-60" TargetMode="External"/><Relationship Id="rId2060" Type="http://schemas.openxmlformats.org/officeDocument/2006/relationships/hyperlink" Target="http://www.legislation.act.gov.au/a/2007-3" TargetMode="External"/><Relationship Id="rId2158" Type="http://schemas.openxmlformats.org/officeDocument/2006/relationships/hyperlink" Target="http://www.legislation.act.gov.au/a/2014-49" TargetMode="External"/><Relationship Id="rId337" Type="http://schemas.openxmlformats.org/officeDocument/2006/relationships/footer" Target="footer31.xml"/><Relationship Id="rId891" Type="http://schemas.openxmlformats.org/officeDocument/2006/relationships/hyperlink" Target="http://www.legislation.act.gov.au/a/2005-20" TargetMode="External"/><Relationship Id="rId989" Type="http://schemas.openxmlformats.org/officeDocument/2006/relationships/hyperlink" Target="http://www.legislation.act.gov.au/a/2003-56" TargetMode="External"/><Relationship Id="rId2018" Type="http://schemas.openxmlformats.org/officeDocument/2006/relationships/hyperlink" Target="http://www.legislation.act.gov.au/a/2005-20" TargetMode="External"/><Relationship Id="rId544" Type="http://schemas.openxmlformats.org/officeDocument/2006/relationships/hyperlink" Target="http://www.legislation.act.gov.au/a/2002-11" TargetMode="External"/><Relationship Id="rId751" Type="http://schemas.openxmlformats.org/officeDocument/2006/relationships/hyperlink" Target="http://www.legislation.act.gov.au/a/2002-49" TargetMode="External"/><Relationship Id="rId849" Type="http://schemas.openxmlformats.org/officeDocument/2006/relationships/hyperlink" Target="http://www.legislation.act.gov.au/a/2005-20" TargetMode="External"/><Relationship Id="rId1174" Type="http://schemas.openxmlformats.org/officeDocument/2006/relationships/hyperlink" Target="http://www.legislation.act.gov.au/a/2022-4" TargetMode="External"/><Relationship Id="rId1381" Type="http://schemas.openxmlformats.org/officeDocument/2006/relationships/hyperlink" Target="http://www.legislation.act.gov.au/a/2014-55/default.asp" TargetMode="External"/><Relationship Id="rId1479" Type="http://schemas.openxmlformats.org/officeDocument/2006/relationships/hyperlink" Target="http://www.legislation.act.gov.au/a/2001-56" TargetMode="External"/><Relationship Id="rId1686" Type="http://schemas.openxmlformats.org/officeDocument/2006/relationships/hyperlink" Target="http://www.legislation.act.gov.au/a/2001-56" TargetMode="External"/><Relationship Id="rId2225" Type="http://schemas.openxmlformats.org/officeDocument/2006/relationships/header" Target="header32.xml"/><Relationship Id="rId404" Type="http://schemas.openxmlformats.org/officeDocument/2006/relationships/hyperlink" Target="http://www.legislation.act.gov.au/a/2006-3" TargetMode="External"/><Relationship Id="rId611" Type="http://schemas.openxmlformats.org/officeDocument/2006/relationships/hyperlink" Target="http://www.legislation.act.gov.au/a/2002-11" TargetMode="External"/><Relationship Id="rId1034" Type="http://schemas.openxmlformats.org/officeDocument/2006/relationships/hyperlink" Target="http://www.legislation.act.gov.au/a/2003-14" TargetMode="External"/><Relationship Id="rId1241" Type="http://schemas.openxmlformats.org/officeDocument/2006/relationships/hyperlink" Target="http://www.legislation.act.gov.au/a/2015-50" TargetMode="External"/><Relationship Id="rId1339" Type="http://schemas.openxmlformats.org/officeDocument/2006/relationships/hyperlink" Target="http://www.legislation.act.gov.au/a/2001-56" TargetMode="External"/><Relationship Id="rId1893" Type="http://schemas.openxmlformats.org/officeDocument/2006/relationships/hyperlink" Target="http://www.legislation.act.gov.au/a/2003-56" TargetMode="External"/><Relationship Id="rId709" Type="http://schemas.openxmlformats.org/officeDocument/2006/relationships/hyperlink" Target="http://www.legislation.act.gov.au/a/2005-20" TargetMode="External"/><Relationship Id="rId916" Type="http://schemas.openxmlformats.org/officeDocument/2006/relationships/hyperlink" Target="http://www.legislation.act.gov.au/a/2001-56" TargetMode="External"/><Relationship Id="rId1101" Type="http://schemas.openxmlformats.org/officeDocument/2006/relationships/hyperlink" Target="http://www.legislation.act.gov.au/a/2004-32" TargetMode="External"/><Relationship Id="rId1546" Type="http://schemas.openxmlformats.org/officeDocument/2006/relationships/hyperlink" Target="http://www.legislation.act.gov.au/a/2001-56" TargetMode="External"/><Relationship Id="rId1753" Type="http://schemas.openxmlformats.org/officeDocument/2006/relationships/hyperlink" Target="http://www.legislation.act.gov.au/a/2016-13" TargetMode="External"/><Relationship Id="rId1960" Type="http://schemas.openxmlformats.org/officeDocument/2006/relationships/hyperlink" Target="http://www.legislation.act.gov.au/a/2001-88" TargetMode="External"/><Relationship Id="rId45" Type="http://schemas.openxmlformats.org/officeDocument/2006/relationships/footer" Target="footer12.xml"/><Relationship Id="rId1406" Type="http://schemas.openxmlformats.org/officeDocument/2006/relationships/hyperlink" Target="http://www.legislation.act.gov.au/a/2004-42" TargetMode="External"/><Relationship Id="rId1613" Type="http://schemas.openxmlformats.org/officeDocument/2006/relationships/hyperlink" Target="http://www.legislation.act.gov.au/a/2001-56" TargetMode="External"/><Relationship Id="rId1820" Type="http://schemas.openxmlformats.org/officeDocument/2006/relationships/hyperlink" Target="http://www.legislation.act.gov.au/a/2002-11" TargetMode="External"/><Relationship Id="rId194" Type="http://schemas.openxmlformats.org/officeDocument/2006/relationships/hyperlink" Target="http://www.legislation.act.gov.au/a/1999-4" TargetMode="External"/><Relationship Id="rId1918" Type="http://schemas.openxmlformats.org/officeDocument/2006/relationships/hyperlink" Target="http://www.legislation.act.gov.au/a/2005-20" TargetMode="External"/><Relationship Id="rId2082" Type="http://schemas.openxmlformats.org/officeDocument/2006/relationships/hyperlink" Target="http://www.legislation.act.gov.au/a/2008-44" TargetMode="External"/><Relationship Id="rId261" Type="http://schemas.openxmlformats.org/officeDocument/2006/relationships/hyperlink" Target="http://www.legislation.act.gov.au/a/1930-21" TargetMode="External"/><Relationship Id="rId499" Type="http://schemas.openxmlformats.org/officeDocument/2006/relationships/hyperlink" Target="http://www.legislation.act.gov.au/a/2014-18" TargetMode="External"/><Relationship Id="rId359" Type="http://schemas.openxmlformats.org/officeDocument/2006/relationships/hyperlink" Target="http://www.legislation.act.gov.au/a/2003-41" TargetMode="External"/><Relationship Id="rId566" Type="http://schemas.openxmlformats.org/officeDocument/2006/relationships/hyperlink" Target="http://www.legislation.act.gov.au/a/2002-11" TargetMode="External"/><Relationship Id="rId773" Type="http://schemas.openxmlformats.org/officeDocument/2006/relationships/hyperlink" Target="http://www.legislation.act.gov.au/a/2002-49" TargetMode="External"/><Relationship Id="rId1196" Type="http://schemas.openxmlformats.org/officeDocument/2006/relationships/hyperlink" Target="http://www.legislation.act.gov.au/a/2005-20" TargetMode="External"/><Relationship Id="rId121" Type="http://schemas.openxmlformats.org/officeDocument/2006/relationships/footer" Target="footer25.xml"/><Relationship Id="rId219" Type="http://schemas.openxmlformats.org/officeDocument/2006/relationships/hyperlink" Target="http://www.legislation.act.gov.au/a/1992-71" TargetMode="External"/><Relationship Id="rId426" Type="http://schemas.openxmlformats.org/officeDocument/2006/relationships/hyperlink" Target="http://www.legislation.act.gov.au/a/2006-46" TargetMode="External"/><Relationship Id="rId633" Type="http://schemas.openxmlformats.org/officeDocument/2006/relationships/hyperlink" Target="http://www.legislation.act.gov.au/a/2005-20" TargetMode="External"/><Relationship Id="rId980" Type="http://schemas.openxmlformats.org/officeDocument/2006/relationships/hyperlink" Target="http://www.legislation.act.gov.au/a/2001-56" TargetMode="External"/><Relationship Id="rId1056" Type="http://schemas.openxmlformats.org/officeDocument/2006/relationships/hyperlink" Target="http://www.legislation.act.gov.au/a/2002-11" TargetMode="External"/><Relationship Id="rId1263" Type="http://schemas.openxmlformats.org/officeDocument/2006/relationships/hyperlink" Target="http://www.legislation.act.gov.au/a/2002-11" TargetMode="External"/><Relationship Id="rId2107" Type="http://schemas.openxmlformats.org/officeDocument/2006/relationships/hyperlink" Target="http://www.legislation.act.gov.au/a/2011-30" TargetMode="External"/><Relationship Id="rId840" Type="http://schemas.openxmlformats.org/officeDocument/2006/relationships/hyperlink" Target="http://www.legislation.act.gov.au/a/2005-20" TargetMode="External"/><Relationship Id="rId938" Type="http://schemas.openxmlformats.org/officeDocument/2006/relationships/hyperlink" Target="http://www.legislation.act.gov.au/a/2001-56" TargetMode="External"/><Relationship Id="rId1470" Type="http://schemas.openxmlformats.org/officeDocument/2006/relationships/hyperlink" Target="http://www.legislation.act.gov.au/a/2017-8/default.asp" TargetMode="External"/><Relationship Id="rId1568" Type="http://schemas.openxmlformats.org/officeDocument/2006/relationships/hyperlink" Target="http://www.legislation.act.gov.au/a/2001-56" TargetMode="External"/><Relationship Id="rId1775" Type="http://schemas.openxmlformats.org/officeDocument/2006/relationships/hyperlink" Target="http://www.legislation.act.gov.au/a/2001-56" TargetMode="External"/><Relationship Id="rId67" Type="http://schemas.openxmlformats.org/officeDocument/2006/relationships/hyperlink" Target="http://www.legislation.nsw.gov.au/maintop/view/repealed/act+160+1984+cd+0+Y" TargetMode="External"/><Relationship Id="rId700" Type="http://schemas.openxmlformats.org/officeDocument/2006/relationships/hyperlink" Target="http://www.legislation.act.gov.au/a/2002-11" TargetMode="External"/><Relationship Id="rId1123" Type="http://schemas.openxmlformats.org/officeDocument/2006/relationships/hyperlink" Target="http://www.legislation.act.gov.au/a/2002-11" TargetMode="External"/><Relationship Id="rId1330" Type="http://schemas.openxmlformats.org/officeDocument/2006/relationships/hyperlink" Target="http://www.legislation.act.gov.au/a/2001-56" TargetMode="External"/><Relationship Id="rId1428" Type="http://schemas.openxmlformats.org/officeDocument/2006/relationships/hyperlink" Target="http://www.legislation.act.gov.au/a/2001-56" TargetMode="External"/><Relationship Id="rId1635" Type="http://schemas.openxmlformats.org/officeDocument/2006/relationships/hyperlink" Target="http://www.legislation.act.gov.au/a/2001-56" TargetMode="External"/><Relationship Id="rId1982" Type="http://schemas.openxmlformats.org/officeDocument/2006/relationships/hyperlink" Target="http://www.legislation.act.gov.au/a/2003-18" TargetMode="External"/><Relationship Id="rId1842" Type="http://schemas.openxmlformats.org/officeDocument/2006/relationships/hyperlink" Target="http://www.legislation.act.gov.au/a/2015-19" TargetMode="External"/><Relationship Id="rId1702" Type="http://schemas.openxmlformats.org/officeDocument/2006/relationships/hyperlink" Target="http://www.legislation.act.gov.au/a/2001-56" TargetMode="External"/><Relationship Id="rId283" Type="http://schemas.openxmlformats.org/officeDocument/2006/relationships/hyperlink" Target="https://www.legislation.act.gov.au/a/2018-52/" TargetMode="External"/><Relationship Id="rId490" Type="http://schemas.openxmlformats.org/officeDocument/2006/relationships/hyperlink" Target="http://www.legislation.act.gov.au/a/2013-39" TargetMode="External"/><Relationship Id="rId2171" Type="http://schemas.openxmlformats.org/officeDocument/2006/relationships/hyperlink" Target="http://www.legislation.act.gov.au/a/2015-33" TargetMode="External"/><Relationship Id="rId143" Type="http://schemas.openxmlformats.org/officeDocument/2006/relationships/hyperlink" Target="http://www.legislation.act.gov.au/a/1957-14" TargetMode="External"/><Relationship Id="rId350" Type="http://schemas.openxmlformats.org/officeDocument/2006/relationships/hyperlink" Target="http://www.legislation.act.gov.au/a/2002-40" TargetMode="External"/><Relationship Id="rId588" Type="http://schemas.openxmlformats.org/officeDocument/2006/relationships/hyperlink" Target="http://www.legislation.act.gov.au/a/2003-41" TargetMode="External"/><Relationship Id="rId795" Type="http://schemas.openxmlformats.org/officeDocument/2006/relationships/hyperlink" Target="http://www.legislation.act.gov.au/a/2002-11" TargetMode="External"/><Relationship Id="rId2031" Type="http://schemas.openxmlformats.org/officeDocument/2006/relationships/hyperlink" Target="http://www.legislation.act.gov.au/a/2005-6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db_39269/default.asp" TargetMode="External"/><Relationship Id="rId448" Type="http://schemas.openxmlformats.org/officeDocument/2006/relationships/hyperlink" Target="http://www.legislation.act.gov.au/cn/2009-2/default.asp" TargetMode="External"/><Relationship Id="rId655" Type="http://schemas.openxmlformats.org/officeDocument/2006/relationships/hyperlink" Target="http://www.legislation.act.gov.au/a/2021-12/" TargetMode="External"/><Relationship Id="rId862" Type="http://schemas.openxmlformats.org/officeDocument/2006/relationships/hyperlink" Target="http://www.legislation.act.gov.au/a/2011-28" TargetMode="External"/><Relationship Id="rId1078" Type="http://schemas.openxmlformats.org/officeDocument/2006/relationships/hyperlink" Target="http://www.legislation.act.gov.au/a/2001-56" TargetMode="External"/><Relationship Id="rId1285" Type="http://schemas.openxmlformats.org/officeDocument/2006/relationships/hyperlink" Target="http://www.legislation.act.gov.au/a/2001-56" TargetMode="External"/><Relationship Id="rId1492" Type="http://schemas.openxmlformats.org/officeDocument/2006/relationships/hyperlink" Target="http://www.legislation.act.gov.au/a/2001-56" TargetMode="External"/><Relationship Id="rId2129" Type="http://schemas.openxmlformats.org/officeDocument/2006/relationships/hyperlink" Target="http://www.legislation.act.gov.au/a/2013-30/default.asp" TargetMode="External"/><Relationship Id="rId308" Type="http://schemas.openxmlformats.org/officeDocument/2006/relationships/hyperlink" Target="http://www.comlaw.gov.au/Series/C2004A03699" TargetMode="External"/><Relationship Id="rId515" Type="http://schemas.openxmlformats.org/officeDocument/2006/relationships/hyperlink" Target="http://www.legislation.act.gov.au/a/2016-33" TargetMode="External"/><Relationship Id="rId722" Type="http://schemas.openxmlformats.org/officeDocument/2006/relationships/hyperlink" Target="http://www.legislation.act.gov.au/a/2001-56" TargetMode="External"/><Relationship Id="rId1145" Type="http://schemas.openxmlformats.org/officeDocument/2006/relationships/hyperlink" Target="http://www.legislation.act.gov.au/a/2001-56" TargetMode="External"/><Relationship Id="rId1352" Type="http://schemas.openxmlformats.org/officeDocument/2006/relationships/hyperlink" Target="http://www.legislation.act.gov.au/a/2001-56" TargetMode="External"/><Relationship Id="rId1797" Type="http://schemas.openxmlformats.org/officeDocument/2006/relationships/hyperlink" Target="http://www.legislation.act.gov.au/a/2001-56" TargetMode="External"/><Relationship Id="rId89" Type="http://schemas.openxmlformats.org/officeDocument/2006/relationships/hyperlink" Target="http://www.comlaw.gov.au/Series/C2004A03699" TargetMode="External"/><Relationship Id="rId1005" Type="http://schemas.openxmlformats.org/officeDocument/2006/relationships/hyperlink" Target="http://www.legislation.act.gov.au/a/2001-56" TargetMode="External"/><Relationship Id="rId1212" Type="http://schemas.openxmlformats.org/officeDocument/2006/relationships/hyperlink" Target="http://www.legislation.act.gov.au/a/2001-56" TargetMode="External"/><Relationship Id="rId1657" Type="http://schemas.openxmlformats.org/officeDocument/2006/relationships/hyperlink" Target="http://www.legislation.act.gov.au/a/2001-56" TargetMode="External"/><Relationship Id="rId1864" Type="http://schemas.openxmlformats.org/officeDocument/2006/relationships/hyperlink" Target="http://www.legislation.act.gov.au/a/2001-56" TargetMode="External"/><Relationship Id="rId1517" Type="http://schemas.openxmlformats.org/officeDocument/2006/relationships/hyperlink" Target="http://www.legislation.act.gov.au/a/2001-56" TargetMode="External"/><Relationship Id="rId1724" Type="http://schemas.openxmlformats.org/officeDocument/2006/relationships/hyperlink" Target="http://www.legislation.act.gov.au/a/2001-56"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1-56" TargetMode="External"/><Relationship Id="rId2193" Type="http://schemas.openxmlformats.org/officeDocument/2006/relationships/hyperlink" Target="http://www.legislation.act.gov.au/a/2018-40/default.asp" TargetMode="External"/><Relationship Id="rId165" Type="http://schemas.openxmlformats.org/officeDocument/2006/relationships/hyperlink" Target="https://www.legislation.gov.au/Series/C2004A02905" TargetMode="External"/><Relationship Id="rId372" Type="http://schemas.openxmlformats.org/officeDocument/2006/relationships/hyperlink" Target="http://www.legislation.act.gov.au/a/2004-28" TargetMode="External"/><Relationship Id="rId677" Type="http://schemas.openxmlformats.org/officeDocument/2006/relationships/hyperlink" Target="http://www.legislation.act.gov.au/a/2004-42" TargetMode="External"/><Relationship Id="rId2053" Type="http://schemas.openxmlformats.org/officeDocument/2006/relationships/hyperlink" Target="http://www.legislation.act.gov.au/a/2006-46" TargetMode="External"/><Relationship Id="rId232" Type="http://schemas.openxmlformats.org/officeDocument/2006/relationships/hyperlink" Target="http://www.legislation.act.gov.au/a/1999-46" TargetMode="External"/><Relationship Id="rId884" Type="http://schemas.openxmlformats.org/officeDocument/2006/relationships/hyperlink" Target="http://www.legislation.act.gov.au/a/2021-12/" TargetMode="External"/><Relationship Id="rId2120" Type="http://schemas.openxmlformats.org/officeDocument/2006/relationships/hyperlink" Target="http://www.legislation.act.gov.au/a/2012-21" TargetMode="External"/><Relationship Id="rId537" Type="http://schemas.openxmlformats.org/officeDocument/2006/relationships/hyperlink" Target="http://www.legislation.act.gov.au/a/2021-3/default.asp" TargetMode="External"/><Relationship Id="rId744" Type="http://schemas.openxmlformats.org/officeDocument/2006/relationships/hyperlink" Target="http://www.legislation.act.gov.au/a/2004-42" TargetMode="External"/><Relationship Id="rId951" Type="http://schemas.openxmlformats.org/officeDocument/2006/relationships/hyperlink" Target="http://www.legislation.act.gov.au/a/2002-11" TargetMode="External"/><Relationship Id="rId1167" Type="http://schemas.openxmlformats.org/officeDocument/2006/relationships/hyperlink" Target="http://www.legislation.act.gov.au/a/2002-11" TargetMode="External"/><Relationship Id="rId1374" Type="http://schemas.openxmlformats.org/officeDocument/2006/relationships/hyperlink" Target="http://www.legislation.act.gov.au/a/2005-20" TargetMode="External"/><Relationship Id="rId1581" Type="http://schemas.openxmlformats.org/officeDocument/2006/relationships/hyperlink" Target="http://www.legislation.act.gov.au/a/2008-36" TargetMode="External"/><Relationship Id="rId1679" Type="http://schemas.openxmlformats.org/officeDocument/2006/relationships/hyperlink" Target="http://www.legislation.act.gov.au/a/2001-56" TargetMode="External"/><Relationship Id="rId2218" Type="http://schemas.openxmlformats.org/officeDocument/2006/relationships/header" Target="header28.xml"/><Relationship Id="rId80" Type="http://schemas.openxmlformats.org/officeDocument/2006/relationships/header" Target="header17.xml"/><Relationship Id="rId604" Type="http://schemas.openxmlformats.org/officeDocument/2006/relationships/hyperlink" Target="http://www.legislation.act.gov.au/a/2005-20" TargetMode="External"/><Relationship Id="rId811" Type="http://schemas.openxmlformats.org/officeDocument/2006/relationships/hyperlink" Target="http://www.legislation.act.gov.au/a/2005-20" TargetMode="External"/><Relationship Id="rId1027" Type="http://schemas.openxmlformats.org/officeDocument/2006/relationships/hyperlink" Target="http://www.legislation.act.gov.au/a/2003-14" TargetMode="External"/><Relationship Id="rId1234" Type="http://schemas.openxmlformats.org/officeDocument/2006/relationships/hyperlink" Target="http://www.legislation.act.gov.au/a/2002-49" TargetMode="External"/><Relationship Id="rId1441" Type="http://schemas.openxmlformats.org/officeDocument/2006/relationships/hyperlink" Target="http://www.legislation.act.gov.au/a/2001-56" TargetMode="External"/><Relationship Id="rId1886" Type="http://schemas.openxmlformats.org/officeDocument/2006/relationships/hyperlink" Target="http://www.legislation.act.gov.au/a/2001-56" TargetMode="External"/><Relationship Id="rId909" Type="http://schemas.openxmlformats.org/officeDocument/2006/relationships/hyperlink" Target="http://www.legislation.act.gov.au/a/2003-56" TargetMode="External"/><Relationship Id="rId1301" Type="http://schemas.openxmlformats.org/officeDocument/2006/relationships/hyperlink" Target="http://www.legislation.act.gov.au/a/2001-56" TargetMode="External"/><Relationship Id="rId1539" Type="http://schemas.openxmlformats.org/officeDocument/2006/relationships/hyperlink" Target="http://www.legislation.act.gov.au/a/2001-56" TargetMode="External"/><Relationship Id="rId1746" Type="http://schemas.openxmlformats.org/officeDocument/2006/relationships/hyperlink" Target="http://www.legislation.act.gov.au/a/2015-33" TargetMode="External"/><Relationship Id="rId1953" Type="http://schemas.openxmlformats.org/officeDocument/2006/relationships/hyperlink" Target="http://www.legislation.act.gov.au/a/2001-88" TargetMode="External"/><Relationship Id="rId38" Type="http://schemas.openxmlformats.org/officeDocument/2006/relationships/hyperlink" Target="http://www.legislation.act.gov.au/a/1967-48" TargetMode="External"/><Relationship Id="rId1606" Type="http://schemas.openxmlformats.org/officeDocument/2006/relationships/hyperlink" Target="http://www.legislation.act.gov.au/a/2005-20" TargetMode="External"/><Relationship Id="rId1813" Type="http://schemas.openxmlformats.org/officeDocument/2006/relationships/hyperlink" Target="http://www.legislation.act.gov.au/a/2013-39" TargetMode="External"/><Relationship Id="rId187" Type="http://schemas.openxmlformats.org/officeDocument/2006/relationships/hyperlink" Target="http://www.legislation.act.gov.au/a/1930-21" TargetMode="External"/><Relationship Id="rId394" Type="http://schemas.openxmlformats.org/officeDocument/2006/relationships/hyperlink" Target="http://www.legislation.act.gov.au/a/2004-39" TargetMode="External"/><Relationship Id="rId2075" Type="http://schemas.openxmlformats.org/officeDocument/2006/relationships/hyperlink" Target="http://www.legislation.act.gov.au/a/2008-44" TargetMode="External"/><Relationship Id="rId254" Type="http://schemas.openxmlformats.org/officeDocument/2006/relationships/hyperlink" Target="http://www.legislation.act.gov.au/a/1933-34" TargetMode="External"/><Relationship Id="rId699" Type="http://schemas.openxmlformats.org/officeDocument/2006/relationships/hyperlink" Target="http://www.legislation.act.gov.au/a/2002-11" TargetMode="External"/><Relationship Id="rId1091" Type="http://schemas.openxmlformats.org/officeDocument/2006/relationships/hyperlink" Target="http://www.legislation.act.gov.au/a/2005-53" TargetMode="External"/><Relationship Id="rId114" Type="http://schemas.openxmlformats.org/officeDocument/2006/relationships/hyperlink" Target="http://www.legislation.act.gov.au/a/alt_a1989-24co" TargetMode="External"/><Relationship Id="rId461" Type="http://schemas.openxmlformats.org/officeDocument/2006/relationships/hyperlink" Target="http://www.legislation.act.gov.au/a/2009-49" TargetMode="External"/><Relationship Id="rId559" Type="http://schemas.openxmlformats.org/officeDocument/2006/relationships/hyperlink" Target="http://www.legislation.act.gov.au/a/2006-42" TargetMode="External"/><Relationship Id="rId766" Type="http://schemas.openxmlformats.org/officeDocument/2006/relationships/hyperlink" Target="http://www.legislation.act.gov.au/a/2005-20" TargetMode="External"/><Relationship Id="rId1189" Type="http://schemas.openxmlformats.org/officeDocument/2006/relationships/hyperlink" Target="http://www.legislation.act.gov.au/a/2001-56" TargetMode="External"/><Relationship Id="rId1396" Type="http://schemas.openxmlformats.org/officeDocument/2006/relationships/hyperlink" Target="http://www.legislation.act.gov.au/a/2004-28" TargetMode="External"/><Relationship Id="rId2142" Type="http://schemas.openxmlformats.org/officeDocument/2006/relationships/hyperlink" Target="http://www.legislation.act.gov.au/a/2013-44" TargetMode="External"/><Relationship Id="rId321" Type="http://schemas.openxmlformats.org/officeDocument/2006/relationships/hyperlink" Target="http://www.comlaw.gov.au/Series/C2004A03701" TargetMode="External"/><Relationship Id="rId419" Type="http://schemas.openxmlformats.org/officeDocument/2006/relationships/hyperlink" Target="http://www.legislation.act.gov.au/a/2006-23" TargetMode="External"/><Relationship Id="rId626" Type="http://schemas.openxmlformats.org/officeDocument/2006/relationships/hyperlink" Target="http://www.legislation.act.gov.au/a/2005-20" TargetMode="External"/><Relationship Id="rId973" Type="http://schemas.openxmlformats.org/officeDocument/2006/relationships/hyperlink" Target="http://www.legislation.act.gov.au/a/2001-56" TargetMode="External"/><Relationship Id="rId1049" Type="http://schemas.openxmlformats.org/officeDocument/2006/relationships/hyperlink" Target="http://www.legislation.act.gov.au/a/2008-37" TargetMode="External"/><Relationship Id="rId1256" Type="http://schemas.openxmlformats.org/officeDocument/2006/relationships/hyperlink" Target="http://www.legislation.act.gov.au/a/2003-41" TargetMode="External"/><Relationship Id="rId2002" Type="http://schemas.openxmlformats.org/officeDocument/2006/relationships/hyperlink" Target="http://www.legislation.act.gov.au/a/2004-32" TargetMode="External"/><Relationship Id="rId833" Type="http://schemas.openxmlformats.org/officeDocument/2006/relationships/hyperlink" Target="http://www.legislation.act.gov.au/a/2021-12/" TargetMode="External"/><Relationship Id="rId1116" Type="http://schemas.openxmlformats.org/officeDocument/2006/relationships/hyperlink" Target="http://www.legislation.act.gov.au/a/2002-11" TargetMode="External"/><Relationship Id="rId1463" Type="http://schemas.openxmlformats.org/officeDocument/2006/relationships/hyperlink" Target="http://www.legislation.act.gov.au/a/2008-36" TargetMode="External"/><Relationship Id="rId1670" Type="http://schemas.openxmlformats.org/officeDocument/2006/relationships/hyperlink" Target="http://www.legislation.act.gov.au/a/2001-56" TargetMode="External"/><Relationship Id="rId1768" Type="http://schemas.openxmlformats.org/officeDocument/2006/relationships/hyperlink" Target="http://www.legislation.act.gov.au/a/2005-20" TargetMode="External"/><Relationship Id="rId900" Type="http://schemas.openxmlformats.org/officeDocument/2006/relationships/hyperlink" Target="http://www.legislation.act.gov.au/a/2001-56" TargetMode="External"/><Relationship Id="rId1323" Type="http://schemas.openxmlformats.org/officeDocument/2006/relationships/hyperlink" Target="http://www.legislation.act.gov.au/a/2003-56" TargetMode="External"/><Relationship Id="rId1530" Type="http://schemas.openxmlformats.org/officeDocument/2006/relationships/hyperlink" Target="http://www.legislation.act.gov.au/a/2016-33" TargetMode="External"/><Relationship Id="rId1628" Type="http://schemas.openxmlformats.org/officeDocument/2006/relationships/hyperlink" Target="http://www.legislation.act.gov.au/a/2001-56" TargetMode="External"/><Relationship Id="rId1975" Type="http://schemas.openxmlformats.org/officeDocument/2006/relationships/hyperlink" Target="http://www.legislation.act.gov.au/a/2002-56" TargetMode="External"/><Relationship Id="rId1835" Type="http://schemas.openxmlformats.org/officeDocument/2006/relationships/hyperlink" Target="http://www.legislation.act.gov.au/a/2008-28" TargetMode="External"/><Relationship Id="rId1902" Type="http://schemas.openxmlformats.org/officeDocument/2006/relationships/hyperlink" Target="http://www.legislation.act.gov.au/a/2001-56" TargetMode="External"/><Relationship Id="rId2097" Type="http://schemas.openxmlformats.org/officeDocument/2006/relationships/hyperlink" Target="http://www.legislation.act.gov.au/a/2009-50" TargetMode="External"/><Relationship Id="rId276" Type="http://schemas.openxmlformats.org/officeDocument/2006/relationships/hyperlink" Target="http://www.legislation.act.gov.au/a/db_39269/default.asp" TargetMode="External"/><Relationship Id="rId483" Type="http://schemas.openxmlformats.org/officeDocument/2006/relationships/hyperlink" Target="http://www.legislation.act.gov.au/a/2012-31" TargetMode="External"/><Relationship Id="rId690" Type="http://schemas.openxmlformats.org/officeDocument/2006/relationships/hyperlink" Target="http://www.legislation.act.gov.au/a/2011-28" TargetMode="External"/><Relationship Id="rId2164" Type="http://schemas.openxmlformats.org/officeDocument/2006/relationships/hyperlink" Target="http://www.legislation.act.gov.au/a/2015-15/default.asp" TargetMode="External"/><Relationship Id="rId136" Type="http://schemas.openxmlformats.org/officeDocument/2006/relationships/hyperlink" Target="http://www.legislation.act.gov.au/a/1904-33" TargetMode="External"/><Relationship Id="rId343" Type="http://schemas.openxmlformats.org/officeDocument/2006/relationships/hyperlink" Target="http://www.legislation.act.gov.au/a/2001-56" TargetMode="External"/><Relationship Id="rId550" Type="http://schemas.openxmlformats.org/officeDocument/2006/relationships/hyperlink" Target="http://www.legislation.act.gov.au/a/2002-11" TargetMode="External"/><Relationship Id="rId788" Type="http://schemas.openxmlformats.org/officeDocument/2006/relationships/hyperlink" Target="http://www.legislation.act.gov.au/a/2006-42" TargetMode="External"/><Relationship Id="rId995" Type="http://schemas.openxmlformats.org/officeDocument/2006/relationships/hyperlink" Target="http://www.legislation.act.gov.au/a/2005-62" TargetMode="External"/><Relationship Id="rId1180" Type="http://schemas.openxmlformats.org/officeDocument/2006/relationships/hyperlink" Target="http://www.legislation.act.gov.au/a/2002-11" TargetMode="External"/><Relationship Id="rId2024" Type="http://schemas.openxmlformats.org/officeDocument/2006/relationships/hyperlink" Target="http://www.legislation.act.gov.au/a/2005-44" TargetMode="External"/><Relationship Id="rId203" Type="http://schemas.openxmlformats.org/officeDocument/2006/relationships/hyperlink" Target="http://www.comlaw.gov.au/Series/C2004A00818" TargetMode="External"/><Relationship Id="rId648" Type="http://schemas.openxmlformats.org/officeDocument/2006/relationships/hyperlink" Target="http://www.legislation.act.gov.au/a/2001-56" TargetMode="External"/><Relationship Id="rId855" Type="http://schemas.openxmlformats.org/officeDocument/2006/relationships/hyperlink" Target="http://www.legislation.act.gov.au/a/2005-20" TargetMode="External"/><Relationship Id="rId1040" Type="http://schemas.openxmlformats.org/officeDocument/2006/relationships/hyperlink" Target="http://www.legislation.act.gov.au/a/2002-11" TargetMode="External"/><Relationship Id="rId1278" Type="http://schemas.openxmlformats.org/officeDocument/2006/relationships/hyperlink" Target="http://www.legislation.act.gov.au/a/2002-11" TargetMode="External"/><Relationship Id="rId1485" Type="http://schemas.openxmlformats.org/officeDocument/2006/relationships/hyperlink" Target="http://www.legislation.act.gov.au/a/2002-51" TargetMode="External"/><Relationship Id="rId1692" Type="http://schemas.openxmlformats.org/officeDocument/2006/relationships/hyperlink" Target="http://www.legislation.act.gov.au/a/2001-56" TargetMode="External"/><Relationship Id="rId410" Type="http://schemas.openxmlformats.org/officeDocument/2006/relationships/hyperlink" Target="http://www.legislation.act.gov.au/a/2006-3" TargetMode="External"/><Relationship Id="rId508" Type="http://schemas.openxmlformats.org/officeDocument/2006/relationships/hyperlink" Target="http://www.legislation.act.gov.au/cn/2015-9/default.asp" TargetMode="External"/><Relationship Id="rId715" Type="http://schemas.openxmlformats.org/officeDocument/2006/relationships/hyperlink" Target="http://www.legislation.act.gov.au/a/2011-28" TargetMode="External"/><Relationship Id="rId922" Type="http://schemas.openxmlformats.org/officeDocument/2006/relationships/hyperlink" Target="http://www.legislation.act.gov.au/a/2009-20" TargetMode="External"/><Relationship Id="rId1138" Type="http://schemas.openxmlformats.org/officeDocument/2006/relationships/hyperlink" Target="http://www.legislation.act.gov.au/a/2001-56" TargetMode="External"/><Relationship Id="rId1345" Type="http://schemas.openxmlformats.org/officeDocument/2006/relationships/hyperlink" Target="http://www.legislation.act.gov.au/a/2009-20" TargetMode="External"/><Relationship Id="rId1552" Type="http://schemas.openxmlformats.org/officeDocument/2006/relationships/hyperlink" Target="http://www.legislation.act.gov.au/a/2001-56" TargetMode="External"/><Relationship Id="rId1997" Type="http://schemas.openxmlformats.org/officeDocument/2006/relationships/hyperlink" Target="http://www.legislation.act.gov.au/a/2004-17" TargetMode="External"/><Relationship Id="rId1205" Type="http://schemas.openxmlformats.org/officeDocument/2006/relationships/hyperlink" Target="http://www.legislation.act.gov.au/a/2002-11" TargetMode="External"/><Relationship Id="rId1857" Type="http://schemas.openxmlformats.org/officeDocument/2006/relationships/hyperlink" Target="http://www.legislation.act.gov.au/a/2001-56" TargetMode="External"/><Relationship Id="rId51" Type="http://schemas.openxmlformats.org/officeDocument/2006/relationships/hyperlink" Target="http://www.legislation.act.gov.au" TargetMode="External"/><Relationship Id="rId1412" Type="http://schemas.openxmlformats.org/officeDocument/2006/relationships/hyperlink" Target="http://www.legislation.act.gov.au/a/2001-56" TargetMode="External"/><Relationship Id="rId1717" Type="http://schemas.openxmlformats.org/officeDocument/2006/relationships/hyperlink" Target="http://www.legislation.act.gov.au/a/2002-56" TargetMode="External"/><Relationship Id="rId1924" Type="http://schemas.openxmlformats.org/officeDocument/2006/relationships/hyperlink" Target="http://www.legislation.act.gov.au/a/2001-56" TargetMode="External"/><Relationship Id="rId298" Type="http://schemas.openxmlformats.org/officeDocument/2006/relationships/hyperlink" Target="http://www.legislation.act.gov.au/a/2014-14" TargetMode="External"/><Relationship Id="rId158" Type="http://schemas.openxmlformats.org/officeDocument/2006/relationships/footer" Target="footer29.xml"/><Relationship Id="rId2186" Type="http://schemas.openxmlformats.org/officeDocument/2006/relationships/hyperlink" Target="http://www.legislation.act.gov.au/a/2017-12/default.asp" TargetMode="External"/><Relationship Id="rId365" Type="http://schemas.openxmlformats.org/officeDocument/2006/relationships/hyperlink" Target="http://www.legislation.act.gov.au/cn/2004-6/default.asp" TargetMode="External"/><Relationship Id="rId572" Type="http://schemas.openxmlformats.org/officeDocument/2006/relationships/hyperlink" Target="http://www.legislation.act.gov.au/a/2004-42" TargetMode="External"/><Relationship Id="rId2046" Type="http://schemas.openxmlformats.org/officeDocument/2006/relationships/hyperlink" Target="http://www.legislation.act.gov.au/a/2005-41" TargetMode="External"/><Relationship Id="rId225" Type="http://schemas.openxmlformats.org/officeDocument/2006/relationships/hyperlink" Target="http://www.legislation.act.gov.au/a/1900-40" TargetMode="External"/><Relationship Id="rId432" Type="http://schemas.openxmlformats.org/officeDocument/2006/relationships/hyperlink" Target="http://www.legislation.act.gov.au/cn/2008-1/default.asp" TargetMode="External"/><Relationship Id="rId877" Type="http://schemas.openxmlformats.org/officeDocument/2006/relationships/hyperlink" Target="http://www.legislation.act.gov.au/a/2005-20" TargetMode="External"/><Relationship Id="rId1062" Type="http://schemas.openxmlformats.org/officeDocument/2006/relationships/hyperlink" Target="http://www.legislation.act.gov.au/a/2002-11" TargetMode="External"/><Relationship Id="rId2113" Type="http://schemas.openxmlformats.org/officeDocument/2006/relationships/hyperlink" Target="http://www.legislation.act.gov.au/a/2011-55" TargetMode="External"/><Relationship Id="rId737" Type="http://schemas.openxmlformats.org/officeDocument/2006/relationships/hyperlink" Target="http://www.legislation.act.gov.au/a/2005-20" TargetMode="External"/><Relationship Id="rId944" Type="http://schemas.openxmlformats.org/officeDocument/2006/relationships/hyperlink" Target="http://www.legislation.act.gov.au/a/2003-18" TargetMode="External"/><Relationship Id="rId1367" Type="http://schemas.openxmlformats.org/officeDocument/2006/relationships/hyperlink" Target="http://www.legislation.act.gov.au/a/2001-56" TargetMode="External"/><Relationship Id="rId1574" Type="http://schemas.openxmlformats.org/officeDocument/2006/relationships/hyperlink" Target="http://www.legislation.act.gov.au/a/2001-56" TargetMode="External"/><Relationship Id="rId1781" Type="http://schemas.openxmlformats.org/officeDocument/2006/relationships/hyperlink" Target="http://www.legislation.act.gov.au/a/2001-56" TargetMode="External"/><Relationship Id="rId73" Type="http://schemas.openxmlformats.org/officeDocument/2006/relationships/hyperlink" Target="http://www.legislation.act.gov.au/a/2004-59" TargetMode="External"/><Relationship Id="rId804" Type="http://schemas.openxmlformats.org/officeDocument/2006/relationships/hyperlink" Target="http://www.legislation.act.gov.au/a/2002-11" TargetMode="External"/><Relationship Id="rId1227" Type="http://schemas.openxmlformats.org/officeDocument/2006/relationships/hyperlink" Target="http://www.legislation.act.gov.au/a/2021-3/" TargetMode="External"/><Relationship Id="rId1434" Type="http://schemas.openxmlformats.org/officeDocument/2006/relationships/hyperlink" Target="http://www.legislation.act.gov.au/a/2005-41" TargetMode="External"/><Relationship Id="rId1641" Type="http://schemas.openxmlformats.org/officeDocument/2006/relationships/hyperlink" Target="http://www.legislation.act.gov.au/a/2013-39" TargetMode="External"/><Relationship Id="rId1879" Type="http://schemas.openxmlformats.org/officeDocument/2006/relationships/hyperlink" Target="http://www.legislation.act.gov.au/a/2019-38/" TargetMode="External"/><Relationship Id="rId1501" Type="http://schemas.openxmlformats.org/officeDocument/2006/relationships/hyperlink" Target="http://www.legislation.act.gov.au/a/2004-39" TargetMode="External"/><Relationship Id="rId1739" Type="http://schemas.openxmlformats.org/officeDocument/2006/relationships/hyperlink" Target="http://www.legislation.act.gov.au/a/2016-13" TargetMode="External"/><Relationship Id="rId1946" Type="http://schemas.openxmlformats.org/officeDocument/2006/relationships/hyperlink" Target="http://www.legislation.act.gov.au/a/2001-70" TargetMode="External"/><Relationship Id="rId1806" Type="http://schemas.openxmlformats.org/officeDocument/2006/relationships/hyperlink" Target="http://www.legislation.act.gov.au/a/2001-56" TargetMode="External"/><Relationship Id="rId387" Type="http://schemas.openxmlformats.org/officeDocument/2006/relationships/hyperlink" Target="http://www.legislation.act.gov.au/a/2004-60" TargetMode="External"/><Relationship Id="rId594" Type="http://schemas.openxmlformats.org/officeDocument/2006/relationships/hyperlink" Target="http://www.legislation.act.gov.au/a/2003-41" TargetMode="External"/><Relationship Id="rId2068" Type="http://schemas.openxmlformats.org/officeDocument/2006/relationships/hyperlink" Target="http://www.legislation.act.gov.au/a/2007-25" TargetMode="External"/><Relationship Id="rId247" Type="http://schemas.openxmlformats.org/officeDocument/2006/relationships/hyperlink" Target="http://www.legislation.act.gov.au/a/1930-21" TargetMode="External"/><Relationship Id="rId899" Type="http://schemas.openxmlformats.org/officeDocument/2006/relationships/hyperlink" Target="http://www.legislation.act.gov.au/a/2006-38" TargetMode="External"/><Relationship Id="rId1084" Type="http://schemas.openxmlformats.org/officeDocument/2006/relationships/hyperlink" Target="http://www.legislation.act.gov.au/a/2005-20" TargetMode="External"/><Relationship Id="rId107" Type="http://schemas.openxmlformats.org/officeDocument/2006/relationships/hyperlink" Target="http://www.legislation.act.gov.au/a/1994-37" TargetMode="External"/><Relationship Id="rId454" Type="http://schemas.openxmlformats.org/officeDocument/2006/relationships/hyperlink" Target="http://www.legislation.act.gov.au/a/2009-20" TargetMode="External"/><Relationship Id="rId661" Type="http://schemas.openxmlformats.org/officeDocument/2006/relationships/hyperlink" Target="http://www.legislation.act.gov.au/a/2001-56" TargetMode="External"/><Relationship Id="rId759" Type="http://schemas.openxmlformats.org/officeDocument/2006/relationships/hyperlink" Target="http://www.legislation.act.gov.au/a/2006-42" TargetMode="External"/><Relationship Id="rId966" Type="http://schemas.openxmlformats.org/officeDocument/2006/relationships/hyperlink" Target="http://www.legislation.act.gov.au/a/2001-56" TargetMode="External"/><Relationship Id="rId1291" Type="http://schemas.openxmlformats.org/officeDocument/2006/relationships/hyperlink" Target="http://www.legislation.act.gov.au/a/2002-11" TargetMode="External"/><Relationship Id="rId1389" Type="http://schemas.openxmlformats.org/officeDocument/2006/relationships/hyperlink" Target="http://www.legislation.act.gov.au/a/2001-56" TargetMode="External"/><Relationship Id="rId1596" Type="http://schemas.openxmlformats.org/officeDocument/2006/relationships/hyperlink" Target="http://www.legislation.act.gov.au/a/2001-56" TargetMode="External"/><Relationship Id="rId2135" Type="http://schemas.openxmlformats.org/officeDocument/2006/relationships/hyperlink" Target="http://www.legislation.act.gov.au/a/2013-39" TargetMode="External"/><Relationship Id="rId314" Type="http://schemas.openxmlformats.org/officeDocument/2006/relationships/hyperlink" Target="http://www.legislation.act.gov.au/a/2017-12/default.asp" TargetMode="External"/><Relationship Id="rId521" Type="http://schemas.openxmlformats.org/officeDocument/2006/relationships/hyperlink" Target="http://www.legislation.act.gov.au/a/2017-21/default.asp" TargetMode="External"/><Relationship Id="rId619" Type="http://schemas.openxmlformats.org/officeDocument/2006/relationships/hyperlink" Target="http://www.legislation.act.gov.au/a/2002-11" TargetMode="External"/><Relationship Id="rId1151" Type="http://schemas.openxmlformats.org/officeDocument/2006/relationships/hyperlink" Target="http://www.legislation.act.gov.au/a/2001-56" TargetMode="External"/><Relationship Id="rId1249" Type="http://schemas.openxmlformats.org/officeDocument/2006/relationships/hyperlink" Target="http://www.legislation.act.gov.au/a/2001-56" TargetMode="External"/><Relationship Id="rId2202" Type="http://schemas.openxmlformats.org/officeDocument/2006/relationships/hyperlink" Target="http://www.legislation.act.gov.au/a/2020-16/" TargetMode="External"/><Relationship Id="rId95" Type="http://schemas.openxmlformats.org/officeDocument/2006/relationships/hyperlink" Target="http://www.legislation.act.gov.au/a/2011-12" TargetMode="External"/><Relationship Id="rId826" Type="http://schemas.openxmlformats.org/officeDocument/2006/relationships/hyperlink" Target="http://www.legislation.act.gov.au/a/2001-56" TargetMode="External"/><Relationship Id="rId1011" Type="http://schemas.openxmlformats.org/officeDocument/2006/relationships/hyperlink" Target="http://www.legislation.act.gov.au/a/2009-20" TargetMode="External"/><Relationship Id="rId1109" Type="http://schemas.openxmlformats.org/officeDocument/2006/relationships/hyperlink" Target="http://www.legislation.act.gov.au/a/2001-56" TargetMode="External"/><Relationship Id="rId1456" Type="http://schemas.openxmlformats.org/officeDocument/2006/relationships/hyperlink" Target="http://www.legislation.act.gov.au/a/2005-47" TargetMode="External"/><Relationship Id="rId1663" Type="http://schemas.openxmlformats.org/officeDocument/2006/relationships/hyperlink" Target="http://www.legislation.act.gov.au/a/2011-52" TargetMode="External"/><Relationship Id="rId1870" Type="http://schemas.openxmlformats.org/officeDocument/2006/relationships/hyperlink" Target="http://www.legislation.act.gov.au/a/2001-56" TargetMode="External"/><Relationship Id="rId1968" Type="http://schemas.openxmlformats.org/officeDocument/2006/relationships/hyperlink" Target="http://www.legislation.act.gov.au/a/2002-30" TargetMode="External"/><Relationship Id="rId1316" Type="http://schemas.openxmlformats.org/officeDocument/2006/relationships/hyperlink" Target="http://www.legislation.act.gov.au/a/2021-12/" TargetMode="External"/><Relationship Id="rId1523" Type="http://schemas.openxmlformats.org/officeDocument/2006/relationships/hyperlink" Target="http://www.legislation.act.gov.au/a/2003-14" TargetMode="External"/><Relationship Id="rId1730" Type="http://schemas.openxmlformats.org/officeDocument/2006/relationships/hyperlink" Target="http://www.legislation.act.gov.au/a/2002-49" TargetMode="External"/><Relationship Id="rId22" Type="http://schemas.openxmlformats.org/officeDocument/2006/relationships/footer" Target="footer3.xml"/><Relationship Id="rId1828" Type="http://schemas.openxmlformats.org/officeDocument/2006/relationships/hyperlink" Target="http://www.legislation.act.gov.au/a/2001-56" TargetMode="External"/><Relationship Id="rId171" Type="http://schemas.openxmlformats.org/officeDocument/2006/relationships/hyperlink" Target="http://www.comlaw.gov.au/Series/C2004A07357" TargetMode="External"/><Relationship Id="rId269" Type="http://schemas.openxmlformats.org/officeDocument/2006/relationships/hyperlink" Target="http://www.legislation.act.gov.au/a/2012-31" TargetMode="External"/><Relationship Id="rId476" Type="http://schemas.openxmlformats.org/officeDocument/2006/relationships/hyperlink" Target="http://www.legislation.act.gov.au/a/2011-55" TargetMode="External"/><Relationship Id="rId683" Type="http://schemas.openxmlformats.org/officeDocument/2006/relationships/hyperlink" Target="http://www.legislation.act.gov.au/a/2003-41" TargetMode="External"/><Relationship Id="rId890" Type="http://schemas.openxmlformats.org/officeDocument/2006/relationships/hyperlink" Target="http://www.legislation.act.gov.au/a/2003-41" TargetMode="External"/><Relationship Id="rId2157" Type="http://schemas.openxmlformats.org/officeDocument/2006/relationships/hyperlink" Target="http://www.legislation.act.gov.au/a/2014-49" TargetMode="External"/><Relationship Id="rId129" Type="http://schemas.openxmlformats.org/officeDocument/2006/relationships/hyperlink" Target="http://www.legislation.act.gov.au/a/db_1808/default.asp" TargetMode="External"/><Relationship Id="rId336" Type="http://schemas.openxmlformats.org/officeDocument/2006/relationships/footer" Target="footer30.xml"/><Relationship Id="rId543" Type="http://schemas.openxmlformats.org/officeDocument/2006/relationships/hyperlink" Target="http://www.legislation.act.gov.au/a/2001-56" TargetMode="External"/><Relationship Id="rId988" Type="http://schemas.openxmlformats.org/officeDocument/2006/relationships/hyperlink" Target="http://www.legislation.act.gov.au/a/2002-49" TargetMode="External"/><Relationship Id="rId1173" Type="http://schemas.openxmlformats.org/officeDocument/2006/relationships/hyperlink" Target="http://www.legislation.act.gov.au/a/2007-3" TargetMode="External"/><Relationship Id="rId1380" Type="http://schemas.openxmlformats.org/officeDocument/2006/relationships/hyperlink" Target="http://www.legislation.act.gov.au/a/2001-56" TargetMode="External"/><Relationship Id="rId2017" Type="http://schemas.openxmlformats.org/officeDocument/2006/relationships/hyperlink" Target="http://www.legislation.act.gov.au/a/2004-57" TargetMode="External"/><Relationship Id="rId2224" Type="http://schemas.openxmlformats.org/officeDocument/2006/relationships/header" Target="header31.xml"/><Relationship Id="rId403" Type="http://schemas.openxmlformats.org/officeDocument/2006/relationships/hyperlink" Target="http://www.legislation.act.gov.au/a/2005-46" TargetMode="External"/><Relationship Id="rId750" Type="http://schemas.openxmlformats.org/officeDocument/2006/relationships/hyperlink" Target="http://www.legislation.act.gov.au/a/2002-11" TargetMode="External"/><Relationship Id="rId848" Type="http://schemas.openxmlformats.org/officeDocument/2006/relationships/hyperlink" Target="http://www.legislation.act.gov.au/a/2021-12/" TargetMode="External"/><Relationship Id="rId1033" Type="http://schemas.openxmlformats.org/officeDocument/2006/relationships/hyperlink" Target="http://www.legislation.act.gov.au/a/2013-39" TargetMode="External"/><Relationship Id="rId1478" Type="http://schemas.openxmlformats.org/officeDocument/2006/relationships/hyperlink" Target="http://www.legislation.act.gov.au/a/2004-42" TargetMode="External"/><Relationship Id="rId1685" Type="http://schemas.openxmlformats.org/officeDocument/2006/relationships/hyperlink" Target="http://www.legislation.act.gov.au/a/2010-10" TargetMode="External"/><Relationship Id="rId1892" Type="http://schemas.openxmlformats.org/officeDocument/2006/relationships/hyperlink" Target="http://www.legislation.act.gov.au/a/2001-56" TargetMode="External"/><Relationship Id="rId610" Type="http://schemas.openxmlformats.org/officeDocument/2006/relationships/hyperlink" Target="http://www.legislation.act.gov.au/a/2001-56" TargetMode="External"/><Relationship Id="rId708" Type="http://schemas.openxmlformats.org/officeDocument/2006/relationships/hyperlink" Target="http://www.legislation.act.gov.au/a/2004-42" TargetMode="External"/><Relationship Id="rId915" Type="http://schemas.openxmlformats.org/officeDocument/2006/relationships/hyperlink" Target="http://www.legislation.act.gov.au/a/2001-56" TargetMode="External"/><Relationship Id="rId1240" Type="http://schemas.openxmlformats.org/officeDocument/2006/relationships/hyperlink" Target="http://www.legislation.act.gov.au/a/2005-20" TargetMode="External"/><Relationship Id="rId1338" Type="http://schemas.openxmlformats.org/officeDocument/2006/relationships/hyperlink" Target="http://www.legislation.act.gov.au/a/2005-53" TargetMode="External"/><Relationship Id="rId1545" Type="http://schemas.openxmlformats.org/officeDocument/2006/relationships/hyperlink" Target="http://www.legislation.act.gov.au/a/2001-56" TargetMode="External"/><Relationship Id="rId1100" Type="http://schemas.openxmlformats.org/officeDocument/2006/relationships/hyperlink" Target="http://www.legislation.act.gov.au/a/2002-51" TargetMode="External"/><Relationship Id="rId1405" Type="http://schemas.openxmlformats.org/officeDocument/2006/relationships/hyperlink" Target="http://www.legislation.act.gov.au/a/2001-56" TargetMode="External"/><Relationship Id="rId1752" Type="http://schemas.openxmlformats.org/officeDocument/2006/relationships/hyperlink" Target="http://www.legislation.act.gov.au/a/2001-56" TargetMode="External"/><Relationship Id="rId44" Type="http://schemas.openxmlformats.org/officeDocument/2006/relationships/footer" Target="footer11.xml"/><Relationship Id="rId1612" Type="http://schemas.openxmlformats.org/officeDocument/2006/relationships/hyperlink" Target="http://www.legislation.act.gov.au/a/2001-56" TargetMode="External"/><Relationship Id="rId1917" Type="http://schemas.openxmlformats.org/officeDocument/2006/relationships/hyperlink" Target="http://www.legislation.act.gov.au/a/2005-20" TargetMode="External"/><Relationship Id="rId193" Type="http://schemas.openxmlformats.org/officeDocument/2006/relationships/hyperlink" Target="http://www.legislation.act.gov.au/a/1992-72" TargetMode="External"/><Relationship Id="rId498" Type="http://schemas.openxmlformats.org/officeDocument/2006/relationships/hyperlink" Target="http://www.legislation.act.gov.au/a/2014-8" TargetMode="External"/><Relationship Id="rId2081" Type="http://schemas.openxmlformats.org/officeDocument/2006/relationships/hyperlink" Target="http://www.legislation.act.gov.au/a/2008-20" TargetMode="External"/><Relationship Id="rId2179" Type="http://schemas.openxmlformats.org/officeDocument/2006/relationships/hyperlink" Target="http://www.legislation.act.gov.au/a/2016-52/default.asp" TargetMode="External"/><Relationship Id="rId260" Type="http://schemas.openxmlformats.org/officeDocument/2006/relationships/hyperlink" Target="http://www.comlaw.gov.au/Series/C2004A03699" TargetMode="External"/><Relationship Id="rId120" Type="http://schemas.openxmlformats.org/officeDocument/2006/relationships/header" Target="header19.xml"/><Relationship Id="rId358" Type="http://schemas.openxmlformats.org/officeDocument/2006/relationships/hyperlink" Target="http://www.legislation.act.gov.au/a/2003-18" TargetMode="External"/><Relationship Id="rId565" Type="http://schemas.openxmlformats.org/officeDocument/2006/relationships/hyperlink" Target="http://www.legislation.act.gov.au/a/2002-11" TargetMode="External"/><Relationship Id="rId772" Type="http://schemas.openxmlformats.org/officeDocument/2006/relationships/hyperlink" Target="http://www.legislation.act.gov.au/a/2002-11" TargetMode="External"/><Relationship Id="rId1195" Type="http://schemas.openxmlformats.org/officeDocument/2006/relationships/hyperlink" Target="http://www.legislation.act.gov.au/a/2001-56" TargetMode="External"/><Relationship Id="rId2039" Type="http://schemas.openxmlformats.org/officeDocument/2006/relationships/hyperlink" Target="http://www.legislation.act.gov.au/a/2006-23" TargetMode="External"/><Relationship Id="rId218" Type="http://schemas.openxmlformats.org/officeDocument/2006/relationships/hyperlink" Target="http://www.legislation.act.gov.au/a/1992-71" TargetMode="External"/><Relationship Id="rId425" Type="http://schemas.openxmlformats.org/officeDocument/2006/relationships/hyperlink" Target="http://www.legislation.act.gov.au/a/2006-42" TargetMode="External"/><Relationship Id="rId632" Type="http://schemas.openxmlformats.org/officeDocument/2006/relationships/hyperlink" Target="http://www.legislation.act.gov.au/a/2003-56" TargetMode="External"/><Relationship Id="rId1055" Type="http://schemas.openxmlformats.org/officeDocument/2006/relationships/hyperlink" Target="http://www.legislation.act.gov.au/a/2001-56" TargetMode="External"/><Relationship Id="rId1262" Type="http://schemas.openxmlformats.org/officeDocument/2006/relationships/hyperlink" Target="http://www.legislation.act.gov.au/a/2004-38" TargetMode="External"/><Relationship Id="rId2106" Type="http://schemas.openxmlformats.org/officeDocument/2006/relationships/hyperlink" Target="http://www.legislation.act.gov.au/a/2011-30" TargetMode="External"/><Relationship Id="rId937" Type="http://schemas.openxmlformats.org/officeDocument/2006/relationships/hyperlink" Target="http://www.legislation.act.gov.au/a/2005-20" TargetMode="External"/><Relationship Id="rId1122" Type="http://schemas.openxmlformats.org/officeDocument/2006/relationships/hyperlink" Target="http://www.legislation.act.gov.au/a/2002-11" TargetMode="External"/><Relationship Id="rId1567" Type="http://schemas.openxmlformats.org/officeDocument/2006/relationships/hyperlink" Target="http://www.legislation.act.gov.au/a/2008-20" TargetMode="External"/><Relationship Id="rId1774" Type="http://schemas.openxmlformats.org/officeDocument/2006/relationships/hyperlink" Target="http://www.legislation.act.gov.au/a/2001-56" TargetMode="External"/><Relationship Id="rId1981" Type="http://schemas.openxmlformats.org/officeDocument/2006/relationships/hyperlink" Target="http://www.legislation.act.gov.au/a/2003-18" TargetMode="External"/><Relationship Id="rId66" Type="http://schemas.openxmlformats.org/officeDocument/2006/relationships/hyperlink" Target="http://www.legislation.nsw.gov.au/maintop/view/repealed/act+160+1984+cd+0+Y" TargetMode="External"/><Relationship Id="rId1427" Type="http://schemas.openxmlformats.org/officeDocument/2006/relationships/hyperlink" Target="http://www.legislation.act.gov.au/a/2012-26" TargetMode="External"/><Relationship Id="rId1634" Type="http://schemas.openxmlformats.org/officeDocument/2006/relationships/hyperlink" Target="http://www.legislation.act.gov.au/a/2006-42" TargetMode="External"/><Relationship Id="rId1841" Type="http://schemas.openxmlformats.org/officeDocument/2006/relationships/hyperlink" Target="http://www.legislation.act.gov.au/a/2007-25" TargetMode="External"/><Relationship Id="rId1939" Type="http://schemas.openxmlformats.org/officeDocument/2006/relationships/hyperlink" Target="http://www.legislation.act.gov.au/a/2001-56" TargetMode="External"/><Relationship Id="rId1701" Type="http://schemas.openxmlformats.org/officeDocument/2006/relationships/hyperlink" Target="http://www.legislation.act.gov.au/a/2009-28" TargetMode="External"/><Relationship Id="rId282" Type="http://schemas.openxmlformats.org/officeDocument/2006/relationships/hyperlink" Target="http://www.legislation.act.gov.au/a/2012-26" TargetMode="External"/><Relationship Id="rId587" Type="http://schemas.openxmlformats.org/officeDocument/2006/relationships/hyperlink" Target="http://www.legislation.act.gov.au/a/2021-12/" TargetMode="External"/><Relationship Id="rId2170" Type="http://schemas.openxmlformats.org/officeDocument/2006/relationships/hyperlink" Target="http://www.legislation.act.gov.au/a/2015-33" TargetMode="External"/><Relationship Id="rId8" Type="http://schemas.openxmlformats.org/officeDocument/2006/relationships/hyperlink" Target="http://www.legislation.act.gov.au/a/2023-36/" TargetMode="External"/><Relationship Id="rId142" Type="http://schemas.openxmlformats.org/officeDocument/2006/relationships/hyperlink" Target="http://www.legislation.act.gov.au/a/1925-14" TargetMode="External"/><Relationship Id="rId447" Type="http://schemas.openxmlformats.org/officeDocument/2006/relationships/hyperlink" Target="http://www.legislation.act.gov.au/a/2008-35" TargetMode="External"/><Relationship Id="rId794" Type="http://schemas.openxmlformats.org/officeDocument/2006/relationships/hyperlink" Target="http://www.legislation.act.gov.au/a/2002-11" TargetMode="External"/><Relationship Id="rId1077" Type="http://schemas.openxmlformats.org/officeDocument/2006/relationships/hyperlink" Target="http://www.legislation.act.gov.au/a/2002-11" TargetMode="External"/><Relationship Id="rId2030" Type="http://schemas.openxmlformats.org/officeDocument/2006/relationships/hyperlink" Target="http://www.legislation.act.gov.au/a/2005-62" TargetMode="External"/><Relationship Id="rId2128" Type="http://schemas.openxmlformats.org/officeDocument/2006/relationships/hyperlink" Target="http://www.legislation.act.gov.au/a/2013-30/default.asp" TargetMode="External"/><Relationship Id="rId654" Type="http://schemas.openxmlformats.org/officeDocument/2006/relationships/hyperlink" Target="http://www.legislation.act.gov.au/a/2002-11" TargetMode="External"/><Relationship Id="rId861" Type="http://schemas.openxmlformats.org/officeDocument/2006/relationships/hyperlink" Target="http://www.legislation.act.gov.au/a/2005-20" TargetMode="External"/><Relationship Id="rId959" Type="http://schemas.openxmlformats.org/officeDocument/2006/relationships/hyperlink" Target="http://www.legislation.act.gov.au/a/2003-18" TargetMode="External"/><Relationship Id="rId1284" Type="http://schemas.openxmlformats.org/officeDocument/2006/relationships/hyperlink" Target="http://www.legislation.act.gov.au/a/2001-56" TargetMode="External"/><Relationship Id="rId1491" Type="http://schemas.openxmlformats.org/officeDocument/2006/relationships/hyperlink" Target="http://www.legislation.act.gov.au/a/2015-33" TargetMode="External"/><Relationship Id="rId1589" Type="http://schemas.openxmlformats.org/officeDocument/2006/relationships/hyperlink" Target="http://www.legislation.act.gov.au/a/2001-56" TargetMode="External"/><Relationship Id="rId307" Type="http://schemas.openxmlformats.org/officeDocument/2006/relationships/hyperlink" Target="http://www.comlaw.gov.au/Series/C2004A03699" TargetMode="External"/><Relationship Id="rId514" Type="http://schemas.openxmlformats.org/officeDocument/2006/relationships/hyperlink" Target="http://www.legislation.act.gov.au/a/2016-1/default.asp" TargetMode="External"/><Relationship Id="rId721" Type="http://schemas.openxmlformats.org/officeDocument/2006/relationships/hyperlink" Target="http://www.legislation.act.gov.au/a/2001-56" TargetMode="External"/><Relationship Id="rId1144" Type="http://schemas.openxmlformats.org/officeDocument/2006/relationships/hyperlink" Target="http://www.legislation.act.gov.au/a/2001-56" TargetMode="External"/><Relationship Id="rId1351" Type="http://schemas.openxmlformats.org/officeDocument/2006/relationships/hyperlink" Target="http://www.legislation.act.gov.au/a/2005-20" TargetMode="External"/><Relationship Id="rId1449" Type="http://schemas.openxmlformats.org/officeDocument/2006/relationships/hyperlink" Target="http://www.legislation.act.gov.au/a/2001-56" TargetMode="External"/><Relationship Id="rId1796" Type="http://schemas.openxmlformats.org/officeDocument/2006/relationships/hyperlink" Target="http://www.legislation.act.gov.au/a/2009-20" TargetMode="External"/><Relationship Id="rId88" Type="http://schemas.openxmlformats.org/officeDocument/2006/relationships/hyperlink" Target="http://www.legislation.act.gov.au/a/1972-34" TargetMode="External"/><Relationship Id="rId819" Type="http://schemas.openxmlformats.org/officeDocument/2006/relationships/hyperlink" Target="http://www.legislation.act.gov.au/a/2003-56" TargetMode="External"/><Relationship Id="rId1004" Type="http://schemas.openxmlformats.org/officeDocument/2006/relationships/hyperlink" Target="http://www.legislation.act.gov.au/a/2005-20" TargetMode="External"/><Relationship Id="rId1211" Type="http://schemas.openxmlformats.org/officeDocument/2006/relationships/hyperlink" Target="http://www.legislation.act.gov.au/a/2002-49" TargetMode="External"/><Relationship Id="rId1656" Type="http://schemas.openxmlformats.org/officeDocument/2006/relationships/hyperlink" Target="http://www.legislation.act.gov.au/a/2001-56" TargetMode="External"/><Relationship Id="rId1863" Type="http://schemas.openxmlformats.org/officeDocument/2006/relationships/hyperlink" Target="http://www.legislation.act.gov.au/a/2018-32/default.asp" TargetMode="External"/><Relationship Id="rId1309" Type="http://schemas.openxmlformats.org/officeDocument/2006/relationships/hyperlink" Target="http://www.legislation.act.gov.au/a/2004-17" TargetMode="External"/><Relationship Id="rId1516" Type="http://schemas.openxmlformats.org/officeDocument/2006/relationships/hyperlink" Target="http://www.legislation.act.gov.au/a/2008-36" TargetMode="External"/><Relationship Id="rId1723" Type="http://schemas.openxmlformats.org/officeDocument/2006/relationships/hyperlink" Target="http://www.legislation.act.gov.au/a/2006-30" TargetMode="External"/><Relationship Id="rId1930" Type="http://schemas.openxmlformats.org/officeDocument/2006/relationships/hyperlink" Target="http://www.legislation.act.gov.au/a/2001-56"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18-9/default.asp" TargetMode="External"/><Relationship Id="rId164" Type="http://schemas.openxmlformats.org/officeDocument/2006/relationships/hyperlink" Target="http://www.legislation.act.gov.au/a/1992-72" TargetMode="External"/><Relationship Id="rId371" Type="http://schemas.openxmlformats.org/officeDocument/2006/relationships/hyperlink" Target="http://www.legislation.act.gov.au/a/2004-17" TargetMode="External"/><Relationship Id="rId2052" Type="http://schemas.openxmlformats.org/officeDocument/2006/relationships/hyperlink" Target="http://www.legislation.act.gov.au/a/2006-46" TargetMode="External"/><Relationship Id="rId469" Type="http://schemas.openxmlformats.org/officeDocument/2006/relationships/hyperlink" Target="http://www.legislation.act.gov.au/a/2011-30" TargetMode="External"/><Relationship Id="rId676" Type="http://schemas.openxmlformats.org/officeDocument/2006/relationships/hyperlink" Target="http://www.legislation.act.gov.au/a/2021-12/" TargetMode="External"/><Relationship Id="rId883" Type="http://schemas.openxmlformats.org/officeDocument/2006/relationships/hyperlink" Target="http://www.legislation.act.gov.au/a/2005-20" TargetMode="External"/><Relationship Id="rId1099" Type="http://schemas.openxmlformats.org/officeDocument/2006/relationships/hyperlink" Target="http://www.legislation.act.gov.au/a/2002-11" TargetMode="External"/><Relationship Id="rId231" Type="http://schemas.openxmlformats.org/officeDocument/2006/relationships/hyperlink" Target="http://www.legislation.act.gov.au/a/2005-58" TargetMode="External"/><Relationship Id="rId329" Type="http://schemas.openxmlformats.org/officeDocument/2006/relationships/hyperlink" Target="https://www.legislation.act.gov.au/a/2023-18/" TargetMode="External"/><Relationship Id="rId536" Type="http://schemas.openxmlformats.org/officeDocument/2006/relationships/hyperlink" Target="https://www.legislation.act.gov.au/a/2020-15/" TargetMode="External"/><Relationship Id="rId1166" Type="http://schemas.openxmlformats.org/officeDocument/2006/relationships/hyperlink" Target="http://www.legislation.act.gov.au/a/2002-11" TargetMode="External"/><Relationship Id="rId1373" Type="http://schemas.openxmlformats.org/officeDocument/2006/relationships/hyperlink" Target="http://www.legislation.act.gov.au/a/2005-20" TargetMode="External"/><Relationship Id="rId2217" Type="http://schemas.openxmlformats.org/officeDocument/2006/relationships/footer" Target="footer35.xml"/><Relationship Id="rId743" Type="http://schemas.openxmlformats.org/officeDocument/2006/relationships/hyperlink" Target="http://www.legislation.act.gov.au/a/2003-56" TargetMode="External"/><Relationship Id="rId950" Type="http://schemas.openxmlformats.org/officeDocument/2006/relationships/hyperlink" Target="http://www.legislation.act.gov.au/a/2003-18" TargetMode="External"/><Relationship Id="rId1026" Type="http://schemas.openxmlformats.org/officeDocument/2006/relationships/hyperlink" Target="http://www.legislation.act.gov.au/a/2002-11" TargetMode="External"/><Relationship Id="rId1580" Type="http://schemas.openxmlformats.org/officeDocument/2006/relationships/hyperlink" Target="http://www.legislation.act.gov.au/a/2001-56" TargetMode="External"/><Relationship Id="rId1678" Type="http://schemas.openxmlformats.org/officeDocument/2006/relationships/hyperlink" Target="http://www.legislation.act.gov.au/a/2006-23" TargetMode="External"/><Relationship Id="rId1885" Type="http://schemas.openxmlformats.org/officeDocument/2006/relationships/hyperlink" Target="http://www.legislation.act.gov.au/a/2005-20" TargetMode="External"/><Relationship Id="rId603" Type="http://schemas.openxmlformats.org/officeDocument/2006/relationships/hyperlink" Target="http://www.legislation.act.gov.au/a/2005-20" TargetMode="External"/><Relationship Id="rId810" Type="http://schemas.openxmlformats.org/officeDocument/2006/relationships/hyperlink" Target="http://www.legislation.act.gov.au/a/2005-20" TargetMode="External"/><Relationship Id="rId908" Type="http://schemas.openxmlformats.org/officeDocument/2006/relationships/hyperlink" Target="http://www.legislation.act.gov.au/a/2002-30" TargetMode="External"/><Relationship Id="rId1233" Type="http://schemas.openxmlformats.org/officeDocument/2006/relationships/hyperlink" Target="http://www.legislation.act.gov.au/a/2002-11" TargetMode="External"/><Relationship Id="rId1440" Type="http://schemas.openxmlformats.org/officeDocument/2006/relationships/hyperlink" Target="http://www.legislation.act.gov.au/a/2016-52/default.asp" TargetMode="External"/><Relationship Id="rId1538" Type="http://schemas.openxmlformats.org/officeDocument/2006/relationships/hyperlink" Target="http://www.legislation.act.gov.au/a/2002-11" TargetMode="External"/><Relationship Id="rId1300" Type="http://schemas.openxmlformats.org/officeDocument/2006/relationships/hyperlink" Target="http://www.legislation.act.gov.au/a/2001-44" TargetMode="External"/><Relationship Id="rId1745" Type="http://schemas.openxmlformats.org/officeDocument/2006/relationships/hyperlink" Target="http://www.legislation.act.gov.au/a/2001-56" TargetMode="External"/><Relationship Id="rId1952" Type="http://schemas.openxmlformats.org/officeDocument/2006/relationships/hyperlink" Target="http://www.legislation.act.gov.au/a/2001-88" TargetMode="External"/><Relationship Id="rId37" Type="http://schemas.openxmlformats.org/officeDocument/2006/relationships/hyperlink" Target="http://www.comlaw.gov.au/Series/C2004A03699" TargetMode="External"/><Relationship Id="rId1605" Type="http://schemas.openxmlformats.org/officeDocument/2006/relationships/hyperlink" Target="http://www.legislation.act.gov.au/a/2003-56" TargetMode="External"/><Relationship Id="rId1812" Type="http://schemas.openxmlformats.org/officeDocument/2006/relationships/hyperlink" Target="http://www.legislation.act.gov.au/a/2013-39" TargetMode="External"/><Relationship Id="rId186" Type="http://schemas.openxmlformats.org/officeDocument/2006/relationships/hyperlink" Target="http://www.legislation.act.gov.au/a/2005-40" TargetMode="External"/><Relationship Id="rId393" Type="http://schemas.openxmlformats.org/officeDocument/2006/relationships/hyperlink" Target="http://www.legislation.act.gov.au/a/2005-28" TargetMode="External"/><Relationship Id="rId2074" Type="http://schemas.openxmlformats.org/officeDocument/2006/relationships/hyperlink" Target="http://www.legislation.act.gov.au/a/2008-28" TargetMode="External"/><Relationship Id="rId253" Type="http://schemas.openxmlformats.org/officeDocument/2006/relationships/hyperlink" Target="http://www.comlaw.gov.au/Series/C2004A07489" TargetMode="External"/><Relationship Id="rId460" Type="http://schemas.openxmlformats.org/officeDocument/2006/relationships/hyperlink" Target="http://www.legislation.act.gov.au/cn/2010-2/default.asp" TargetMode="External"/><Relationship Id="rId698" Type="http://schemas.openxmlformats.org/officeDocument/2006/relationships/hyperlink" Target="http://www.legislation.act.gov.au/a/2011-28" TargetMode="External"/><Relationship Id="rId1090" Type="http://schemas.openxmlformats.org/officeDocument/2006/relationships/hyperlink" Target="http://www.legislation.act.gov.au/a/2005-20" TargetMode="External"/><Relationship Id="rId2141" Type="http://schemas.openxmlformats.org/officeDocument/2006/relationships/hyperlink" Target="http://www.legislation.act.gov.au/a/2013-44" TargetMode="External"/><Relationship Id="rId113" Type="http://schemas.openxmlformats.org/officeDocument/2006/relationships/hyperlink" Target="http://www.legislation.act.gov.au/a/1996-51" TargetMode="External"/><Relationship Id="rId320" Type="http://schemas.openxmlformats.org/officeDocument/2006/relationships/hyperlink" Target="http://www.comlaw.gov.au/Series/C2004A03701" TargetMode="External"/><Relationship Id="rId558" Type="http://schemas.openxmlformats.org/officeDocument/2006/relationships/hyperlink" Target="http://www.legislation.act.gov.au/a/2017-28/default.asp" TargetMode="External"/><Relationship Id="rId765" Type="http://schemas.openxmlformats.org/officeDocument/2006/relationships/hyperlink" Target="http://www.legislation.act.gov.au/a/2003-56" TargetMode="External"/><Relationship Id="rId972" Type="http://schemas.openxmlformats.org/officeDocument/2006/relationships/hyperlink" Target="http://www.legislation.act.gov.au/a/2002-11" TargetMode="External"/><Relationship Id="rId1188" Type="http://schemas.openxmlformats.org/officeDocument/2006/relationships/hyperlink" Target="http://www.legislation.act.gov.au/a/2001-56" TargetMode="External"/><Relationship Id="rId1395" Type="http://schemas.openxmlformats.org/officeDocument/2006/relationships/hyperlink" Target="http://www.legislation.act.gov.au/a/2016-33" TargetMode="External"/><Relationship Id="rId2001" Type="http://schemas.openxmlformats.org/officeDocument/2006/relationships/hyperlink" Target="http://www.legislation.act.gov.au/a/2004-28" TargetMode="External"/><Relationship Id="rId418" Type="http://schemas.openxmlformats.org/officeDocument/2006/relationships/hyperlink" Target="http://www.legislation.act.gov.au/a/2006-22" TargetMode="External"/><Relationship Id="rId625" Type="http://schemas.openxmlformats.org/officeDocument/2006/relationships/hyperlink" Target="http://www.legislation.act.gov.au/a/2002-49" TargetMode="External"/><Relationship Id="rId832" Type="http://schemas.openxmlformats.org/officeDocument/2006/relationships/hyperlink" Target="http://www.legislation.act.gov.au/a/2009-20" TargetMode="External"/><Relationship Id="rId1048" Type="http://schemas.openxmlformats.org/officeDocument/2006/relationships/hyperlink" Target="http://www.legislation.act.gov.au/a/2002-11" TargetMode="External"/><Relationship Id="rId1255" Type="http://schemas.openxmlformats.org/officeDocument/2006/relationships/hyperlink" Target="http://www.legislation.act.gov.au/a/2002-11" TargetMode="External"/><Relationship Id="rId1462" Type="http://schemas.openxmlformats.org/officeDocument/2006/relationships/hyperlink" Target="http://www.legislation.act.gov.au/a/2003-16" TargetMode="External"/><Relationship Id="rId1115" Type="http://schemas.openxmlformats.org/officeDocument/2006/relationships/hyperlink" Target="http://www.legislation.act.gov.au/a/2001-56" TargetMode="External"/><Relationship Id="rId1322" Type="http://schemas.openxmlformats.org/officeDocument/2006/relationships/hyperlink" Target="http://www.legislation.act.gov.au/a/2006-38" TargetMode="External"/><Relationship Id="rId1767" Type="http://schemas.openxmlformats.org/officeDocument/2006/relationships/hyperlink" Target="http://www.legislation.act.gov.au/a/2001-56" TargetMode="External"/><Relationship Id="rId1974" Type="http://schemas.openxmlformats.org/officeDocument/2006/relationships/hyperlink" Target="http://www.legislation.act.gov.au/a/2002-40" TargetMode="External"/><Relationship Id="rId59" Type="http://schemas.openxmlformats.org/officeDocument/2006/relationships/header" Target="header12.xml"/><Relationship Id="rId1627" Type="http://schemas.openxmlformats.org/officeDocument/2006/relationships/hyperlink" Target="http://www.legislation.act.gov.au/a/2001-56" TargetMode="External"/><Relationship Id="rId1834" Type="http://schemas.openxmlformats.org/officeDocument/2006/relationships/hyperlink" Target="http://www.legislation.act.gov.au/a/2003-41" TargetMode="External"/><Relationship Id="rId2096" Type="http://schemas.openxmlformats.org/officeDocument/2006/relationships/hyperlink" Target="http://www.legislation.act.gov.au/a/2010-10" TargetMode="External"/><Relationship Id="rId1901" Type="http://schemas.openxmlformats.org/officeDocument/2006/relationships/hyperlink" Target="http://www.legislation.act.gov.au/a/2001-56" TargetMode="External"/><Relationship Id="rId275" Type="http://schemas.openxmlformats.org/officeDocument/2006/relationships/hyperlink" Target="http://www.legislation.nsw.gov.au/maintop/view/inforce/act+93+1999+cd+0+N" TargetMode="External"/><Relationship Id="rId482" Type="http://schemas.openxmlformats.org/officeDocument/2006/relationships/hyperlink" Target="http://www.legislation.act.gov.au/a/2012-32" TargetMode="External"/><Relationship Id="rId2163" Type="http://schemas.openxmlformats.org/officeDocument/2006/relationships/hyperlink" Target="http://www.legislation.act.gov.au/a/2015-15/default.asp" TargetMode="External"/><Relationship Id="rId135" Type="http://schemas.openxmlformats.org/officeDocument/2006/relationships/hyperlink" Target="http://www.legislation.nsw.gov.au/maintop/view/inforce/act+aca+1902+cd+0+N" TargetMode="External"/><Relationship Id="rId342" Type="http://schemas.openxmlformats.org/officeDocument/2006/relationships/hyperlink" Target="http://www.legislation.act.gov.au/a/2001-44" TargetMode="External"/><Relationship Id="rId787" Type="http://schemas.openxmlformats.org/officeDocument/2006/relationships/hyperlink" Target="http://www.legislation.act.gov.au/a/2005-20" TargetMode="External"/><Relationship Id="rId994" Type="http://schemas.openxmlformats.org/officeDocument/2006/relationships/hyperlink" Target="http://www.legislation.act.gov.au/a/2006-42" TargetMode="External"/><Relationship Id="rId2023" Type="http://schemas.openxmlformats.org/officeDocument/2006/relationships/hyperlink" Target="http://www.legislation.act.gov.au/a/2005-47" TargetMode="External"/><Relationship Id="rId2230" Type="http://schemas.openxmlformats.org/officeDocument/2006/relationships/theme" Target="theme/theme1.xml"/><Relationship Id="rId202" Type="http://schemas.openxmlformats.org/officeDocument/2006/relationships/hyperlink" Target="http://www.legislation.act.gov.au/a/1997-57" TargetMode="External"/><Relationship Id="rId647" Type="http://schemas.openxmlformats.org/officeDocument/2006/relationships/hyperlink" Target="http://www.legislation.act.gov.au/a/2001-56" TargetMode="External"/><Relationship Id="rId854" Type="http://schemas.openxmlformats.org/officeDocument/2006/relationships/hyperlink" Target="http://www.legislation.act.gov.au/a/2005-20" TargetMode="External"/><Relationship Id="rId1277" Type="http://schemas.openxmlformats.org/officeDocument/2006/relationships/hyperlink" Target="http://www.legislation.act.gov.au/a/2002-11" TargetMode="External"/><Relationship Id="rId1484" Type="http://schemas.openxmlformats.org/officeDocument/2006/relationships/hyperlink" Target="http://www.legislation.act.gov.au/a/2003-56" TargetMode="External"/><Relationship Id="rId1691" Type="http://schemas.openxmlformats.org/officeDocument/2006/relationships/hyperlink" Target="http://www.legislation.act.gov.au/a/2005-20" TargetMode="External"/><Relationship Id="rId507" Type="http://schemas.openxmlformats.org/officeDocument/2006/relationships/hyperlink" Target="http://www.legislation.act.gov.au/a/2015-19" TargetMode="External"/><Relationship Id="rId714" Type="http://schemas.openxmlformats.org/officeDocument/2006/relationships/hyperlink" Target="http://www.legislation.act.gov.au/a/2005-62" TargetMode="External"/><Relationship Id="rId921" Type="http://schemas.openxmlformats.org/officeDocument/2006/relationships/hyperlink" Target="http://www.legislation.act.gov.au/a/2003-56" TargetMode="External"/><Relationship Id="rId1137" Type="http://schemas.openxmlformats.org/officeDocument/2006/relationships/hyperlink" Target="http://www.legislation.act.gov.au/a/2002-11" TargetMode="External"/><Relationship Id="rId1344" Type="http://schemas.openxmlformats.org/officeDocument/2006/relationships/hyperlink" Target="http://www.legislation.act.gov.au/a/2009-20" TargetMode="External"/><Relationship Id="rId1551" Type="http://schemas.openxmlformats.org/officeDocument/2006/relationships/hyperlink" Target="http://www.legislation.act.gov.au/a/2016-33" TargetMode="External"/><Relationship Id="rId1789" Type="http://schemas.openxmlformats.org/officeDocument/2006/relationships/hyperlink" Target="http://www.legislation.act.gov.au/a/2001-56" TargetMode="External"/><Relationship Id="rId1996" Type="http://schemas.openxmlformats.org/officeDocument/2006/relationships/hyperlink" Target="http://www.legislation.act.gov.au/a/2004-7" TargetMode="External"/><Relationship Id="rId50" Type="http://schemas.openxmlformats.org/officeDocument/2006/relationships/hyperlink" Target="http://www.legislation.act.gov.au" TargetMode="External"/><Relationship Id="rId1204" Type="http://schemas.openxmlformats.org/officeDocument/2006/relationships/hyperlink" Target="http://www.legislation.act.gov.au/a/2001-56" TargetMode="External"/><Relationship Id="rId1411" Type="http://schemas.openxmlformats.org/officeDocument/2006/relationships/hyperlink" Target="http://www.legislation.act.gov.au/a/2005-46" TargetMode="External"/><Relationship Id="rId1649" Type="http://schemas.openxmlformats.org/officeDocument/2006/relationships/hyperlink" Target="http://www.legislation.act.gov.au/a/2006-46" TargetMode="External"/><Relationship Id="rId1856" Type="http://schemas.openxmlformats.org/officeDocument/2006/relationships/hyperlink" Target="http://www.legislation.act.gov.au/a/2001-56" TargetMode="External"/><Relationship Id="rId1509" Type="http://schemas.openxmlformats.org/officeDocument/2006/relationships/hyperlink" Target="http://www.legislation.act.gov.au/a/2006-23" TargetMode="External"/><Relationship Id="rId1716" Type="http://schemas.openxmlformats.org/officeDocument/2006/relationships/hyperlink" Target="http://www.legislation.act.gov.au/a/2010-10" TargetMode="External"/><Relationship Id="rId1923" Type="http://schemas.openxmlformats.org/officeDocument/2006/relationships/hyperlink" Target="http://www.legislation.act.gov.au/a/2005-20" TargetMode="External"/><Relationship Id="rId297" Type="http://schemas.openxmlformats.org/officeDocument/2006/relationships/hyperlink" Target="http://www.legislation.act.gov.au/a/1985-8/default.asp" TargetMode="External"/><Relationship Id="rId2185" Type="http://schemas.openxmlformats.org/officeDocument/2006/relationships/hyperlink" Target="http://www.legislation.act.gov.au/a/2017-12/default.asp" TargetMode="External"/><Relationship Id="rId157" Type="http://schemas.openxmlformats.org/officeDocument/2006/relationships/footer" Target="footer28.xml"/><Relationship Id="rId364" Type="http://schemas.openxmlformats.org/officeDocument/2006/relationships/hyperlink" Target="http://www.legislation.act.gov.au/a/2004-7" TargetMode="External"/><Relationship Id="rId2045" Type="http://schemas.openxmlformats.org/officeDocument/2006/relationships/hyperlink" Target="http://www.legislation.act.gov.au/a/2006-42" TargetMode="External"/><Relationship Id="rId571" Type="http://schemas.openxmlformats.org/officeDocument/2006/relationships/hyperlink" Target="http://www.legislation.act.gov.au/a/2004-5" TargetMode="External"/><Relationship Id="rId669" Type="http://schemas.openxmlformats.org/officeDocument/2006/relationships/hyperlink" Target="http://www.legislation.act.gov.au/a/2001-56" TargetMode="External"/><Relationship Id="rId876" Type="http://schemas.openxmlformats.org/officeDocument/2006/relationships/hyperlink" Target="http://www.legislation.act.gov.au/a/2001-56" TargetMode="External"/><Relationship Id="rId1299" Type="http://schemas.openxmlformats.org/officeDocument/2006/relationships/hyperlink" Target="http://www.legislation.act.gov.au/a/2001-56" TargetMode="External"/><Relationship Id="rId224" Type="http://schemas.openxmlformats.org/officeDocument/2006/relationships/hyperlink" Target="http://www.legislation.act.gov.au/a/2004-28" TargetMode="External"/><Relationship Id="rId431" Type="http://schemas.openxmlformats.org/officeDocument/2006/relationships/hyperlink" Target="http://www.legislation.act.gov.au/a/2007-24" TargetMode="External"/><Relationship Id="rId529" Type="http://schemas.openxmlformats.org/officeDocument/2006/relationships/hyperlink" Target="https://www.legislation.act.gov.au/a/2019-18/" TargetMode="External"/><Relationship Id="rId736" Type="http://schemas.openxmlformats.org/officeDocument/2006/relationships/hyperlink" Target="http://www.legislation.act.gov.au/a/2002-11" TargetMode="External"/><Relationship Id="rId1061" Type="http://schemas.openxmlformats.org/officeDocument/2006/relationships/hyperlink" Target="http://www.legislation.act.gov.au/a/2001-56" TargetMode="External"/><Relationship Id="rId1159" Type="http://schemas.openxmlformats.org/officeDocument/2006/relationships/hyperlink" Target="http://www.legislation.act.gov.au/a/2001-56" TargetMode="External"/><Relationship Id="rId1366" Type="http://schemas.openxmlformats.org/officeDocument/2006/relationships/hyperlink" Target="http://www.legislation.act.gov.au/a/2001-56" TargetMode="External"/><Relationship Id="rId2112" Type="http://schemas.openxmlformats.org/officeDocument/2006/relationships/hyperlink" Target="http://www.legislation.act.gov.au/a/2011-52" TargetMode="External"/><Relationship Id="rId943" Type="http://schemas.openxmlformats.org/officeDocument/2006/relationships/hyperlink" Target="http://www.legislation.act.gov.au/a/2003-18" TargetMode="External"/><Relationship Id="rId1019" Type="http://schemas.openxmlformats.org/officeDocument/2006/relationships/hyperlink" Target="http://www.legislation.act.gov.au/a/2011-22" TargetMode="External"/><Relationship Id="rId1573" Type="http://schemas.openxmlformats.org/officeDocument/2006/relationships/hyperlink" Target="http://www.legislation.act.gov.au/a/2001-56" TargetMode="External"/><Relationship Id="rId1780" Type="http://schemas.openxmlformats.org/officeDocument/2006/relationships/hyperlink" Target="http://www.legislation.act.gov.au/a/2005-20" TargetMode="External"/><Relationship Id="rId1878" Type="http://schemas.openxmlformats.org/officeDocument/2006/relationships/hyperlink" Target="http://www.legislation.act.gov.au/a/2017-28/default.asp" TargetMode="External"/><Relationship Id="rId72" Type="http://schemas.openxmlformats.org/officeDocument/2006/relationships/hyperlink" Target="http://www.comlaw.gov.au/Series/C2004A07365" TargetMode="External"/><Relationship Id="rId803" Type="http://schemas.openxmlformats.org/officeDocument/2006/relationships/hyperlink" Target="http://www.legislation.act.gov.au/a/2002-11" TargetMode="External"/><Relationship Id="rId1226" Type="http://schemas.openxmlformats.org/officeDocument/2006/relationships/hyperlink" Target="http://www.legislation.act.gov.au/a/2005-62" TargetMode="External"/><Relationship Id="rId1433" Type="http://schemas.openxmlformats.org/officeDocument/2006/relationships/hyperlink" Target="http://www.legislation.act.gov.au/a/2001-56" TargetMode="External"/><Relationship Id="rId1640" Type="http://schemas.openxmlformats.org/officeDocument/2006/relationships/hyperlink" Target="http://www.legislation.act.gov.au/a/2013-39" TargetMode="External"/><Relationship Id="rId1738" Type="http://schemas.openxmlformats.org/officeDocument/2006/relationships/hyperlink" Target="http://www.legislation.act.gov.au/a/2005-47" TargetMode="External"/><Relationship Id="rId1500" Type="http://schemas.openxmlformats.org/officeDocument/2006/relationships/hyperlink" Target="http://www.legislation.act.gov.au/a/2001-56" TargetMode="External"/><Relationship Id="rId1945" Type="http://schemas.openxmlformats.org/officeDocument/2006/relationships/hyperlink" Target="http://www.legislation.act.gov.au/a/2001-70" TargetMode="External"/><Relationship Id="rId1805" Type="http://schemas.openxmlformats.org/officeDocument/2006/relationships/hyperlink" Target="http://www.legislation.act.gov.au/a/2009-20" TargetMode="External"/><Relationship Id="rId179" Type="http://schemas.openxmlformats.org/officeDocument/2006/relationships/hyperlink" Target="http://www.comlaw.gov.au/Series/C2004A03699" TargetMode="External"/><Relationship Id="rId386" Type="http://schemas.openxmlformats.org/officeDocument/2006/relationships/hyperlink" Target="http://www.legislation.act.gov.au/a/2004-57" TargetMode="External"/><Relationship Id="rId593" Type="http://schemas.openxmlformats.org/officeDocument/2006/relationships/hyperlink" Target="http://www.legislation.act.gov.au/a/2002-11" TargetMode="External"/><Relationship Id="rId2067" Type="http://schemas.openxmlformats.org/officeDocument/2006/relationships/hyperlink" Target="http://www.legislation.act.gov.au/a/2007-33" TargetMode="External"/><Relationship Id="rId246" Type="http://schemas.openxmlformats.org/officeDocument/2006/relationships/hyperlink" Target="http://www.legislation.act.gov.au/a/1997-77" TargetMode="External"/><Relationship Id="rId453" Type="http://schemas.openxmlformats.org/officeDocument/2006/relationships/hyperlink" Target="http://www.legislation.act.gov.au/cn/2009-4/default.asp" TargetMode="External"/><Relationship Id="rId660" Type="http://schemas.openxmlformats.org/officeDocument/2006/relationships/hyperlink" Target="http://www.legislation.act.gov.au/a/2006-42" TargetMode="External"/><Relationship Id="rId898" Type="http://schemas.openxmlformats.org/officeDocument/2006/relationships/hyperlink" Target="http://www.legislation.act.gov.au/a/2002-11" TargetMode="External"/><Relationship Id="rId1083" Type="http://schemas.openxmlformats.org/officeDocument/2006/relationships/hyperlink" Target="http://www.legislation.act.gov.au/a/2002-11" TargetMode="External"/><Relationship Id="rId1290" Type="http://schemas.openxmlformats.org/officeDocument/2006/relationships/hyperlink" Target="http://www.legislation.act.gov.au/sl/2001-34" TargetMode="External"/><Relationship Id="rId2134" Type="http://schemas.openxmlformats.org/officeDocument/2006/relationships/hyperlink" Target="http://www.legislation.act.gov.au/a/2013-39" TargetMode="External"/><Relationship Id="rId106" Type="http://schemas.openxmlformats.org/officeDocument/2006/relationships/hyperlink" Target="http://www.legislation.act.gov.au/a/2002-51" TargetMode="External"/><Relationship Id="rId313" Type="http://schemas.openxmlformats.org/officeDocument/2006/relationships/hyperlink" Target="http://www.comlaw.gov.au/Series/C2004A07365" TargetMode="External"/><Relationship Id="rId758" Type="http://schemas.openxmlformats.org/officeDocument/2006/relationships/hyperlink" Target="http://www.legislation.act.gov.au/a/2003-56" TargetMode="External"/><Relationship Id="rId965" Type="http://schemas.openxmlformats.org/officeDocument/2006/relationships/hyperlink" Target="http://www.legislation.act.gov.au/a/2021-12/" TargetMode="External"/><Relationship Id="rId1150" Type="http://schemas.openxmlformats.org/officeDocument/2006/relationships/hyperlink" Target="http://www.legislation.act.gov.au/a/2002-11" TargetMode="External"/><Relationship Id="rId1388" Type="http://schemas.openxmlformats.org/officeDocument/2006/relationships/hyperlink" Target="http://www.legislation.act.gov.au/a/2001-56" TargetMode="External"/><Relationship Id="rId1595" Type="http://schemas.openxmlformats.org/officeDocument/2006/relationships/hyperlink" Target="http://www.legislation.act.gov.au/a/2004-42" TargetMode="External"/><Relationship Id="rId94" Type="http://schemas.openxmlformats.org/officeDocument/2006/relationships/hyperlink" Target="http://www.legislation.act.gov.au/a/1997-112" TargetMode="External"/><Relationship Id="rId520" Type="http://schemas.openxmlformats.org/officeDocument/2006/relationships/hyperlink" Target="http://www.legislation.act.gov.au/cn/2017-3/default.asp" TargetMode="External"/><Relationship Id="rId618" Type="http://schemas.openxmlformats.org/officeDocument/2006/relationships/hyperlink" Target="http://www.legislation.act.gov.au/a/2021-12/" TargetMode="External"/><Relationship Id="rId825" Type="http://schemas.openxmlformats.org/officeDocument/2006/relationships/hyperlink" Target="http://www.legislation.act.gov.au/a/2021-12/" TargetMode="External"/><Relationship Id="rId1248" Type="http://schemas.openxmlformats.org/officeDocument/2006/relationships/hyperlink" Target="http://www.legislation.act.gov.au/a/2001-56" TargetMode="External"/><Relationship Id="rId1455" Type="http://schemas.openxmlformats.org/officeDocument/2006/relationships/hyperlink" Target="http://www.legislation.act.gov.au/a/2001-56" TargetMode="External"/><Relationship Id="rId1662" Type="http://schemas.openxmlformats.org/officeDocument/2006/relationships/hyperlink" Target="http://www.legislation.act.gov.au/a/2010-40" TargetMode="External"/><Relationship Id="rId2201" Type="http://schemas.openxmlformats.org/officeDocument/2006/relationships/hyperlink" Target="http://www.legislation.act.gov.au/a/2019-38/" TargetMode="External"/><Relationship Id="rId1010" Type="http://schemas.openxmlformats.org/officeDocument/2006/relationships/hyperlink" Target="http://www.legislation.act.gov.au/a/2002-11" TargetMode="External"/><Relationship Id="rId1108" Type="http://schemas.openxmlformats.org/officeDocument/2006/relationships/hyperlink" Target="http://www.legislation.act.gov.au/a/2005-20" TargetMode="External"/><Relationship Id="rId1315" Type="http://schemas.openxmlformats.org/officeDocument/2006/relationships/hyperlink" Target="http://www.legislation.act.gov.au/a/2009-50" TargetMode="External"/><Relationship Id="rId1967" Type="http://schemas.openxmlformats.org/officeDocument/2006/relationships/hyperlink" Target="http://www.legislation.act.gov.au/a/2002-27" TargetMode="External"/><Relationship Id="rId1522" Type="http://schemas.openxmlformats.org/officeDocument/2006/relationships/hyperlink" Target="http://www.legislation.act.gov.au/a/2003-14" TargetMode="External"/><Relationship Id="rId21" Type="http://schemas.openxmlformats.org/officeDocument/2006/relationships/header" Target="header3.xml"/><Relationship Id="rId2089" Type="http://schemas.openxmlformats.org/officeDocument/2006/relationships/hyperlink" Target="http://www.legislation.act.gov.au/a/2009-35" TargetMode="External"/><Relationship Id="rId268" Type="http://schemas.openxmlformats.org/officeDocument/2006/relationships/hyperlink" Target="http://www.legislation.act.gov.au/a/1997-79" TargetMode="External"/><Relationship Id="rId475" Type="http://schemas.openxmlformats.org/officeDocument/2006/relationships/hyperlink" Target="http://www.legislation.act.gov.au/a/2011-52" TargetMode="External"/><Relationship Id="rId682" Type="http://schemas.openxmlformats.org/officeDocument/2006/relationships/hyperlink" Target="http://www.legislation.act.gov.au/a/2002-11" TargetMode="External"/><Relationship Id="rId2156" Type="http://schemas.openxmlformats.org/officeDocument/2006/relationships/hyperlink" Target="http://www.legislation.act.gov.au/a/2014-49" TargetMode="External"/><Relationship Id="rId128" Type="http://schemas.openxmlformats.org/officeDocument/2006/relationships/hyperlink" Target="http://www.legislation.act.gov.au/a/db_1789/default.asp" TargetMode="External"/><Relationship Id="rId335" Type="http://schemas.openxmlformats.org/officeDocument/2006/relationships/header" Target="header23.xml"/><Relationship Id="rId542" Type="http://schemas.openxmlformats.org/officeDocument/2006/relationships/hyperlink" Target="https://legislation.act.gov.au/a/2023-37/" TargetMode="External"/><Relationship Id="rId1172" Type="http://schemas.openxmlformats.org/officeDocument/2006/relationships/hyperlink" Target="http://www.legislation.act.gov.au/ni/2004-486/default.asp" TargetMode="External"/><Relationship Id="rId2016" Type="http://schemas.openxmlformats.org/officeDocument/2006/relationships/hyperlink" Target="http://www.legislation.act.gov.au/a/2005-5" TargetMode="External"/><Relationship Id="rId2223" Type="http://schemas.openxmlformats.org/officeDocument/2006/relationships/footer" Target="footer38.xml"/><Relationship Id="rId402" Type="http://schemas.openxmlformats.org/officeDocument/2006/relationships/hyperlink" Target="http://www.legislation.act.gov.au/cn/2005-19/default.asp" TargetMode="External"/><Relationship Id="rId1032" Type="http://schemas.openxmlformats.org/officeDocument/2006/relationships/hyperlink" Target="http://www.legislation.act.gov.au/a/2013-39" TargetMode="External"/><Relationship Id="rId1989" Type="http://schemas.openxmlformats.org/officeDocument/2006/relationships/hyperlink" Target="http://www.legislation.act.gov.au/a/2003-16" TargetMode="External"/><Relationship Id="rId1849" Type="http://schemas.openxmlformats.org/officeDocument/2006/relationships/hyperlink" Target="https://legislation.act.gov.au/a/2023-36/" TargetMode="External"/><Relationship Id="rId192" Type="http://schemas.openxmlformats.org/officeDocument/2006/relationships/hyperlink" Target="http://www.legislation.act.gov.au/a/2012-26" TargetMode="External"/><Relationship Id="rId1709" Type="http://schemas.openxmlformats.org/officeDocument/2006/relationships/hyperlink" Target="http://www.legislation.act.gov.au/a/2001-56" TargetMode="External"/><Relationship Id="rId1916" Type="http://schemas.openxmlformats.org/officeDocument/2006/relationships/hyperlink" Target="http://www.legislation.act.gov.au/a/2005-20" TargetMode="External"/><Relationship Id="rId2080" Type="http://schemas.openxmlformats.org/officeDocument/2006/relationships/hyperlink" Target="http://www.legislation.act.gov.au/a/2008-44" TargetMode="External"/><Relationship Id="rId869" Type="http://schemas.openxmlformats.org/officeDocument/2006/relationships/hyperlink" Target="http://www.legislation.act.gov.au/a/2005-20" TargetMode="External"/><Relationship Id="rId1499" Type="http://schemas.openxmlformats.org/officeDocument/2006/relationships/hyperlink" Target="http://www.legislation.act.gov.au/a/2011-28" TargetMode="External"/><Relationship Id="rId729" Type="http://schemas.openxmlformats.org/officeDocument/2006/relationships/hyperlink" Target="http://www.legislation.act.gov.au/a/2002-49" TargetMode="External"/><Relationship Id="rId1359" Type="http://schemas.openxmlformats.org/officeDocument/2006/relationships/hyperlink" Target="http://www.legislation.act.gov.au/a/2005-20" TargetMode="External"/><Relationship Id="rId936" Type="http://schemas.openxmlformats.org/officeDocument/2006/relationships/hyperlink" Target="http://www.legislation.act.gov.au/a/2002-49" TargetMode="External"/><Relationship Id="rId1219" Type="http://schemas.openxmlformats.org/officeDocument/2006/relationships/hyperlink" Target="http://www.legislation.act.gov.au/a/2018-9/default.asp" TargetMode="External"/><Relationship Id="rId1566" Type="http://schemas.openxmlformats.org/officeDocument/2006/relationships/hyperlink" Target="http://www.legislation.act.gov.au/a/2006-23" TargetMode="External"/><Relationship Id="rId1773" Type="http://schemas.openxmlformats.org/officeDocument/2006/relationships/hyperlink" Target="http://www.legislation.act.gov.au/a/2006-23" TargetMode="External"/><Relationship Id="rId1980" Type="http://schemas.openxmlformats.org/officeDocument/2006/relationships/hyperlink" Target="http://www.legislation.act.gov.au/a/2003-14" TargetMode="External"/><Relationship Id="rId65" Type="http://schemas.openxmlformats.org/officeDocument/2006/relationships/hyperlink" Target="http://www.legislation.nsw.gov.au/maintop/view/repealed/act+160+1984+cd+0+Y" TargetMode="External"/><Relationship Id="rId1426" Type="http://schemas.openxmlformats.org/officeDocument/2006/relationships/hyperlink" Target="http://www.legislation.act.gov.au/a/2001-56" TargetMode="External"/><Relationship Id="rId1633" Type="http://schemas.openxmlformats.org/officeDocument/2006/relationships/hyperlink" Target="http://www.legislation.act.gov.au/a/2001-56" TargetMode="External"/><Relationship Id="rId1840" Type="http://schemas.openxmlformats.org/officeDocument/2006/relationships/hyperlink" Target="http://www.legislation.act.gov.au/a/2005-62" TargetMode="External"/><Relationship Id="rId1700" Type="http://schemas.openxmlformats.org/officeDocument/2006/relationships/hyperlink" Target="http://www.legislation.act.gov.au/a/2003-41" TargetMode="External"/><Relationship Id="rId379" Type="http://schemas.openxmlformats.org/officeDocument/2006/relationships/hyperlink" Target="http://www.legislation.act.gov.au/a/2004-38" TargetMode="External"/><Relationship Id="rId586" Type="http://schemas.openxmlformats.org/officeDocument/2006/relationships/hyperlink" Target="http://www.legislation.act.gov.au/a/2003-41" TargetMode="External"/><Relationship Id="rId793" Type="http://schemas.openxmlformats.org/officeDocument/2006/relationships/hyperlink" Target="http://www.legislation.act.gov.au/a/2002-11" TargetMode="External"/><Relationship Id="rId239" Type="http://schemas.openxmlformats.org/officeDocument/2006/relationships/hyperlink" Target="http://www.legislation.act.gov.au/a/2013-51/default.asp" TargetMode="External"/><Relationship Id="rId446" Type="http://schemas.openxmlformats.org/officeDocument/2006/relationships/hyperlink" Target="http://www.legislation.act.gov.au/a/2008-36" TargetMode="External"/><Relationship Id="rId653" Type="http://schemas.openxmlformats.org/officeDocument/2006/relationships/hyperlink" Target="http://www.legislation.act.gov.au/a/2021-12/" TargetMode="External"/><Relationship Id="rId1076" Type="http://schemas.openxmlformats.org/officeDocument/2006/relationships/hyperlink" Target="http://www.legislation.act.gov.au/a/2001-56" TargetMode="External"/><Relationship Id="rId1283" Type="http://schemas.openxmlformats.org/officeDocument/2006/relationships/hyperlink" Target="http://www.legislation.act.gov.au/a/2002-11" TargetMode="External"/><Relationship Id="rId1490" Type="http://schemas.openxmlformats.org/officeDocument/2006/relationships/hyperlink" Target="http://www.legislation.act.gov.au/a/2009-20" TargetMode="External"/><Relationship Id="rId2127" Type="http://schemas.openxmlformats.org/officeDocument/2006/relationships/hyperlink" Target="http://www.legislation.act.gov.au/a/2013-19/default.asp" TargetMode="External"/><Relationship Id="rId306" Type="http://schemas.openxmlformats.org/officeDocument/2006/relationships/hyperlink" Target="http://www.legislation.act.gov.au/a/2004-28" TargetMode="External"/><Relationship Id="rId860" Type="http://schemas.openxmlformats.org/officeDocument/2006/relationships/hyperlink" Target="http://www.legislation.act.gov.au/a/2003-56" TargetMode="External"/><Relationship Id="rId1143" Type="http://schemas.openxmlformats.org/officeDocument/2006/relationships/hyperlink" Target="http://www.legislation.act.gov.au/a/2001-56" TargetMode="External"/><Relationship Id="rId513" Type="http://schemas.openxmlformats.org/officeDocument/2006/relationships/hyperlink" Target="http://www.legislation.act.gov.au/a/2016-13" TargetMode="External"/><Relationship Id="rId720" Type="http://schemas.openxmlformats.org/officeDocument/2006/relationships/hyperlink" Target="http://www.legislation.act.gov.au/a/2005-62" TargetMode="External"/><Relationship Id="rId1350" Type="http://schemas.openxmlformats.org/officeDocument/2006/relationships/hyperlink" Target="http://www.legislation.act.gov.au/a/2001-56" TargetMode="External"/><Relationship Id="rId1003" Type="http://schemas.openxmlformats.org/officeDocument/2006/relationships/hyperlink" Target="http://www.legislation.act.gov.au/a/2003-56" TargetMode="External"/><Relationship Id="rId1210" Type="http://schemas.openxmlformats.org/officeDocument/2006/relationships/hyperlink" Target="http://www.legislation.act.gov.au/a/2001-56" TargetMode="External"/><Relationship Id="rId2191" Type="http://schemas.openxmlformats.org/officeDocument/2006/relationships/hyperlink" Target="http://www.legislation.act.gov.au/a/2018-9/default.asp" TargetMode="External"/><Relationship Id="rId163" Type="http://schemas.openxmlformats.org/officeDocument/2006/relationships/hyperlink" Target="http://www.comlaw.gov.au/Series/C2007A00020" TargetMode="External"/><Relationship Id="rId370" Type="http://schemas.openxmlformats.org/officeDocument/2006/relationships/hyperlink" Target="http://www.legislation.act.gov.au/cn/2004-8/default.asp" TargetMode="External"/><Relationship Id="rId2051" Type="http://schemas.openxmlformats.org/officeDocument/2006/relationships/hyperlink" Target="http://www.legislation.act.gov.au/a/2006-46" TargetMode="External"/><Relationship Id="rId230" Type="http://schemas.openxmlformats.org/officeDocument/2006/relationships/hyperlink" Target="http://www.legislation.act.gov.au/a/2005-58" TargetMode="External"/><Relationship Id="rId1677" Type="http://schemas.openxmlformats.org/officeDocument/2006/relationships/hyperlink" Target="http://www.legislation.act.gov.au/a/2001-56" TargetMode="External"/><Relationship Id="rId1884" Type="http://schemas.openxmlformats.org/officeDocument/2006/relationships/hyperlink" Target="http://www.legislation.act.gov.au/a/2003-41" TargetMode="External"/><Relationship Id="rId907" Type="http://schemas.openxmlformats.org/officeDocument/2006/relationships/hyperlink" Target="http://www.legislation.act.gov.au/a/2002-11" TargetMode="External"/><Relationship Id="rId1537" Type="http://schemas.openxmlformats.org/officeDocument/2006/relationships/hyperlink" Target="http://www.legislation.act.gov.au/a/2001-56" TargetMode="External"/><Relationship Id="rId1744" Type="http://schemas.openxmlformats.org/officeDocument/2006/relationships/hyperlink" Target="http://www.legislation.act.gov.au/a/2011-28" TargetMode="External"/><Relationship Id="rId1951" Type="http://schemas.openxmlformats.org/officeDocument/2006/relationships/hyperlink" Target="http://www.legislation.act.gov.au/a/2002-30" TargetMode="External"/><Relationship Id="rId36" Type="http://schemas.openxmlformats.org/officeDocument/2006/relationships/hyperlink" Target="http://www.comlaw.gov.au/Series/C2004A07446" TargetMode="External"/><Relationship Id="rId1604" Type="http://schemas.openxmlformats.org/officeDocument/2006/relationships/hyperlink" Target="http://www.legislation.act.gov.au/a/2002-49" TargetMode="External"/><Relationship Id="rId1811" Type="http://schemas.openxmlformats.org/officeDocument/2006/relationships/hyperlink" Target="http://www.legislation.act.gov.au/a/2001-56" TargetMode="External"/><Relationship Id="rId697" Type="http://schemas.openxmlformats.org/officeDocument/2006/relationships/hyperlink" Target="http://www.legislation.act.gov.au/a/2006-42" TargetMode="External"/><Relationship Id="rId1187" Type="http://schemas.openxmlformats.org/officeDocument/2006/relationships/hyperlink" Target="http://www.legislation.act.gov.au/a/2001-56" TargetMode="External"/><Relationship Id="rId557" Type="http://schemas.openxmlformats.org/officeDocument/2006/relationships/hyperlink" Target="http://www.legislation.act.gov.au/a/2005-20" TargetMode="External"/><Relationship Id="rId764" Type="http://schemas.openxmlformats.org/officeDocument/2006/relationships/hyperlink" Target="http://www.legislation.act.gov.au/a/2002-11" TargetMode="External"/><Relationship Id="rId971" Type="http://schemas.openxmlformats.org/officeDocument/2006/relationships/hyperlink" Target="http://www.legislation.act.gov.au/a/2001-56" TargetMode="External"/><Relationship Id="rId1394" Type="http://schemas.openxmlformats.org/officeDocument/2006/relationships/hyperlink" Target="http://www.legislation.act.gov.au/a/2016-33" TargetMode="External"/><Relationship Id="rId417" Type="http://schemas.openxmlformats.org/officeDocument/2006/relationships/hyperlink" Target="http://www.legislation.act.gov.au/a/2005-47" TargetMode="External"/><Relationship Id="rId624" Type="http://schemas.openxmlformats.org/officeDocument/2006/relationships/hyperlink" Target="http://www.legislation.act.gov.au/a/2002-11" TargetMode="External"/><Relationship Id="rId831" Type="http://schemas.openxmlformats.org/officeDocument/2006/relationships/hyperlink" Target="http://www.legislation.act.gov.au/a/2005-20" TargetMode="External"/><Relationship Id="rId1047" Type="http://schemas.openxmlformats.org/officeDocument/2006/relationships/hyperlink" Target="http://www.legislation.act.gov.au/a/2001-56" TargetMode="External"/><Relationship Id="rId1254" Type="http://schemas.openxmlformats.org/officeDocument/2006/relationships/hyperlink" Target="http://www.legislation.act.gov.au/a/2001-56" TargetMode="External"/><Relationship Id="rId1461" Type="http://schemas.openxmlformats.org/officeDocument/2006/relationships/hyperlink" Target="http://www.legislation.act.gov.au/a/2005-20" TargetMode="External"/><Relationship Id="rId1114" Type="http://schemas.openxmlformats.org/officeDocument/2006/relationships/hyperlink" Target="http://www.legislation.act.gov.au/a/2005-20" TargetMode="External"/><Relationship Id="rId1321" Type="http://schemas.openxmlformats.org/officeDocument/2006/relationships/hyperlink" Target="http://www.legislation.act.gov.au/a/2006-38" TargetMode="External"/><Relationship Id="rId2095" Type="http://schemas.openxmlformats.org/officeDocument/2006/relationships/hyperlink" Target="http://www.legislation.act.gov.au/a/2009-39" TargetMode="External"/><Relationship Id="rId274" Type="http://schemas.openxmlformats.org/officeDocument/2006/relationships/hyperlink" Target="http://www.comlaw.gov.au/Series/C2004A03701" TargetMode="External"/><Relationship Id="rId481" Type="http://schemas.openxmlformats.org/officeDocument/2006/relationships/hyperlink" Target="http://www.legislation.act.gov.au/a/2012-26" TargetMode="External"/><Relationship Id="rId2162" Type="http://schemas.openxmlformats.org/officeDocument/2006/relationships/hyperlink" Target="http://www.legislation.act.gov.au/a/2015-15/default.asp" TargetMode="External"/><Relationship Id="rId134" Type="http://schemas.openxmlformats.org/officeDocument/2006/relationships/hyperlink" Target="http://www.legislation.act.gov.au/a/1902-95" TargetMode="External"/><Relationship Id="rId341" Type="http://schemas.openxmlformats.org/officeDocument/2006/relationships/footer" Target="footer33.xml"/><Relationship Id="rId2022" Type="http://schemas.openxmlformats.org/officeDocument/2006/relationships/hyperlink" Target="http://www.legislation.act.gov.au/a/2005-28" TargetMode="External"/><Relationship Id="rId201" Type="http://schemas.openxmlformats.org/officeDocument/2006/relationships/hyperlink" Target="http://www.legislation.act.gov.au/a/1997-57" TargetMode="External"/><Relationship Id="rId1788" Type="http://schemas.openxmlformats.org/officeDocument/2006/relationships/hyperlink" Target="http://www.legislation.act.gov.au/a/2011-49" TargetMode="External"/><Relationship Id="rId1995" Type="http://schemas.openxmlformats.org/officeDocument/2006/relationships/hyperlink" Target="http://www.legislation.act.gov.au/a/2004-10" TargetMode="External"/><Relationship Id="rId1648" Type="http://schemas.openxmlformats.org/officeDocument/2006/relationships/hyperlink" Target="http://www.legislation.act.gov.au/a/2001-56" TargetMode="External"/><Relationship Id="rId1508" Type="http://schemas.openxmlformats.org/officeDocument/2006/relationships/hyperlink" Target="http://www.legislation.act.gov.au/a/2002-30" TargetMode="External"/><Relationship Id="rId1855" Type="http://schemas.openxmlformats.org/officeDocument/2006/relationships/hyperlink" Target="http://www.legislation.act.gov.au/a/2001-56" TargetMode="External"/><Relationship Id="rId1715" Type="http://schemas.openxmlformats.org/officeDocument/2006/relationships/hyperlink" Target="http://www.legislation.act.gov.au/a/2004-39" TargetMode="External"/><Relationship Id="rId1922" Type="http://schemas.openxmlformats.org/officeDocument/2006/relationships/hyperlink" Target="http://www.legislation.act.gov.au/a/200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313</Pages>
  <Words>70078</Words>
  <Characters>338696</Characters>
  <Application>Microsoft Office Word</Application>
  <DocSecurity>0</DocSecurity>
  <Lines>9607</Lines>
  <Paragraphs>5997</Paragraphs>
  <ScaleCrop>false</ScaleCrop>
  <HeadingPairs>
    <vt:vector size="2" baseType="variant">
      <vt:variant>
        <vt:lpstr>Title</vt:lpstr>
      </vt:variant>
      <vt:variant>
        <vt:i4>1</vt:i4>
      </vt:variant>
    </vt:vector>
  </HeadingPairs>
  <TitlesOfParts>
    <vt:vector size="1" baseType="lpstr">
      <vt:lpstr>Legislation Act 2001</vt:lpstr>
    </vt:vector>
  </TitlesOfParts>
  <Company>Section</Company>
  <LinksUpToDate>false</LinksUpToDate>
  <CharactersWithSpaces>405447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Legislation Act 2001</dc:title>
  <dc:creator>Ann Moxon</dc:creator>
  <cp:keywords>R124</cp:keywords>
  <dc:description/>
  <cp:lastModifiedBy>PCODCS</cp:lastModifiedBy>
  <cp:revision>4</cp:revision>
  <cp:lastPrinted>2019-06-19T02:52:00Z</cp:lastPrinted>
  <dcterms:created xsi:type="dcterms:W3CDTF">2024-09-19T00:09:00Z</dcterms:created>
  <dcterms:modified xsi:type="dcterms:W3CDTF">2024-09-19T00:09:00Z</dcterms:modified>
  <cp:category>R124</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27/11/23</vt:lpwstr>
  </property>
  <property fmtid="{D5CDD505-2E9C-101B-9397-08002B2CF9AE}" pid="4" name="Eff">
    <vt:lpwstr>Effective:  </vt:lpwstr>
  </property>
  <property fmtid="{D5CDD505-2E9C-101B-9397-08002B2CF9AE}" pid="5" name="StartDt">
    <vt:lpwstr>27/11/23</vt:lpwstr>
  </property>
  <property fmtid="{D5CDD505-2E9C-101B-9397-08002B2CF9AE}" pid="6" name="EndDt">
    <vt:lpwstr> </vt:lpwstr>
  </property>
  <property fmtid="{D5CDD505-2E9C-101B-9397-08002B2CF9AE}" pid="7" name="DMSID">
    <vt:lpwstr>11100125</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2024-09-19T00:04:28Z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121385ae-2d40-4258-a068-d56a45a5dc1d</vt:lpwstr>
  </property>
  <property fmtid="{D5CDD505-2E9C-101B-9397-08002B2CF9AE}" pid="16" name="MSIP_Label_69af8531-eb46-4968-8cb3-105d2f5ea87e_ContentBits">
    <vt:lpwstr>0</vt:lpwstr>
  </property>
</Properties>
</file>