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83BC" w14:textId="77777777" w:rsidR="00975C88" w:rsidRDefault="00975C88" w:rsidP="00D5636C">
      <w:pPr>
        <w:jc w:val="center"/>
      </w:pPr>
      <w:r>
        <w:rPr>
          <w:noProof/>
        </w:rPr>
        <w:drawing>
          <wp:inline distT="0" distB="0" distL="0" distR="0" wp14:anchorId="4F610702" wp14:editId="5856AA5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35B714F" w14:textId="77777777" w:rsidR="00975C88" w:rsidRDefault="00975C88" w:rsidP="00D5636C">
      <w:pPr>
        <w:jc w:val="center"/>
        <w:rPr>
          <w:rFonts w:ascii="Arial" w:hAnsi="Arial"/>
        </w:rPr>
      </w:pPr>
      <w:r>
        <w:rPr>
          <w:rFonts w:ascii="Arial" w:hAnsi="Arial"/>
        </w:rPr>
        <w:t>Australian Capital Territory</w:t>
      </w:r>
    </w:p>
    <w:p w14:paraId="6616850A" w14:textId="5B68D411" w:rsidR="00975C88" w:rsidRDefault="00975C88" w:rsidP="00427153">
      <w:pPr>
        <w:pStyle w:val="Billname1"/>
      </w:pPr>
      <w:r>
        <w:fldChar w:fldCharType="begin"/>
      </w:r>
      <w:r>
        <w:instrText xml:space="preserve"> REF Citation \*charformat </w:instrText>
      </w:r>
      <w:r>
        <w:fldChar w:fldCharType="separate"/>
      </w:r>
      <w:r w:rsidR="007615DD">
        <w:t>Territory Records Act 2002</w:t>
      </w:r>
      <w:r>
        <w:fldChar w:fldCharType="end"/>
      </w:r>
      <w:r>
        <w:t xml:space="preserve">    </w:t>
      </w:r>
    </w:p>
    <w:p w14:paraId="08FACA52" w14:textId="23C6BD13" w:rsidR="00975C88" w:rsidRDefault="00EB1C21" w:rsidP="00427153">
      <w:pPr>
        <w:pStyle w:val="ActNo"/>
      </w:pPr>
      <w:bookmarkStart w:id="0" w:name="LawNo"/>
      <w:r>
        <w:t>A2002-18</w:t>
      </w:r>
      <w:bookmarkEnd w:id="0"/>
    </w:p>
    <w:p w14:paraId="18305EAB" w14:textId="3E24242B" w:rsidR="00975C88" w:rsidRDefault="00975C88" w:rsidP="00427153">
      <w:pPr>
        <w:pStyle w:val="RepubNo"/>
      </w:pPr>
      <w:r>
        <w:t xml:space="preserve">Republication No </w:t>
      </w:r>
      <w:bookmarkStart w:id="1" w:name="RepubNo"/>
      <w:r w:rsidR="00EB1C21">
        <w:t>24</w:t>
      </w:r>
      <w:bookmarkEnd w:id="1"/>
    </w:p>
    <w:p w14:paraId="12AC866A" w14:textId="138D5DEB" w:rsidR="00975C88" w:rsidRDefault="00975C88" w:rsidP="00427153">
      <w:pPr>
        <w:pStyle w:val="EffectiveDate"/>
      </w:pPr>
      <w:r>
        <w:t xml:space="preserve">Effective:  </w:t>
      </w:r>
      <w:bookmarkStart w:id="2" w:name="EffectiveDate"/>
      <w:r w:rsidR="00EB1C21">
        <w:t>26 November 2025</w:t>
      </w:r>
      <w:bookmarkEnd w:id="2"/>
      <w:r w:rsidR="00EB1C21">
        <w:t xml:space="preserve"> – </w:t>
      </w:r>
      <w:bookmarkStart w:id="3" w:name="EndEffDate"/>
      <w:r w:rsidR="00EB1C21">
        <w:t>8 March 2026</w:t>
      </w:r>
      <w:bookmarkEnd w:id="3"/>
    </w:p>
    <w:p w14:paraId="7FAD3E23" w14:textId="15A8F30C" w:rsidR="00975C88" w:rsidRDefault="00975C88" w:rsidP="00427153">
      <w:pPr>
        <w:pStyle w:val="CoverInForce"/>
      </w:pPr>
      <w:r>
        <w:t xml:space="preserve">Republication date: </w:t>
      </w:r>
      <w:bookmarkStart w:id="4" w:name="InForceDate"/>
      <w:r w:rsidR="00EB1C21">
        <w:t>26 November 2025</w:t>
      </w:r>
      <w:bookmarkEnd w:id="4"/>
    </w:p>
    <w:p w14:paraId="3435B64F" w14:textId="48DD435A" w:rsidR="00975C88" w:rsidRDefault="00975C88" w:rsidP="00427153">
      <w:pPr>
        <w:pStyle w:val="CoverInForce"/>
      </w:pPr>
      <w:r>
        <w:t xml:space="preserve">Last amendment made by </w:t>
      </w:r>
      <w:bookmarkStart w:id="5" w:name="LastAmdt"/>
      <w:r w:rsidRPr="00975C88">
        <w:rPr>
          <w:rStyle w:val="charCitHyperlinkAbbrev"/>
        </w:rPr>
        <w:fldChar w:fldCharType="begin"/>
      </w:r>
      <w:r w:rsidR="00EB1C21">
        <w:rPr>
          <w:rStyle w:val="charCitHyperlinkAbbrev"/>
        </w:rPr>
        <w:instrText>HYPERLINK "http://www.legislation.act.gov.au/a/2025-29/" \o "Statute Law Amendment Act 2025"</w:instrText>
      </w:r>
      <w:r w:rsidRPr="00975C88">
        <w:rPr>
          <w:rStyle w:val="charCitHyperlinkAbbrev"/>
        </w:rPr>
      </w:r>
      <w:r w:rsidRPr="00975C88">
        <w:rPr>
          <w:rStyle w:val="charCitHyperlinkAbbrev"/>
        </w:rPr>
        <w:fldChar w:fldCharType="separate"/>
      </w:r>
      <w:r w:rsidR="00EB1C21">
        <w:rPr>
          <w:rStyle w:val="charCitHyperlinkAbbrev"/>
        </w:rPr>
        <w:t>A2025</w:t>
      </w:r>
      <w:r w:rsidR="00EB1C21">
        <w:rPr>
          <w:rStyle w:val="charCitHyperlinkAbbrev"/>
        </w:rPr>
        <w:noBreakHyphen/>
        <w:t>29</w:t>
      </w:r>
      <w:r w:rsidRPr="00975C88">
        <w:rPr>
          <w:rStyle w:val="charCitHyperlinkAbbrev"/>
        </w:rPr>
        <w:fldChar w:fldCharType="end"/>
      </w:r>
      <w:bookmarkEnd w:id="5"/>
    </w:p>
    <w:p w14:paraId="0B9FB644" w14:textId="77777777" w:rsidR="00975C88" w:rsidRDefault="00975C88" w:rsidP="00427153"/>
    <w:p w14:paraId="091FFFB6" w14:textId="77777777" w:rsidR="00975C88" w:rsidRDefault="00975C88" w:rsidP="00427153"/>
    <w:p w14:paraId="2BA194A7" w14:textId="77777777" w:rsidR="00975C88" w:rsidRDefault="00975C88" w:rsidP="00427153"/>
    <w:p w14:paraId="70D09299" w14:textId="77777777" w:rsidR="00975C88" w:rsidRDefault="00975C88" w:rsidP="00427153"/>
    <w:p w14:paraId="25B0018D" w14:textId="77777777" w:rsidR="00975C88" w:rsidRPr="00101B4C" w:rsidRDefault="00975C88" w:rsidP="00CE2912">
      <w:pPr>
        <w:pStyle w:val="PageBreak"/>
      </w:pPr>
      <w:r w:rsidRPr="00101B4C">
        <w:br w:type="page"/>
      </w:r>
    </w:p>
    <w:p w14:paraId="6C384387" w14:textId="77777777" w:rsidR="00975C88" w:rsidRDefault="00975C88" w:rsidP="00427153">
      <w:pPr>
        <w:pStyle w:val="CoverHeading"/>
      </w:pPr>
      <w:r>
        <w:lastRenderedPageBreak/>
        <w:t>About this republication</w:t>
      </w:r>
    </w:p>
    <w:p w14:paraId="458392EB" w14:textId="77777777" w:rsidR="00975C88" w:rsidRDefault="00975C88" w:rsidP="00427153">
      <w:pPr>
        <w:pStyle w:val="CoverSubHdg"/>
      </w:pPr>
      <w:r>
        <w:t>The republished law</w:t>
      </w:r>
    </w:p>
    <w:p w14:paraId="63A82B65" w14:textId="4F405C65" w:rsidR="00975C88" w:rsidRDefault="00975C88" w:rsidP="00427153">
      <w:pPr>
        <w:pStyle w:val="CoverText"/>
      </w:pPr>
      <w:r>
        <w:t xml:space="preserve">This is a republication of the </w:t>
      </w:r>
      <w:r w:rsidRPr="00EB1C21">
        <w:rPr>
          <w:i/>
        </w:rPr>
        <w:fldChar w:fldCharType="begin"/>
      </w:r>
      <w:r w:rsidRPr="00EB1C21">
        <w:rPr>
          <w:i/>
        </w:rPr>
        <w:instrText xml:space="preserve"> REF citation *\charformat  \* MERGEFORMAT </w:instrText>
      </w:r>
      <w:r w:rsidRPr="00EB1C21">
        <w:rPr>
          <w:i/>
        </w:rPr>
        <w:fldChar w:fldCharType="separate"/>
      </w:r>
      <w:r w:rsidR="007615DD" w:rsidRPr="007615DD">
        <w:rPr>
          <w:i/>
        </w:rPr>
        <w:t>Territory Records Act 2002</w:t>
      </w:r>
      <w:r w:rsidRPr="00EB1C2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615DD">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615DD">
        <w:t>26 November 2025</w:t>
      </w:r>
      <w:r>
        <w:fldChar w:fldCharType="end"/>
      </w:r>
      <w:r>
        <w:t xml:space="preserve">.  </w:t>
      </w:r>
    </w:p>
    <w:p w14:paraId="45959C5B" w14:textId="77777777" w:rsidR="00975C88" w:rsidRDefault="00975C88" w:rsidP="00427153">
      <w:pPr>
        <w:pStyle w:val="CoverText"/>
      </w:pPr>
      <w:r>
        <w:t xml:space="preserve">The legislation history and amendment history of the republished law are set out in endnotes 3 and 4. </w:t>
      </w:r>
    </w:p>
    <w:p w14:paraId="179C20A9" w14:textId="77777777" w:rsidR="00975C88" w:rsidRDefault="00975C88" w:rsidP="00427153">
      <w:pPr>
        <w:pStyle w:val="CoverSubHdg"/>
      </w:pPr>
      <w:r>
        <w:t>Kinds of republications</w:t>
      </w:r>
    </w:p>
    <w:p w14:paraId="5B9D9F73" w14:textId="316DC118" w:rsidR="00975C88" w:rsidRDefault="00975C88"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8FAF77D" w14:textId="3480ABD7" w:rsidR="00975C88" w:rsidRDefault="00975C88"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EF541C9" w14:textId="77777777" w:rsidR="00975C88" w:rsidRDefault="00975C88" w:rsidP="0011632B">
      <w:pPr>
        <w:pStyle w:val="CoverTextBullet"/>
        <w:tabs>
          <w:tab w:val="clear" w:pos="0"/>
        </w:tabs>
        <w:ind w:left="357" w:hanging="357"/>
      </w:pPr>
      <w:r>
        <w:t>unauthorised republications.</w:t>
      </w:r>
    </w:p>
    <w:p w14:paraId="01E9B1E3" w14:textId="77777777" w:rsidR="00975C88" w:rsidRDefault="00975C88" w:rsidP="00427153">
      <w:pPr>
        <w:pStyle w:val="CoverText"/>
      </w:pPr>
      <w:r>
        <w:t>The status of this republication appears on the bottom of each page.</w:t>
      </w:r>
    </w:p>
    <w:p w14:paraId="7D59FA39" w14:textId="77777777" w:rsidR="00975C88" w:rsidRDefault="00975C88" w:rsidP="00427153">
      <w:pPr>
        <w:pStyle w:val="CoverSubHdg"/>
      </w:pPr>
      <w:r>
        <w:t>Editorial changes</w:t>
      </w:r>
    </w:p>
    <w:p w14:paraId="7FE155B7" w14:textId="4B8BE9A3" w:rsidR="00975C88" w:rsidRDefault="00975C88"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4047AF" w14:textId="77777777" w:rsidR="00975C88" w:rsidRPr="00684CCE" w:rsidRDefault="00975C88" w:rsidP="00427153">
      <w:pPr>
        <w:pStyle w:val="CoverText"/>
      </w:pPr>
      <w:r w:rsidRPr="00684CCE">
        <w:t>This republication does not include amendments made under part 11.3 (see endnote 1).</w:t>
      </w:r>
    </w:p>
    <w:p w14:paraId="680ADCFD" w14:textId="77777777" w:rsidR="00975C88" w:rsidRDefault="00975C88" w:rsidP="00427153">
      <w:pPr>
        <w:pStyle w:val="CoverSubHdg"/>
      </w:pPr>
      <w:r>
        <w:t>Uncommenced provisions and amendments</w:t>
      </w:r>
    </w:p>
    <w:p w14:paraId="03CCD3A5" w14:textId="71115D21" w:rsidR="00975C88" w:rsidRDefault="00975C8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3E00C79" w14:textId="77777777" w:rsidR="00975C88" w:rsidRDefault="00975C88" w:rsidP="00427153">
      <w:pPr>
        <w:pStyle w:val="CoverSubHdg"/>
      </w:pPr>
      <w:r>
        <w:t>Modifications</w:t>
      </w:r>
    </w:p>
    <w:p w14:paraId="254B6C41" w14:textId="135A94CC" w:rsidR="00975C88" w:rsidRDefault="00975C8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984BB79" w14:textId="77777777" w:rsidR="00975C88" w:rsidRDefault="00975C88" w:rsidP="00427153">
      <w:pPr>
        <w:pStyle w:val="CoverSubHdg"/>
      </w:pPr>
      <w:r>
        <w:t>Penalties</w:t>
      </w:r>
    </w:p>
    <w:p w14:paraId="54190432" w14:textId="666F8F26" w:rsidR="00975C88" w:rsidRPr="003765DF" w:rsidRDefault="00975C88"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EC2D9F0" w14:textId="77777777" w:rsidR="00975C88" w:rsidRDefault="00975C88" w:rsidP="00427153">
      <w:pPr>
        <w:pStyle w:val="00SigningPage"/>
        <w:sectPr w:rsidR="00975C88" w:rsidSect="00975C8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42FBBFA" w14:textId="77777777" w:rsidR="00975C88" w:rsidRDefault="00975C88" w:rsidP="00744E64">
      <w:pPr>
        <w:jc w:val="center"/>
      </w:pPr>
      <w:r>
        <w:rPr>
          <w:noProof/>
        </w:rPr>
        <w:lastRenderedPageBreak/>
        <w:drawing>
          <wp:inline distT="0" distB="0" distL="0" distR="0" wp14:anchorId="0FD2E5C4" wp14:editId="28C54F3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64B6652" w14:textId="77777777" w:rsidR="00975C88" w:rsidRDefault="00975C88" w:rsidP="00744E64">
      <w:pPr>
        <w:jc w:val="center"/>
        <w:rPr>
          <w:rFonts w:ascii="Arial" w:hAnsi="Arial"/>
        </w:rPr>
      </w:pPr>
      <w:r>
        <w:rPr>
          <w:rFonts w:ascii="Arial" w:hAnsi="Arial"/>
        </w:rPr>
        <w:t>Australian Capital Territory</w:t>
      </w:r>
    </w:p>
    <w:p w14:paraId="75A14568" w14:textId="33D81359" w:rsidR="00975C88" w:rsidRDefault="00975C88" w:rsidP="00427153">
      <w:pPr>
        <w:pStyle w:val="Billname"/>
      </w:pPr>
      <w:r>
        <w:fldChar w:fldCharType="begin"/>
      </w:r>
      <w:r>
        <w:instrText xml:space="preserve"> REF Citation \*charformat  \* MERGEFORMAT </w:instrText>
      </w:r>
      <w:r>
        <w:fldChar w:fldCharType="separate"/>
      </w:r>
      <w:r w:rsidR="007615DD">
        <w:t>Territory Records Act 2002</w:t>
      </w:r>
      <w:r>
        <w:fldChar w:fldCharType="end"/>
      </w:r>
    </w:p>
    <w:p w14:paraId="46F09D05" w14:textId="77777777" w:rsidR="00975C88" w:rsidRDefault="00975C88" w:rsidP="00427153">
      <w:pPr>
        <w:pStyle w:val="ActNo"/>
      </w:pPr>
    </w:p>
    <w:p w14:paraId="17C49492" w14:textId="77777777" w:rsidR="00975C88" w:rsidRDefault="00975C88" w:rsidP="00427153">
      <w:pPr>
        <w:pStyle w:val="Placeholder"/>
      </w:pPr>
      <w:r>
        <w:rPr>
          <w:rStyle w:val="charContents"/>
          <w:sz w:val="16"/>
        </w:rPr>
        <w:t xml:space="preserve">  </w:t>
      </w:r>
      <w:r>
        <w:rPr>
          <w:rStyle w:val="charPage"/>
        </w:rPr>
        <w:t xml:space="preserve">  </w:t>
      </w:r>
    </w:p>
    <w:p w14:paraId="6B847104" w14:textId="77777777" w:rsidR="00975C88" w:rsidRDefault="00975C88" w:rsidP="00427153">
      <w:pPr>
        <w:pStyle w:val="N-TOCheading"/>
      </w:pPr>
      <w:r>
        <w:rPr>
          <w:rStyle w:val="charContents"/>
        </w:rPr>
        <w:t>Contents</w:t>
      </w:r>
    </w:p>
    <w:p w14:paraId="52F08756" w14:textId="77777777" w:rsidR="00975C88" w:rsidRDefault="00975C88" w:rsidP="00427153">
      <w:pPr>
        <w:pStyle w:val="N-9pt"/>
      </w:pPr>
      <w:r>
        <w:tab/>
      </w:r>
      <w:r>
        <w:rPr>
          <w:rStyle w:val="charPage"/>
        </w:rPr>
        <w:t>Page</w:t>
      </w:r>
    </w:p>
    <w:p w14:paraId="2200868E" w14:textId="3B260A08" w:rsidR="004E2642" w:rsidRDefault="004E264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526569" w:history="1">
        <w:r w:rsidRPr="007A4677">
          <w:t>Part 1</w:t>
        </w:r>
        <w:r>
          <w:rPr>
            <w:rFonts w:asciiTheme="minorHAnsi" w:eastAsiaTheme="minorEastAsia" w:hAnsiTheme="minorHAnsi" w:cstheme="minorBidi"/>
            <w:b w:val="0"/>
            <w:kern w:val="2"/>
            <w:szCs w:val="24"/>
            <w:lang w:eastAsia="en-AU"/>
            <w14:ligatures w14:val="standardContextual"/>
          </w:rPr>
          <w:tab/>
        </w:r>
        <w:r w:rsidRPr="007A4677">
          <w:t>Preliminary</w:t>
        </w:r>
        <w:r w:rsidRPr="004E2642">
          <w:rPr>
            <w:vanish/>
          </w:rPr>
          <w:tab/>
        </w:r>
        <w:r w:rsidRPr="004E2642">
          <w:rPr>
            <w:vanish/>
          </w:rPr>
          <w:fldChar w:fldCharType="begin"/>
        </w:r>
        <w:r w:rsidRPr="004E2642">
          <w:rPr>
            <w:vanish/>
          </w:rPr>
          <w:instrText xml:space="preserve"> PAGEREF _Toc214526569 \h </w:instrText>
        </w:r>
        <w:r w:rsidRPr="004E2642">
          <w:rPr>
            <w:vanish/>
          </w:rPr>
        </w:r>
        <w:r w:rsidRPr="004E2642">
          <w:rPr>
            <w:vanish/>
          </w:rPr>
          <w:fldChar w:fldCharType="separate"/>
        </w:r>
        <w:r w:rsidR="007615DD">
          <w:rPr>
            <w:vanish/>
          </w:rPr>
          <w:t>2</w:t>
        </w:r>
        <w:r w:rsidRPr="004E2642">
          <w:rPr>
            <w:vanish/>
          </w:rPr>
          <w:fldChar w:fldCharType="end"/>
        </w:r>
      </w:hyperlink>
    </w:p>
    <w:p w14:paraId="0936C490" w14:textId="017C84DD"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0" w:history="1">
        <w:r w:rsidRPr="007A4677">
          <w:t>1</w:t>
        </w:r>
        <w:r>
          <w:rPr>
            <w:rFonts w:asciiTheme="minorHAnsi" w:eastAsiaTheme="minorEastAsia" w:hAnsiTheme="minorHAnsi" w:cstheme="minorBidi"/>
            <w:kern w:val="2"/>
            <w:sz w:val="24"/>
            <w:szCs w:val="24"/>
            <w:lang w:eastAsia="en-AU"/>
            <w14:ligatures w14:val="standardContextual"/>
          </w:rPr>
          <w:tab/>
        </w:r>
        <w:r w:rsidRPr="007A4677">
          <w:t>Name of Act</w:t>
        </w:r>
        <w:r>
          <w:tab/>
        </w:r>
        <w:r>
          <w:fldChar w:fldCharType="begin"/>
        </w:r>
        <w:r>
          <w:instrText xml:space="preserve"> PAGEREF _Toc214526570 \h </w:instrText>
        </w:r>
        <w:r>
          <w:fldChar w:fldCharType="separate"/>
        </w:r>
        <w:r w:rsidR="007615DD">
          <w:t>2</w:t>
        </w:r>
        <w:r>
          <w:fldChar w:fldCharType="end"/>
        </w:r>
      </w:hyperlink>
    </w:p>
    <w:p w14:paraId="151F8D06" w14:textId="5CFB30C7"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1" w:history="1">
        <w:r w:rsidRPr="007A4677">
          <w:t>3</w:t>
        </w:r>
        <w:r>
          <w:rPr>
            <w:rFonts w:asciiTheme="minorHAnsi" w:eastAsiaTheme="minorEastAsia" w:hAnsiTheme="minorHAnsi" w:cstheme="minorBidi"/>
            <w:kern w:val="2"/>
            <w:sz w:val="24"/>
            <w:szCs w:val="24"/>
            <w:lang w:eastAsia="en-AU"/>
            <w14:ligatures w14:val="standardContextual"/>
          </w:rPr>
          <w:tab/>
        </w:r>
        <w:r w:rsidRPr="007A4677">
          <w:t>Main purposes of Act</w:t>
        </w:r>
        <w:r>
          <w:tab/>
        </w:r>
        <w:r>
          <w:fldChar w:fldCharType="begin"/>
        </w:r>
        <w:r>
          <w:instrText xml:space="preserve"> PAGEREF _Toc214526571 \h </w:instrText>
        </w:r>
        <w:r>
          <w:fldChar w:fldCharType="separate"/>
        </w:r>
        <w:r w:rsidR="007615DD">
          <w:t>2</w:t>
        </w:r>
        <w:r>
          <w:fldChar w:fldCharType="end"/>
        </w:r>
      </w:hyperlink>
    </w:p>
    <w:p w14:paraId="7671E84F" w14:textId="14E6AD5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2" w:history="1">
        <w:r w:rsidRPr="007A4677">
          <w:t>4</w:t>
        </w:r>
        <w:r>
          <w:rPr>
            <w:rFonts w:asciiTheme="minorHAnsi" w:eastAsiaTheme="minorEastAsia" w:hAnsiTheme="minorHAnsi" w:cstheme="minorBidi"/>
            <w:kern w:val="2"/>
            <w:sz w:val="24"/>
            <w:szCs w:val="24"/>
            <w:lang w:eastAsia="en-AU"/>
            <w14:ligatures w14:val="standardContextual"/>
          </w:rPr>
          <w:tab/>
        </w:r>
        <w:r w:rsidRPr="007A4677">
          <w:t>Dictionary</w:t>
        </w:r>
        <w:r>
          <w:tab/>
        </w:r>
        <w:r>
          <w:fldChar w:fldCharType="begin"/>
        </w:r>
        <w:r>
          <w:instrText xml:space="preserve"> PAGEREF _Toc214526572 \h </w:instrText>
        </w:r>
        <w:r>
          <w:fldChar w:fldCharType="separate"/>
        </w:r>
        <w:r w:rsidR="007615DD">
          <w:t>2</w:t>
        </w:r>
        <w:r>
          <w:fldChar w:fldCharType="end"/>
        </w:r>
      </w:hyperlink>
    </w:p>
    <w:p w14:paraId="0AEA0355" w14:textId="230BD1F3"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3" w:history="1">
        <w:r w:rsidRPr="007A4677">
          <w:t>5</w:t>
        </w:r>
        <w:r>
          <w:rPr>
            <w:rFonts w:asciiTheme="minorHAnsi" w:eastAsiaTheme="minorEastAsia" w:hAnsiTheme="minorHAnsi" w:cstheme="minorBidi"/>
            <w:kern w:val="2"/>
            <w:sz w:val="24"/>
            <w:szCs w:val="24"/>
            <w:lang w:eastAsia="en-AU"/>
            <w14:ligatures w14:val="standardContextual"/>
          </w:rPr>
          <w:tab/>
        </w:r>
        <w:r w:rsidRPr="007A4677">
          <w:t>Notes</w:t>
        </w:r>
        <w:r>
          <w:tab/>
        </w:r>
        <w:r>
          <w:fldChar w:fldCharType="begin"/>
        </w:r>
        <w:r>
          <w:instrText xml:space="preserve"> PAGEREF _Toc214526573 \h </w:instrText>
        </w:r>
        <w:r>
          <w:fldChar w:fldCharType="separate"/>
        </w:r>
        <w:r w:rsidR="007615DD">
          <w:t>3</w:t>
        </w:r>
        <w:r>
          <w:fldChar w:fldCharType="end"/>
        </w:r>
      </w:hyperlink>
    </w:p>
    <w:p w14:paraId="4E8E8542" w14:textId="73B25679"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4" w:history="1">
        <w:r w:rsidRPr="007A4677">
          <w:t>5A</w:t>
        </w:r>
        <w:r>
          <w:rPr>
            <w:rFonts w:asciiTheme="minorHAnsi" w:eastAsiaTheme="minorEastAsia" w:hAnsiTheme="minorHAnsi" w:cstheme="minorBidi"/>
            <w:kern w:val="2"/>
            <w:sz w:val="24"/>
            <w:szCs w:val="24"/>
            <w:lang w:eastAsia="en-AU"/>
            <w14:ligatures w14:val="standardContextual"/>
          </w:rPr>
          <w:tab/>
        </w:r>
        <w:r w:rsidRPr="007A4677">
          <w:t>Offences against Act—application of Criminal Code etc</w:t>
        </w:r>
        <w:r>
          <w:tab/>
        </w:r>
        <w:r>
          <w:fldChar w:fldCharType="begin"/>
        </w:r>
        <w:r>
          <w:instrText xml:space="preserve"> PAGEREF _Toc214526574 \h </w:instrText>
        </w:r>
        <w:r>
          <w:fldChar w:fldCharType="separate"/>
        </w:r>
        <w:r w:rsidR="007615DD">
          <w:t>3</w:t>
        </w:r>
        <w:r>
          <w:fldChar w:fldCharType="end"/>
        </w:r>
      </w:hyperlink>
    </w:p>
    <w:p w14:paraId="4C9B035A" w14:textId="3AA7C80B"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5" w:history="1">
        <w:r w:rsidRPr="007A4677">
          <w:t>6</w:t>
        </w:r>
        <w:r>
          <w:rPr>
            <w:rFonts w:asciiTheme="minorHAnsi" w:eastAsiaTheme="minorEastAsia" w:hAnsiTheme="minorHAnsi" w:cstheme="minorBidi"/>
            <w:kern w:val="2"/>
            <w:sz w:val="24"/>
            <w:szCs w:val="24"/>
            <w:lang w:eastAsia="en-AU"/>
            <w14:ligatures w14:val="standardContextual"/>
          </w:rPr>
          <w:tab/>
        </w:r>
        <w:r w:rsidRPr="007A4677">
          <w:t>Application of Act</w:t>
        </w:r>
        <w:r>
          <w:tab/>
        </w:r>
        <w:r>
          <w:fldChar w:fldCharType="begin"/>
        </w:r>
        <w:r>
          <w:instrText xml:space="preserve"> PAGEREF _Toc214526575 \h </w:instrText>
        </w:r>
        <w:r>
          <w:fldChar w:fldCharType="separate"/>
        </w:r>
        <w:r w:rsidR="007615DD">
          <w:t>3</w:t>
        </w:r>
        <w:r>
          <w:fldChar w:fldCharType="end"/>
        </w:r>
      </w:hyperlink>
    </w:p>
    <w:p w14:paraId="71DC6D62" w14:textId="3BDCE0D6" w:rsidR="004E2642" w:rsidRDefault="004E2642">
      <w:pPr>
        <w:pStyle w:val="TOC2"/>
        <w:rPr>
          <w:rFonts w:asciiTheme="minorHAnsi" w:eastAsiaTheme="minorEastAsia" w:hAnsiTheme="minorHAnsi" w:cstheme="minorBidi"/>
          <w:b w:val="0"/>
          <w:kern w:val="2"/>
          <w:szCs w:val="24"/>
          <w:lang w:eastAsia="en-AU"/>
          <w14:ligatures w14:val="standardContextual"/>
        </w:rPr>
      </w:pPr>
      <w:hyperlink w:anchor="_Toc214526576" w:history="1">
        <w:r w:rsidRPr="007A4677">
          <w:t>Part 2</w:t>
        </w:r>
        <w:r>
          <w:rPr>
            <w:rFonts w:asciiTheme="minorHAnsi" w:eastAsiaTheme="minorEastAsia" w:hAnsiTheme="minorHAnsi" w:cstheme="minorBidi"/>
            <w:b w:val="0"/>
            <w:kern w:val="2"/>
            <w:szCs w:val="24"/>
            <w:lang w:eastAsia="en-AU"/>
            <w14:ligatures w14:val="standardContextual"/>
          </w:rPr>
          <w:tab/>
        </w:r>
        <w:r w:rsidRPr="007A4677">
          <w:t>Management and care of records</w:t>
        </w:r>
        <w:r w:rsidRPr="004E2642">
          <w:rPr>
            <w:vanish/>
          </w:rPr>
          <w:tab/>
        </w:r>
        <w:r w:rsidRPr="004E2642">
          <w:rPr>
            <w:vanish/>
          </w:rPr>
          <w:fldChar w:fldCharType="begin"/>
        </w:r>
        <w:r w:rsidRPr="004E2642">
          <w:rPr>
            <w:vanish/>
          </w:rPr>
          <w:instrText xml:space="preserve"> PAGEREF _Toc214526576 \h </w:instrText>
        </w:r>
        <w:r w:rsidRPr="004E2642">
          <w:rPr>
            <w:vanish/>
          </w:rPr>
        </w:r>
        <w:r w:rsidRPr="004E2642">
          <w:rPr>
            <w:vanish/>
          </w:rPr>
          <w:fldChar w:fldCharType="separate"/>
        </w:r>
        <w:r w:rsidR="007615DD">
          <w:rPr>
            <w:vanish/>
          </w:rPr>
          <w:t>5</w:t>
        </w:r>
        <w:r w:rsidRPr="004E2642">
          <w:rPr>
            <w:vanish/>
          </w:rPr>
          <w:fldChar w:fldCharType="end"/>
        </w:r>
      </w:hyperlink>
    </w:p>
    <w:p w14:paraId="305D32B4" w14:textId="55761812" w:rsidR="004E2642" w:rsidRDefault="004E2642">
      <w:pPr>
        <w:pStyle w:val="TOC3"/>
        <w:rPr>
          <w:rFonts w:asciiTheme="minorHAnsi" w:eastAsiaTheme="minorEastAsia" w:hAnsiTheme="minorHAnsi" w:cstheme="minorBidi"/>
          <w:b w:val="0"/>
          <w:kern w:val="2"/>
          <w:sz w:val="24"/>
          <w:szCs w:val="24"/>
          <w:lang w:eastAsia="en-AU"/>
          <w14:ligatures w14:val="standardContextual"/>
        </w:rPr>
      </w:pPr>
      <w:hyperlink w:anchor="_Toc214526577" w:history="1">
        <w:r w:rsidRPr="007A4677">
          <w:t>Division 2.1</w:t>
        </w:r>
        <w:r>
          <w:rPr>
            <w:rFonts w:asciiTheme="minorHAnsi" w:eastAsiaTheme="minorEastAsia" w:hAnsiTheme="minorHAnsi" w:cstheme="minorBidi"/>
            <w:b w:val="0"/>
            <w:kern w:val="2"/>
            <w:sz w:val="24"/>
            <w:szCs w:val="24"/>
            <w:lang w:eastAsia="en-AU"/>
            <w14:ligatures w14:val="standardContextual"/>
          </w:rPr>
          <w:tab/>
        </w:r>
        <w:r w:rsidRPr="007A4677">
          <w:t>General</w:t>
        </w:r>
        <w:r w:rsidRPr="004E2642">
          <w:rPr>
            <w:vanish/>
          </w:rPr>
          <w:tab/>
        </w:r>
        <w:r w:rsidRPr="004E2642">
          <w:rPr>
            <w:vanish/>
          </w:rPr>
          <w:fldChar w:fldCharType="begin"/>
        </w:r>
        <w:r w:rsidRPr="004E2642">
          <w:rPr>
            <w:vanish/>
          </w:rPr>
          <w:instrText xml:space="preserve"> PAGEREF _Toc214526577 \h </w:instrText>
        </w:r>
        <w:r w:rsidRPr="004E2642">
          <w:rPr>
            <w:vanish/>
          </w:rPr>
        </w:r>
        <w:r w:rsidRPr="004E2642">
          <w:rPr>
            <w:vanish/>
          </w:rPr>
          <w:fldChar w:fldCharType="separate"/>
        </w:r>
        <w:r w:rsidR="007615DD">
          <w:rPr>
            <w:vanish/>
          </w:rPr>
          <w:t>5</w:t>
        </w:r>
        <w:r w:rsidRPr="004E2642">
          <w:rPr>
            <w:vanish/>
          </w:rPr>
          <w:fldChar w:fldCharType="end"/>
        </w:r>
      </w:hyperlink>
    </w:p>
    <w:p w14:paraId="026EDEAA" w14:textId="6FF16F4C"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8" w:history="1">
        <w:r w:rsidRPr="007A4677">
          <w:t>7</w:t>
        </w:r>
        <w:r>
          <w:rPr>
            <w:rFonts w:asciiTheme="minorHAnsi" w:eastAsiaTheme="minorEastAsia" w:hAnsiTheme="minorHAnsi" w:cstheme="minorBidi"/>
            <w:kern w:val="2"/>
            <w:sz w:val="24"/>
            <w:szCs w:val="24"/>
            <w:lang w:eastAsia="en-AU"/>
            <w14:ligatures w14:val="standardContextual"/>
          </w:rPr>
          <w:tab/>
        </w:r>
        <w:r w:rsidRPr="007A4677">
          <w:t xml:space="preserve">Meaning of </w:t>
        </w:r>
        <w:r w:rsidRPr="007A4677">
          <w:rPr>
            <w:i/>
          </w:rPr>
          <w:t>agency</w:t>
        </w:r>
        <w:r>
          <w:tab/>
        </w:r>
        <w:r>
          <w:fldChar w:fldCharType="begin"/>
        </w:r>
        <w:r>
          <w:instrText xml:space="preserve"> PAGEREF _Toc214526578 \h </w:instrText>
        </w:r>
        <w:r>
          <w:fldChar w:fldCharType="separate"/>
        </w:r>
        <w:r w:rsidR="007615DD">
          <w:t>5</w:t>
        </w:r>
        <w:r>
          <w:fldChar w:fldCharType="end"/>
        </w:r>
      </w:hyperlink>
    </w:p>
    <w:p w14:paraId="7260C6DE" w14:textId="0246690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79" w:history="1">
        <w:r w:rsidRPr="007A4677">
          <w:t>8</w:t>
        </w:r>
        <w:r>
          <w:rPr>
            <w:rFonts w:asciiTheme="minorHAnsi" w:eastAsiaTheme="minorEastAsia" w:hAnsiTheme="minorHAnsi" w:cstheme="minorBidi"/>
            <w:kern w:val="2"/>
            <w:sz w:val="24"/>
            <w:szCs w:val="24"/>
            <w:lang w:eastAsia="en-AU"/>
            <w14:ligatures w14:val="standardContextual"/>
          </w:rPr>
          <w:tab/>
        </w:r>
        <w:r w:rsidRPr="007A4677">
          <w:t xml:space="preserve">Meaning of </w:t>
        </w:r>
        <w:r w:rsidRPr="007A4677">
          <w:rPr>
            <w:i/>
          </w:rPr>
          <w:t>principal officer</w:t>
        </w:r>
        <w:r>
          <w:tab/>
        </w:r>
        <w:r>
          <w:fldChar w:fldCharType="begin"/>
        </w:r>
        <w:r>
          <w:instrText xml:space="preserve"> PAGEREF _Toc214526579 \h </w:instrText>
        </w:r>
        <w:r>
          <w:fldChar w:fldCharType="separate"/>
        </w:r>
        <w:r w:rsidR="007615DD">
          <w:t>6</w:t>
        </w:r>
        <w:r>
          <w:fldChar w:fldCharType="end"/>
        </w:r>
      </w:hyperlink>
    </w:p>
    <w:p w14:paraId="05BA2BD0" w14:textId="282889DF"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80" w:history="1">
        <w:r w:rsidRPr="007A4677">
          <w:t>9</w:t>
        </w:r>
        <w:r>
          <w:rPr>
            <w:rFonts w:asciiTheme="minorHAnsi" w:eastAsiaTheme="minorEastAsia" w:hAnsiTheme="minorHAnsi" w:cstheme="minorBidi"/>
            <w:kern w:val="2"/>
            <w:sz w:val="24"/>
            <w:szCs w:val="24"/>
            <w:lang w:eastAsia="en-AU"/>
            <w14:ligatures w14:val="standardContextual"/>
          </w:rPr>
          <w:tab/>
        </w:r>
        <w:r w:rsidRPr="007A4677">
          <w:t xml:space="preserve">Meaning of </w:t>
        </w:r>
        <w:r w:rsidRPr="007A4677">
          <w:rPr>
            <w:i/>
          </w:rPr>
          <w:t>record</w:t>
        </w:r>
        <w:r w:rsidRPr="007A4677">
          <w:t xml:space="preserve"> of an agency etc</w:t>
        </w:r>
        <w:r>
          <w:tab/>
        </w:r>
        <w:r>
          <w:fldChar w:fldCharType="begin"/>
        </w:r>
        <w:r>
          <w:instrText xml:space="preserve"> PAGEREF _Toc214526580 \h </w:instrText>
        </w:r>
        <w:r>
          <w:fldChar w:fldCharType="separate"/>
        </w:r>
        <w:r w:rsidR="007615DD">
          <w:t>7</w:t>
        </w:r>
        <w:r>
          <w:fldChar w:fldCharType="end"/>
        </w:r>
      </w:hyperlink>
    </w:p>
    <w:p w14:paraId="522F8A07" w14:textId="0312D8A2"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81" w:history="1">
        <w:r w:rsidRPr="007A4677">
          <w:t>10</w:t>
        </w:r>
        <w:r>
          <w:rPr>
            <w:rFonts w:asciiTheme="minorHAnsi" w:eastAsiaTheme="minorEastAsia" w:hAnsiTheme="minorHAnsi" w:cstheme="minorBidi"/>
            <w:kern w:val="2"/>
            <w:sz w:val="24"/>
            <w:szCs w:val="24"/>
            <w:lang w:eastAsia="en-AU"/>
            <w14:ligatures w14:val="standardContextual"/>
          </w:rPr>
          <w:tab/>
        </w:r>
        <w:r w:rsidRPr="007A4677">
          <w:t xml:space="preserve">Meaning of </w:t>
        </w:r>
        <w:r w:rsidRPr="007A4677">
          <w:rPr>
            <w:i/>
          </w:rPr>
          <w:t>records management</w:t>
        </w:r>
        <w:r>
          <w:tab/>
        </w:r>
        <w:r>
          <w:fldChar w:fldCharType="begin"/>
        </w:r>
        <w:r>
          <w:instrText xml:space="preserve"> PAGEREF _Toc214526581 \h </w:instrText>
        </w:r>
        <w:r>
          <w:fldChar w:fldCharType="separate"/>
        </w:r>
        <w:r w:rsidR="007615DD">
          <w:t>7</w:t>
        </w:r>
        <w:r>
          <w:fldChar w:fldCharType="end"/>
        </w:r>
      </w:hyperlink>
    </w:p>
    <w:p w14:paraId="04CF029E" w14:textId="6F4C992C" w:rsidR="004E2642" w:rsidRDefault="004E264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26582" w:history="1">
        <w:r w:rsidRPr="007A4677">
          <w:t>11</w:t>
        </w:r>
        <w:r>
          <w:rPr>
            <w:rFonts w:asciiTheme="minorHAnsi" w:eastAsiaTheme="minorEastAsia" w:hAnsiTheme="minorHAnsi" w:cstheme="minorBidi"/>
            <w:kern w:val="2"/>
            <w:sz w:val="24"/>
            <w:szCs w:val="24"/>
            <w:lang w:eastAsia="en-AU"/>
            <w14:ligatures w14:val="standardContextual"/>
          </w:rPr>
          <w:tab/>
        </w:r>
        <w:r w:rsidRPr="007A4677">
          <w:t xml:space="preserve">Meaning of </w:t>
        </w:r>
        <w:r w:rsidRPr="007A4677">
          <w:rPr>
            <w:i/>
          </w:rPr>
          <w:t xml:space="preserve">control </w:t>
        </w:r>
        <w:r w:rsidRPr="007A4677">
          <w:t xml:space="preserve">and </w:t>
        </w:r>
        <w:r w:rsidRPr="007A4677">
          <w:rPr>
            <w:i/>
          </w:rPr>
          <w:t>entitled</w:t>
        </w:r>
        <w:r w:rsidRPr="007A4677">
          <w:t xml:space="preserve"> </w:t>
        </w:r>
        <w:r w:rsidRPr="007A4677">
          <w:rPr>
            <w:i/>
          </w:rPr>
          <w:t xml:space="preserve">to control </w:t>
        </w:r>
        <w:r w:rsidRPr="007A4677">
          <w:t>of a record</w:t>
        </w:r>
        <w:r>
          <w:tab/>
        </w:r>
        <w:r>
          <w:fldChar w:fldCharType="begin"/>
        </w:r>
        <w:r>
          <w:instrText xml:space="preserve"> PAGEREF _Toc214526582 \h </w:instrText>
        </w:r>
        <w:r>
          <w:fldChar w:fldCharType="separate"/>
        </w:r>
        <w:r w:rsidR="007615DD">
          <w:t>8</w:t>
        </w:r>
        <w:r>
          <w:fldChar w:fldCharType="end"/>
        </w:r>
      </w:hyperlink>
    </w:p>
    <w:p w14:paraId="14A4133C" w14:textId="6D5748B9"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83" w:history="1">
        <w:r w:rsidRPr="007A4677">
          <w:t>12</w:t>
        </w:r>
        <w:r>
          <w:rPr>
            <w:rFonts w:asciiTheme="minorHAnsi" w:eastAsiaTheme="minorEastAsia" w:hAnsiTheme="minorHAnsi" w:cstheme="minorBidi"/>
            <w:kern w:val="2"/>
            <w:sz w:val="24"/>
            <w:szCs w:val="24"/>
            <w:lang w:eastAsia="en-AU"/>
            <w14:ligatures w14:val="standardContextual"/>
          </w:rPr>
          <w:tab/>
        </w:r>
        <w:r w:rsidRPr="007A4677">
          <w:t>Records to which Act applies</w:t>
        </w:r>
        <w:r>
          <w:tab/>
        </w:r>
        <w:r>
          <w:fldChar w:fldCharType="begin"/>
        </w:r>
        <w:r>
          <w:instrText xml:space="preserve"> PAGEREF _Toc214526583 \h </w:instrText>
        </w:r>
        <w:r>
          <w:fldChar w:fldCharType="separate"/>
        </w:r>
        <w:r w:rsidR="007615DD">
          <w:t>8</w:t>
        </w:r>
        <w:r>
          <w:fldChar w:fldCharType="end"/>
        </w:r>
      </w:hyperlink>
    </w:p>
    <w:p w14:paraId="7582A23C" w14:textId="05977046" w:rsidR="004E2642" w:rsidRDefault="004E2642">
      <w:pPr>
        <w:pStyle w:val="TOC3"/>
        <w:rPr>
          <w:rFonts w:asciiTheme="minorHAnsi" w:eastAsiaTheme="minorEastAsia" w:hAnsiTheme="minorHAnsi" w:cstheme="minorBidi"/>
          <w:b w:val="0"/>
          <w:kern w:val="2"/>
          <w:sz w:val="24"/>
          <w:szCs w:val="24"/>
          <w:lang w:eastAsia="en-AU"/>
          <w14:ligatures w14:val="standardContextual"/>
        </w:rPr>
      </w:pPr>
      <w:hyperlink w:anchor="_Toc214526584" w:history="1">
        <w:r w:rsidRPr="007A4677">
          <w:t>Division 2.2</w:t>
        </w:r>
        <w:r>
          <w:rPr>
            <w:rFonts w:asciiTheme="minorHAnsi" w:eastAsiaTheme="minorEastAsia" w:hAnsiTheme="minorHAnsi" w:cstheme="minorBidi"/>
            <w:b w:val="0"/>
            <w:kern w:val="2"/>
            <w:sz w:val="24"/>
            <w:szCs w:val="24"/>
            <w:lang w:eastAsia="en-AU"/>
            <w14:ligatures w14:val="standardContextual"/>
          </w:rPr>
          <w:tab/>
        </w:r>
        <w:r w:rsidRPr="007A4677">
          <w:t>Obligation of principal officers</w:t>
        </w:r>
        <w:r w:rsidRPr="004E2642">
          <w:rPr>
            <w:vanish/>
          </w:rPr>
          <w:tab/>
        </w:r>
        <w:r w:rsidRPr="004E2642">
          <w:rPr>
            <w:vanish/>
          </w:rPr>
          <w:fldChar w:fldCharType="begin"/>
        </w:r>
        <w:r w:rsidRPr="004E2642">
          <w:rPr>
            <w:vanish/>
          </w:rPr>
          <w:instrText xml:space="preserve"> PAGEREF _Toc214526584 \h </w:instrText>
        </w:r>
        <w:r w:rsidRPr="004E2642">
          <w:rPr>
            <w:vanish/>
          </w:rPr>
        </w:r>
        <w:r w:rsidRPr="004E2642">
          <w:rPr>
            <w:vanish/>
          </w:rPr>
          <w:fldChar w:fldCharType="separate"/>
        </w:r>
        <w:r w:rsidR="007615DD">
          <w:rPr>
            <w:vanish/>
          </w:rPr>
          <w:t>8</w:t>
        </w:r>
        <w:r w:rsidRPr="004E2642">
          <w:rPr>
            <w:vanish/>
          </w:rPr>
          <w:fldChar w:fldCharType="end"/>
        </w:r>
      </w:hyperlink>
    </w:p>
    <w:p w14:paraId="2F96D5E7" w14:textId="23EBA61F"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85" w:history="1">
        <w:r w:rsidRPr="007A4677">
          <w:t>13</w:t>
        </w:r>
        <w:r>
          <w:rPr>
            <w:rFonts w:asciiTheme="minorHAnsi" w:eastAsiaTheme="minorEastAsia" w:hAnsiTheme="minorHAnsi" w:cstheme="minorBidi"/>
            <w:kern w:val="2"/>
            <w:sz w:val="24"/>
            <w:szCs w:val="24"/>
            <w:lang w:eastAsia="en-AU"/>
            <w14:ligatures w14:val="standardContextual"/>
          </w:rPr>
          <w:tab/>
        </w:r>
        <w:r w:rsidRPr="007A4677">
          <w:t>Principal officers must ensure Act complied with</w:t>
        </w:r>
        <w:r>
          <w:tab/>
        </w:r>
        <w:r>
          <w:fldChar w:fldCharType="begin"/>
        </w:r>
        <w:r>
          <w:instrText xml:space="preserve"> PAGEREF _Toc214526585 \h </w:instrText>
        </w:r>
        <w:r>
          <w:fldChar w:fldCharType="separate"/>
        </w:r>
        <w:r w:rsidR="007615DD">
          <w:t>8</w:t>
        </w:r>
        <w:r>
          <w:fldChar w:fldCharType="end"/>
        </w:r>
      </w:hyperlink>
    </w:p>
    <w:p w14:paraId="4898CD5E" w14:textId="0D7DB6CA" w:rsidR="004E2642" w:rsidRDefault="004E2642">
      <w:pPr>
        <w:pStyle w:val="TOC3"/>
        <w:rPr>
          <w:rFonts w:asciiTheme="minorHAnsi" w:eastAsiaTheme="minorEastAsia" w:hAnsiTheme="minorHAnsi" w:cstheme="minorBidi"/>
          <w:b w:val="0"/>
          <w:kern w:val="2"/>
          <w:sz w:val="24"/>
          <w:szCs w:val="24"/>
          <w:lang w:eastAsia="en-AU"/>
          <w14:ligatures w14:val="standardContextual"/>
        </w:rPr>
      </w:pPr>
      <w:hyperlink w:anchor="_Toc214526586" w:history="1">
        <w:r w:rsidRPr="007A4677">
          <w:t>Division 2.3</w:t>
        </w:r>
        <w:r>
          <w:rPr>
            <w:rFonts w:asciiTheme="minorHAnsi" w:eastAsiaTheme="minorEastAsia" w:hAnsiTheme="minorHAnsi" w:cstheme="minorBidi"/>
            <w:b w:val="0"/>
            <w:kern w:val="2"/>
            <w:sz w:val="24"/>
            <w:szCs w:val="24"/>
            <w:lang w:eastAsia="en-AU"/>
            <w14:ligatures w14:val="standardContextual"/>
          </w:rPr>
          <w:tab/>
        </w:r>
        <w:r w:rsidRPr="007A4677">
          <w:t>Records management</w:t>
        </w:r>
        <w:r w:rsidRPr="004E2642">
          <w:rPr>
            <w:vanish/>
          </w:rPr>
          <w:tab/>
        </w:r>
        <w:r w:rsidRPr="004E2642">
          <w:rPr>
            <w:vanish/>
          </w:rPr>
          <w:fldChar w:fldCharType="begin"/>
        </w:r>
        <w:r w:rsidRPr="004E2642">
          <w:rPr>
            <w:vanish/>
          </w:rPr>
          <w:instrText xml:space="preserve"> PAGEREF _Toc214526586 \h </w:instrText>
        </w:r>
        <w:r w:rsidRPr="004E2642">
          <w:rPr>
            <w:vanish/>
          </w:rPr>
        </w:r>
        <w:r w:rsidRPr="004E2642">
          <w:rPr>
            <w:vanish/>
          </w:rPr>
          <w:fldChar w:fldCharType="separate"/>
        </w:r>
        <w:r w:rsidR="007615DD">
          <w:rPr>
            <w:vanish/>
          </w:rPr>
          <w:t>8</w:t>
        </w:r>
        <w:r w:rsidRPr="004E2642">
          <w:rPr>
            <w:vanish/>
          </w:rPr>
          <w:fldChar w:fldCharType="end"/>
        </w:r>
      </w:hyperlink>
    </w:p>
    <w:p w14:paraId="290B6FCF" w14:textId="0C49E07C"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87" w:history="1">
        <w:r w:rsidRPr="007A4677">
          <w:t>14</w:t>
        </w:r>
        <w:r>
          <w:rPr>
            <w:rFonts w:asciiTheme="minorHAnsi" w:eastAsiaTheme="minorEastAsia" w:hAnsiTheme="minorHAnsi" w:cstheme="minorBidi"/>
            <w:kern w:val="2"/>
            <w:sz w:val="24"/>
            <w:szCs w:val="24"/>
            <w:lang w:eastAsia="en-AU"/>
            <w14:ligatures w14:val="standardContextual"/>
          </w:rPr>
          <w:tab/>
        </w:r>
        <w:r w:rsidRPr="007A4677">
          <w:t>Agencies to make and keep records</w:t>
        </w:r>
        <w:r>
          <w:tab/>
        </w:r>
        <w:r>
          <w:fldChar w:fldCharType="begin"/>
        </w:r>
        <w:r>
          <w:instrText xml:space="preserve"> PAGEREF _Toc214526587 \h </w:instrText>
        </w:r>
        <w:r>
          <w:fldChar w:fldCharType="separate"/>
        </w:r>
        <w:r w:rsidR="007615DD">
          <w:t>8</w:t>
        </w:r>
        <w:r>
          <w:fldChar w:fldCharType="end"/>
        </w:r>
      </w:hyperlink>
    </w:p>
    <w:p w14:paraId="36CD17D0" w14:textId="6B04C90C"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88" w:history="1">
        <w:r w:rsidRPr="007A4677">
          <w:t>15</w:t>
        </w:r>
        <w:r>
          <w:rPr>
            <w:rFonts w:asciiTheme="minorHAnsi" w:eastAsiaTheme="minorEastAsia" w:hAnsiTheme="minorHAnsi" w:cstheme="minorBidi"/>
            <w:kern w:val="2"/>
            <w:sz w:val="24"/>
            <w:szCs w:val="24"/>
            <w:lang w:eastAsia="en-AU"/>
            <w14:ligatures w14:val="standardContextual"/>
          </w:rPr>
          <w:tab/>
        </w:r>
        <w:r w:rsidRPr="007A4677">
          <w:t>Agencies to ensure accessibility of information</w:t>
        </w:r>
        <w:r>
          <w:tab/>
        </w:r>
        <w:r>
          <w:fldChar w:fldCharType="begin"/>
        </w:r>
        <w:r>
          <w:instrText xml:space="preserve"> PAGEREF _Toc214526588 \h </w:instrText>
        </w:r>
        <w:r>
          <w:fldChar w:fldCharType="separate"/>
        </w:r>
        <w:r w:rsidR="007615DD">
          <w:t>8</w:t>
        </w:r>
        <w:r>
          <w:fldChar w:fldCharType="end"/>
        </w:r>
      </w:hyperlink>
    </w:p>
    <w:p w14:paraId="75176891" w14:textId="258D0EAF"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89" w:history="1">
        <w:r w:rsidRPr="007A4677">
          <w:t>16</w:t>
        </w:r>
        <w:r>
          <w:rPr>
            <w:rFonts w:asciiTheme="minorHAnsi" w:eastAsiaTheme="minorEastAsia" w:hAnsiTheme="minorHAnsi" w:cstheme="minorBidi"/>
            <w:kern w:val="2"/>
            <w:sz w:val="24"/>
            <w:szCs w:val="24"/>
            <w:lang w:eastAsia="en-AU"/>
            <w14:ligatures w14:val="standardContextual"/>
          </w:rPr>
          <w:tab/>
        </w:r>
        <w:r w:rsidRPr="007A4677">
          <w:t>Approved records management programs</w:t>
        </w:r>
        <w:r>
          <w:tab/>
        </w:r>
        <w:r>
          <w:fldChar w:fldCharType="begin"/>
        </w:r>
        <w:r>
          <w:instrText xml:space="preserve"> PAGEREF _Toc214526589 \h </w:instrText>
        </w:r>
        <w:r>
          <w:fldChar w:fldCharType="separate"/>
        </w:r>
        <w:r w:rsidR="007615DD">
          <w:t>9</w:t>
        </w:r>
        <w:r>
          <w:fldChar w:fldCharType="end"/>
        </w:r>
      </w:hyperlink>
    </w:p>
    <w:p w14:paraId="1E1372FF" w14:textId="51CCEC01"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0" w:history="1">
        <w:r w:rsidRPr="007A4677">
          <w:t>17</w:t>
        </w:r>
        <w:r>
          <w:rPr>
            <w:rFonts w:asciiTheme="minorHAnsi" w:eastAsiaTheme="minorEastAsia" w:hAnsiTheme="minorHAnsi" w:cstheme="minorBidi"/>
            <w:kern w:val="2"/>
            <w:sz w:val="24"/>
            <w:szCs w:val="24"/>
            <w:lang w:eastAsia="en-AU"/>
            <w14:ligatures w14:val="standardContextual"/>
          </w:rPr>
          <w:tab/>
        </w:r>
        <w:r w:rsidRPr="007A4677">
          <w:t>Procedure for approving records management programs</w:t>
        </w:r>
        <w:r>
          <w:tab/>
        </w:r>
        <w:r>
          <w:fldChar w:fldCharType="begin"/>
        </w:r>
        <w:r>
          <w:instrText xml:space="preserve"> PAGEREF _Toc214526590 \h </w:instrText>
        </w:r>
        <w:r>
          <w:fldChar w:fldCharType="separate"/>
        </w:r>
        <w:r w:rsidR="007615DD">
          <w:t>11</w:t>
        </w:r>
        <w:r>
          <w:fldChar w:fldCharType="end"/>
        </w:r>
      </w:hyperlink>
    </w:p>
    <w:p w14:paraId="6B2F5EE6" w14:textId="761CBAFB"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1" w:history="1">
        <w:r w:rsidRPr="007A4677">
          <w:t>18</w:t>
        </w:r>
        <w:r>
          <w:rPr>
            <w:rFonts w:asciiTheme="minorHAnsi" w:eastAsiaTheme="minorEastAsia" w:hAnsiTheme="minorHAnsi" w:cstheme="minorBidi"/>
            <w:kern w:val="2"/>
            <w:sz w:val="24"/>
            <w:szCs w:val="24"/>
            <w:lang w:eastAsia="en-AU"/>
            <w14:ligatures w14:val="standardContextual"/>
          </w:rPr>
          <w:tab/>
        </w:r>
        <w:r w:rsidRPr="007A4677">
          <w:t>Approved standards and codes for records management</w:t>
        </w:r>
        <w:r>
          <w:tab/>
        </w:r>
        <w:r>
          <w:fldChar w:fldCharType="begin"/>
        </w:r>
        <w:r>
          <w:instrText xml:space="preserve"> PAGEREF _Toc214526591 \h </w:instrText>
        </w:r>
        <w:r>
          <w:fldChar w:fldCharType="separate"/>
        </w:r>
        <w:r w:rsidR="007615DD">
          <w:t>11</w:t>
        </w:r>
        <w:r>
          <w:fldChar w:fldCharType="end"/>
        </w:r>
      </w:hyperlink>
    </w:p>
    <w:p w14:paraId="13589B96" w14:textId="36006E0F"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2" w:history="1">
        <w:r w:rsidRPr="007A4677">
          <w:t>19</w:t>
        </w:r>
        <w:r>
          <w:rPr>
            <w:rFonts w:asciiTheme="minorHAnsi" w:eastAsiaTheme="minorEastAsia" w:hAnsiTheme="minorHAnsi" w:cstheme="minorBidi"/>
            <w:kern w:val="2"/>
            <w:sz w:val="24"/>
            <w:szCs w:val="24"/>
            <w:lang w:eastAsia="en-AU"/>
            <w14:ligatures w14:val="standardContextual"/>
          </w:rPr>
          <w:tab/>
        </w:r>
        <w:r w:rsidRPr="007A4677">
          <w:t>Approval of schedules for the disposal of records</w:t>
        </w:r>
        <w:r>
          <w:tab/>
        </w:r>
        <w:r>
          <w:fldChar w:fldCharType="begin"/>
        </w:r>
        <w:r>
          <w:instrText xml:space="preserve"> PAGEREF _Toc214526592 \h </w:instrText>
        </w:r>
        <w:r>
          <w:fldChar w:fldCharType="separate"/>
        </w:r>
        <w:r w:rsidR="007615DD">
          <w:t>12</w:t>
        </w:r>
        <w:r>
          <w:fldChar w:fldCharType="end"/>
        </w:r>
      </w:hyperlink>
    </w:p>
    <w:p w14:paraId="4955910C" w14:textId="7324A61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3" w:history="1">
        <w:r w:rsidRPr="007A4677">
          <w:t>19A</w:t>
        </w:r>
        <w:r>
          <w:rPr>
            <w:rFonts w:asciiTheme="minorHAnsi" w:eastAsiaTheme="minorEastAsia" w:hAnsiTheme="minorHAnsi" w:cstheme="minorBidi"/>
            <w:kern w:val="2"/>
            <w:sz w:val="24"/>
            <w:szCs w:val="24"/>
            <w:lang w:eastAsia="en-AU"/>
            <w14:ligatures w14:val="standardContextual"/>
          </w:rPr>
          <w:tab/>
        </w:r>
        <w:r w:rsidRPr="007A4677">
          <w:t>Records disposal schedules—suspension</w:t>
        </w:r>
        <w:r>
          <w:tab/>
        </w:r>
        <w:r>
          <w:fldChar w:fldCharType="begin"/>
        </w:r>
        <w:r>
          <w:instrText xml:space="preserve"> PAGEREF _Toc214526593 \h </w:instrText>
        </w:r>
        <w:r>
          <w:fldChar w:fldCharType="separate"/>
        </w:r>
        <w:r w:rsidR="007615DD">
          <w:t>12</w:t>
        </w:r>
        <w:r>
          <w:fldChar w:fldCharType="end"/>
        </w:r>
      </w:hyperlink>
    </w:p>
    <w:p w14:paraId="72AA651A" w14:textId="3EC1455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4" w:history="1">
        <w:r w:rsidRPr="007A4677">
          <w:t>20</w:t>
        </w:r>
        <w:r>
          <w:rPr>
            <w:rFonts w:asciiTheme="minorHAnsi" w:eastAsiaTheme="minorEastAsia" w:hAnsiTheme="minorHAnsi" w:cstheme="minorBidi"/>
            <w:kern w:val="2"/>
            <w:sz w:val="24"/>
            <w:szCs w:val="24"/>
            <w:lang w:eastAsia="en-AU"/>
            <w14:ligatures w14:val="standardContextual"/>
          </w:rPr>
          <w:tab/>
        </w:r>
        <w:r w:rsidRPr="007A4677">
          <w:t>Review of approved standards and codes</w:t>
        </w:r>
        <w:r>
          <w:tab/>
        </w:r>
        <w:r>
          <w:fldChar w:fldCharType="begin"/>
        </w:r>
        <w:r>
          <w:instrText xml:space="preserve"> PAGEREF _Toc214526594 \h </w:instrText>
        </w:r>
        <w:r>
          <w:fldChar w:fldCharType="separate"/>
        </w:r>
        <w:r w:rsidR="007615DD">
          <w:t>12</w:t>
        </w:r>
        <w:r>
          <w:fldChar w:fldCharType="end"/>
        </w:r>
      </w:hyperlink>
    </w:p>
    <w:p w14:paraId="0DF59E4B" w14:textId="3533784B"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5" w:history="1">
        <w:r w:rsidRPr="007A4677">
          <w:t>21</w:t>
        </w:r>
        <w:r>
          <w:rPr>
            <w:rFonts w:asciiTheme="minorHAnsi" w:eastAsiaTheme="minorEastAsia" w:hAnsiTheme="minorHAnsi" w:cstheme="minorBidi"/>
            <w:kern w:val="2"/>
            <w:sz w:val="24"/>
            <w:szCs w:val="24"/>
            <w:lang w:eastAsia="en-AU"/>
            <w14:ligatures w14:val="standardContextual"/>
          </w:rPr>
          <w:tab/>
        </w:r>
        <w:r w:rsidRPr="007A4677">
          <w:t>Inspection of records management programs</w:t>
        </w:r>
        <w:r>
          <w:tab/>
        </w:r>
        <w:r>
          <w:fldChar w:fldCharType="begin"/>
        </w:r>
        <w:r>
          <w:instrText xml:space="preserve"> PAGEREF _Toc214526595 \h </w:instrText>
        </w:r>
        <w:r>
          <w:fldChar w:fldCharType="separate"/>
        </w:r>
        <w:r w:rsidR="007615DD">
          <w:t>12</w:t>
        </w:r>
        <w:r>
          <w:fldChar w:fldCharType="end"/>
        </w:r>
      </w:hyperlink>
    </w:p>
    <w:p w14:paraId="22C662DD" w14:textId="53EB08C6" w:rsidR="004E2642" w:rsidRDefault="004E2642">
      <w:pPr>
        <w:pStyle w:val="TOC3"/>
        <w:rPr>
          <w:rFonts w:asciiTheme="minorHAnsi" w:eastAsiaTheme="minorEastAsia" w:hAnsiTheme="minorHAnsi" w:cstheme="minorBidi"/>
          <w:b w:val="0"/>
          <w:kern w:val="2"/>
          <w:sz w:val="24"/>
          <w:szCs w:val="24"/>
          <w:lang w:eastAsia="en-AU"/>
          <w14:ligatures w14:val="standardContextual"/>
        </w:rPr>
      </w:pPr>
      <w:hyperlink w:anchor="_Toc214526596" w:history="1">
        <w:r w:rsidRPr="007A4677">
          <w:t>Division 2.4</w:t>
        </w:r>
        <w:r>
          <w:rPr>
            <w:rFonts w:asciiTheme="minorHAnsi" w:eastAsiaTheme="minorEastAsia" w:hAnsiTheme="minorHAnsi" w:cstheme="minorBidi"/>
            <w:b w:val="0"/>
            <w:kern w:val="2"/>
            <w:sz w:val="24"/>
            <w:szCs w:val="24"/>
            <w:lang w:eastAsia="en-AU"/>
            <w14:ligatures w14:val="standardContextual"/>
          </w:rPr>
          <w:tab/>
        </w:r>
        <w:r w:rsidRPr="007A4677">
          <w:t>Protection of records</w:t>
        </w:r>
        <w:r w:rsidRPr="004E2642">
          <w:rPr>
            <w:vanish/>
          </w:rPr>
          <w:tab/>
        </w:r>
        <w:r w:rsidRPr="004E2642">
          <w:rPr>
            <w:vanish/>
          </w:rPr>
          <w:fldChar w:fldCharType="begin"/>
        </w:r>
        <w:r w:rsidRPr="004E2642">
          <w:rPr>
            <w:vanish/>
          </w:rPr>
          <w:instrText xml:space="preserve"> PAGEREF _Toc214526596 \h </w:instrText>
        </w:r>
        <w:r w:rsidRPr="004E2642">
          <w:rPr>
            <w:vanish/>
          </w:rPr>
        </w:r>
        <w:r w:rsidRPr="004E2642">
          <w:rPr>
            <w:vanish/>
          </w:rPr>
          <w:fldChar w:fldCharType="separate"/>
        </w:r>
        <w:r w:rsidR="007615DD">
          <w:rPr>
            <w:vanish/>
          </w:rPr>
          <w:t>13</w:t>
        </w:r>
        <w:r w:rsidRPr="004E2642">
          <w:rPr>
            <w:vanish/>
          </w:rPr>
          <w:fldChar w:fldCharType="end"/>
        </w:r>
      </w:hyperlink>
    </w:p>
    <w:p w14:paraId="2FCB73EE" w14:textId="2C4CF36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7" w:history="1">
        <w:r w:rsidRPr="007A4677">
          <w:t>22</w:t>
        </w:r>
        <w:r>
          <w:rPr>
            <w:rFonts w:asciiTheme="minorHAnsi" w:eastAsiaTheme="minorEastAsia" w:hAnsiTheme="minorHAnsi" w:cstheme="minorBidi"/>
            <w:kern w:val="2"/>
            <w:sz w:val="24"/>
            <w:szCs w:val="24"/>
            <w:lang w:eastAsia="en-AU"/>
            <w14:ligatures w14:val="standardContextual"/>
          </w:rPr>
          <w:tab/>
        </w:r>
        <w:r w:rsidRPr="007A4677">
          <w:t>Protecting records</w:t>
        </w:r>
        <w:r>
          <w:tab/>
        </w:r>
        <w:r>
          <w:fldChar w:fldCharType="begin"/>
        </w:r>
        <w:r>
          <w:instrText xml:space="preserve"> PAGEREF _Toc214526597 \h </w:instrText>
        </w:r>
        <w:r>
          <w:fldChar w:fldCharType="separate"/>
        </w:r>
        <w:r w:rsidR="007615DD">
          <w:t>13</w:t>
        </w:r>
        <w:r>
          <w:fldChar w:fldCharType="end"/>
        </w:r>
      </w:hyperlink>
    </w:p>
    <w:p w14:paraId="2B2B3B6B" w14:textId="0679058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8" w:history="1">
        <w:r w:rsidRPr="007A4677">
          <w:t>23</w:t>
        </w:r>
        <w:r>
          <w:rPr>
            <w:rFonts w:asciiTheme="minorHAnsi" w:eastAsiaTheme="minorEastAsia" w:hAnsiTheme="minorHAnsi" w:cstheme="minorBidi"/>
            <w:kern w:val="2"/>
            <w:sz w:val="24"/>
            <w:szCs w:val="24"/>
            <w:lang w:eastAsia="en-AU"/>
            <w14:ligatures w14:val="standardContextual"/>
          </w:rPr>
          <w:tab/>
        </w:r>
        <w:r w:rsidRPr="007A4677">
          <w:t>Protection measures</w:t>
        </w:r>
        <w:r>
          <w:tab/>
        </w:r>
        <w:r>
          <w:fldChar w:fldCharType="begin"/>
        </w:r>
        <w:r>
          <w:instrText xml:space="preserve"> PAGEREF _Toc214526598 \h </w:instrText>
        </w:r>
        <w:r>
          <w:fldChar w:fldCharType="separate"/>
        </w:r>
        <w:r w:rsidR="007615DD">
          <w:t>13</w:t>
        </w:r>
        <w:r>
          <w:fldChar w:fldCharType="end"/>
        </w:r>
      </w:hyperlink>
    </w:p>
    <w:p w14:paraId="34933610" w14:textId="13B0D8B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599" w:history="1">
        <w:r w:rsidRPr="007A4677">
          <w:t>23A</w:t>
        </w:r>
        <w:r>
          <w:rPr>
            <w:rFonts w:asciiTheme="minorHAnsi" w:eastAsiaTheme="minorEastAsia" w:hAnsiTheme="minorHAnsi" w:cstheme="minorBidi"/>
            <w:kern w:val="2"/>
            <w:sz w:val="24"/>
            <w:szCs w:val="24"/>
            <w:lang w:eastAsia="en-AU"/>
            <w14:ligatures w14:val="standardContextual"/>
          </w:rPr>
          <w:tab/>
        </w:r>
        <w:r w:rsidRPr="007A4677">
          <w:t>Agencies with inter-government functions</w:t>
        </w:r>
        <w:r>
          <w:tab/>
        </w:r>
        <w:r>
          <w:fldChar w:fldCharType="begin"/>
        </w:r>
        <w:r>
          <w:instrText xml:space="preserve"> PAGEREF _Toc214526599 \h </w:instrText>
        </w:r>
        <w:r>
          <w:fldChar w:fldCharType="separate"/>
        </w:r>
        <w:r w:rsidR="007615DD">
          <w:t>14</w:t>
        </w:r>
        <w:r>
          <w:fldChar w:fldCharType="end"/>
        </w:r>
      </w:hyperlink>
    </w:p>
    <w:p w14:paraId="0E8DD483" w14:textId="2BD89E11"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0" w:history="1">
        <w:r w:rsidRPr="007A4677">
          <w:t>23B</w:t>
        </w:r>
        <w:r>
          <w:rPr>
            <w:rFonts w:asciiTheme="minorHAnsi" w:eastAsiaTheme="minorEastAsia" w:hAnsiTheme="minorHAnsi" w:cstheme="minorBidi"/>
            <w:kern w:val="2"/>
            <w:sz w:val="24"/>
            <w:szCs w:val="24"/>
            <w:lang w:eastAsia="en-AU"/>
            <w14:ligatures w14:val="standardContextual"/>
          </w:rPr>
          <w:tab/>
        </w:r>
        <w:r w:rsidRPr="007A4677">
          <w:t>Report about inter-government records agreements</w:t>
        </w:r>
        <w:r>
          <w:tab/>
        </w:r>
        <w:r>
          <w:fldChar w:fldCharType="begin"/>
        </w:r>
        <w:r>
          <w:instrText xml:space="preserve"> PAGEREF _Toc214526600 \h </w:instrText>
        </w:r>
        <w:r>
          <w:fldChar w:fldCharType="separate"/>
        </w:r>
        <w:r w:rsidR="007615DD">
          <w:t>15</w:t>
        </w:r>
        <w:r>
          <w:fldChar w:fldCharType="end"/>
        </w:r>
      </w:hyperlink>
    </w:p>
    <w:p w14:paraId="721E711D" w14:textId="73A3683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1" w:history="1">
        <w:r w:rsidRPr="007A4677">
          <w:t>24</w:t>
        </w:r>
        <w:r>
          <w:rPr>
            <w:rFonts w:asciiTheme="minorHAnsi" w:eastAsiaTheme="minorEastAsia" w:hAnsiTheme="minorHAnsi" w:cstheme="minorBidi"/>
            <w:kern w:val="2"/>
            <w:sz w:val="24"/>
            <w:szCs w:val="24"/>
            <w:lang w:eastAsia="en-AU"/>
            <w14:ligatures w14:val="standardContextual"/>
          </w:rPr>
          <w:tab/>
        </w:r>
        <w:r w:rsidRPr="007A4677">
          <w:t>Normal administrative practice</w:t>
        </w:r>
        <w:r>
          <w:tab/>
        </w:r>
        <w:r>
          <w:fldChar w:fldCharType="begin"/>
        </w:r>
        <w:r>
          <w:instrText xml:space="preserve"> PAGEREF _Toc214526601 \h </w:instrText>
        </w:r>
        <w:r>
          <w:fldChar w:fldCharType="separate"/>
        </w:r>
        <w:r w:rsidR="007615DD">
          <w:t>16</w:t>
        </w:r>
        <w:r>
          <w:fldChar w:fldCharType="end"/>
        </w:r>
      </w:hyperlink>
    </w:p>
    <w:p w14:paraId="14E66956" w14:textId="1B14E473" w:rsidR="004E2642" w:rsidRDefault="004E2642">
      <w:pPr>
        <w:pStyle w:val="TOC3"/>
        <w:rPr>
          <w:rFonts w:asciiTheme="minorHAnsi" w:eastAsiaTheme="minorEastAsia" w:hAnsiTheme="minorHAnsi" w:cstheme="minorBidi"/>
          <w:b w:val="0"/>
          <w:kern w:val="2"/>
          <w:sz w:val="24"/>
          <w:szCs w:val="24"/>
          <w:lang w:eastAsia="en-AU"/>
          <w14:ligatures w14:val="standardContextual"/>
        </w:rPr>
      </w:pPr>
      <w:hyperlink w:anchor="_Toc214526602" w:history="1">
        <w:r w:rsidRPr="007A4677">
          <w:t>Division 2.5</w:t>
        </w:r>
        <w:r>
          <w:rPr>
            <w:rFonts w:asciiTheme="minorHAnsi" w:eastAsiaTheme="minorEastAsia" w:hAnsiTheme="minorHAnsi" w:cstheme="minorBidi"/>
            <w:b w:val="0"/>
            <w:kern w:val="2"/>
            <w:sz w:val="24"/>
            <w:szCs w:val="24"/>
            <w:lang w:eastAsia="en-AU"/>
            <w14:ligatures w14:val="standardContextual"/>
          </w:rPr>
          <w:tab/>
        </w:r>
        <w:r w:rsidRPr="007A4677">
          <w:t>Miscellaneous</w:t>
        </w:r>
        <w:r w:rsidRPr="004E2642">
          <w:rPr>
            <w:vanish/>
          </w:rPr>
          <w:tab/>
        </w:r>
        <w:r w:rsidRPr="004E2642">
          <w:rPr>
            <w:vanish/>
          </w:rPr>
          <w:fldChar w:fldCharType="begin"/>
        </w:r>
        <w:r w:rsidRPr="004E2642">
          <w:rPr>
            <w:vanish/>
          </w:rPr>
          <w:instrText xml:space="preserve"> PAGEREF _Toc214526602 \h </w:instrText>
        </w:r>
        <w:r w:rsidRPr="004E2642">
          <w:rPr>
            <w:vanish/>
          </w:rPr>
        </w:r>
        <w:r w:rsidRPr="004E2642">
          <w:rPr>
            <w:vanish/>
          </w:rPr>
          <w:fldChar w:fldCharType="separate"/>
        </w:r>
        <w:r w:rsidR="007615DD">
          <w:rPr>
            <w:vanish/>
          </w:rPr>
          <w:t>16</w:t>
        </w:r>
        <w:r w:rsidRPr="004E2642">
          <w:rPr>
            <w:vanish/>
          </w:rPr>
          <w:fldChar w:fldCharType="end"/>
        </w:r>
      </w:hyperlink>
    </w:p>
    <w:p w14:paraId="6663CF32" w14:textId="330E7C12"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3" w:history="1">
        <w:r w:rsidRPr="007A4677">
          <w:t>25</w:t>
        </w:r>
        <w:r>
          <w:rPr>
            <w:rFonts w:asciiTheme="minorHAnsi" w:eastAsiaTheme="minorEastAsia" w:hAnsiTheme="minorHAnsi" w:cstheme="minorBidi"/>
            <w:kern w:val="2"/>
            <w:sz w:val="24"/>
            <w:szCs w:val="24"/>
            <w:lang w:eastAsia="en-AU"/>
            <w14:ligatures w14:val="standardContextual"/>
          </w:rPr>
          <w:tab/>
        </w:r>
        <w:r w:rsidRPr="007A4677">
          <w:t>Records of agency that no longer exists etc</w:t>
        </w:r>
        <w:r>
          <w:tab/>
        </w:r>
        <w:r>
          <w:fldChar w:fldCharType="begin"/>
        </w:r>
        <w:r>
          <w:instrText xml:space="preserve"> PAGEREF _Toc214526603 \h </w:instrText>
        </w:r>
        <w:r>
          <w:fldChar w:fldCharType="separate"/>
        </w:r>
        <w:r w:rsidR="007615DD">
          <w:t>16</w:t>
        </w:r>
        <w:r>
          <w:fldChar w:fldCharType="end"/>
        </w:r>
      </w:hyperlink>
    </w:p>
    <w:p w14:paraId="1E10B1E5" w14:textId="079793E4" w:rsidR="004E2642" w:rsidRDefault="004E2642">
      <w:pPr>
        <w:pStyle w:val="TOC2"/>
        <w:rPr>
          <w:rFonts w:asciiTheme="minorHAnsi" w:eastAsiaTheme="minorEastAsia" w:hAnsiTheme="minorHAnsi" w:cstheme="minorBidi"/>
          <w:b w:val="0"/>
          <w:kern w:val="2"/>
          <w:szCs w:val="24"/>
          <w:lang w:eastAsia="en-AU"/>
          <w14:ligatures w14:val="standardContextual"/>
        </w:rPr>
      </w:pPr>
      <w:hyperlink w:anchor="_Toc214526604" w:history="1">
        <w:r w:rsidRPr="007A4677">
          <w:t>Part 3</w:t>
        </w:r>
        <w:r>
          <w:rPr>
            <w:rFonts w:asciiTheme="minorHAnsi" w:eastAsiaTheme="minorEastAsia" w:hAnsiTheme="minorHAnsi" w:cstheme="minorBidi"/>
            <w:b w:val="0"/>
            <w:kern w:val="2"/>
            <w:szCs w:val="24"/>
            <w:lang w:eastAsia="en-AU"/>
            <w14:ligatures w14:val="standardContextual"/>
          </w:rPr>
          <w:tab/>
        </w:r>
        <w:r w:rsidRPr="007A4677">
          <w:t>Agency records—access</w:t>
        </w:r>
        <w:r w:rsidRPr="004E2642">
          <w:rPr>
            <w:vanish/>
          </w:rPr>
          <w:tab/>
        </w:r>
        <w:r w:rsidRPr="004E2642">
          <w:rPr>
            <w:vanish/>
          </w:rPr>
          <w:fldChar w:fldCharType="begin"/>
        </w:r>
        <w:r w:rsidRPr="004E2642">
          <w:rPr>
            <w:vanish/>
          </w:rPr>
          <w:instrText xml:space="preserve"> PAGEREF _Toc214526604 \h </w:instrText>
        </w:r>
        <w:r w:rsidRPr="004E2642">
          <w:rPr>
            <w:vanish/>
          </w:rPr>
        </w:r>
        <w:r w:rsidRPr="004E2642">
          <w:rPr>
            <w:vanish/>
          </w:rPr>
          <w:fldChar w:fldCharType="separate"/>
        </w:r>
        <w:r w:rsidR="007615DD">
          <w:rPr>
            <w:vanish/>
          </w:rPr>
          <w:t>18</w:t>
        </w:r>
        <w:r w:rsidRPr="004E2642">
          <w:rPr>
            <w:vanish/>
          </w:rPr>
          <w:fldChar w:fldCharType="end"/>
        </w:r>
      </w:hyperlink>
    </w:p>
    <w:p w14:paraId="018553EB" w14:textId="7CCD19C9"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5" w:history="1">
        <w:r w:rsidRPr="007A4677">
          <w:t>26</w:t>
        </w:r>
        <w:r>
          <w:rPr>
            <w:rFonts w:asciiTheme="minorHAnsi" w:eastAsiaTheme="minorEastAsia" w:hAnsiTheme="minorHAnsi" w:cstheme="minorBidi"/>
            <w:kern w:val="2"/>
            <w:sz w:val="24"/>
            <w:szCs w:val="24"/>
            <w:lang w:eastAsia="en-AU"/>
            <w14:ligatures w14:val="standardContextual"/>
          </w:rPr>
          <w:tab/>
        </w:r>
        <w:r w:rsidRPr="007A4677">
          <w:t>Access to records</w:t>
        </w:r>
        <w:r>
          <w:tab/>
        </w:r>
        <w:r>
          <w:fldChar w:fldCharType="begin"/>
        </w:r>
        <w:r>
          <w:instrText xml:space="preserve"> PAGEREF _Toc214526605 \h </w:instrText>
        </w:r>
        <w:r>
          <w:fldChar w:fldCharType="separate"/>
        </w:r>
        <w:r w:rsidR="007615DD">
          <w:t>18</w:t>
        </w:r>
        <w:r>
          <w:fldChar w:fldCharType="end"/>
        </w:r>
      </w:hyperlink>
    </w:p>
    <w:p w14:paraId="72F11AE9" w14:textId="70139DA9"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6" w:history="1">
        <w:r w:rsidRPr="007A4677">
          <w:t>27</w:t>
        </w:r>
        <w:r>
          <w:rPr>
            <w:rFonts w:asciiTheme="minorHAnsi" w:eastAsiaTheme="minorEastAsia" w:hAnsiTheme="minorHAnsi" w:cstheme="minorBidi"/>
            <w:kern w:val="2"/>
            <w:sz w:val="24"/>
            <w:szCs w:val="24"/>
            <w:lang w:eastAsia="en-AU"/>
            <w14:ligatures w14:val="standardContextual"/>
          </w:rPr>
          <w:tab/>
        </w:r>
        <w:r w:rsidRPr="007A4677">
          <w:t>Requests for access</w:t>
        </w:r>
        <w:r>
          <w:tab/>
        </w:r>
        <w:r>
          <w:fldChar w:fldCharType="begin"/>
        </w:r>
        <w:r>
          <w:instrText xml:space="preserve"> PAGEREF _Toc214526606 \h </w:instrText>
        </w:r>
        <w:r>
          <w:fldChar w:fldCharType="separate"/>
        </w:r>
        <w:r w:rsidR="007615DD">
          <w:t>18</w:t>
        </w:r>
        <w:r>
          <w:fldChar w:fldCharType="end"/>
        </w:r>
      </w:hyperlink>
    </w:p>
    <w:p w14:paraId="26A253DC" w14:textId="44275D1F"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7" w:history="1">
        <w:r w:rsidRPr="007A4677">
          <w:t>28</w:t>
        </w:r>
        <w:r>
          <w:rPr>
            <w:rFonts w:asciiTheme="minorHAnsi" w:eastAsiaTheme="minorEastAsia" w:hAnsiTheme="minorHAnsi" w:cstheme="minorBidi"/>
            <w:kern w:val="2"/>
            <w:sz w:val="24"/>
            <w:szCs w:val="24"/>
            <w:lang w:eastAsia="en-AU"/>
            <w14:ligatures w14:val="standardContextual"/>
          </w:rPr>
          <w:tab/>
        </w:r>
        <w:r w:rsidRPr="007A4677">
          <w:t>Declaration applying provisions of FOI Act</w:t>
        </w:r>
        <w:r>
          <w:tab/>
        </w:r>
        <w:r>
          <w:fldChar w:fldCharType="begin"/>
        </w:r>
        <w:r>
          <w:instrText xml:space="preserve"> PAGEREF _Toc214526607 \h </w:instrText>
        </w:r>
        <w:r>
          <w:fldChar w:fldCharType="separate"/>
        </w:r>
        <w:r w:rsidR="007615DD">
          <w:t>18</w:t>
        </w:r>
        <w:r>
          <w:fldChar w:fldCharType="end"/>
        </w:r>
      </w:hyperlink>
    </w:p>
    <w:p w14:paraId="3C77DDA3" w14:textId="7F3B7A9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8" w:history="1">
        <w:r w:rsidRPr="007A4677">
          <w:t>29</w:t>
        </w:r>
        <w:r>
          <w:rPr>
            <w:rFonts w:asciiTheme="minorHAnsi" w:eastAsiaTheme="minorEastAsia" w:hAnsiTheme="minorHAnsi" w:cstheme="minorBidi"/>
            <w:kern w:val="2"/>
            <w:sz w:val="24"/>
            <w:szCs w:val="24"/>
            <w:lang w:eastAsia="en-AU"/>
            <w14:ligatures w14:val="standardContextual"/>
          </w:rPr>
          <w:tab/>
        </w:r>
        <w:r w:rsidRPr="007A4677">
          <w:t>Giving access to records under this Act</w:t>
        </w:r>
        <w:r>
          <w:tab/>
        </w:r>
        <w:r>
          <w:fldChar w:fldCharType="begin"/>
        </w:r>
        <w:r>
          <w:instrText xml:space="preserve"> PAGEREF _Toc214526608 \h </w:instrText>
        </w:r>
        <w:r>
          <w:fldChar w:fldCharType="separate"/>
        </w:r>
        <w:r w:rsidR="007615DD">
          <w:t>19</w:t>
        </w:r>
        <w:r>
          <w:fldChar w:fldCharType="end"/>
        </w:r>
      </w:hyperlink>
    </w:p>
    <w:p w14:paraId="5D7E9154" w14:textId="113BEB35"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09" w:history="1">
        <w:r w:rsidRPr="007A4677">
          <w:t>30</w:t>
        </w:r>
        <w:r>
          <w:rPr>
            <w:rFonts w:asciiTheme="minorHAnsi" w:eastAsiaTheme="minorEastAsia" w:hAnsiTheme="minorHAnsi" w:cstheme="minorBidi"/>
            <w:kern w:val="2"/>
            <w:sz w:val="24"/>
            <w:szCs w:val="24"/>
            <w:lang w:eastAsia="en-AU"/>
            <w14:ligatures w14:val="standardContextual"/>
          </w:rPr>
          <w:tab/>
        </w:r>
        <w:r w:rsidRPr="007A4677">
          <w:t>Register of records</w:t>
        </w:r>
        <w:r>
          <w:tab/>
        </w:r>
        <w:r>
          <w:fldChar w:fldCharType="begin"/>
        </w:r>
        <w:r>
          <w:instrText xml:space="preserve"> PAGEREF _Toc214526609 \h </w:instrText>
        </w:r>
        <w:r>
          <w:fldChar w:fldCharType="separate"/>
        </w:r>
        <w:r w:rsidR="007615DD">
          <w:t>20</w:t>
        </w:r>
        <w:r>
          <w:fldChar w:fldCharType="end"/>
        </w:r>
      </w:hyperlink>
    </w:p>
    <w:p w14:paraId="5B9A188F" w14:textId="1DF4F2CE"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0" w:history="1">
        <w:r w:rsidRPr="007A4677">
          <w:t>31</w:t>
        </w:r>
        <w:r>
          <w:rPr>
            <w:rFonts w:asciiTheme="minorHAnsi" w:eastAsiaTheme="minorEastAsia" w:hAnsiTheme="minorHAnsi" w:cstheme="minorBidi"/>
            <w:kern w:val="2"/>
            <w:sz w:val="24"/>
            <w:szCs w:val="24"/>
            <w:lang w:eastAsia="en-AU"/>
            <w14:ligatures w14:val="standardContextual"/>
          </w:rPr>
          <w:tab/>
        </w:r>
        <w:r w:rsidRPr="007A4677">
          <w:t>Protection from liability when access given</w:t>
        </w:r>
        <w:r>
          <w:tab/>
        </w:r>
        <w:r>
          <w:fldChar w:fldCharType="begin"/>
        </w:r>
        <w:r>
          <w:instrText xml:space="preserve"> PAGEREF _Toc214526610 \h </w:instrText>
        </w:r>
        <w:r>
          <w:fldChar w:fldCharType="separate"/>
        </w:r>
        <w:r w:rsidR="007615DD">
          <w:t>21</w:t>
        </w:r>
        <w:r>
          <w:fldChar w:fldCharType="end"/>
        </w:r>
      </w:hyperlink>
    </w:p>
    <w:p w14:paraId="41AD0602" w14:textId="5AF6C1D9" w:rsidR="004E2642" w:rsidRDefault="004E2642">
      <w:pPr>
        <w:pStyle w:val="TOC2"/>
        <w:rPr>
          <w:rFonts w:asciiTheme="minorHAnsi" w:eastAsiaTheme="minorEastAsia" w:hAnsiTheme="minorHAnsi" w:cstheme="minorBidi"/>
          <w:b w:val="0"/>
          <w:kern w:val="2"/>
          <w:szCs w:val="24"/>
          <w:lang w:eastAsia="en-AU"/>
          <w14:ligatures w14:val="standardContextual"/>
        </w:rPr>
      </w:pPr>
      <w:hyperlink w:anchor="_Toc214526611" w:history="1">
        <w:r w:rsidRPr="007A4677">
          <w:t>Part 3A</w:t>
        </w:r>
        <w:r>
          <w:rPr>
            <w:rFonts w:asciiTheme="minorHAnsi" w:eastAsiaTheme="minorEastAsia" w:hAnsiTheme="minorHAnsi" w:cstheme="minorBidi"/>
            <w:b w:val="0"/>
            <w:kern w:val="2"/>
            <w:szCs w:val="24"/>
            <w:lang w:eastAsia="en-AU"/>
            <w14:ligatures w14:val="standardContextual"/>
          </w:rPr>
          <w:tab/>
        </w:r>
        <w:r w:rsidRPr="007A4677">
          <w:t>Executive records—access and release</w:t>
        </w:r>
        <w:r w:rsidRPr="004E2642">
          <w:rPr>
            <w:vanish/>
          </w:rPr>
          <w:tab/>
        </w:r>
        <w:r w:rsidRPr="004E2642">
          <w:rPr>
            <w:vanish/>
          </w:rPr>
          <w:fldChar w:fldCharType="begin"/>
        </w:r>
        <w:r w:rsidRPr="004E2642">
          <w:rPr>
            <w:vanish/>
          </w:rPr>
          <w:instrText xml:space="preserve"> PAGEREF _Toc214526611 \h </w:instrText>
        </w:r>
        <w:r w:rsidRPr="004E2642">
          <w:rPr>
            <w:vanish/>
          </w:rPr>
        </w:r>
        <w:r w:rsidRPr="004E2642">
          <w:rPr>
            <w:vanish/>
          </w:rPr>
          <w:fldChar w:fldCharType="separate"/>
        </w:r>
        <w:r w:rsidR="007615DD">
          <w:rPr>
            <w:vanish/>
          </w:rPr>
          <w:t>22</w:t>
        </w:r>
        <w:r w:rsidRPr="004E2642">
          <w:rPr>
            <w:vanish/>
          </w:rPr>
          <w:fldChar w:fldCharType="end"/>
        </w:r>
      </w:hyperlink>
    </w:p>
    <w:p w14:paraId="25CC4F53" w14:textId="4D37EE03"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2" w:history="1">
        <w:r w:rsidRPr="007A4677">
          <w:t>31A</w:t>
        </w:r>
        <w:r>
          <w:rPr>
            <w:rFonts w:asciiTheme="minorHAnsi" w:eastAsiaTheme="minorEastAsia" w:hAnsiTheme="minorHAnsi" w:cstheme="minorBidi"/>
            <w:kern w:val="2"/>
            <w:sz w:val="24"/>
            <w:szCs w:val="24"/>
            <w:lang w:eastAsia="en-AU"/>
            <w14:ligatures w14:val="standardContextual"/>
          </w:rPr>
          <w:tab/>
        </w:r>
        <w:r w:rsidRPr="007A4677">
          <w:t>Application—pt 3A</w:t>
        </w:r>
        <w:r>
          <w:tab/>
        </w:r>
        <w:r>
          <w:fldChar w:fldCharType="begin"/>
        </w:r>
        <w:r>
          <w:instrText xml:space="preserve"> PAGEREF _Toc214526612 \h </w:instrText>
        </w:r>
        <w:r>
          <w:fldChar w:fldCharType="separate"/>
        </w:r>
        <w:r w:rsidR="007615DD">
          <w:t>22</w:t>
        </w:r>
        <w:r>
          <w:fldChar w:fldCharType="end"/>
        </w:r>
      </w:hyperlink>
    </w:p>
    <w:p w14:paraId="2A0BD967" w14:textId="64186B3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3" w:history="1">
        <w:r w:rsidRPr="007A4677">
          <w:t>31B</w:t>
        </w:r>
        <w:r>
          <w:rPr>
            <w:rFonts w:asciiTheme="minorHAnsi" w:eastAsiaTheme="minorEastAsia" w:hAnsiTheme="minorHAnsi" w:cstheme="minorBidi"/>
            <w:kern w:val="2"/>
            <w:sz w:val="24"/>
            <w:szCs w:val="24"/>
            <w:lang w:eastAsia="en-AU"/>
            <w14:ligatures w14:val="standardContextual"/>
          </w:rPr>
          <w:tab/>
        </w:r>
        <w:r w:rsidRPr="007A4677">
          <w:t>Definitions—pt 3A</w:t>
        </w:r>
        <w:r>
          <w:tab/>
        </w:r>
        <w:r>
          <w:fldChar w:fldCharType="begin"/>
        </w:r>
        <w:r>
          <w:instrText xml:space="preserve"> PAGEREF _Toc214526613 \h </w:instrText>
        </w:r>
        <w:r>
          <w:fldChar w:fldCharType="separate"/>
        </w:r>
        <w:r w:rsidR="007615DD">
          <w:t>22</w:t>
        </w:r>
        <w:r>
          <w:fldChar w:fldCharType="end"/>
        </w:r>
      </w:hyperlink>
    </w:p>
    <w:p w14:paraId="23A00B61" w14:textId="038AC913" w:rsidR="004E2642" w:rsidRDefault="004E264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26614" w:history="1">
        <w:r w:rsidRPr="007A4677">
          <w:t>31C</w:t>
        </w:r>
        <w:r>
          <w:rPr>
            <w:rFonts w:asciiTheme="minorHAnsi" w:eastAsiaTheme="minorEastAsia" w:hAnsiTheme="minorHAnsi" w:cstheme="minorBidi"/>
            <w:kern w:val="2"/>
            <w:sz w:val="24"/>
            <w:szCs w:val="24"/>
            <w:lang w:eastAsia="en-AU"/>
            <w14:ligatures w14:val="standardContextual"/>
          </w:rPr>
          <w:tab/>
        </w:r>
        <w:r w:rsidRPr="007A4677">
          <w:t>List of released executive records—publication</w:t>
        </w:r>
        <w:r>
          <w:tab/>
        </w:r>
        <w:r>
          <w:fldChar w:fldCharType="begin"/>
        </w:r>
        <w:r>
          <w:instrText xml:space="preserve"> PAGEREF _Toc214526614 \h </w:instrText>
        </w:r>
        <w:r>
          <w:fldChar w:fldCharType="separate"/>
        </w:r>
        <w:r w:rsidR="007615DD">
          <w:t>23</w:t>
        </w:r>
        <w:r>
          <w:fldChar w:fldCharType="end"/>
        </w:r>
      </w:hyperlink>
    </w:p>
    <w:p w14:paraId="4DE13C3D" w14:textId="70F4E9C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5" w:history="1">
        <w:r w:rsidRPr="007A4677">
          <w:t>31D</w:t>
        </w:r>
        <w:r>
          <w:rPr>
            <w:rFonts w:asciiTheme="minorHAnsi" w:eastAsiaTheme="minorEastAsia" w:hAnsiTheme="minorHAnsi" w:cstheme="minorBidi"/>
            <w:kern w:val="2"/>
            <w:sz w:val="24"/>
            <w:szCs w:val="24"/>
            <w:lang w:eastAsia="en-AU"/>
            <w14:ligatures w14:val="standardContextual"/>
          </w:rPr>
          <w:tab/>
        </w:r>
        <w:r w:rsidRPr="007A4677">
          <w:t>Requests for access</w:t>
        </w:r>
        <w:r>
          <w:tab/>
        </w:r>
        <w:r>
          <w:fldChar w:fldCharType="begin"/>
        </w:r>
        <w:r>
          <w:instrText xml:space="preserve"> PAGEREF _Toc214526615 \h </w:instrText>
        </w:r>
        <w:r>
          <w:fldChar w:fldCharType="separate"/>
        </w:r>
        <w:r w:rsidR="007615DD">
          <w:t>24</w:t>
        </w:r>
        <w:r>
          <w:fldChar w:fldCharType="end"/>
        </w:r>
      </w:hyperlink>
    </w:p>
    <w:p w14:paraId="54D0CC3F" w14:textId="3E2CC572"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6" w:history="1">
        <w:r w:rsidRPr="007A4677">
          <w:t>31E</w:t>
        </w:r>
        <w:r>
          <w:rPr>
            <w:rFonts w:asciiTheme="minorHAnsi" w:eastAsiaTheme="minorEastAsia" w:hAnsiTheme="minorHAnsi" w:cstheme="minorBidi"/>
            <w:kern w:val="2"/>
            <w:sz w:val="24"/>
            <w:szCs w:val="24"/>
            <w:lang w:eastAsia="en-AU"/>
            <w14:ligatures w14:val="standardContextual"/>
          </w:rPr>
          <w:tab/>
        </w:r>
        <w:r w:rsidRPr="007A4677">
          <w:t>Giving access to accessible executive records—no release restraint determination</w:t>
        </w:r>
        <w:r>
          <w:tab/>
        </w:r>
        <w:r>
          <w:fldChar w:fldCharType="begin"/>
        </w:r>
        <w:r>
          <w:instrText xml:space="preserve"> PAGEREF _Toc214526616 \h </w:instrText>
        </w:r>
        <w:r>
          <w:fldChar w:fldCharType="separate"/>
        </w:r>
        <w:r w:rsidR="007615DD">
          <w:t>24</w:t>
        </w:r>
        <w:r>
          <w:fldChar w:fldCharType="end"/>
        </w:r>
      </w:hyperlink>
    </w:p>
    <w:p w14:paraId="69386FCA" w14:textId="3F449814"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7" w:history="1">
        <w:r w:rsidRPr="007A4677">
          <w:t>31F</w:t>
        </w:r>
        <w:r>
          <w:rPr>
            <w:rFonts w:asciiTheme="minorHAnsi" w:eastAsiaTheme="minorEastAsia" w:hAnsiTheme="minorHAnsi" w:cstheme="minorBidi"/>
            <w:kern w:val="2"/>
            <w:sz w:val="24"/>
            <w:szCs w:val="24"/>
            <w:lang w:eastAsia="en-AU"/>
            <w14:ligatures w14:val="standardContextual"/>
          </w:rPr>
          <w:tab/>
        </w:r>
        <w:r w:rsidRPr="007A4677">
          <w:t>Giving access to accessible executive records—release restraint determination</w:t>
        </w:r>
        <w:r>
          <w:tab/>
        </w:r>
        <w:r>
          <w:fldChar w:fldCharType="begin"/>
        </w:r>
        <w:r>
          <w:instrText xml:space="preserve"> PAGEREF _Toc214526617 \h </w:instrText>
        </w:r>
        <w:r>
          <w:fldChar w:fldCharType="separate"/>
        </w:r>
        <w:r w:rsidR="007615DD">
          <w:t>24</w:t>
        </w:r>
        <w:r>
          <w:fldChar w:fldCharType="end"/>
        </w:r>
      </w:hyperlink>
    </w:p>
    <w:p w14:paraId="35258F98" w14:textId="04CB371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8" w:history="1">
        <w:r w:rsidRPr="007A4677">
          <w:t>31G</w:t>
        </w:r>
        <w:r>
          <w:rPr>
            <w:rFonts w:asciiTheme="minorHAnsi" w:eastAsiaTheme="minorEastAsia" w:hAnsiTheme="minorHAnsi" w:cstheme="minorBidi"/>
            <w:kern w:val="2"/>
            <w:sz w:val="24"/>
            <w:szCs w:val="24"/>
            <w:lang w:eastAsia="en-AU"/>
            <w14:ligatures w14:val="standardContextual"/>
          </w:rPr>
          <w:tab/>
        </w:r>
        <w:r w:rsidRPr="007A4677">
          <w:t>Release delayed or denied</w:t>
        </w:r>
        <w:r>
          <w:tab/>
        </w:r>
        <w:r>
          <w:fldChar w:fldCharType="begin"/>
        </w:r>
        <w:r>
          <w:instrText xml:space="preserve"> PAGEREF _Toc214526618 \h </w:instrText>
        </w:r>
        <w:r>
          <w:fldChar w:fldCharType="separate"/>
        </w:r>
        <w:r w:rsidR="007615DD">
          <w:t>26</w:t>
        </w:r>
        <w:r>
          <w:fldChar w:fldCharType="end"/>
        </w:r>
      </w:hyperlink>
    </w:p>
    <w:p w14:paraId="7D0293AE" w14:textId="2339A78B"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19" w:history="1">
        <w:r w:rsidRPr="007A4677">
          <w:t>31H</w:t>
        </w:r>
        <w:r>
          <w:rPr>
            <w:rFonts w:asciiTheme="minorHAnsi" w:eastAsiaTheme="minorEastAsia" w:hAnsiTheme="minorHAnsi" w:cstheme="minorBidi"/>
            <w:kern w:val="2"/>
            <w:sz w:val="24"/>
            <w:szCs w:val="24"/>
            <w:lang w:eastAsia="en-AU"/>
            <w14:ligatures w14:val="standardContextual"/>
          </w:rPr>
          <w:tab/>
        </w:r>
        <w:r w:rsidRPr="007A4677">
          <w:t>FOI Act access not prevented</w:t>
        </w:r>
        <w:r>
          <w:tab/>
        </w:r>
        <w:r>
          <w:fldChar w:fldCharType="begin"/>
        </w:r>
        <w:r>
          <w:instrText xml:space="preserve"> PAGEREF _Toc214526619 \h </w:instrText>
        </w:r>
        <w:r>
          <w:fldChar w:fldCharType="separate"/>
        </w:r>
        <w:r w:rsidR="007615DD">
          <w:t>28</w:t>
        </w:r>
        <w:r>
          <w:fldChar w:fldCharType="end"/>
        </w:r>
      </w:hyperlink>
    </w:p>
    <w:p w14:paraId="66E875C4" w14:textId="46EFE9F8"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0" w:history="1">
        <w:r w:rsidRPr="007A4677">
          <w:t>31I</w:t>
        </w:r>
        <w:r>
          <w:rPr>
            <w:rFonts w:asciiTheme="minorHAnsi" w:eastAsiaTheme="minorEastAsia" w:hAnsiTheme="minorHAnsi" w:cstheme="minorBidi"/>
            <w:kern w:val="2"/>
            <w:sz w:val="24"/>
            <w:szCs w:val="24"/>
            <w:lang w:eastAsia="en-AU"/>
            <w14:ligatures w14:val="standardContextual"/>
          </w:rPr>
          <w:tab/>
        </w:r>
        <w:r w:rsidRPr="007A4677">
          <w:t>Internal review notice—release restraint determination</w:t>
        </w:r>
        <w:r>
          <w:tab/>
        </w:r>
        <w:r>
          <w:fldChar w:fldCharType="begin"/>
        </w:r>
        <w:r>
          <w:instrText xml:space="preserve"> PAGEREF _Toc214526620 \h </w:instrText>
        </w:r>
        <w:r>
          <w:fldChar w:fldCharType="separate"/>
        </w:r>
        <w:r w:rsidR="007615DD">
          <w:t>28</w:t>
        </w:r>
        <w:r>
          <w:fldChar w:fldCharType="end"/>
        </w:r>
      </w:hyperlink>
    </w:p>
    <w:p w14:paraId="7EFACE45" w14:textId="12C31865"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1" w:history="1">
        <w:r w:rsidRPr="007A4677">
          <w:t>31J</w:t>
        </w:r>
        <w:r>
          <w:rPr>
            <w:rFonts w:asciiTheme="minorHAnsi" w:eastAsiaTheme="minorEastAsia" w:hAnsiTheme="minorHAnsi" w:cstheme="minorBidi"/>
            <w:kern w:val="2"/>
            <w:sz w:val="24"/>
            <w:szCs w:val="24"/>
            <w:lang w:eastAsia="en-AU"/>
            <w14:ligatures w14:val="standardContextual"/>
          </w:rPr>
          <w:tab/>
        </w:r>
        <w:r w:rsidRPr="007A4677">
          <w:t>Internal review of certain determinations</w:t>
        </w:r>
        <w:r>
          <w:tab/>
        </w:r>
        <w:r>
          <w:fldChar w:fldCharType="begin"/>
        </w:r>
        <w:r>
          <w:instrText xml:space="preserve"> PAGEREF _Toc214526621 \h </w:instrText>
        </w:r>
        <w:r>
          <w:fldChar w:fldCharType="separate"/>
        </w:r>
        <w:r w:rsidR="007615DD">
          <w:t>28</w:t>
        </w:r>
        <w:r>
          <w:fldChar w:fldCharType="end"/>
        </w:r>
      </w:hyperlink>
    </w:p>
    <w:p w14:paraId="76C826BF" w14:textId="4194DC6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2" w:history="1">
        <w:r w:rsidRPr="007A4677">
          <w:t>31K</w:t>
        </w:r>
        <w:r>
          <w:rPr>
            <w:rFonts w:asciiTheme="minorHAnsi" w:eastAsiaTheme="minorEastAsia" w:hAnsiTheme="minorHAnsi" w:cstheme="minorBidi"/>
            <w:kern w:val="2"/>
            <w:sz w:val="24"/>
            <w:szCs w:val="24"/>
            <w:lang w:eastAsia="en-AU"/>
            <w14:ligatures w14:val="standardContextual"/>
          </w:rPr>
          <w:tab/>
        </w:r>
        <w:r w:rsidRPr="007A4677">
          <w:t>Internal review—application</w:t>
        </w:r>
        <w:r>
          <w:tab/>
        </w:r>
        <w:r>
          <w:fldChar w:fldCharType="begin"/>
        </w:r>
        <w:r>
          <w:instrText xml:space="preserve"> PAGEREF _Toc214526622 \h </w:instrText>
        </w:r>
        <w:r>
          <w:fldChar w:fldCharType="separate"/>
        </w:r>
        <w:r w:rsidR="007615DD">
          <w:t>29</w:t>
        </w:r>
        <w:r>
          <w:fldChar w:fldCharType="end"/>
        </w:r>
      </w:hyperlink>
    </w:p>
    <w:p w14:paraId="77836CFD" w14:textId="27421593"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3" w:history="1">
        <w:r w:rsidRPr="007A4677">
          <w:t>31L</w:t>
        </w:r>
        <w:r>
          <w:rPr>
            <w:rFonts w:asciiTheme="minorHAnsi" w:eastAsiaTheme="minorEastAsia" w:hAnsiTheme="minorHAnsi" w:cstheme="minorBidi"/>
            <w:kern w:val="2"/>
            <w:sz w:val="24"/>
            <w:szCs w:val="24"/>
            <w:lang w:eastAsia="en-AU"/>
            <w14:ligatures w14:val="standardContextual"/>
          </w:rPr>
          <w:tab/>
        </w:r>
        <w:r w:rsidRPr="007A4677">
          <w:t>Internal review</w:t>
        </w:r>
        <w:r>
          <w:tab/>
        </w:r>
        <w:r>
          <w:fldChar w:fldCharType="begin"/>
        </w:r>
        <w:r>
          <w:instrText xml:space="preserve"> PAGEREF _Toc214526623 \h </w:instrText>
        </w:r>
        <w:r>
          <w:fldChar w:fldCharType="separate"/>
        </w:r>
        <w:r w:rsidR="007615DD">
          <w:t>29</w:t>
        </w:r>
        <w:r>
          <w:fldChar w:fldCharType="end"/>
        </w:r>
      </w:hyperlink>
    </w:p>
    <w:p w14:paraId="07F90CA4" w14:textId="6A99E10E"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4" w:history="1">
        <w:r w:rsidRPr="007A4677">
          <w:t>31M</w:t>
        </w:r>
        <w:r>
          <w:rPr>
            <w:rFonts w:asciiTheme="minorHAnsi" w:eastAsiaTheme="minorEastAsia" w:hAnsiTheme="minorHAnsi" w:cstheme="minorBidi"/>
            <w:kern w:val="2"/>
            <w:sz w:val="24"/>
            <w:szCs w:val="24"/>
            <w:lang w:eastAsia="en-AU"/>
            <w14:ligatures w14:val="standardContextual"/>
          </w:rPr>
          <w:tab/>
        </w:r>
        <w:r w:rsidRPr="007A4677">
          <w:t>Review of determinations by ACAT</w:t>
        </w:r>
        <w:r>
          <w:tab/>
        </w:r>
        <w:r>
          <w:fldChar w:fldCharType="begin"/>
        </w:r>
        <w:r>
          <w:instrText xml:space="preserve"> PAGEREF _Toc214526624 \h </w:instrText>
        </w:r>
        <w:r>
          <w:fldChar w:fldCharType="separate"/>
        </w:r>
        <w:r w:rsidR="007615DD">
          <w:t>29</w:t>
        </w:r>
        <w:r>
          <w:fldChar w:fldCharType="end"/>
        </w:r>
      </w:hyperlink>
    </w:p>
    <w:p w14:paraId="7866A440" w14:textId="5A49E5C7"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5" w:history="1">
        <w:r w:rsidRPr="007A4677">
          <w:t>31N</w:t>
        </w:r>
        <w:r>
          <w:rPr>
            <w:rFonts w:asciiTheme="minorHAnsi" w:eastAsiaTheme="minorEastAsia" w:hAnsiTheme="minorHAnsi" w:cstheme="minorBidi"/>
            <w:kern w:val="2"/>
            <w:sz w:val="24"/>
            <w:szCs w:val="24"/>
            <w:lang w:eastAsia="en-AU"/>
            <w14:ligatures w14:val="standardContextual"/>
          </w:rPr>
          <w:tab/>
        </w:r>
        <w:r w:rsidRPr="007A4677">
          <w:t>Protection from liability—executive records</w:t>
        </w:r>
        <w:r>
          <w:tab/>
        </w:r>
        <w:r>
          <w:fldChar w:fldCharType="begin"/>
        </w:r>
        <w:r>
          <w:instrText xml:space="preserve"> PAGEREF _Toc214526625 \h </w:instrText>
        </w:r>
        <w:r>
          <w:fldChar w:fldCharType="separate"/>
        </w:r>
        <w:r w:rsidR="007615DD">
          <w:t>30</w:t>
        </w:r>
        <w:r>
          <w:fldChar w:fldCharType="end"/>
        </w:r>
      </w:hyperlink>
    </w:p>
    <w:p w14:paraId="14B81FB1" w14:textId="1E2A1C44" w:rsidR="004E2642" w:rsidRDefault="004E2642">
      <w:pPr>
        <w:pStyle w:val="TOC2"/>
        <w:rPr>
          <w:rFonts w:asciiTheme="minorHAnsi" w:eastAsiaTheme="minorEastAsia" w:hAnsiTheme="minorHAnsi" w:cstheme="minorBidi"/>
          <w:b w:val="0"/>
          <w:kern w:val="2"/>
          <w:szCs w:val="24"/>
          <w:lang w:eastAsia="en-AU"/>
          <w14:ligatures w14:val="standardContextual"/>
        </w:rPr>
      </w:pPr>
      <w:hyperlink w:anchor="_Toc214526626" w:history="1">
        <w:r w:rsidRPr="007A4677">
          <w:t>Part 4</w:t>
        </w:r>
        <w:r>
          <w:rPr>
            <w:rFonts w:asciiTheme="minorHAnsi" w:eastAsiaTheme="minorEastAsia" w:hAnsiTheme="minorHAnsi" w:cstheme="minorBidi"/>
            <w:b w:val="0"/>
            <w:kern w:val="2"/>
            <w:szCs w:val="24"/>
            <w:lang w:eastAsia="en-AU"/>
            <w14:ligatures w14:val="standardContextual"/>
          </w:rPr>
          <w:tab/>
        </w:r>
        <w:r w:rsidRPr="007A4677">
          <w:t>Director of Territory Records</w:t>
        </w:r>
        <w:r w:rsidRPr="004E2642">
          <w:rPr>
            <w:vanish/>
          </w:rPr>
          <w:tab/>
        </w:r>
        <w:r w:rsidRPr="004E2642">
          <w:rPr>
            <w:vanish/>
          </w:rPr>
          <w:fldChar w:fldCharType="begin"/>
        </w:r>
        <w:r w:rsidRPr="004E2642">
          <w:rPr>
            <w:vanish/>
          </w:rPr>
          <w:instrText xml:space="preserve"> PAGEREF _Toc214526626 \h </w:instrText>
        </w:r>
        <w:r w:rsidRPr="004E2642">
          <w:rPr>
            <w:vanish/>
          </w:rPr>
        </w:r>
        <w:r w:rsidRPr="004E2642">
          <w:rPr>
            <w:vanish/>
          </w:rPr>
          <w:fldChar w:fldCharType="separate"/>
        </w:r>
        <w:r w:rsidR="007615DD">
          <w:rPr>
            <w:vanish/>
          </w:rPr>
          <w:t>31</w:t>
        </w:r>
        <w:r w:rsidRPr="004E2642">
          <w:rPr>
            <w:vanish/>
          </w:rPr>
          <w:fldChar w:fldCharType="end"/>
        </w:r>
      </w:hyperlink>
    </w:p>
    <w:p w14:paraId="76A48743" w14:textId="027140F5"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7" w:history="1">
        <w:r w:rsidRPr="007A4677">
          <w:t>32</w:t>
        </w:r>
        <w:r>
          <w:rPr>
            <w:rFonts w:asciiTheme="minorHAnsi" w:eastAsiaTheme="minorEastAsia" w:hAnsiTheme="minorHAnsi" w:cstheme="minorBidi"/>
            <w:kern w:val="2"/>
            <w:sz w:val="24"/>
            <w:szCs w:val="24"/>
            <w:lang w:eastAsia="en-AU"/>
            <w14:ligatures w14:val="standardContextual"/>
          </w:rPr>
          <w:tab/>
        </w:r>
        <w:r w:rsidRPr="007A4677">
          <w:t>Establishment of position</w:t>
        </w:r>
        <w:r>
          <w:tab/>
        </w:r>
        <w:r>
          <w:fldChar w:fldCharType="begin"/>
        </w:r>
        <w:r>
          <w:instrText xml:space="preserve"> PAGEREF _Toc214526627 \h </w:instrText>
        </w:r>
        <w:r>
          <w:fldChar w:fldCharType="separate"/>
        </w:r>
        <w:r w:rsidR="007615DD">
          <w:t>31</w:t>
        </w:r>
        <w:r>
          <w:fldChar w:fldCharType="end"/>
        </w:r>
      </w:hyperlink>
    </w:p>
    <w:p w14:paraId="20E61DDD" w14:textId="15F7A505"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8" w:history="1">
        <w:r w:rsidRPr="007A4677">
          <w:t>33</w:t>
        </w:r>
        <w:r>
          <w:rPr>
            <w:rFonts w:asciiTheme="minorHAnsi" w:eastAsiaTheme="minorEastAsia" w:hAnsiTheme="minorHAnsi" w:cstheme="minorBidi"/>
            <w:kern w:val="2"/>
            <w:sz w:val="24"/>
            <w:szCs w:val="24"/>
            <w:lang w:eastAsia="en-AU"/>
            <w14:ligatures w14:val="standardContextual"/>
          </w:rPr>
          <w:tab/>
        </w:r>
        <w:r w:rsidRPr="007A4677">
          <w:t>Functions</w:t>
        </w:r>
        <w:r>
          <w:tab/>
        </w:r>
        <w:r>
          <w:fldChar w:fldCharType="begin"/>
        </w:r>
        <w:r>
          <w:instrText xml:space="preserve"> PAGEREF _Toc214526628 \h </w:instrText>
        </w:r>
        <w:r>
          <w:fldChar w:fldCharType="separate"/>
        </w:r>
        <w:r w:rsidR="007615DD">
          <w:t>31</w:t>
        </w:r>
        <w:r>
          <w:fldChar w:fldCharType="end"/>
        </w:r>
      </w:hyperlink>
    </w:p>
    <w:p w14:paraId="371458F7" w14:textId="1F7929F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29" w:history="1">
        <w:r w:rsidRPr="007A4677">
          <w:t>34</w:t>
        </w:r>
        <w:r>
          <w:rPr>
            <w:rFonts w:asciiTheme="minorHAnsi" w:eastAsiaTheme="minorEastAsia" w:hAnsiTheme="minorHAnsi" w:cstheme="minorBidi"/>
            <w:kern w:val="2"/>
            <w:sz w:val="24"/>
            <w:szCs w:val="24"/>
            <w:lang w:eastAsia="en-AU"/>
            <w14:ligatures w14:val="standardContextual"/>
          </w:rPr>
          <w:tab/>
        </w:r>
        <w:r w:rsidRPr="007A4677">
          <w:t>Appointment of the director</w:t>
        </w:r>
        <w:r>
          <w:tab/>
        </w:r>
        <w:r>
          <w:fldChar w:fldCharType="begin"/>
        </w:r>
        <w:r>
          <w:instrText xml:space="preserve"> PAGEREF _Toc214526629 \h </w:instrText>
        </w:r>
        <w:r>
          <w:fldChar w:fldCharType="separate"/>
        </w:r>
        <w:r w:rsidR="007615DD">
          <w:t>33</w:t>
        </w:r>
        <w:r>
          <w:fldChar w:fldCharType="end"/>
        </w:r>
      </w:hyperlink>
    </w:p>
    <w:p w14:paraId="22A5BF9E" w14:textId="196D4034"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0" w:history="1">
        <w:r w:rsidRPr="007A4677">
          <w:t>35</w:t>
        </w:r>
        <w:r>
          <w:rPr>
            <w:rFonts w:asciiTheme="minorHAnsi" w:eastAsiaTheme="minorEastAsia" w:hAnsiTheme="minorHAnsi" w:cstheme="minorBidi"/>
            <w:kern w:val="2"/>
            <w:sz w:val="24"/>
            <w:szCs w:val="24"/>
            <w:lang w:eastAsia="en-AU"/>
            <w14:ligatures w14:val="standardContextual"/>
          </w:rPr>
          <w:tab/>
        </w:r>
        <w:r w:rsidRPr="007A4677">
          <w:t>Term of appointment of director</w:t>
        </w:r>
        <w:r>
          <w:tab/>
        </w:r>
        <w:r>
          <w:fldChar w:fldCharType="begin"/>
        </w:r>
        <w:r>
          <w:instrText xml:space="preserve"> PAGEREF _Toc214526630 \h </w:instrText>
        </w:r>
        <w:r>
          <w:fldChar w:fldCharType="separate"/>
        </w:r>
        <w:r w:rsidR="007615DD">
          <w:t>33</w:t>
        </w:r>
        <w:r>
          <w:fldChar w:fldCharType="end"/>
        </w:r>
      </w:hyperlink>
    </w:p>
    <w:p w14:paraId="4BB4D99A" w14:textId="5ACC5361"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1" w:history="1">
        <w:r w:rsidRPr="007A4677">
          <w:t>36</w:t>
        </w:r>
        <w:r>
          <w:rPr>
            <w:rFonts w:asciiTheme="minorHAnsi" w:eastAsiaTheme="minorEastAsia" w:hAnsiTheme="minorHAnsi" w:cstheme="minorBidi"/>
            <w:kern w:val="2"/>
            <w:sz w:val="24"/>
            <w:szCs w:val="24"/>
            <w:lang w:eastAsia="en-AU"/>
            <w14:ligatures w14:val="standardContextual"/>
          </w:rPr>
          <w:tab/>
        </w:r>
        <w:r w:rsidRPr="007A4677">
          <w:t>Ending of appointment of director</w:t>
        </w:r>
        <w:r>
          <w:tab/>
        </w:r>
        <w:r>
          <w:fldChar w:fldCharType="begin"/>
        </w:r>
        <w:r>
          <w:instrText xml:space="preserve"> PAGEREF _Toc214526631 \h </w:instrText>
        </w:r>
        <w:r>
          <w:fldChar w:fldCharType="separate"/>
        </w:r>
        <w:r w:rsidR="007615DD">
          <w:t>33</w:t>
        </w:r>
        <w:r>
          <w:fldChar w:fldCharType="end"/>
        </w:r>
      </w:hyperlink>
    </w:p>
    <w:p w14:paraId="740CD48A" w14:textId="18E6EAB8"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2" w:history="1">
        <w:r w:rsidRPr="007A4677">
          <w:t>37</w:t>
        </w:r>
        <w:r>
          <w:rPr>
            <w:rFonts w:asciiTheme="minorHAnsi" w:eastAsiaTheme="minorEastAsia" w:hAnsiTheme="minorHAnsi" w:cstheme="minorBidi"/>
            <w:kern w:val="2"/>
            <w:sz w:val="24"/>
            <w:szCs w:val="24"/>
            <w:lang w:eastAsia="en-AU"/>
            <w14:ligatures w14:val="standardContextual"/>
          </w:rPr>
          <w:tab/>
        </w:r>
        <w:r w:rsidRPr="007A4677">
          <w:t>Conditions of appointment generally</w:t>
        </w:r>
        <w:r>
          <w:tab/>
        </w:r>
        <w:r>
          <w:fldChar w:fldCharType="begin"/>
        </w:r>
        <w:r>
          <w:instrText xml:space="preserve"> PAGEREF _Toc214526632 \h </w:instrText>
        </w:r>
        <w:r>
          <w:fldChar w:fldCharType="separate"/>
        </w:r>
        <w:r w:rsidR="007615DD">
          <w:t>34</w:t>
        </w:r>
        <w:r>
          <w:fldChar w:fldCharType="end"/>
        </w:r>
      </w:hyperlink>
    </w:p>
    <w:p w14:paraId="2B42AC0B" w14:textId="1486DCED"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3" w:history="1">
        <w:r w:rsidRPr="007A4677">
          <w:t>38</w:t>
        </w:r>
        <w:r>
          <w:rPr>
            <w:rFonts w:asciiTheme="minorHAnsi" w:eastAsiaTheme="minorEastAsia" w:hAnsiTheme="minorHAnsi" w:cstheme="minorBidi"/>
            <w:kern w:val="2"/>
            <w:sz w:val="24"/>
            <w:szCs w:val="24"/>
            <w:lang w:eastAsia="en-AU"/>
            <w14:ligatures w14:val="standardContextual"/>
          </w:rPr>
          <w:tab/>
        </w:r>
        <w:r w:rsidRPr="007A4677">
          <w:t>Delegation</w:t>
        </w:r>
        <w:r>
          <w:tab/>
        </w:r>
        <w:r>
          <w:fldChar w:fldCharType="begin"/>
        </w:r>
        <w:r>
          <w:instrText xml:space="preserve"> PAGEREF _Toc214526633 \h </w:instrText>
        </w:r>
        <w:r>
          <w:fldChar w:fldCharType="separate"/>
        </w:r>
        <w:r w:rsidR="007615DD">
          <w:t>34</w:t>
        </w:r>
        <w:r>
          <w:fldChar w:fldCharType="end"/>
        </w:r>
      </w:hyperlink>
    </w:p>
    <w:p w14:paraId="37CEE9DA" w14:textId="75FD11A0"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4" w:history="1">
        <w:r w:rsidRPr="007A4677">
          <w:t>39</w:t>
        </w:r>
        <w:r>
          <w:rPr>
            <w:rFonts w:asciiTheme="minorHAnsi" w:eastAsiaTheme="minorEastAsia" w:hAnsiTheme="minorHAnsi" w:cstheme="minorBidi"/>
            <w:kern w:val="2"/>
            <w:sz w:val="24"/>
            <w:szCs w:val="24"/>
            <w:lang w:eastAsia="en-AU"/>
            <w14:ligatures w14:val="standardContextual"/>
          </w:rPr>
          <w:tab/>
        </w:r>
        <w:r w:rsidRPr="007A4677">
          <w:t>Ministerial directions to the director</w:t>
        </w:r>
        <w:r>
          <w:tab/>
        </w:r>
        <w:r>
          <w:fldChar w:fldCharType="begin"/>
        </w:r>
        <w:r>
          <w:instrText xml:space="preserve"> PAGEREF _Toc214526634 \h </w:instrText>
        </w:r>
        <w:r>
          <w:fldChar w:fldCharType="separate"/>
        </w:r>
        <w:r w:rsidR="007615DD">
          <w:t>34</w:t>
        </w:r>
        <w:r>
          <w:fldChar w:fldCharType="end"/>
        </w:r>
      </w:hyperlink>
    </w:p>
    <w:p w14:paraId="17EE3174" w14:textId="18BC031E"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5" w:history="1">
        <w:r w:rsidRPr="007A4677">
          <w:t>40</w:t>
        </w:r>
        <w:r>
          <w:rPr>
            <w:rFonts w:asciiTheme="minorHAnsi" w:eastAsiaTheme="minorEastAsia" w:hAnsiTheme="minorHAnsi" w:cstheme="minorBidi"/>
            <w:kern w:val="2"/>
            <w:sz w:val="24"/>
            <w:szCs w:val="24"/>
            <w:lang w:eastAsia="en-AU"/>
            <w14:ligatures w14:val="standardContextual"/>
          </w:rPr>
          <w:tab/>
        </w:r>
        <w:r w:rsidRPr="007A4677">
          <w:t>Arrangements for staff</w:t>
        </w:r>
        <w:r>
          <w:tab/>
        </w:r>
        <w:r>
          <w:fldChar w:fldCharType="begin"/>
        </w:r>
        <w:r>
          <w:instrText xml:space="preserve"> PAGEREF _Toc214526635 \h </w:instrText>
        </w:r>
        <w:r>
          <w:fldChar w:fldCharType="separate"/>
        </w:r>
        <w:r w:rsidR="007615DD">
          <w:t>35</w:t>
        </w:r>
        <w:r>
          <w:fldChar w:fldCharType="end"/>
        </w:r>
      </w:hyperlink>
    </w:p>
    <w:p w14:paraId="27EC0024" w14:textId="74201F1B" w:rsidR="004E2642" w:rsidRDefault="004E2642">
      <w:pPr>
        <w:pStyle w:val="TOC2"/>
        <w:rPr>
          <w:rFonts w:asciiTheme="minorHAnsi" w:eastAsiaTheme="minorEastAsia" w:hAnsiTheme="minorHAnsi" w:cstheme="minorBidi"/>
          <w:b w:val="0"/>
          <w:kern w:val="2"/>
          <w:szCs w:val="24"/>
          <w:lang w:eastAsia="en-AU"/>
          <w14:ligatures w14:val="standardContextual"/>
        </w:rPr>
      </w:pPr>
      <w:hyperlink w:anchor="_Toc214526636" w:history="1">
        <w:r w:rsidRPr="007A4677">
          <w:t>Part 5</w:t>
        </w:r>
        <w:r>
          <w:rPr>
            <w:rFonts w:asciiTheme="minorHAnsi" w:eastAsiaTheme="minorEastAsia" w:hAnsiTheme="minorHAnsi" w:cstheme="minorBidi"/>
            <w:b w:val="0"/>
            <w:kern w:val="2"/>
            <w:szCs w:val="24"/>
            <w:lang w:eastAsia="en-AU"/>
            <w14:ligatures w14:val="standardContextual"/>
          </w:rPr>
          <w:tab/>
        </w:r>
        <w:r w:rsidRPr="007A4677">
          <w:t>Territory Records Advisory Council</w:t>
        </w:r>
        <w:r w:rsidRPr="004E2642">
          <w:rPr>
            <w:vanish/>
          </w:rPr>
          <w:tab/>
        </w:r>
        <w:r w:rsidRPr="004E2642">
          <w:rPr>
            <w:vanish/>
          </w:rPr>
          <w:fldChar w:fldCharType="begin"/>
        </w:r>
        <w:r w:rsidRPr="004E2642">
          <w:rPr>
            <w:vanish/>
          </w:rPr>
          <w:instrText xml:space="preserve"> PAGEREF _Toc214526636 \h </w:instrText>
        </w:r>
        <w:r w:rsidRPr="004E2642">
          <w:rPr>
            <w:vanish/>
          </w:rPr>
        </w:r>
        <w:r w:rsidRPr="004E2642">
          <w:rPr>
            <w:vanish/>
          </w:rPr>
          <w:fldChar w:fldCharType="separate"/>
        </w:r>
        <w:r w:rsidR="007615DD">
          <w:rPr>
            <w:vanish/>
          </w:rPr>
          <w:t>36</w:t>
        </w:r>
        <w:r w:rsidRPr="004E2642">
          <w:rPr>
            <w:vanish/>
          </w:rPr>
          <w:fldChar w:fldCharType="end"/>
        </w:r>
      </w:hyperlink>
    </w:p>
    <w:p w14:paraId="23CE261E" w14:textId="7AE311B3" w:rsidR="004E2642" w:rsidRDefault="004E2642">
      <w:pPr>
        <w:pStyle w:val="TOC3"/>
        <w:rPr>
          <w:rFonts w:asciiTheme="minorHAnsi" w:eastAsiaTheme="minorEastAsia" w:hAnsiTheme="minorHAnsi" w:cstheme="minorBidi"/>
          <w:b w:val="0"/>
          <w:kern w:val="2"/>
          <w:sz w:val="24"/>
          <w:szCs w:val="24"/>
          <w:lang w:eastAsia="en-AU"/>
          <w14:ligatures w14:val="standardContextual"/>
        </w:rPr>
      </w:pPr>
      <w:hyperlink w:anchor="_Toc214526637" w:history="1">
        <w:r w:rsidRPr="007A4677">
          <w:t>Division 5.1</w:t>
        </w:r>
        <w:r>
          <w:rPr>
            <w:rFonts w:asciiTheme="minorHAnsi" w:eastAsiaTheme="minorEastAsia" w:hAnsiTheme="minorHAnsi" w:cstheme="minorBidi"/>
            <w:b w:val="0"/>
            <w:kern w:val="2"/>
            <w:sz w:val="24"/>
            <w:szCs w:val="24"/>
            <w:lang w:eastAsia="en-AU"/>
            <w14:ligatures w14:val="standardContextual"/>
          </w:rPr>
          <w:tab/>
        </w:r>
        <w:r w:rsidRPr="007A4677">
          <w:t>Establishment, functions and members of council</w:t>
        </w:r>
        <w:r w:rsidRPr="004E2642">
          <w:rPr>
            <w:vanish/>
          </w:rPr>
          <w:tab/>
        </w:r>
        <w:r w:rsidRPr="004E2642">
          <w:rPr>
            <w:vanish/>
          </w:rPr>
          <w:fldChar w:fldCharType="begin"/>
        </w:r>
        <w:r w:rsidRPr="004E2642">
          <w:rPr>
            <w:vanish/>
          </w:rPr>
          <w:instrText xml:space="preserve"> PAGEREF _Toc214526637 \h </w:instrText>
        </w:r>
        <w:r w:rsidRPr="004E2642">
          <w:rPr>
            <w:vanish/>
          </w:rPr>
        </w:r>
        <w:r w:rsidRPr="004E2642">
          <w:rPr>
            <w:vanish/>
          </w:rPr>
          <w:fldChar w:fldCharType="separate"/>
        </w:r>
        <w:r w:rsidR="007615DD">
          <w:rPr>
            <w:vanish/>
          </w:rPr>
          <w:t>36</w:t>
        </w:r>
        <w:r w:rsidRPr="004E2642">
          <w:rPr>
            <w:vanish/>
          </w:rPr>
          <w:fldChar w:fldCharType="end"/>
        </w:r>
      </w:hyperlink>
    </w:p>
    <w:p w14:paraId="369919DA" w14:textId="2EB7E02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8" w:history="1">
        <w:r w:rsidRPr="007A4677">
          <w:t>41</w:t>
        </w:r>
        <w:r>
          <w:rPr>
            <w:rFonts w:asciiTheme="minorHAnsi" w:eastAsiaTheme="minorEastAsia" w:hAnsiTheme="minorHAnsi" w:cstheme="minorBidi"/>
            <w:kern w:val="2"/>
            <w:sz w:val="24"/>
            <w:szCs w:val="24"/>
            <w:lang w:eastAsia="en-AU"/>
            <w14:ligatures w14:val="standardContextual"/>
          </w:rPr>
          <w:tab/>
        </w:r>
        <w:r w:rsidRPr="007A4677">
          <w:t>Territory Records Advisory Council</w:t>
        </w:r>
        <w:r>
          <w:tab/>
        </w:r>
        <w:r>
          <w:fldChar w:fldCharType="begin"/>
        </w:r>
        <w:r>
          <w:instrText xml:space="preserve"> PAGEREF _Toc214526638 \h </w:instrText>
        </w:r>
        <w:r>
          <w:fldChar w:fldCharType="separate"/>
        </w:r>
        <w:r w:rsidR="007615DD">
          <w:t>36</w:t>
        </w:r>
        <w:r>
          <w:fldChar w:fldCharType="end"/>
        </w:r>
      </w:hyperlink>
    </w:p>
    <w:p w14:paraId="2A818894" w14:textId="3C9F9484"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39" w:history="1">
        <w:r w:rsidRPr="007A4677">
          <w:t>42</w:t>
        </w:r>
        <w:r>
          <w:rPr>
            <w:rFonts w:asciiTheme="minorHAnsi" w:eastAsiaTheme="minorEastAsia" w:hAnsiTheme="minorHAnsi" w:cstheme="minorBidi"/>
            <w:kern w:val="2"/>
            <w:sz w:val="24"/>
            <w:szCs w:val="24"/>
            <w:lang w:eastAsia="en-AU"/>
            <w14:ligatures w14:val="standardContextual"/>
          </w:rPr>
          <w:tab/>
        </w:r>
        <w:r w:rsidRPr="007A4677">
          <w:t>Functions of council</w:t>
        </w:r>
        <w:r>
          <w:tab/>
        </w:r>
        <w:r>
          <w:fldChar w:fldCharType="begin"/>
        </w:r>
        <w:r>
          <w:instrText xml:space="preserve"> PAGEREF _Toc214526639 \h </w:instrText>
        </w:r>
        <w:r>
          <w:fldChar w:fldCharType="separate"/>
        </w:r>
        <w:r w:rsidR="007615DD">
          <w:t>36</w:t>
        </w:r>
        <w:r>
          <w:fldChar w:fldCharType="end"/>
        </w:r>
      </w:hyperlink>
    </w:p>
    <w:p w14:paraId="46615B13" w14:textId="224A3C21"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0" w:history="1">
        <w:r w:rsidRPr="007A4677">
          <w:t>43</w:t>
        </w:r>
        <w:r>
          <w:rPr>
            <w:rFonts w:asciiTheme="minorHAnsi" w:eastAsiaTheme="minorEastAsia" w:hAnsiTheme="minorHAnsi" w:cstheme="minorBidi"/>
            <w:kern w:val="2"/>
            <w:sz w:val="24"/>
            <w:szCs w:val="24"/>
            <w:lang w:eastAsia="en-AU"/>
            <w14:ligatures w14:val="standardContextual"/>
          </w:rPr>
          <w:tab/>
        </w:r>
        <w:r w:rsidRPr="007A4677">
          <w:t>Membership of council</w:t>
        </w:r>
        <w:r>
          <w:tab/>
        </w:r>
        <w:r>
          <w:fldChar w:fldCharType="begin"/>
        </w:r>
        <w:r>
          <w:instrText xml:space="preserve"> PAGEREF _Toc214526640 \h </w:instrText>
        </w:r>
        <w:r>
          <w:fldChar w:fldCharType="separate"/>
        </w:r>
        <w:r w:rsidR="007615DD">
          <w:t>36</w:t>
        </w:r>
        <w:r>
          <w:fldChar w:fldCharType="end"/>
        </w:r>
      </w:hyperlink>
    </w:p>
    <w:p w14:paraId="1FEFC26B" w14:textId="0FC29B13"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1" w:history="1">
        <w:r w:rsidRPr="007A4677">
          <w:t>44</w:t>
        </w:r>
        <w:r>
          <w:rPr>
            <w:rFonts w:asciiTheme="minorHAnsi" w:eastAsiaTheme="minorEastAsia" w:hAnsiTheme="minorHAnsi" w:cstheme="minorBidi"/>
            <w:kern w:val="2"/>
            <w:sz w:val="24"/>
            <w:szCs w:val="24"/>
            <w:lang w:eastAsia="en-AU"/>
            <w14:ligatures w14:val="standardContextual"/>
          </w:rPr>
          <w:tab/>
        </w:r>
        <w:r w:rsidRPr="007A4677">
          <w:t>Appointed members of council</w:t>
        </w:r>
        <w:r>
          <w:tab/>
        </w:r>
        <w:r>
          <w:fldChar w:fldCharType="begin"/>
        </w:r>
        <w:r>
          <w:instrText xml:space="preserve"> PAGEREF _Toc214526641 \h </w:instrText>
        </w:r>
        <w:r>
          <w:fldChar w:fldCharType="separate"/>
        </w:r>
        <w:r w:rsidR="007615DD">
          <w:t>37</w:t>
        </w:r>
        <w:r>
          <w:fldChar w:fldCharType="end"/>
        </w:r>
      </w:hyperlink>
    </w:p>
    <w:p w14:paraId="4C024688" w14:textId="71DA91D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2" w:history="1">
        <w:r w:rsidRPr="007A4677">
          <w:t>45</w:t>
        </w:r>
        <w:r>
          <w:rPr>
            <w:rFonts w:asciiTheme="minorHAnsi" w:eastAsiaTheme="minorEastAsia" w:hAnsiTheme="minorHAnsi" w:cstheme="minorBidi"/>
            <w:kern w:val="2"/>
            <w:sz w:val="24"/>
            <w:szCs w:val="24"/>
            <w:lang w:eastAsia="en-AU"/>
            <w14:ligatures w14:val="standardContextual"/>
          </w:rPr>
          <w:tab/>
        </w:r>
        <w:r w:rsidRPr="007A4677">
          <w:t>Chairperson and deputy chairperson</w:t>
        </w:r>
        <w:r>
          <w:tab/>
        </w:r>
        <w:r>
          <w:fldChar w:fldCharType="begin"/>
        </w:r>
        <w:r>
          <w:instrText xml:space="preserve"> PAGEREF _Toc214526642 \h </w:instrText>
        </w:r>
        <w:r>
          <w:fldChar w:fldCharType="separate"/>
        </w:r>
        <w:r w:rsidR="007615DD">
          <w:t>37</w:t>
        </w:r>
        <w:r>
          <w:fldChar w:fldCharType="end"/>
        </w:r>
      </w:hyperlink>
    </w:p>
    <w:p w14:paraId="0E58AA13" w14:textId="32C99249"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3" w:history="1">
        <w:r w:rsidRPr="007A4677">
          <w:t>46</w:t>
        </w:r>
        <w:r>
          <w:rPr>
            <w:rFonts w:asciiTheme="minorHAnsi" w:eastAsiaTheme="minorEastAsia" w:hAnsiTheme="minorHAnsi" w:cstheme="minorBidi"/>
            <w:kern w:val="2"/>
            <w:sz w:val="24"/>
            <w:szCs w:val="24"/>
            <w:lang w:eastAsia="en-AU"/>
            <w14:ligatures w14:val="standardContextual"/>
          </w:rPr>
          <w:tab/>
        </w:r>
        <w:r w:rsidRPr="007A4677">
          <w:t>Term of appointment of appointed members</w:t>
        </w:r>
        <w:r>
          <w:tab/>
        </w:r>
        <w:r>
          <w:fldChar w:fldCharType="begin"/>
        </w:r>
        <w:r>
          <w:instrText xml:space="preserve"> PAGEREF _Toc214526643 \h </w:instrText>
        </w:r>
        <w:r>
          <w:fldChar w:fldCharType="separate"/>
        </w:r>
        <w:r w:rsidR="007615DD">
          <w:t>38</w:t>
        </w:r>
        <w:r>
          <w:fldChar w:fldCharType="end"/>
        </w:r>
      </w:hyperlink>
    </w:p>
    <w:p w14:paraId="7A814622" w14:textId="184A504C"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4" w:history="1">
        <w:r w:rsidRPr="007A4677">
          <w:t>47</w:t>
        </w:r>
        <w:r>
          <w:rPr>
            <w:rFonts w:asciiTheme="minorHAnsi" w:eastAsiaTheme="minorEastAsia" w:hAnsiTheme="minorHAnsi" w:cstheme="minorBidi"/>
            <w:kern w:val="2"/>
            <w:sz w:val="24"/>
            <w:szCs w:val="24"/>
            <w:lang w:eastAsia="en-AU"/>
            <w14:ligatures w14:val="standardContextual"/>
          </w:rPr>
          <w:tab/>
        </w:r>
        <w:r w:rsidRPr="007A4677">
          <w:t>Ending of appointment of appointed members</w:t>
        </w:r>
        <w:r>
          <w:tab/>
        </w:r>
        <w:r>
          <w:fldChar w:fldCharType="begin"/>
        </w:r>
        <w:r>
          <w:instrText xml:space="preserve"> PAGEREF _Toc214526644 \h </w:instrText>
        </w:r>
        <w:r>
          <w:fldChar w:fldCharType="separate"/>
        </w:r>
        <w:r w:rsidR="007615DD">
          <w:t>38</w:t>
        </w:r>
        <w:r>
          <w:fldChar w:fldCharType="end"/>
        </w:r>
      </w:hyperlink>
    </w:p>
    <w:p w14:paraId="4C6C7F23" w14:textId="273B764D" w:rsidR="004E2642" w:rsidRDefault="004E264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26645" w:history="1">
        <w:r w:rsidRPr="007A4677">
          <w:t>48</w:t>
        </w:r>
        <w:r>
          <w:rPr>
            <w:rFonts w:asciiTheme="minorHAnsi" w:eastAsiaTheme="minorEastAsia" w:hAnsiTheme="minorHAnsi" w:cstheme="minorBidi"/>
            <w:kern w:val="2"/>
            <w:sz w:val="24"/>
            <w:szCs w:val="24"/>
            <w:lang w:eastAsia="en-AU"/>
            <w14:ligatures w14:val="standardContextual"/>
          </w:rPr>
          <w:tab/>
        </w:r>
        <w:r w:rsidRPr="007A4677">
          <w:t>Conditions of appointment generally</w:t>
        </w:r>
        <w:r>
          <w:tab/>
        </w:r>
        <w:r>
          <w:fldChar w:fldCharType="begin"/>
        </w:r>
        <w:r>
          <w:instrText xml:space="preserve"> PAGEREF _Toc214526645 \h </w:instrText>
        </w:r>
        <w:r>
          <w:fldChar w:fldCharType="separate"/>
        </w:r>
        <w:r w:rsidR="007615DD">
          <w:t>38</w:t>
        </w:r>
        <w:r>
          <w:fldChar w:fldCharType="end"/>
        </w:r>
      </w:hyperlink>
    </w:p>
    <w:p w14:paraId="7956340F" w14:textId="4E00ABD2" w:rsidR="004E2642" w:rsidRDefault="004E2642">
      <w:pPr>
        <w:pStyle w:val="TOC3"/>
        <w:rPr>
          <w:rFonts w:asciiTheme="minorHAnsi" w:eastAsiaTheme="minorEastAsia" w:hAnsiTheme="minorHAnsi" w:cstheme="minorBidi"/>
          <w:b w:val="0"/>
          <w:kern w:val="2"/>
          <w:sz w:val="24"/>
          <w:szCs w:val="24"/>
          <w:lang w:eastAsia="en-AU"/>
          <w14:ligatures w14:val="standardContextual"/>
        </w:rPr>
      </w:pPr>
      <w:hyperlink w:anchor="_Toc214526646" w:history="1">
        <w:r w:rsidRPr="007A4677">
          <w:t>Division 5.2</w:t>
        </w:r>
        <w:r>
          <w:rPr>
            <w:rFonts w:asciiTheme="minorHAnsi" w:eastAsiaTheme="minorEastAsia" w:hAnsiTheme="minorHAnsi" w:cstheme="minorBidi"/>
            <w:b w:val="0"/>
            <w:kern w:val="2"/>
            <w:sz w:val="24"/>
            <w:szCs w:val="24"/>
            <w:lang w:eastAsia="en-AU"/>
            <w14:ligatures w14:val="standardContextual"/>
          </w:rPr>
          <w:tab/>
        </w:r>
        <w:r w:rsidRPr="007A4677">
          <w:t>Proceedings of council</w:t>
        </w:r>
        <w:r w:rsidRPr="004E2642">
          <w:rPr>
            <w:vanish/>
          </w:rPr>
          <w:tab/>
        </w:r>
        <w:r w:rsidRPr="004E2642">
          <w:rPr>
            <w:vanish/>
          </w:rPr>
          <w:fldChar w:fldCharType="begin"/>
        </w:r>
        <w:r w:rsidRPr="004E2642">
          <w:rPr>
            <w:vanish/>
          </w:rPr>
          <w:instrText xml:space="preserve"> PAGEREF _Toc214526646 \h </w:instrText>
        </w:r>
        <w:r w:rsidRPr="004E2642">
          <w:rPr>
            <w:vanish/>
          </w:rPr>
        </w:r>
        <w:r w:rsidRPr="004E2642">
          <w:rPr>
            <w:vanish/>
          </w:rPr>
          <w:fldChar w:fldCharType="separate"/>
        </w:r>
        <w:r w:rsidR="007615DD">
          <w:rPr>
            <w:vanish/>
          </w:rPr>
          <w:t>39</w:t>
        </w:r>
        <w:r w:rsidRPr="004E2642">
          <w:rPr>
            <w:vanish/>
          </w:rPr>
          <w:fldChar w:fldCharType="end"/>
        </w:r>
      </w:hyperlink>
    </w:p>
    <w:p w14:paraId="7B181530" w14:textId="638C691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7" w:history="1">
        <w:r w:rsidRPr="007A4677">
          <w:t>49</w:t>
        </w:r>
        <w:r>
          <w:rPr>
            <w:rFonts w:asciiTheme="minorHAnsi" w:eastAsiaTheme="minorEastAsia" w:hAnsiTheme="minorHAnsi" w:cstheme="minorBidi"/>
            <w:kern w:val="2"/>
            <w:sz w:val="24"/>
            <w:szCs w:val="24"/>
            <w:lang w:eastAsia="en-AU"/>
            <w14:ligatures w14:val="standardContextual"/>
          </w:rPr>
          <w:tab/>
        </w:r>
        <w:r w:rsidRPr="007A4677">
          <w:t>Time and place of meetings of council</w:t>
        </w:r>
        <w:r>
          <w:tab/>
        </w:r>
        <w:r>
          <w:fldChar w:fldCharType="begin"/>
        </w:r>
        <w:r>
          <w:instrText xml:space="preserve"> PAGEREF _Toc214526647 \h </w:instrText>
        </w:r>
        <w:r>
          <w:fldChar w:fldCharType="separate"/>
        </w:r>
        <w:r w:rsidR="007615DD">
          <w:t>39</w:t>
        </w:r>
        <w:r>
          <w:fldChar w:fldCharType="end"/>
        </w:r>
      </w:hyperlink>
    </w:p>
    <w:p w14:paraId="65F1C873" w14:textId="7FF8174A"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8" w:history="1">
        <w:r w:rsidRPr="007A4677">
          <w:t>50</w:t>
        </w:r>
        <w:r>
          <w:rPr>
            <w:rFonts w:asciiTheme="minorHAnsi" w:eastAsiaTheme="minorEastAsia" w:hAnsiTheme="minorHAnsi" w:cstheme="minorBidi"/>
            <w:kern w:val="2"/>
            <w:sz w:val="24"/>
            <w:szCs w:val="24"/>
            <w:lang w:eastAsia="en-AU"/>
            <w14:ligatures w14:val="standardContextual"/>
          </w:rPr>
          <w:tab/>
        </w:r>
        <w:r w:rsidRPr="007A4677">
          <w:t>Procedures governing proceedings of council</w:t>
        </w:r>
        <w:r>
          <w:tab/>
        </w:r>
        <w:r>
          <w:fldChar w:fldCharType="begin"/>
        </w:r>
        <w:r>
          <w:instrText xml:space="preserve"> PAGEREF _Toc214526648 \h </w:instrText>
        </w:r>
        <w:r>
          <w:fldChar w:fldCharType="separate"/>
        </w:r>
        <w:r w:rsidR="007615DD">
          <w:t>39</w:t>
        </w:r>
        <w:r>
          <w:fldChar w:fldCharType="end"/>
        </w:r>
      </w:hyperlink>
    </w:p>
    <w:p w14:paraId="07A3C0EB" w14:textId="4F5EE600"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49" w:history="1">
        <w:r w:rsidRPr="007A4677">
          <w:t>51</w:t>
        </w:r>
        <w:r>
          <w:rPr>
            <w:rFonts w:asciiTheme="minorHAnsi" w:eastAsiaTheme="minorEastAsia" w:hAnsiTheme="minorHAnsi" w:cstheme="minorBidi"/>
            <w:kern w:val="2"/>
            <w:sz w:val="24"/>
            <w:szCs w:val="24"/>
            <w:lang w:eastAsia="en-AU"/>
            <w14:ligatures w14:val="standardContextual"/>
          </w:rPr>
          <w:tab/>
        </w:r>
        <w:r w:rsidRPr="007A4677">
          <w:t>Disclosure of interests by members of council</w:t>
        </w:r>
        <w:r>
          <w:tab/>
        </w:r>
        <w:r>
          <w:fldChar w:fldCharType="begin"/>
        </w:r>
        <w:r>
          <w:instrText xml:space="preserve"> PAGEREF _Toc214526649 \h </w:instrText>
        </w:r>
        <w:r>
          <w:fldChar w:fldCharType="separate"/>
        </w:r>
        <w:r w:rsidR="007615DD">
          <w:t>40</w:t>
        </w:r>
        <w:r>
          <w:fldChar w:fldCharType="end"/>
        </w:r>
      </w:hyperlink>
    </w:p>
    <w:p w14:paraId="302CA262" w14:textId="5424A058" w:rsidR="004E2642" w:rsidRDefault="004E2642">
      <w:pPr>
        <w:pStyle w:val="TOC2"/>
        <w:rPr>
          <w:rFonts w:asciiTheme="minorHAnsi" w:eastAsiaTheme="minorEastAsia" w:hAnsiTheme="minorHAnsi" w:cstheme="minorBidi"/>
          <w:b w:val="0"/>
          <w:kern w:val="2"/>
          <w:szCs w:val="24"/>
          <w:lang w:eastAsia="en-AU"/>
          <w14:ligatures w14:val="standardContextual"/>
        </w:rPr>
      </w:pPr>
      <w:hyperlink w:anchor="_Toc214526650" w:history="1">
        <w:r w:rsidRPr="007A4677">
          <w:t>Part 6</w:t>
        </w:r>
        <w:r>
          <w:rPr>
            <w:rFonts w:asciiTheme="minorHAnsi" w:eastAsiaTheme="minorEastAsia" w:hAnsiTheme="minorHAnsi" w:cstheme="minorBidi"/>
            <w:b w:val="0"/>
            <w:kern w:val="2"/>
            <w:szCs w:val="24"/>
            <w:lang w:eastAsia="en-AU"/>
            <w14:ligatures w14:val="standardContextual"/>
          </w:rPr>
          <w:tab/>
        </w:r>
        <w:r w:rsidRPr="007A4677">
          <w:t>Miscellaneous</w:t>
        </w:r>
        <w:r w:rsidRPr="004E2642">
          <w:rPr>
            <w:vanish/>
          </w:rPr>
          <w:tab/>
        </w:r>
        <w:r w:rsidRPr="004E2642">
          <w:rPr>
            <w:vanish/>
          </w:rPr>
          <w:fldChar w:fldCharType="begin"/>
        </w:r>
        <w:r w:rsidRPr="004E2642">
          <w:rPr>
            <w:vanish/>
          </w:rPr>
          <w:instrText xml:space="preserve"> PAGEREF _Toc214526650 \h </w:instrText>
        </w:r>
        <w:r w:rsidRPr="004E2642">
          <w:rPr>
            <w:vanish/>
          </w:rPr>
        </w:r>
        <w:r w:rsidRPr="004E2642">
          <w:rPr>
            <w:vanish/>
          </w:rPr>
          <w:fldChar w:fldCharType="separate"/>
        </w:r>
        <w:r w:rsidR="007615DD">
          <w:rPr>
            <w:vanish/>
          </w:rPr>
          <w:t>42</w:t>
        </w:r>
        <w:r w:rsidRPr="004E2642">
          <w:rPr>
            <w:vanish/>
          </w:rPr>
          <w:fldChar w:fldCharType="end"/>
        </w:r>
      </w:hyperlink>
    </w:p>
    <w:p w14:paraId="3B5E471E" w14:textId="4BEFBAD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51" w:history="1">
        <w:r w:rsidRPr="007A4677">
          <w:t>52</w:t>
        </w:r>
        <w:r>
          <w:rPr>
            <w:rFonts w:asciiTheme="minorHAnsi" w:eastAsiaTheme="minorEastAsia" w:hAnsiTheme="minorHAnsi" w:cstheme="minorBidi"/>
            <w:kern w:val="2"/>
            <w:sz w:val="24"/>
            <w:szCs w:val="24"/>
            <w:lang w:eastAsia="en-AU"/>
            <w14:ligatures w14:val="standardContextual"/>
          </w:rPr>
          <w:tab/>
        </w:r>
        <w:r w:rsidRPr="007A4677">
          <w:t>Secrecy</w:t>
        </w:r>
        <w:r>
          <w:tab/>
        </w:r>
        <w:r>
          <w:fldChar w:fldCharType="begin"/>
        </w:r>
        <w:r>
          <w:instrText xml:space="preserve"> PAGEREF _Toc214526651 \h </w:instrText>
        </w:r>
        <w:r>
          <w:fldChar w:fldCharType="separate"/>
        </w:r>
        <w:r w:rsidR="007615DD">
          <w:t>42</w:t>
        </w:r>
        <w:r>
          <w:fldChar w:fldCharType="end"/>
        </w:r>
      </w:hyperlink>
    </w:p>
    <w:p w14:paraId="2ADB289C" w14:textId="079F4645"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52" w:history="1">
        <w:r w:rsidRPr="007A4677">
          <w:t>53</w:t>
        </w:r>
        <w:r>
          <w:rPr>
            <w:rFonts w:asciiTheme="minorHAnsi" w:eastAsiaTheme="minorEastAsia" w:hAnsiTheme="minorHAnsi" w:cstheme="minorBidi"/>
            <w:kern w:val="2"/>
            <w:sz w:val="24"/>
            <w:szCs w:val="24"/>
            <w:lang w:eastAsia="en-AU"/>
            <w14:ligatures w14:val="standardContextual"/>
          </w:rPr>
          <w:tab/>
        </w:r>
        <w:r w:rsidRPr="007A4677">
          <w:t>Secrecy about information acquired under other Acts</w:t>
        </w:r>
        <w:r>
          <w:tab/>
        </w:r>
        <w:r>
          <w:fldChar w:fldCharType="begin"/>
        </w:r>
        <w:r>
          <w:instrText xml:space="preserve"> PAGEREF _Toc214526652 \h </w:instrText>
        </w:r>
        <w:r>
          <w:fldChar w:fldCharType="separate"/>
        </w:r>
        <w:r w:rsidR="007615DD">
          <w:t>43</w:t>
        </w:r>
        <w:r>
          <w:fldChar w:fldCharType="end"/>
        </w:r>
      </w:hyperlink>
    </w:p>
    <w:p w14:paraId="34B1B2ED" w14:textId="2A22C4E5"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53" w:history="1">
        <w:r w:rsidRPr="007A4677">
          <w:t>54</w:t>
        </w:r>
        <w:r>
          <w:rPr>
            <w:rFonts w:asciiTheme="minorHAnsi" w:eastAsiaTheme="minorEastAsia" w:hAnsiTheme="minorHAnsi" w:cstheme="minorBidi"/>
            <w:kern w:val="2"/>
            <w:sz w:val="24"/>
            <w:szCs w:val="24"/>
            <w:lang w:eastAsia="en-AU"/>
            <w14:ligatures w14:val="standardContextual"/>
          </w:rPr>
          <w:tab/>
        </w:r>
        <w:r w:rsidRPr="007A4677">
          <w:t>Protection from liability</w:t>
        </w:r>
        <w:r>
          <w:tab/>
        </w:r>
        <w:r>
          <w:fldChar w:fldCharType="begin"/>
        </w:r>
        <w:r>
          <w:instrText xml:space="preserve"> PAGEREF _Toc214526653 \h </w:instrText>
        </w:r>
        <w:r>
          <w:fldChar w:fldCharType="separate"/>
        </w:r>
        <w:r w:rsidR="007615DD">
          <w:t>44</w:t>
        </w:r>
        <w:r>
          <w:fldChar w:fldCharType="end"/>
        </w:r>
      </w:hyperlink>
    </w:p>
    <w:p w14:paraId="202A082A" w14:textId="751FE3C5"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54" w:history="1">
        <w:r w:rsidRPr="007A4677">
          <w:t>55</w:t>
        </w:r>
        <w:r>
          <w:rPr>
            <w:rFonts w:asciiTheme="minorHAnsi" w:eastAsiaTheme="minorEastAsia" w:hAnsiTheme="minorHAnsi" w:cstheme="minorBidi"/>
            <w:kern w:val="2"/>
            <w:sz w:val="24"/>
            <w:szCs w:val="24"/>
            <w:lang w:eastAsia="en-AU"/>
            <w14:ligatures w14:val="standardContextual"/>
          </w:rPr>
          <w:tab/>
        </w:r>
        <w:r w:rsidRPr="007A4677">
          <w:t>Determination of fees</w:t>
        </w:r>
        <w:r>
          <w:tab/>
        </w:r>
        <w:r>
          <w:fldChar w:fldCharType="begin"/>
        </w:r>
        <w:r>
          <w:instrText xml:space="preserve"> PAGEREF _Toc214526654 \h </w:instrText>
        </w:r>
        <w:r>
          <w:fldChar w:fldCharType="separate"/>
        </w:r>
        <w:r w:rsidR="007615DD">
          <w:t>44</w:t>
        </w:r>
        <w:r>
          <w:fldChar w:fldCharType="end"/>
        </w:r>
      </w:hyperlink>
    </w:p>
    <w:p w14:paraId="0787F37A" w14:textId="23910AA1"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55" w:history="1">
        <w:r w:rsidRPr="007A4677">
          <w:t>57</w:t>
        </w:r>
        <w:r>
          <w:rPr>
            <w:rFonts w:asciiTheme="minorHAnsi" w:eastAsiaTheme="minorEastAsia" w:hAnsiTheme="minorHAnsi" w:cstheme="minorBidi"/>
            <w:kern w:val="2"/>
            <w:sz w:val="24"/>
            <w:szCs w:val="24"/>
            <w:lang w:eastAsia="en-AU"/>
            <w14:ligatures w14:val="standardContextual"/>
          </w:rPr>
          <w:tab/>
        </w:r>
        <w:r w:rsidRPr="007A4677">
          <w:t>Regulation-making power</w:t>
        </w:r>
        <w:r>
          <w:tab/>
        </w:r>
        <w:r>
          <w:fldChar w:fldCharType="begin"/>
        </w:r>
        <w:r>
          <w:instrText xml:space="preserve"> PAGEREF _Toc214526655 \h </w:instrText>
        </w:r>
        <w:r>
          <w:fldChar w:fldCharType="separate"/>
        </w:r>
        <w:r w:rsidR="007615DD">
          <w:t>44</w:t>
        </w:r>
        <w:r>
          <w:fldChar w:fldCharType="end"/>
        </w:r>
      </w:hyperlink>
    </w:p>
    <w:p w14:paraId="059435FD" w14:textId="6AE73FB2" w:rsidR="004E2642" w:rsidRDefault="004E2642">
      <w:pPr>
        <w:pStyle w:val="TOC6"/>
        <w:rPr>
          <w:rFonts w:asciiTheme="minorHAnsi" w:eastAsiaTheme="minorEastAsia" w:hAnsiTheme="minorHAnsi" w:cstheme="minorBidi"/>
          <w:b w:val="0"/>
          <w:kern w:val="2"/>
          <w:szCs w:val="24"/>
          <w:lang w:eastAsia="en-AU"/>
          <w14:ligatures w14:val="standardContextual"/>
        </w:rPr>
      </w:pPr>
      <w:hyperlink w:anchor="_Toc214526656" w:history="1">
        <w:r w:rsidRPr="007A4677">
          <w:t>Dictionary</w:t>
        </w:r>
        <w:r>
          <w:tab/>
        </w:r>
        <w:r>
          <w:tab/>
        </w:r>
        <w:r w:rsidRPr="004E2642">
          <w:rPr>
            <w:b w:val="0"/>
            <w:sz w:val="20"/>
          </w:rPr>
          <w:fldChar w:fldCharType="begin"/>
        </w:r>
        <w:r w:rsidRPr="004E2642">
          <w:rPr>
            <w:b w:val="0"/>
            <w:sz w:val="20"/>
          </w:rPr>
          <w:instrText xml:space="preserve"> PAGEREF _Toc214526656 \h </w:instrText>
        </w:r>
        <w:r w:rsidRPr="004E2642">
          <w:rPr>
            <w:b w:val="0"/>
            <w:sz w:val="20"/>
          </w:rPr>
        </w:r>
        <w:r w:rsidRPr="004E2642">
          <w:rPr>
            <w:b w:val="0"/>
            <w:sz w:val="20"/>
          </w:rPr>
          <w:fldChar w:fldCharType="separate"/>
        </w:r>
        <w:r w:rsidR="007615DD">
          <w:rPr>
            <w:b w:val="0"/>
            <w:sz w:val="20"/>
          </w:rPr>
          <w:t>45</w:t>
        </w:r>
        <w:r w:rsidRPr="004E2642">
          <w:rPr>
            <w:b w:val="0"/>
            <w:sz w:val="20"/>
          </w:rPr>
          <w:fldChar w:fldCharType="end"/>
        </w:r>
      </w:hyperlink>
    </w:p>
    <w:p w14:paraId="21E7D3E6" w14:textId="039B0733" w:rsidR="004E2642" w:rsidRDefault="004E2642" w:rsidP="004E264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526657" w:history="1">
        <w:r>
          <w:t>Endnotes</w:t>
        </w:r>
        <w:r w:rsidRPr="004E2642">
          <w:rPr>
            <w:vanish/>
          </w:rPr>
          <w:tab/>
        </w:r>
        <w:r>
          <w:rPr>
            <w:vanish/>
          </w:rPr>
          <w:tab/>
        </w:r>
        <w:r w:rsidRPr="004E2642">
          <w:rPr>
            <w:b w:val="0"/>
            <w:vanish/>
          </w:rPr>
          <w:fldChar w:fldCharType="begin"/>
        </w:r>
        <w:r w:rsidRPr="004E2642">
          <w:rPr>
            <w:b w:val="0"/>
            <w:vanish/>
          </w:rPr>
          <w:instrText xml:space="preserve"> PAGEREF _Toc214526657 \h </w:instrText>
        </w:r>
        <w:r w:rsidRPr="004E2642">
          <w:rPr>
            <w:b w:val="0"/>
            <w:vanish/>
          </w:rPr>
        </w:r>
        <w:r w:rsidRPr="004E2642">
          <w:rPr>
            <w:b w:val="0"/>
            <w:vanish/>
          </w:rPr>
          <w:fldChar w:fldCharType="separate"/>
        </w:r>
        <w:r w:rsidR="007615DD">
          <w:rPr>
            <w:b w:val="0"/>
            <w:vanish/>
          </w:rPr>
          <w:t>48</w:t>
        </w:r>
        <w:r w:rsidRPr="004E2642">
          <w:rPr>
            <w:b w:val="0"/>
            <w:vanish/>
          </w:rPr>
          <w:fldChar w:fldCharType="end"/>
        </w:r>
      </w:hyperlink>
    </w:p>
    <w:p w14:paraId="55B8DFBE" w14:textId="77421C18"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58" w:history="1">
        <w:r w:rsidRPr="007A4677">
          <w:t>1</w:t>
        </w:r>
        <w:r>
          <w:rPr>
            <w:rFonts w:asciiTheme="minorHAnsi" w:eastAsiaTheme="minorEastAsia" w:hAnsiTheme="minorHAnsi" w:cstheme="minorBidi"/>
            <w:kern w:val="2"/>
            <w:sz w:val="24"/>
            <w:szCs w:val="24"/>
            <w:lang w:eastAsia="en-AU"/>
            <w14:ligatures w14:val="standardContextual"/>
          </w:rPr>
          <w:tab/>
        </w:r>
        <w:r w:rsidRPr="007A4677">
          <w:t>About the endnotes</w:t>
        </w:r>
        <w:r>
          <w:tab/>
        </w:r>
        <w:r>
          <w:fldChar w:fldCharType="begin"/>
        </w:r>
        <w:r>
          <w:instrText xml:space="preserve"> PAGEREF _Toc214526658 \h </w:instrText>
        </w:r>
        <w:r>
          <w:fldChar w:fldCharType="separate"/>
        </w:r>
        <w:r w:rsidR="007615DD">
          <w:t>48</w:t>
        </w:r>
        <w:r>
          <w:fldChar w:fldCharType="end"/>
        </w:r>
      </w:hyperlink>
    </w:p>
    <w:p w14:paraId="306C56EA" w14:textId="3B6FAE16"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59" w:history="1">
        <w:r w:rsidRPr="007A4677">
          <w:t>2</w:t>
        </w:r>
        <w:r>
          <w:rPr>
            <w:rFonts w:asciiTheme="minorHAnsi" w:eastAsiaTheme="minorEastAsia" w:hAnsiTheme="minorHAnsi" w:cstheme="minorBidi"/>
            <w:kern w:val="2"/>
            <w:sz w:val="24"/>
            <w:szCs w:val="24"/>
            <w:lang w:eastAsia="en-AU"/>
            <w14:ligatures w14:val="standardContextual"/>
          </w:rPr>
          <w:tab/>
        </w:r>
        <w:r w:rsidRPr="007A4677">
          <w:t>Abbreviation key</w:t>
        </w:r>
        <w:r>
          <w:tab/>
        </w:r>
        <w:r>
          <w:fldChar w:fldCharType="begin"/>
        </w:r>
        <w:r>
          <w:instrText xml:space="preserve"> PAGEREF _Toc214526659 \h </w:instrText>
        </w:r>
        <w:r>
          <w:fldChar w:fldCharType="separate"/>
        </w:r>
        <w:r w:rsidR="007615DD">
          <w:t>48</w:t>
        </w:r>
        <w:r>
          <w:fldChar w:fldCharType="end"/>
        </w:r>
      </w:hyperlink>
    </w:p>
    <w:p w14:paraId="474F0F25" w14:textId="458E2D79"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60" w:history="1">
        <w:r w:rsidRPr="007A4677">
          <w:t>3</w:t>
        </w:r>
        <w:r>
          <w:rPr>
            <w:rFonts w:asciiTheme="minorHAnsi" w:eastAsiaTheme="minorEastAsia" w:hAnsiTheme="minorHAnsi" w:cstheme="minorBidi"/>
            <w:kern w:val="2"/>
            <w:sz w:val="24"/>
            <w:szCs w:val="24"/>
            <w:lang w:eastAsia="en-AU"/>
            <w14:ligatures w14:val="standardContextual"/>
          </w:rPr>
          <w:tab/>
        </w:r>
        <w:r w:rsidRPr="007A4677">
          <w:t>Legislation history</w:t>
        </w:r>
        <w:r>
          <w:tab/>
        </w:r>
        <w:r>
          <w:fldChar w:fldCharType="begin"/>
        </w:r>
        <w:r>
          <w:instrText xml:space="preserve"> PAGEREF _Toc214526660 \h </w:instrText>
        </w:r>
        <w:r>
          <w:fldChar w:fldCharType="separate"/>
        </w:r>
        <w:r w:rsidR="007615DD">
          <w:t>49</w:t>
        </w:r>
        <w:r>
          <w:fldChar w:fldCharType="end"/>
        </w:r>
      </w:hyperlink>
    </w:p>
    <w:p w14:paraId="3F04EADD" w14:textId="3682FC88"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61" w:history="1">
        <w:r w:rsidRPr="007A4677">
          <w:t>4</w:t>
        </w:r>
        <w:r>
          <w:rPr>
            <w:rFonts w:asciiTheme="minorHAnsi" w:eastAsiaTheme="minorEastAsia" w:hAnsiTheme="minorHAnsi" w:cstheme="minorBidi"/>
            <w:kern w:val="2"/>
            <w:sz w:val="24"/>
            <w:szCs w:val="24"/>
            <w:lang w:eastAsia="en-AU"/>
            <w14:ligatures w14:val="standardContextual"/>
          </w:rPr>
          <w:tab/>
        </w:r>
        <w:r w:rsidRPr="007A4677">
          <w:t>Amendment history</w:t>
        </w:r>
        <w:r>
          <w:tab/>
        </w:r>
        <w:r>
          <w:fldChar w:fldCharType="begin"/>
        </w:r>
        <w:r>
          <w:instrText xml:space="preserve"> PAGEREF _Toc214526661 \h </w:instrText>
        </w:r>
        <w:r>
          <w:fldChar w:fldCharType="separate"/>
        </w:r>
        <w:r w:rsidR="007615DD">
          <w:t>54</w:t>
        </w:r>
        <w:r>
          <w:fldChar w:fldCharType="end"/>
        </w:r>
      </w:hyperlink>
    </w:p>
    <w:p w14:paraId="3AB2F3C2" w14:textId="67C36518"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62" w:history="1">
        <w:r w:rsidRPr="007A4677">
          <w:t>5</w:t>
        </w:r>
        <w:r>
          <w:rPr>
            <w:rFonts w:asciiTheme="minorHAnsi" w:eastAsiaTheme="minorEastAsia" w:hAnsiTheme="minorHAnsi" w:cstheme="minorBidi"/>
            <w:kern w:val="2"/>
            <w:sz w:val="24"/>
            <w:szCs w:val="24"/>
            <w:lang w:eastAsia="en-AU"/>
            <w14:ligatures w14:val="standardContextual"/>
          </w:rPr>
          <w:tab/>
        </w:r>
        <w:r w:rsidRPr="007A4677">
          <w:t>Earlier republications</w:t>
        </w:r>
        <w:r>
          <w:tab/>
        </w:r>
        <w:r>
          <w:fldChar w:fldCharType="begin"/>
        </w:r>
        <w:r>
          <w:instrText xml:space="preserve"> PAGEREF _Toc214526662 \h </w:instrText>
        </w:r>
        <w:r>
          <w:fldChar w:fldCharType="separate"/>
        </w:r>
        <w:r w:rsidR="007615DD">
          <w:t>59</w:t>
        </w:r>
        <w:r>
          <w:fldChar w:fldCharType="end"/>
        </w:r>
      </w:hyperlink>
    </w:p>
    <w:p w14:paraId="7E3E1A49" w14:textId="791C52ED" w:rsidR="004E2642" w:rsidRDefault="004E2642">
      <w:pPr>
        <w:pStyle w:val="TOC5"/>
        <w:rPr>
          <w:rFonts w:asciiTheme="minorHAnsi" w:eastAsiaTheme="minorEastAsia" w:hAnsiTheme="minorHAnsi" w:cstheme="minorBidi"/>
          <w:kern w:val="2"/>
          <w:sz w:val="24"/>
          <w:szCs w:val="24"/>
          <w:lang w:eastAsia="en-AU"/>
          <w14:ligatures w14:val="standardContextual"/>
        </w:rPr>
      </w:pPr>
      <w:r>
        <w:tab/>
      </w:r>
      <w:hyperlink w:anchor="_Toc214526663" w:history="1">
        <w:r w:rsidRPr="007A4677">
          <w:t>6</w:t>
        </w:r>
        <w:r>
          <w:rPr>
            <w:rFonts w:asciiTheme="minorHAnsi" w:eastAsiaTheme="minorEastAsia" w:hAnsiTheme="minorHAnsi" w:cstheme="minorBidi"/>
            <w:kern w:val="2"/>
            <w:sz w:val="24"/>
            <w:szCs w:val="24"/>
            <w:lang w:eastAsia="en-AU"/>
            <w14:ligatures w14:val="standardContextual"/>
          </w:rPr>
          <w:tab/>
        </w:r>
        <w:r w:rsidRPr="007A4677">
          <w:t>Expired transitional or validating provisions</w:t>
        </w:r>
        <w:r>
          <w:tab/>
        </w:r>
        <w:r>
          <w:fldChar w:fldCharType="begin"/>
        </w:r>
        <w:r>
          <w:instrText xml:space="preserve"> PAGEREF _Toc214526663 \h </w:instrText>
        </w:r>
        <w:r>
          <w:fldChar w:fldCharType="separate"/>
        </w:r>
        <w:r w:rsidR="007615DD">
          <w:t>61</w:t>
        </w:r>
        <w:r>
          <w:fldChar w:fldCharType="end"/>
        </w:r>
      </w:hyperlink>
    </w:p>
    <w:p w14:paraId="7084C2D5" w14:textId="2F83674B" w:rsidR="00975C88" w:rsidRDefault="004E2642" w:rsidP="00427153">
      <w:pPr>
        <w:pStyle w:val="BillBasic"/>
      </w:pPr>
      <w:r>
        <w:fldChar w:fldCharType="end"/>
      </w:r>
    </w:p>
    <w:p w14:paraId="3033685B" w14:textId="77777777" w:rsidR="00975C88" w:rsidRDefault="00975C88" w:rsidP="00427153">
      <w:pPr>
        <w:pStyle w:val="01Contents"/>
        <w:sectPr w:rsidR="00975C88" w:rsidSect="00975C8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F373204" w14:textId="77777777" w:rsidR="00975C88" w:rsidRDefault="00975C88" w:rsidP="00D5636C">
      <w:pPr>
        <w:jc w:val="center"/>
      </w:pPr>
      <w:r>
        <w:rPr>
          <w:noProof/>
        </w:rPr>
        <w:lastRenderedPageBreak/>
        <w:drawing>
          <wp:inline distT="0" distB="0" distL="0" distR="0" wp14:anchorId="347CE7F8" wp14:editId="36DBD9A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869DD1" w14:textId="77777777" w:rsidR="00975C88" w:rsidRDefault="00975C88" w:rsidP="00D5636C">
      <w:pPr>
        <w:jc w:val="center"/>
        <w:rPr>
          <w:rFonts w:ascii="Arial" w:hAnsi="Arial"/>
        </w:rPr>
      </w:pPr>
      <w:r>
        <w:rPr>
          <w:rFonts w:ascii="Arial" w:hAnsi="Arial"/>
        </w:rPr>
        <w:t>Australian Capital Territory</w:t>
      </w:r>
    </w:p>
    <w:p w14:paraId="1E613704" w14:textId="470A60AB" w:rsidR="00975C88" w:rsidRDefault="00EB1C21" w:rsidP="00427153">
      <w:pPr>
        <w:pStyle w:val="Billname"/>
      </w:pPr>
      <w:bookmarkStart w:id="6" w:name="Citation"/>
      <w:r>
        <w:t>Territory Records Act 2002</w:t>
      </w:r>
      <w:bookmarkEnd w:id="6"/>
    </w:p>
    <w:p w14:paraId="12885100" w14:textId="77777777" w:rsidR="00975C88" w:rsidRDefault="00975C88" w:rsidP="00427153">
      <w:pPr>
        <w:pStyle w:val="ActNo"/>
      </w:pPr>
    </w:p>
    <w:p w14:paraId="1298177D" w14:textId="77777777" w:rsidR="00975C88" w:rsidRDefault="00975C88" w:rsidP="00427153">
      <w:pPr>
        <w:pStyle w:val="N-line3"/>
      </w:pPr>
    </w:p>
    <w:p w14:paraId="6FC9C982" w14:textId="0EAEEB58" w:rsidR="00975C88" w:rsidRDefault="00975C88" w:rsidP="00427153">
      <w:pPr>
        <w:pStyle w:val="LongTitle"/>
      </w:pPr>
      <w:r>
        <w:t>An Act about Territory records, and for other purposes</w:t>
      </w:r>
    </w:p>
    <w:p w14:paraId="2B447BC9" w14:textId="77777777" w:rsidR="00975C88" w:rsidRDefault="00975C88" w:rsidP="00427153">
      <w:pPr>
        <w:pStyle w:val="N-line3"/>
      </w:pPr>
    </w:p>
    <w:p w14:paraId="7D4D95B9" w14:textId="77777777" w:rsidR="00975C88" w:rsidRDefault="00975C88" w:rsidP="00427153">
      <w:pPr>
        <w:pStyle w:val="Placeholder"/>
      </w:pPr>
      <w:r>
        <w:rPr>
          <w:rStyle w:val="charContents"/>
          <w:sz w:val="16"/>
        </w:rPr>
        <w:t xml:space="preserve">  </w:t>
      </w:r>
      <w:r>
        <w:rPr>
          <w:rStyle w:val="charPage"/>
        </w:rPr>
        <w:t xml:space="preserve">  </w:t>
      </w:r>
    </w:p>
    <w:p w14:paraId="2475D3E5" w14:textId="77777777" w:rsidR="00975C88" w:rsidRDefault="00975C88" w:rsidP="00427153">
      <w:pPr>
        <w:pStyle w:val="Placeholder"/>
      </w:pPr>
      <w:r>
        <w:rPr>
          <w:rStyle w:val="CharChapNo"/>
        </w:rPr>
        <w:t xml:space="preserve">  </w:t>
      </w:r>
      <w:r>
        <w:rPr>
          <w:rStyle w:val="CharChapText"/>
        </w:rPr>
        <w:t xml:space="preserve">  </w:t>
      </w:r>
    </w:p>
    <w:p w14:paraId="574EAB11" w14:textId="77777777" w:rsidR="00975C88" w:rsidRDefault="00975C88" w:rsidP="00427153">
      <w:pPr>
        <w:pStyle w:val="Placeholder"/>
      </w:pPr>
      <w:r>
        <w:rPr>
          <w:rStyle w:val="CharPartNo"/>
        </w:rPr>
        <w:t xml:space="preserve">  </w:t>
      </w:r>
      <w:r>
        <w:rPr>
          <w:rStyle w:val="CharPartText"/>
        </w:rPr>
        <w:t xml:space="preserve">  </w:t>
      </w:r>
    </w:p>
    <w:p w14:paraId="000591D5" w14:textId="77777777" w:rsidR="00975C88" w:rsidRDefault="00975C88" w:rsidP="00427153">
      <w:pPr>
        <w:pStyle w:val="Placeholder"/>
      </w:pPr>
      <w:r>
        <w:rPr>
          <w:rStyle w:val="CharDivNo"/>
        </w:rPr>
        <w:t xml:space="preserve">  </w:t>
      </w:r>
      <w:r>
        <w:rPr>
          <w:rStyle w:val="CharDivText"/>
        </w:rPr>
        <w:t xml:space="preserve">  </w:t>
      </w:r>
    </w:p>
    <w:p w14:paraId="70B84602" w14:textId="77777777" w:rsidR="00975C88" w:rsidRPr="00CA74E4" w:rsidRDefault="00975C88" w:rsidP="00427153">
      <w:pPr>
        <w:pStyle w:val="PageBreak"/>
      </w:pPr>
      <w:r w:rsidRPr="00CA74E4">
        <w:br w:type="page"/>
      </w:r>
    </w:p>
    <w:p w14:paraId="73482645" w14:textId="77777777" w:rsidR="00560692" w:rsidRPr="0036136C" w:rsidRDefault="00560692">
      <w:pPr>
        <w:pStyle w:val="AH2Part"/>
      </w:pPr>
      <w:bookmarkStart w:id="7" w:name="_Toc214526569"/>
      <w:r w:rsidRPr="0036136C">
        <w:rPr>
          <w:rStyle w:val="CharPartNo"/>
        </w:rPr>
        <w:lastRenderedPageBreak/>
        <w:t>Part 1</w:t>
      </w:r>
      <w:r>
        <w:tab/>
      </w:r>
      <w:r w:rsidRPr="0036136C">
        <w:rPr>
          <w:rStyle w:val="CharPartText"/>
        </w:rPr>
        <w:t>Preliminary</w:t>
      </w:r>
      <w:bookmarkEnd w:id="7"/>
    </w:p>
    <w:p w14:paraId="31F12A5D" w14:textId="77777777" w:rsidR="00560692" w:rsidRDefault="00560692">
      <w:pPr>
        <w:pStyle w:val="AH5Sec"/>
      </w:pPr>
      <w:bookmarkStart w:id="8" w:name="_Toc214526570"/>
      <w:r w:rsidRPr="0036136C">
        <w:rPr>
          <w:rStyle w:val="CharSectNo"/>
        </w:rPr>
        <w:t>1</w:t>
      </w:r>
      <w:r>
        <w:tab/>
        <w:t>Name of Act</w:t>
      </w:r>
      <w:bookmarkEnd w:id="8"/>
    </w:p>
    <w:p w14:paraId="0BF31106" w14:textId="77777777" w:rsidR="00560692" w:rsidRDefault="00560692">
      <w:pPr>
        <w:pStyle w:val="Amainreturn"/>
      </w:pPr>
      <w:r>
        <w:t xml:space="preserve">This Act is the </w:t>
      </w:r>
      <w:r>
        <w:rPr>
          <w:rStyle w:val="charItals"/>
        </w:rPr>
        <w:t>Territory Records Act 2002</w:t>
      </w:r>
      <w:r>
        <w:t>.</w:t>
      </w:r>
    </w:p>
    <w:p w14:paraId="06E0C17D" w14:textId="77777777" w:rsidR="00560692" w:rsidRDefault="00560692">
      <w:pPr>
        <w:pStyle w:val="AH5Sec"/>
      </w:pPr>
      <w:bookmarkStart w:id="9" w:name="_Toc214526571"/>
      <w:r w:rsidRPr="0036136C">
        <w:rPr>
          <w:rStyle w:val="CharSectNo"/>
        </w:rPr>
        <w:t>3</w:t>
      </w:r>
      <w:r>
        <w:tab/>
      </w:r>
      <w:smartTag w:uri="urn:schemas-microsoft-com:office:smarttags" w:element="place">
        <w:r>
          <w:t>Main</w:t>
        </w:r>
      </w:smartTag>
      <w:r>
        <w:t xml:space="preserve"> purposes of Act</w:t>
      </w:r>
      <w:bookmarkEnd w:id="9"/>
    </w:p>
    <w:p w14:paraId="776B95A0" w14:textId="77777777" w:rsidR="00560692" w:rsidRDefault="00560692">
      <w:pPr>
        <w:pStyle w:val="Amainreturn"/>
      </w:pPr>
      <w:r>
        <w:t>The main purposes of this Act are—</w:t>
      </w:r>
    </w:p>
    <w:p w14:paraId="75580452" w14:textId="77777777" w:rsidR="00560692" w:rsidRDefault="00560692">
      <w:pPr>
        <w:pStyle w:val="Apara"/>
      </w:pPr>
      <w:r>
        <w:tab/>
        <w:t>(a)</w:t>
      </w:r>
      <w:r>
        <w:tab/>
        <w:t>to encourage open and accountable government by ensuring that Territory records are made, managed and, if appropriate, preserved in accessible form; and</w:t>
      </w:r>
    </w:p>
    <w:p w14:paraId="4CAABEE4" w14:textId="77777777" w:rsidR="00542C0D" w:rsidRPr="00107988" w:rsidRDefault="0085137F" w:rsidP="00542C0D">
      <w:pPr>
        <w:pStyle w:val="Apara"/>
      </w:pPr>
      <w:r>
        <w:tab/>
        <w:t>(b</w:t>
      </w:r>
      <w:r w:rsidR="00542C0D" w:rsidRPr="00107988">
        <w:t>)</w:t>
      </w:r>
      <w:r w:rsidR="00542C0D" w:rsidRPr="00107988">
        <w:tab/>
        <w:t>to support the management and operation of Territory agencies; and</w:t>
      </w:r>
    </w:p>
    <w:p w14:paraId="4D6A0978" w14:textId="77777777" w:rsidR="00560692" w:rsidRDefault="0085137F">
      <w:pPr>
        <w:pStyle w:val="Apara"/>
      </w:pPr>
      <w:r>
        <w:tab/>
        <w:t>(c</w:t>
      </w:r>
      <w:r w:rsidR="00560692">
        <w:t>)</w:t>
      </w:r>
      <w:r w:rsidR="00560692">
        <w:tab/>
        <w:t>to preserve Territory records for the benefit of present and future generations; and</w:t>
      </w:r>
    </w:p>
    <w:p w14:paraId="77FA15DC" w14:textId="206A3234" w:rsidR="00560692" w:rsidRDefault="0085137F">
      <w:pPr>
        <w:pStyle w:val="Apara"/>
      </w:pPr>
      <w:r>
        <w:tab/>
        <w:t>(d</w:t>
      </w:r>
      <w:r w:rsidR="00560692">
        <w:t>)</w:t>
      </w:r>
      <w:r w:rsidR="00560692">
        <w:tab/>
        <w:t xml:space="preserve">to ensure that public access to records is consistent with the principles of the </w:t>
      </w:r>
      <w:hyperlink r:id="rId27" w:tooltip="Freedom of Information Act 2016" w:history="1">
        <w:r w:rsidR="00392C20" w:rsidRPr="00392C20">
          <w:rPr>
            <w:rStyle w:val="charCitHyperlinkAbbrev"/>
          </w:rPr>
          <w:t>FOI Act</w:t>
        </w:r>
      </w:hyperlink>
      <w:r w:rsidR="00560692">
        <w:t>.</w:t>
      </w:r>
    </w:p>
    <w:p w14:paraId="50258DE2" w14:textId="77777777" w:rsidR="00560692" w:rsidRDefault="00560692">
      <w:pPr>
        <w:pStyle w:val="AH5Sec"/>
      </w:pPr>
      <w:bookmarkStart w:id="10" w:name="_Toc214526572"/>
      <w:r w:rsidRPr="0036136C">
        <w:rPr>
          <w:rStyle w:val="CharSectNo"/>
        </w:rPr>
        <w:t>4</w:t>
      </w:r>
      <w:r>
        <w:tab/>
        <w:t>Dictionary</w:t>
      </w:r>
      <w:bookmarkEnd w:id="10"/>
    </w:p>
    <w:p w14:paraId="4BC105C5" w14:textId="77777777" w:rsidR="00560692" w:rsidRDefault="00560692">
      <w:pPr>
        <w:pStyle w:val="Amainreturn"/>
        <w:keepNext/>
      </w:pPr>
      <w:r>
        <w:t>The dictionary at the end of this Act is part of this Act.</w:t>
      </w:r>
    </w:p>
    <w:p w14:paraId="47073B45" w14:textId="77777777" w:rsidR="00643B6F" w:rsidRPr="004F4043" w:rsidRDefault="00643B6F" w:rsidP="00643B6F">
      <w:pPr>
        <w:pStyle w:val="aNote"/>
        <w:keepNext/>
      </w:pPr>
      <w:r w:rsidRPr="004F4043">
        <w:rPr>
          <w:rStyle w:val="charItals"/>
        </w:rPr>
        <w:t>Note 1</w:t>
      </w:r>
      <w:r w:rsidRPr="004F4043">
        <w:rPr>
          <w:rStyle w:val="charItals"/>
        </w:rPr>
        <w:tab/>
      </w:r>
      <w:r w:rsidRPr="004F4043">
        <w:t>The dictionary at the end of this Act defines certain terms used in this Act, and includes references (</w:t>
      </w:r>
      <w:r w:rsidRPr="004F4043">
        <w:rPr>
          <w:rStyle w:val="charBoldItals"/>
        </w:rPr>
        <w:t>signpost definitions</w:t>
      </w:r>
      <w:r w:rsidRPr="004F4043">
        <w:t>) to other terms defined elsewhere.</w:t>
      </w:r>
    </w:p>
    <w:p w14:paraId="7B79A4B3" w14:textId="255246E6" w:rsidR="00643B6F" w:rsidRPr="004F4043" w:rsidRDefault="00643B6F" w:rsidP="00643B6F">
      <w:pPr>
        <w:pStyle w:val="aNoteText"/>
      </w:pPr>
      <w:r w:rsidRPr="004F4043">
        <w:t>For example, the signpost definition ‘</w:t>
      </w:r>
      <w:r w:rsidRPr="004F4043">
        <w:rPr>
          <w:rStyle w:val="charBoldItals"/>
        </w:rPr>
        <w:t>health record</w:t>
      </w:r>
      <w:r w:rsidRPr="004F4043">
        <w:t xml:space="preserve">—see the </w:t>
      </w:r>
      <w:hyperlink r:id="rId28" w:tooltip="A1997-125" w:history="1">
        <w:r w:rsidRPr="004F4043">
          <w:rPr>
            <w:rStyle w:val="charCitHyperlinkItal"/>
          </w:rPr>
          <w:t>Health Records (Privacy and Access) Act 1997</w:t>
        </w:r>
      </w:hyperlink>
      <w:r w:rsidRPr="004F4043">
        <w:t>, dictionary.’ means that the term ‘health record’ is defined in that dictionary and the definition applies to this Act.</w:t>
      </w:r>
    </w:p>
    <w:p w14:paraId="04B050AE" w14:textId="4429936D" w:rsidR="00560692" w:rsidRDefault="00560692">
      <w:pPr>
        <w:pStyle w:val="aNote"/>
        <w:keepLines/>
        <w:rPr>
          <w:color w:val="000000"/>
        </w:rPr>
      </w:pPr>
      <w:r w:rsidRPr="002E7458">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E7458" w:rsidRPr="002E7458">
          <w:rPr>
            <w:rStyle w:val="charCitHyperlinkAbbrev"/>
          </w:rPr>
          <w:t>Legislation Act</w:t>
        </w:r>
      </w:hyperlink>
      <w:r>
        <w:rPr>
          <w:color w:val="000000"/>
        </w:rPr>
        <w:t>, s 155 and s 156 (1)).</w:t>
      </w:r>
    </w:p>
    <w:p w14:paraId="7B13DB2E" w14:textId="77777777" w:rsidR="00560692" w:rsidRDefault="00560692">
      <w:pPr>
        <w:pStyle w:val="AH5Sec"/>
      </w:pPr>
      <w:bookmarkStart w:id="11" w:name="_Toc214526573"/>
      <w:r w:rsidRPr="0036136C">
        <w:rPr>
          <w:rStyle w:val="CharSectNo"/>
        </w:rPr>
        <w:lastRenderedPageBreak/>
        <w:t>5</w:t>
      </w:r>
      <w:r>
        <w:tab/>
        <w:t>Notes</w:t>
      </w:r>
      <w:bookmarkEnd w:id="11"/>
    </w:p>
    <w:p w14:paraId="43CC67DA" w14:textId="77777777" w:rsidR="00560692" w:rsidRDefault="00560692">
      <w:pPr>
        <w:pStyle w:val="Amainreturn"/>
        <w:keepNext/>
      </w:pPr>
      <w:r>
        <w:t>A note included in this Act is explanatory and is not part of this Act.</w:t>
      </w:r>
    </w:p>
    <w:p w14:paraId="13B8DEA7" w14:textId="2E94E493" w:rsidR="00560692" w:rsidRDefault="00560692">
      <w:pPr>
        <w:pStyle w:val="aNote"/>
      </w:pPr>
      <w:r>
        <w:rPr>
          <w:rStyle w:val="charItals"/>
        </w:rPr>
        <w:t>Note</w:t>
      </w:r>
      <w:r>
        <w:rPr>
          <w:rStyle w:val="charItals"/>
        </w:rPr>
        <w:tab/>
      </w:r>
      <w:r>
        <w:t xml:space="preserve">See </w:t>
      </w:r>
      <w:hyperlink r:id="rId30" w:tooltip="A2001-14" w:history="1">
        <w:r w:rsidR="002E7458" w:rsidRPr="002E7458">
          <w:rPr>
            <w:rStyle w:val="charCitHyperlinkAbbrev"/>
          </w:rPr>
          <w:t>Legislation Act</w:t>
        </w:r>
      </w:hyperlink>
      <w:r>
        <w:t>, s 127 (1), (4) and (5) for the legal status of notes.</w:t>
      </w:r>
    </w:p>
    <w:p w14:paraId="364278F2" w14:textId="77777777" w:rsidR="00560692" w:rsidRDefault="00560692">
      <w:pPr>
        <w:pStyle w:val="AH5Sec"/>
      </w:pPr>
      <w:bookmarkStart w:id="12" w:name="_Toc214526574"/>
      <w:r w:rsidRPr="0036136C">
        <w:rPr>
          <w:rStyle w:val="CharSectNo"/>
        </w:rPr>
        <w:t>5A</w:t>
      </w:r>
      <w:r>
        <w:tab/>
        <w:t>Offences against Act—application of Criminal Code etc</w:t>
      </w:r>
      <w:bookmarkEnd w:id="12"/>
    </w:p>
    <w:p w14:paraId="2F26B24F" w14:textId="77777777" w:rsidR="00560692" w:rsidRDefault="00560692">
      <w:pPr>
        <w:pStyle w:val="Amainreturn"/>
        <w:keepNext/>
      </w:pPr>
      <w:r>
        <w:t xml:space="preserve">Other legislation applies in relation to offences against this Act. </w:t>
      </w:r>
    </w:p>
    <w:p w14:paraId="7A9344BB" w14:textId="77777777" w:rsidR="00560692" w:rsidRDefault="00560692">
      <w:pPr>
        <w:pStyle w:val="aNote"/>
      </w:pPr>
      <w:r>
        <w:rPr>
          <w:rStyle w:val="charItals"/>
        </w:rPr>
        <w:t>Note 1</w:t>
      </w:r>
      <w:r>
        <w:tab/>
      </w:r>
      <w:r>
        <w:rPr>
          <w:rStyle w:val="charItals"/>
        </w:rPr>
        <w:t>Criminal Code</w:t>
      </w:r>
    </w:p>
    <w:p w14:paraId="7EC0B76F" w14:textId="3CD09AD0" w:rsidR="00560692" w:rsidRDefault="00560692">
      <w:pPr>
        <w:pStyle w:val="aNoteText"/>
      </w:pPr>
      <w:r>
        <w:t xml:space="preserve">The </w:t>
      </w:r>
      <w:hyperlink r:id="rId31" w:tooltip="A2002-51" w:history="1">
        <w:r w:rsidR="002E7458" w:rsidRPr="002E7458">
          <w:rPr>
            <w:rStyle w:val="charCitHyperlinkAbbrev"/>
          </w:rPr>
          <w:t>Criminal Code</w:t>
        </w:r>
      </w:hyperlink>
      <w:r>
        <w:t>, ch 2 applies to the offences against this Act.</w:t>
      </w:r>
    </w:p>
    <w:p w14:paraId="424A271E" w14:textId="77777777" w:rsidR="00560692" w:rsidRDefault="00560692">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1CB853D" w14:textId="77777777" w:rsidR="00560692" w:rsidRDefault="00560692">
      <w:pPr>
        <w:pStyle w:val="aNote"/>
        <w:rPr>
          <w:rStyle w:val="charItals"/>
        </w:rPr>
      </w:pPr>
      <w:r>
        <w:rPr>
          <w:rStyle w:val="charItals"/>
        </w:rPr>
        <w:t>Note 2</w:t>
      </w:r>
      <w:r>
        <w:rPr>
          <w:rStyle w:val="charItals"/>
        </w:rPr>
        <w:tab/>
        <w:t>Penalty units</w:t>
      </w:r>
    </w:p>
    <w:p w14:paraId="67C338BE" w14:textId="27F47761" w:rsidR="00560692" w:rsidRDefault="00560692">
      <w:pPr>
        <w:pStyle w:val="aNoteText"/>
      </w:pPr>
      <w:r>
        <w:t xml:space="preserve">The </w:t>
      </w:r>
      <w:hyperlink r:id="rId32" w:tooltip="A2001-14" w:history="1">
        <w:r w:rsidR="002E7458" w:rsidRPr="002E7458">
          <w:rPr>
            <w:rStyle w:val="charCitHyperlinkAbbrev"/>
          </w:rPr>
          <w:t>Legislation Act</w:t>
        </w:r>
      </w:hyperlink>
      <w:r>
        <w:t>, s 133 deals with the meaning of offence penalties that are expressed in penalty units.</w:t>
      </w:r>
    </w:p>
    <w:p w14:paraId="4764CB15" w14:textId="77777777" w:rsidR="00560692" w:rsidRDefault="00560692">
      <w:pPr>
        <w:pStyle w:val="AH5Sec"/>
      </w:pPr>
      <w:bookmarkStart w:id="13" w:name="_Toc214526575"/>
      <w:r w:rsidRPr="0036136C">
        <w:rPr>
          <w:rStyle w:val="CharSectNo"/>
        </w:rPr>
        <w:t>6</w:t>
      </w:r>
      <w:r>
        <w:tab/>
        <w:t>Application of Act</w:t>
      </w:r>
      <w:bookmarkEnd w:id="13"/>
    </w:p>
    <w:p w14:paraId="00CFBA5A" w14:textId="77777777" w:rsidR="008D111C" w:rsidRPr="00107988" w:rsidRDefault="008D111C" w:rsidP="008D111C">
      <w:pPr>
        <w:pStyle w:val="Amain"/>
      </w:pPr>
      <w:r w:rsidRPr="00107988">
        <w:tab/>
        <w:t>(1)</w:t>
      </w:r>
      <w:r w:rsidRPr="00107988">
        <w:tab/>
        <w:t>This Act, except for the following provisions, does not apply to records that are health records:</w:t>
      </w:r>
    </w:p>
    <w:p w14:paraId="3C2CBA61" w14:textId="77777777" w:rsidR="008D111C" w:rsidRPr="00107988" w:rsidRDefault="008D111C" w:rsidP="008D111C">
      <w:pPr>
        <w:pStyle w:val="Apara"/>
      </w:pPr>
      <w:r w:rsidRPr="00107988">
        <w:tab/>
        <w:t>(a)</w:t>
      </w:r>
      <w:r w:rsidRPr="00107988">
        <w:tab/>
        <w:t>section 16;</w:t>
      </w:r>
    </w:p>
    <w:p w14:paraId="1AF6F11C" w14:textId="77777777" w:rsidR="008D111C" w:rsidRPr="00107988" w:rsidRDefault="008D111C" w:rsidP="008D111C">
      <w:pPr>
        <w:pStyle w:val="Apara"/>
      </w:pPr>
      <w:r w:rsidRPr="00107988">
        <w:tab/>
        <w:t>(b)</w:t>
      </w:r>
      <w:r w:rsidRPr="00107988">
        <w:tab/>
        <w:t xml:space="preserve">section 17; </w:t>
      </w:r>
    </w:p>
    <w:p w14:paraId="0E8C8442" w14:textId="77777777" w:rsidR="008D111C" w:rsidRPr="00107988" w:rsidRDefault="008D111C" w:rsidP="008D111C">
      <w:pPr>
        <w:pStyle w:val="Apara"/>
      </w:pPr>
      <w:r w:rsidRPr="00107988">
        <w:tab/>
        <w:t>(c)</w:t>
      </w:r>
      <w:r w:rsidRPr="00107988">
        <w:tab/>
        <w:t>section 19;</w:t>
      </w:r>
    </w:p>
    <w:p w14:paraId="3FBA9D96" w14:textId="77777777" w:rsidR="008D111C" w:rsidRPr="00107988" w:rsidRDefault="008D111C" w:rsidP="008D111C">
      <w:pPr>
        <w:pStyle w:val="Apara"/>
      </w:pPr>
      <w:r w:rsidRPr="00107988">
        <w:tab/>
        <w:t>(d)</w:t>
      </w:r>
      <w:r w:rsidRPr="00107988">
        <w:tab/>
        <w:t>section 21.</w:t>
      </w:r>
    </w:p>
    <w:p w14:paraId="753C5383" w14:textId="77777777" w:rsidR="00560692" w:rsidRDefault="00560692">
      <w:pPr>
        <w:pStyle w:val="Amain"/>
      </w:pPr>
      <w:r>
        <w:tab/>
        <w:t>(2)</w:t>
      </w:r>
      <w:r>
        <w:tab/>
        <w:t>This Act does not apply to records of the human rights commission in relation to—</w:t>
      </w:r>
    </w:p>
    <w:p w14:paraId="265CC87F" w14:textId="26846DD4" w:rsidR="00560692" w:rsidRDefault="00560692">
      <w:pPr>
        <w:pStyle w:val="Apara"/>
      </w:pPr>
      <w:r>
        <w:tab/>
        <w:t>(a)</w:t>
      </w:r>
      <w:r>
        <w:tab/>
        <w:t xml:space="preserve">a complaint made to the commission under the </w:t>
      </w:r>
      <w:hyperlink r:id="rId33" w:tooltip="Health Records (Privacy and Access) Act 1997" w:history="1">
        <w:r w:rsidR="001814FE" w:rsidRPr="001814FE">
          <w:rPr>
            <w:rStyle w:val="charCitHyperlinkAbbrev"/>
          </w:rPr>
          <w:t>Health Records Act</w:t>
        </w:r>
      </w:hyperlink>
      <w:r>
        <w:t>, section 18; or</w:t>
      </w:r>
    </w:p>
    <w:p w14:paraId="50846602" w14:textId="6F4C7E19" w:rsidR="00560692" w:rsidRDefault="00560692">
      <w:pPr>
        <w:pStyle w:val="Apara"/>
      </w:pPr>
      <w:r>
        <w:tab/>
        <w:t>(b)</w:t>
      </w:r>
      <w:r>
        <w:tab/>
        <w:t xml:space="preserve">the exercise of a function under the </w:t>
      </w:r>
      <w:hyperlink r:id="rId34" w:tooltip="A2005-40" w:history="1">
        <w:r w:rsidR="002E7458" w:rsidRPr="002E7458">
          <w:rPr>
            <w:rStyle w:val="charCitHyperlinkItal"/>
          </w:rPr>
          <w:t>Human Rights Commission Act 2005</w:t>
        </w:r>
      </w:hyperlink>
      <w:r>
        <w:t xml:space="preserve"> in relation to a complaint mentioned in paragraph (a).</w:t>
      </w:r>
    </w:p>
    <w:p w14:paraId="024A4B93" w14:textId="77777777" w:rsidR="008D111C" w:rsidRPr="00107988" w:rsidRDefault="008D111C" w:rsidP="00AB36E4">
      <w:pPr>
        <w:pStyle w:val="Amain"/>
        <w:keepNext/>
      </w:pPr>
      <w:r w:rsidRPr="00107988">
        <w:lastRenderedPageBreak/>
        <w:tab/>
        <w:t>(3)</w:t>
      </w:r>
      <w:r w:rsidRPr="00107988">
        <w:tab/>
        <w:t>This Act does not apply to records of the legal aid commission that relate to—</w:t>
      </w:r>
    </w:p>
    <w:p w14:paraId="7741E8A4" w14:textId="49ECBB3B" w:rsidR="008D111C" w:rsidRPr="00107988" w:rsidRDefault="008D111C" w:rsidP="008D111C">
      <w:pPr>
        <w:pStyle w:val="Apara"/>
      </w:pPr>
      <w:r w:rsidRPr="00107988">
        <w:tab/>
        <w:t>(a)</w:t>
      </w:r>
      <w:r w:rsidRPr="00107988">
        <w:tab/>
        <w:t xml:space="preserve">the provision of legal assistance to a person under the </w:t>
      </w:r>
      <w:hyperlink r:id="rId35" w:tooltip="A1977-31" w:history="1">
        <w:r w:rsidR="002E7458" w:rsidRPr="002E7458">
          <w:rPr>
            <w:rStyle w:val="charCitHyperlinkItal"/>
          </w:rPr>
          <w:t>Legal Aid Act 1977</w:t>
        </w:r>
      </w:hyperlink>
      <w:r w:rsidRPr="00107988">
        <w:t xml:space="preserve">, part 5 (Provision of legal assistance by commission); or </w:t>
      </w:r>
    </w:p>
    <w:p w14:paraId="3686DC29" w14:textId="7F9F956F" w:rsidR="008D111C" w:rsidRPr="00107988" w:rsidRDefault="008D111C" w:rsidP="00CE1BF4">
      <w:pPr>
        <w:pStyle w:val="Apara"/>
        <w:keepNext/>
      </w:pPr>
      <w:r w:rsidRPr="00107988">
        <w:tab/>
        <w:t>(b)</w:t>
      </w:r>
      <w:r w:rsidRPr="00107988">
        <w:tab/>
        <w:t xml:space="preserve">a negotiation process conducted under the </w:t>
      </w:r>
      <w:hyperlink r:id="rId36" w:tooltip="A1977-31" w:history="1">
        <w:r w:rsidR="002E7458" w:rsidRPr="002E7458">
          <w:rPr>
            <w:rStyle w:val="charCitHyperlinkItal"/>
          </w:rPr>
          <w:t>Legal Aid Act 1977</w:t>
        </w:r>
      </w:hyperlink>
      <w:r w:rsidRPr="00107988">
        <w:t>, part 5A (Dispute resolution).</w:t>
      </w:r>
    </w:p>
    <w:p w14:paraId="6EB8CFC2" w14:textId="7DAFEF64" w:rsidR="008D111C" w:rsidRPr="00107988" w:rsidRDefault="008D111C" w:rsidP="008D111C">
      <w:pPr>
        <w:pStyle w:val="aNote"/>
      </w:pPr>
      <w:r w:rsidRPr="005F3B28">
        <w:rPr>
          <w:rStyle w:val="charItals"/>
        </w:rPr>
        <w:t>Note</w:t>
      </w:r>
      <w:r w:rsidRPr="005F3B28">
        <w:rPr>
          <w:rStyle w:val="charItals"/>
        </w:rPr>
        <w:tab/>
      </w:r>
      <w:r w:rsidRPr="00107988">
        <w:t xml:space="preserve">Under the </w:t>
      </w:r>
      <w:hyperlink r:id="rId37" w:tooltip="A1977-31" w:history="1">
        <w:r w:rsidR="002E7458" w:rsidRPr="002E7458">
          <w:rPr>
            <w:rStyle w:val="charCitHyperlinkItal"/>
          </w:rPr>
          <w:t>Legal Aid Act 1977</w:t>
        </w:r>
      </w:hyperlink>
      <w:r w:rsidRPr="00107988">
        <w:t xml:space="preserve">, s 69B, the legal aid commission must have a records management program for records mentioned in s (3). The program is to be approved by the chief executive officer and a copy of the program given to the director (see </w:t>
      </w:r>
      <w:hyperlink r:id="rId38" w:tooltip="A1977-31" w:history="1">
        <w:r w:rsidR="002E7458" w:rsidRPr="002E7458">
          <w:rPr>
            <w:rStyle w:val="charCitHyperlinkItal"/>
          </w:rPr>
          <w:t>Legal Aid Act 1977</w:t>
        </w:r>
      </w:hyperlink>
      <w:r w:rsidRPr="00107988">
        <w:t xml:space="preserve">, s 69C). </w:t>
      </w:r>
    </w:p>
    <w:p w14:paraId="43072E87" w14:textId="77777777" w:rsidR="00560692" w:rsidRDefault="00560692">
      <w:pPr>
        <w:pStyle w:val="PageBreak"/>
      </w:pPr>
      <w:r>
        <w:br w:type="page"/>
      </w:r>
    </w:p>
    <w:p w14:paraId="0590BE00" w14:textId="77777777" w:rsidR="00560692" w:rsidRPr="0036136C" w:rsidRDefault="00560692">
      <w:pPr>
        <w:pStyle w:val="AH2Part"/>
      </w:pPr>
      <w:bookmarkStart w:id="14" w:name="_Toc214526576"/>
      <w:r w:rsidRPr="0036136C">
        <w:rPr>
          <w:rStyle w:val="CharPartNo"/>
        </w:rPr>
        <w:lastRenderedPageBreak/>
        <w:t>Part 2</w:t>
      </w:r>
      <w:r>
        <w:tab/>
      </w:r>
      <w:r w:rsidRPr="0036136C">
        <w:rPr>
          <w:rStyle w:val="CharPartText"/>
        </w:rPr>
        <w:t>Management and care of records</w:t>
      </w:r>
      <w:bookmarkEnd w:id="14"/>
    </w:p>
    <w:p w14:paraId="1CD5A805" w14:textId="77777777" w:rsidR="00560692" w:rsidRPr="0036136C" w:rsidRDefault="00560692">
      <w:pPr>
        <w:pStyle w:val="AH3Div"/>
      </w:pPr>
      <w:bookmarkStart w:id="15" w:name="_Toc214526577"/>
      <w:r w:rsidRPr="0036136C">
        <w:rPr>
          <w:rStyle w:val="CharDivNo"/>
        </w:rPr>
        <w:t>Division 2.1</w:t>
      </w:r>
      <w:r>
        <w:tab/>
      </w:r>
      <w:r w:rsidRPr="0036136C">
        <w:rPr>
          <w:rStyle w:val="CharDivText"/>
        </w:rPr>
        <w:t>General</w:t>
      </w:r>
      <w:bookmarkEnd w:id="15"/>
    </w:p>
    <w:p w14:paraId="4B9B8D20" w14:textId="77777777" w:rsidR="00643B6F" w:rsidRPr="004F4043" w:rsidRDefault="00643B6F" w:rsidP="00643B6F">
      <w:pPr>
        <w:pStyle w:val="AH5Sec"/>
        <w:rPr>
          <w:rStyle w:val="charItals"/>
        </w:rPr>
      </w:pPr>
      <w:bookmarkStart w:id="16" w:name="_Toc214526578"/>
      <w:r w:rsidRPr="0036136C">
        <w:rPr>
          <w:rStyle w:val="CharSectNo"/>
        </w:rPr>
        <w:t>7</w:t>
      </w:r>
      <w:r w:rsidRPr="004F4043">
        <w:tab/>
        <w:t xml:space="preserve">Meaning of </w:t>
      </w:r>
      <w:r w:rsidRPr="004F4043">
        <w:rPr>
          <w:rStyle w:val="charItals"/>
        </w:rPr>
        <w:t>agency</w:t>
      </w:r>
      <w:bookmarkEnd w:id="16"/>
    </w:p>
    <w:p w14:paraId="2981DF24" w14:textId="77777777" w:rsidR="00643B6F" w:rsidRPr="004F4043" w:rsidRDefault="00643B6F" w:rsidP="00643B6F">
      <w:pPr>
        <w:pStyle w:val="Amainreturn"/>
      </w:pPr>
      <w:r w:rsidRPr="004F4043">
        <w:t>In this Act:</w:t>
      </w:r>
    </w:p>
    <w:p w14:paraId="765A2BBC" w14:textId="77777777" w:rsidR="00643B6F" w:rsidRPr="004F4043" w:rsidRDefault="00643B6F" w:rsidP="00643B6F">
      <w:pPr>
        <w:pStyle w:val="aDef"/>
      </w:pPr>
      <w:r w:rsidRPr="004F4043">
        <w:rPr>
          <w:rStyle w:val="charBoldItals"/>
        </w:rPr>
        <w:t>agency</w:t>
      </w:r>
      <w:r w:rsidRPr="004F4043">
        <w:t xml:space="preserve"> means—</w:t>
      </w:r>
    </w:p>
    <w:p w14:paraId="7C4CCC52" w14:textId="77777777" w:rsidR="00643B6F" w:rsidRPr="004F4043" w:rsidRDefault="00643B6F" w:rsidP="00643B6F">
      <w:pPr>
        <w:pStyle w:val="aDefpara"/>
      </w:pPr>
      <w:r w:rsidRPr="004F4043">
        <w:tab/>
        <w:t>(a)</w:t>
      </w:r>
      <w:r w:rsidRPr="004F4043">
        <w:tab/>
        <w:t>the Executive; or</w:t>
      </w:r>
    </w:p>
    <w:p w14:paraId="29475DE7" w14:textId="77777777" w:rsidR="006C6278" w:rsidRPr="008F02BE" w:rsidRDefault="006C6278" w:rsidP="00F74FEA">
      <w:pPr>
        <w:pStyle w:val="aDefpara"/>
      </w:pPr>
      <w:r w:rsidRPr="008F02BE">
        <w:tab/>
      </w:r>
      <w:r w:rsidR="00C57090" w:rsidRPr="00B669BF">
        <w:t>(b)</w:t>
      </w:r>
      <w:r w:rsidR="00C57090" w:rsidRPr="00B669BF">
        <w:tab/>
        <w:t>the administrative unit; or</w:t>
      </w:r>
    </w:p>
    <w:p w14:paraId="31EA20FD" w14:textId="77777777" w:rsidR="00643B6F" w:rsidRPr="004F4043" w:rsidRDefault="00643B6F" w:rsidP="00643B6F">
      <w:pPr>
        <w:pStyle w:val="aDefpara"/>
      </w:pPr>
      <w:r w:rsidRPr="004F4043">
        <w:tab/>
        <w:t>(c)</w:t>
      </w:r>
      <w:r w:rsidRPr="004F4043">
        <w:tab/>
        <w:t>a statutory office-holder and the staff assisting the statutory office-holder; or</w:t>
      </w:r>
    </w:p>
    <w:p w14:paraId="7E005AFB" w14:textId="77777777" w:rsidR="00643B6F" w:rsidRPr="004F4043" w:rsidRDefault="00643B6F" w:rsidP="00643B6F">
      <w:pPr>
        <w:pStyle w:val="aDefpara"/>
      </w:pPr>
      <w:r w:rsidRPr="004F4043">
        <w:tab/>
        <w:t>(d)</w:t>
      </w:r>
      <w:r w:rsidRPr="004F4043">
        <w:tab/>
        <w:t>a territory authority; or</w:t>
      </w:r>
    </w:p>
    <w:p w14:paraId="6EAF3D8D" w14:textId="77777777" w:rsidR="00643B6F" w:rsidRPr="004F4043" w:rsidRDefault="00643B6F" w:rsidP="00643B6F">
      <w:pPr>
        <w:pStyle w:val="aDefpara"/>
      </w:pPr>
      <w:r w:rsidRPr="004F4043">
        <w:tab/>
        <w:t>(e)</w:t>
      </w:r>
      <w:r w:rsidRPr="004F4043">
        <w:tab/>
        <w:t>a territory instrumentality; or</w:t>
      </w:r>
    </w:p>
    <w:p w14:paraId="53D9397E" w14:textId="77777777" w:rsidR="00643B6F" w:rsidRPr="004F4043" w:rsidRDefault="00643B6F" w:rsidP="00643B6F">
      <w:pPr>
        <w:pStyle w:val="aDefpara"/>
      </w:pPr>
      <w:r w:rsidRPr="004F4043">
        <w:tab/>
        <w:t>(f)</w:t>
      </w:r>
      <w:r w:rsidRPr="004F4043">
        <w:tab/>
        <w:t>a territory-owned corporation or a subsidiary of a territory</w:t>
      </w:r>
      <w:r w:rsidRPr="004F4043">
        <w:noBreakHyphen/>
        <w:t>owned corporation; or</w:t>
      </w:r>
    </w:p>
    <w:p w14:paraId="4F7F6692" w14:textId="77777777" w:rsidR="00643B6F" w:rsidRPr="004F4043" w:rsidRDefault="00643B6F" w:rsidP="00643B6F">
      <w:pPr>
        <w:pStyle w:val="aDefpara"/>
      </w:pPr>
      <w:r w:rsidRPr="004F4043">
        <w:tab/>
        <w:t>(g)</w:t>
      </w:r>
      <w:r w:rsidRPr="004F4043">
        <w:tab/>
        <w:t>the Office of the Legislative Assembly; or</w:t>
      </w:r>
    </w:p>
    <w:p w14:paraId="658EDA09" w14:textId="77777777" w:rsidR="00643B6F" w:rsidRPr="004F4043" w:rsidRDefault="00643B6F" w:rsidP="00643B6F">
      <w:pPr>
        <w:pStyle w:val="aDefpara"/>
      </w:pPr>
      <w:r w:rsidRPr="004F4043">
        <w:rPr>
          <w:szCs w:val="24"/>
          <w:lang w:eastAsia="en-AU"/>
        </w:rPr>
        <w:tab/>
        <w:t>(h)</w:t>
      </w:r>
      <w:r w:rsidRPr="004F4043">
        <w:rPr>
          <w:szCs w:val="24"/>
          <w:lang w:eastAsia="en-AU"/>
        </w:rPr>
        <w:tab/>
        <w:t>an officer of the Assembly; or</w:t>
      </w:r>
    </w:p>
    <w:p w14:paraId="344F73CC" w14:textId="77777777" w:rsidR="00643B6F" w:rsidRPr="004F4043" w:rsidRDefault="00643B6F" w:rsidP="00643B6F">
      <w:pPr>
        <w:pStyle w:val="aDefpara"/>
      </w:pPr>
      <w:r w:rsidRPr="004F4043">
        <w:tab/>
        <w:t>(i)</w:t>
      </w:r>
      <w:r w:rsidRPr="004F4043">
        <w:tab/>
        <w:t>the Supreme Court; or</w:t>
      </w:r>
    </w:p>
    <w:p w14:paraId="671A1B7E" w14:textId="77777777" w:rsidR="00643B6F" w:rsidRPr="004F4043" w:rsidRDefault="00643B6F" w:rsidP="00643B6F">
      <w:pPr>
        <w:pStyle w:val="aDefpara"/>
      </w:pPr>
      <w:r w:rsidRPr="004F4043">
        <w:tab/>
        <w:t>(j)</w:t>
      </w:r>
      <w:r w:rsidRPr="004F4043">
        <w:tab/>
        <w:t xml:space="preserve">the Magistrates Court or Coroner’s Court; or </w:t>
      </w:r>
    </w:p>
    <w:p w14:paraId="6F9DAE6D" w14:textId="77777777" w:rsidR="00643B6F" w:rsidRPr="004F4043" w:rsidRDefault="00643B6F" w:rsidP="00643B6F">
      <w:pPr>
        <w:pStyle w:val="aDefpara"/>
      </w:pPr>
      <w:r w:rsidRPr="004F4043">
        <w:tab/>
        <w:t>(k)</w:t>
      </w:r>
      <w:r w:rsidRPr="004F4043">
        <w:tab/>
        <w:t>the ACAT; or</w:t>
      </w:r>
    </w:p>
    <w:p w14:paraId="0F397CE4" w14:textId="7E18B3DC" w:rsidR="00643B6F" w:rsidRPr="004F4043" w:rsidRDefault="00643B6F" w:rsidP="00643B6F">
      <w:pPr>
        <w:pStyle w:val="aDefpara"/>
      </w:pPr>
      <w:r w:rsidRPr="004F4043">
        <w:tab/>
        <w:t>(l)</w:t>
      </w:r>
      <w:r w:rsidRPr="004F4043">
        <w:tab/>
        <w:t xml:space="preserve">a board of inquiry under the </w:t>
      </w:r>
      <w:hyperlink r:id="rId39" w:tooltip="A1991-2" w:history="1">
        <w:r w:rsidRPr="004F4043">
          <w:rPr>
            <w:rStyle w:val="charCitHyperlinkItal"/>
          </w:rPr>
          <w:t>Inquiries Act 1991</w:t>
        </w:r>
      </w:hyperlink>
      <w:r w:rsidRPr="004F4043">
        <w:t>; or</w:t>
      </w:r>
    </w:p>
    <w:p w14:paraId="2B7902E2" w14:textId="1593BDA8" w:rsidR="00643B6F" w:rsidRPr="004F4043" w:rsidRDefault="00643B6F" w:rsidP="00643B6F">
      <w:pPr>
        <w:pStyle w:val="aDefpara"/>
      </w:pPr>
      <w:r w:rsidRPr="004F4043">
        <w:tab/>
        <w:t>(m)</w:t>
      </w:r>
      <w:r w:rsidRPr="004F4043">
        <w:tab/>
        <w:t xml:space="preserve">a judicial commission under the </w:t>
      </w:r>
      <w:hyperlink r:id="rId40" w:tooltip="A1994-9" w:history="1">
        <w:r w:rsidRPr="004F4043">
          <w:rPr>
            <w:rStyle w:val="charCitHyperlinkItal"/>
          </w:rPr>
          <w:t>Judicial Commissions Act 1994</w:t>
        </w:r>
      </w:hyperlink>
      <w:r w:rsidRPr="004F4043">
        <w:t>; or</w:t>
      </w:r>
    </w:p>
    <w:p w14:paraId="5C705996" w14:textId="1FD01933" w:rsidR="00643B6F" w:rsidRPr="004F4043" w:rsidRDefault="00643B6F" w:rsidP="00185FD0">
      <w:pPr>
        <w:pStyle w:val="aDefpara"/>
        <w:keepNext/>
      </w:pPr>
      <w:r w:rsidRPr="004F4043">
        <w:lastRenderedPageBreak/>
        <w:tab/>
        <w:t>(n)</w:t>
      </w:r>
      <w:r w:rsidRPr="004F4043">
        <w:tab/>
        <w:t xml:space="preserve">the judicial council under the </w:t>
      </w:r>
      <w:hyperlink r:id="rId41" w:tooltip="A1994-9" w:history="1">
        <w:r w:rsidRPr="004F4043">
          <w:rPr>
            <w:rStyle w:val="charCitHyperlinkItal"/>
          </w:rPr>
          <w:t>Judicial Commissions Act 1994</w:t>
        </w:r>
      </w:hyperlink>
      <w:r w:rsidRPr="004F4043">
        <w:t>, section 5A; or</w:t>
      </w:r>
    </w:p>
    <w:p w14:paraId="5D29C641" w14:textId="3D0E51DE" w:rsidR="00643B6F" w:rsidRPr="004F4043" w:rsidRDefault="00643B6F" w:rsidP="00185FD0">
      <w:pPr>
        <w:pStyle w:val="aDefpara"/>
        <w:keepNext/>
      </w:pPr>
      <w:r w:rsidRPr="004F4043">
        <w:tab/>
        <w:t>(o)</w:t>
      </w:r>
      <w:r w:rsidRPr="004F4043">
        <w:tab/>
        <w:t xml:space="preserve">a royal commission under the </w:t>
      </w:r>
      <w:hyperlink r:id="rId42" w:tooltip="A1991-1" w:history="1">
        <w:r w:rsidRPr="004F4043">
          <w:rPr>
            <w:rStyle w:val="charCitHyperlinkItal"/>
          </w:rPr>
          <w:t>Royal Commissions Act 1991</w:t>
        </w:r>
      </w:hyperlink>
      <w:r w:rsidRPr="004F4043">
        <w:t>; or</w:t>
      </w:r>
    </w:p>
    <w:p w14:paraId="26A781A2" w14:textId="77777777" w:rsidR="00643B6F" w:rsidRPr="004F4043" w:rsidRDefault="00643B6F" w:rsidP="00643B6F">
      <w:pPr>
        <w:pStyle w:val="aDefpara"/>
      </w:pPr>
      <w:r w:rsidRPr="004F4043">
        <w:tab/>
        <w:t>(p)</w:t>
      </w:r>
      <w:r w:rsidRPr="004F4043">
        <w:tab/>
        <w:t>an entity prescribed by regulation to be an agency.</w:t>
      </w:r>
    </w:p>
    <w:p w14:paraId="0324EB6A" w14:textId="77777777" w:rsidR="00643B6F" w:rsidRPr="004F4043" w:rsidRDefault="00643B6F" w:rsidP="00643B6F">
      <w:pPr>
        <w:pStyle w:val="AH5Sec"/>
        <w:rPr>
          <w:rStyle w:val="charItals"/>
        </w:rPr>
      </w:pPr>
      <w:bookmarkStart w:id="17" w:name="_Toc214526579"/>
      <w:r w:rsidRPr="0036136C">
        <w:rPr>
          <w:rStyle w:val="CharSectNo"/>
        </w:rPr>
        <w:t>8</w:t>
      </w:r>
      <w:r w:rsidRPr="004F4043">
        <w:tab/>
        <w:t xml:space="preserve">Meaning of </w:t>
      </w:r>
      <w:r w:rsidRPr="004F4043">
        <w:rPr>
          <w:rStyle w:val="charItals"/>
        </w:rPr>
        <w:t>principal officer</w:t>
      </w:r>
      <w:bookmarkEnd w:id="17"/>
    </w:p>
    <w:p w14:paraId="3A67E087" w14:textId="77777777" w:rsidR="00643B6F" w:rsidRPr="004F4043" w:rsidRDefault="00643B6F" w:rsidP="00643B6F">
      <w:pPr>
        <w:pStyle w:val="Amainreturn"/>
      </w:pPr>
      <w:r w:rsidRPr="004F4043">
        <w:t>In this Act:</w:t>
      </w:r>
    </w:p>
    <w:p w14:paraId="3E1D7C87" w14:textId="77777777" w:rsidR="00643B6F" w:rsidRPr="004F4043" w:rsidRDefault="00643B6F" w:rsidP="00643B6F">
      <w:pPr>
        <w:pStyle w:val="aDef"/>
      </w:pPr>
      <w:r w:rsidRPr="004F4043">
        <w:rPr>
          <w:rStyle w:val="charBoldItals"/>
        </w:rPr>
        <w:t>principal officer</w:t>
      </w:r>
      <w:r w:rsidRPr="004F4043">
        <w:t>, of an agency, means—</w:t>
      </w:r>
    </w:p>
    <w:p w14:paraId="0C3F1D97" w14:textId="77777777" w:rsidR="00A87395" w:rsidRPr="000A41CA" w:rsidRDefault="00A87395" w:rsidP="000A41CA">
      <w:pPr>
        <w:pStyle w:val="aDefpara"/>
        <w:rPr>
          <w:szCs w:val="24"/>
          <w:lang w:eastAsia="en-AU"/>
        </w:rPr>
      </w:pPr>
      <w:r w:rsidRPr="000A41CA">
        <w:rPr>
          <w:szCs w:val="24"/>
          <w:lang w:eastAsia="en-AU"/>
        </w:rPr>
        <w:tab/>
        <w:t>(a)</w:t>
      </w:r>
      <w:r w:rsidRPr="000A41CA">
        <w:rPr>
          <w:szCs w:val="24"/>
          <w:lang w:eastAsia="en-AU"/>
        </w:rPr>
        <w:tab/>
        <w:t>for the Executive—the head of service; or</w:t>
      </w:r>
    </w:p>
    <w:p w14:paraId="6C5ED576" w14:textId="77777777" w:rsidR="00A87395" w:rsidRPr="000A41CA" w:rsidRDefault="00A87395" w:rsidP="000A41CA">
      <w:pPr>
        <w:pStyle w:val="aDefpara"/>
        <w:rPr>
          <w:szCs w:val="24"/>
          <w:lang w:eastAsia="en-AU"/>
        </w:rPr>
      </w:pPr>
      <w:r w:rsidRPr="000A41CA">
        <w:rPr>
          <w:szCs w:val="24"/>
          <w:lang w:eastAsia="en-AU"/>
        </w:rPr>
        <w:tab/>
      </w:r>
      <w:r w:rsidR="00026260" w:rsidRPr="00B669BF">
        <w:t>(b)</w:t>
      </w:r>
      <w:r w:rsidR="00026260" w:rsidRPr="00B669BF">
        <w:tab/>
        <w:t>for an administrative unit—the director-general of the administrative unit; or</w:t>
      </w:r>
    </w:p>
    <w:p w14:paraId="0D300522" w14:textId="44F1A57D" w:rsidR="00A87395" w:rsidRPr="000A41CA" w:rsidRDefault="00A87395" w:rsidP="000A41CA">
      <w:pPr>
        <w:pStyle w:val="aDefpara"/>
        <w:rPr>
          <w:szCs w:val="24"/>
          <w:lang w:eastAsia="en-AU"/>
        </w:rPr>
      </w:pPr>
      <w:r w:rsidRPr="000A41CA">
        <w:rPr>
          <w:szCs w:val="24"/>
          <w:lang w:eastAsia="en-AU"/>
        </w:rPr>
        <w:tab/>
        <w:t>(c)</w:t>
      </w:r>
      <w:r w:rsidRPr="000A41CA">
        <w:rPr>
          <w:szCs w:val="24"/>
          <w:lang w:eastAsia="en-AU"/>
        </w:rPr>
        <w:tab/>
        <w:t xml:space="preserve">for the Supreme Court, Magistrates Court, Coroner’s Court or ACAT—the </w:t>
      </w:r>
      <w:r w:rsidR="00AF1084">
        <w:t xml:space="preserve">chief executive officer appointed under the </w:t>
      </w:r>
      <w:hyperlink r:id="rId43" w:tooltip="A2004-59" w:history="1">
        <w:r w:rsidR="00AF1084">
          <w:rPr>
            <w:rStyle w:val="charCitHyperlinkItal"/>
          </w:rPr>
          <w:t>Court Procedures Act 2004</w:t>
        </w:r>
      </w:hyperlink>
      <w:r w:rsidR="00AF1084">
        <w:t>, section 11A (1)</w:t>
      </w:r>
      <w:r w:rsidRPr="000A41CA">
        <w:rPr>
          <w:szCs w:val="24"/>
          <w:lang w:eastAsia="en-AU"/>
        </w:rPr>
        <w:t>; or</w:t>
      </w:r>
    </w:p>
    <w:p w14:paraId="0641A72C" w14:textId="77777777" w:rsidR="00643B6F" w:rsidRPr="004F4043" w:rsidRDefault="00643B6F" w:rsidP="00643B6F">
      <w:pPr>
        <w:pStyle w:val="aDefpara"/>
      </w:pPr>
      <w:r w:rsidRPr="004F4043">
        <w:tab/>
        <w:t>(</w:t>
      </w:r>
      <w:r w:rsidR="00A87395">
        <w:t>d</w:t>
      </w:r>
      <w:r w:rsidRPr="004F4043">
        <w:t>)</w:t>
      </w:r>
      <w:r w:rsidRPr="004F4043">
        <w:tab/>
        <w:t>for the Office of the Legislative Assembly—the clerk of the Legislative Assembly; or</w:t>
      </w:r>
    </w:p>
    <w:p w14:paraId="1FB6F0D8" w14:textId="77777777" w:rsidR="00643B6F" w:rsidRPr="004F4043" w:rsidRDefault="00643B6F" w:rsidP="00643B6F">
      <w:pPr>
        <w:pStyle w:val="aDefpara"/>
        <w:rPr>
          <w:szCs w:val="24"/>
          <w:lang w:eastAsia="en-AU"/>
        </w:rPr>
      </w:pPr>
      <w:r w:rsidRPr="004F4043">
        <w:rPr>
          <w:szCs w:val="24"/>
          <w:lang w:eastAsia="en-AU"/>
        </w:rPr>
        <w:tab/>
        <w:t>(</w:t>
      </w:r>
      <w:r w:rsidR="00A87395">
        <w:rPr>
          <w:szCs w:val="24"/>
          <w:lang w:eastAsia="en-AU"/>
        </w:rPr>
        <w:t>e</w:t>
      </w:r>
      <w:r w:rsidRPr="004F4043">
        <w:rPr>
          <w:szCs w:val="24"/>
          <w:lang w:eastAsia="en-AU"/>
        </w:rPr>
        <w:t>)</w:t>
      </w:r>
      <w:r w:rsidRPr="004F4043">
        <w:rPr>
          <w:szCs w:val="24"/>
          <w:lang w:eastAsia="en-AU"/>
        </w:rPr>
        <w:tab/>
        <w:t>for an officer of the Assembly—the officer; or</w:t>
      </w:r>
    </w:p>
    <w:p w14:paraId="4842483D" w14:textId="77777777" w:rsidR="00643B6F" w:rsidRPr="004F4043" w:rsidRDefault="00643B6F" w:rsidP="000A41CA">
      <w:pPr>
        <w:pStyle w:val="aDefpara"/>
      </w:pPr>
      <w:r w:rsidRPr="004F4043">
        <w:tab/>
        <w:t>(</w:t>
      </w:r>
      <w:r w:rsidR="00A87395">
        <w:t>f</w:t>
      </w:r>
      <w:r w:rsidRPr="004F4043">
        <w:t>)</w:t>
      </w:r>
      <w:r w:rsidRPr="004F4043">
        <w:tab/>
        <w:t>for a statutory office-holder and the staff assisting the statutory office-holder—the statutory office-holder; or</w:t>
      </w:r>
    </w:p>
    <w:p w14:paraId="31DA27B9" w14:textId="77777777" w:rsidR="00643B6F" w:rsidRPr="004F4043" w:rsidRDefault="00643B6F" w:rsidP="00643B6F">
      <w:pPr>
        <w:pStyle w:val="aDefpara"/>
      </w:pPr>
      <w:r w:rsidRPr="004F4043">
        <w:tab/>
        <w:t>(</w:t>
      </w:r>
      <w:r w:rsidR="00A87395">
        <w:t>g</w:t>
      </w:r>
      <w:r w:rsidRPr="004F4043">
        <w:t>)</w:t>
      </w:r>
      <w:r w:rsidRPr="004F4043">
        <w:tab/>
        <w:t>for a territory-owned corporation or a subsidiary of a territory</w:t>
      </w:r>
      <w:r w:rsidRPr="004F4043">
        <w:noBreakHyphen/>
        <w:t>owned corporation—the chief executive officer of the corporation or subsidiary; or</w:t>
      </w:r>
    </w:p>
    <w:p w14:paraId="1932BCB3" w14:textId="77777777" w:rsidR="00A87395" w:rsidRPr="008F02BE" w:rsidRDefault="00ED21B3" w:rsidP="000A41CA">
      <w:pPr>
        <w:pStyle w:val="aDefpara"/>
      </w:pPr>
      <w:r w:rsidRPr="00B669BF">
        <w:tab/>
        <w:t>(h)</w:t>
      </w:r>
      <w:r w:rsidRPr="00B669BF">
        <w:tab/>
        <w:t xml:space="preserve">for a royal commission, board of inquiry, judicial commission or the judicial council (the </w:t>
      </w:r>
      <w:r w:rsidRPr="00B669BF">
        <w:rPr>
          <w:rStyle w:val="charBoldItals"/>
        </w:rPr>
        <w:t>body</w:t>
      </w:r>
      <w:r w:rsidRPr="00B669BF">
        <w:t>)—the director-general of the administrative unit that provides secretariat support to the body; or</w:t>
      </w:r>
    </w:p>
    <w:p w14:paraId="4A7DE65C" w14:textId="77777777" w:rsidR="00643B6F" w:rsidRPr="004F4043" w:rsidRDefault="00643B6F" w:rsidP="00643B6F">
      <w:pPr>
        <w:pStyle w:val="aDefpara"/>
      </w:pPr>
      <w:r w:rsidRPr="004F4043">
        <w:tab/>
        <w:t>(</w:t>
      </w:r>
      <w:r w:rsidR="00A87395">
        <w:t>i</w:t>
      </w:r>
      <w:r w:rsidRPr="004F4043">
        <w:t>)</w:t>
      </w:r>
      <w:r w:rsidRPr="004F4043">
        <w:tab/>
        <w:t>for any other agency—the person prescribed by regulation to be the principal officer of the agency.</w:t>
      </w:r>
    </w:p>
    <w:p w14:paraId="5AFB2E43" w14:textId="77777777" w:rsidR="008D111C" w:rsidRPr="00107988" w:rsidRDefault="008D111C" w:rsidP="008D111C">
      <w:pPr>
        <w:pStyle w:val="AH5Sec"/>
      </w:pPr>
      <w:bookmarkStart w:id="18" w:name="_Toc214526580"/>
      <w:r w:rsidRPr="0036136C">
        <w:rPr>
          <w:rStyle w:val="CharSectNo"/>
        </w:rPr>
        <w:lastRenderedPageBreak/>
        <w:t>9</w:t>
      </w:r>
      <w:r w:rsidRPr="00107988">
        <w:tab/>
        <w:t xml:space="preserve">Meaning of </w:t>
      </w:r>
      <w:r w:rsidRPr="005F3B28">
        <w:rPr>
          <w:rStyle w:val="charItals"/>
        </w:rPr>
        <w:t>record</w:t>
      </w:r>
      <w:r w:rsidRPr="00107988">
        <w:t xml:space="preserve"> of an agency etc</w:t>
      </w:r>
      <w:bookmarkEnd w:id="18"/>
    </w:p>
    <w:p w14:paraId="712AAE2F" w14:textId="77777777" w:rsidR="008D111C" w:rsidRPr="00107988" w:rsidRDefault="008D111C" w:rsidP="008D111C">
      <w:pPr>
        <w:pStyle w:val="Amain"/>
      </w:pPr>
      <w:r w:rsidRPr="00107988">
        <w:tab/>
        <w:t>(1)</w:t>
      </w:r>
      <w:r w:rsidRPr="00107988">
        <w:tab/>
        <w:t>For this Act, a record of the Executive—</w:t>
      </w:r>
    </w:p>
    <w:p w14:paraId="0D6925DB" w14:textId="77777777" w:rsidR="008D111C" w:rsidRPr="00107988" w:rsidRDefault="008D111C" w:rsidP="008D111C">
      <w:pPr>
        <w:pStyle w:val="Apara"/>
      </w:pPr>
      <w:r w:rsidRPr="00107988">
        <w:tab/>
        <w:t>(a)</w:t>
      </w:r>
      <w:r w:rsidRPr="00107988">
        <w:tab/>
        <w:t>is a record under the Executive’s control or that it is entitled to control, kept as a record of its activities; and</w:t>
      </w:r>
    </w:p>
    <w:p w14:paraId="15DE01E0" w14:textId="77777777" w:rsidR="008D111C" w:rsidRPr="00107988" w:rsidRDefault="008D111C" w:rsidP="008D111C">
      <w:pPr>
        <w:pStyle w:val="Apara"/>
      </w:pPr>
      <w:r w:rsidRPr="00107988">
        <w:tab/>
        <w:t>(b)</w:t>
      </w:r>
      <w:r w:rsidRPr="00107988">
        <w:tab/>
        <w:t>includes a record created or received by a Minister as a member of the Executive; but</w:t>
      </w:r>
    </w:p>
    <w:p w14:paraId="00FAB483" w14:textId="77777777" w:rsidR="008D111C" w:rsidRPr="00107988" w:rsidRDefault="008D111C" w:rsidP="008D111C">
      <w:pPr>
        <w:pStyle w:val="Apara"/>
      </w:pPr>
      <w:r w:rsidRPr="00107988">
        <w:tab/>
        <w:t>(c)</w:t>
      </w:r>
      <w:r w:rsidRPr="00107988">
        <w:tab/>
        <w:t>does not include a record—</w:t>
      </w:r>
    </w:p>
    <w:p w14:paraId="2CEBB9AB" w14:textId="77777777" w:rsidR="008D111C" w:rsidRPr="00107988" w:rsidRDefault="008D111C" w:rsidP="008D111C">
      <w:pPr>
        <w:pStyle w:val="Asubpara"/>
      </w:pPr>
      <w:r w:rsidRPr="00107988">
        <w:tab/>
        <w:t>(i)</w:t>
      </w:r>
      <w:r w:rsidRPr="00107988">
        <w:tab/>
        <w:t>relating to the Minister’s personal or political activities; or</w:t>
      </w:r>
    </w:p>
    <w:p w14:paraId="6A3E91D0" w14:textId="77777777" w:rsidR="008D111C" w:rsidRPr="00107988" w:rsidRDefault="008D111C" w:rsidP="008D111C">
      <w:pPr>
        <w:pStyle w:val="Asubpara"/>
      </w:pPr>
      <w:r w:rsidRPr="00107988">
        <w:tab/>
        <w:t>(ii)</w:t>
      </w:r>
      <w:r w:rsidRPr="00107988">
        <w:tab/>
        <w:t>created or received by the Minister only in the Minister’s capacity as a member of the Legislative Assembly.</w:t>
      </w:r>
    </w:p>
    <w:p w14:paraId="7D6CC2D8" w14:textId="77777777" w:rsidR="008D111C" w:rsidRPr="00107988" w:rsidRDefault="008D111C" w:rsidP="008D111C">
      <w:pPr>
        <w:pStyle w:val="Amain"/>
      </w:pPr>
      <w:r w:rsidRPr="00107988">
        <w:tab/>
        <w:t>(2)</w:t>
      </w:r>
      <w:r w:rsidRPr="00107988">
        <w:tab/>
        <w:t>For this Act, a record of an agency other than the Executive is a territory record under the agency’s control or to which it is entitled to control.</w:t>
      </w:r>
    </w:p>
    <w:p w14:paraId="507BDEBD" w14:textId="77777777" w:rsidR="008D111C" w:rsidRPr="00107988" w:rsidRDefault="008D111C" w:rsidP="008D111C">
      <w:pPr>
        <w:pStyle w:val="Amain"/>
      </w:pPr>
      <w:r w:rsidRPr="00107988">
        <w:tab/>
        <w:t>(3)</w:t>
      </w:r>
      <w:r w:rsidRPr="00107988">
        <w:tab/>
        <w:t xml:space="preserve">For this Act, a </w:t>
      </w:r>
      <w:r w:rsidRPr="002E7458">
        <w:rPr>
          <w:rStyle w:val="charBoldItals"/>
        </w:rPr>
        <w:t>territory record</w:t>
      </w:r>
      <w:r w:rsidRPr="00107988">
        <w:t xml:space="preserve"> is a record made and kept, or received and kept, by a person in the course of exercising a function under a territory law.</w:t>
      </w:r>
    </w:p>
    <w:p w14:paraId="3B1CE5AE" w14:textId="77777777" w:rsidR="00560692" w:rsidRDefault="00560692">
      <w:pPr>
        <w:pStyle w:val="AH5Sec"/>
      </w:pPr>
      <w:bookmarkStart w:id="19" w:name="_Toc214526581"/>
      <w:r w:rsidRPr="0036136C">
        <w:rPr>
          <w:rStyle w:val="CharSectNo"/>
        </w:rPr>
        <w:t>10</w:t>
      </w:r>
      <w:r>
        <w:tab/>
        <w:t xml:space="preserve">Meaning of </w:t>
      </w:r>
      <w:r>
        <w:rPr>
          <w:rStyle w:val="charItals"/>
        </w:rPr>
        <w:t>records management</w:t>
      </w:r>
      <w:bookmarkEnd w:id="19"/>
    </w:p>
    <w:p w14:paraId="5EA42910" w14:textId="77777777" w:rsidR="00560692" w:rsidRDefault="00560692">
      <w:pPr>
        <w:pStyle w:val="Amain"/>
        <w:keepNext/>
      </w:pPr>
      <w:r>
        <w:tab/>
        <w:t>(1)</w:t>
      </w:r>
      <w:r>
        <w:tab/>
        <w:t xml:space="preserve">For this Act, </w:t>
      </w:r>
      <w:r>
        <w:rPr>
          <w:rStyle w:val="charBoldItals"/>
        </w:rPr>
        <w:t>records management</w:t>
      </w:r>
      <w:r>
        <w:t>, in relation to an agency, is the managing of records of the agency—</w:t>
      </w:r>
    </w:p>
    <w:p w14:paraId="5AC83762" w14:textId="77777777" w:rsidR="00560692" w:rsidRDefault="00560692">
      <w:pPr>
        <w:pStyle w:val="Apara"/>
      </w:pPr>
      <w:r>
        <w:tab/>
        <w:t>(a)</w:t>
      </w:r>
      <w:r>
        <w:tab/>
        <w:t>to meet its operational needs; and</w:t>
      </w:r>
    </w:p>
    <w:p w14:paraId="4E018C02" w14:textId="77777777" w:rsidR="00560692" w:rsidRDefault="00560692">
      <w:pPr>
        <w:pStyle w:val="Apara"/>
      </w:pPr>
      <w:r>
        <w:tab/>
        <w:t>(b)</w:t>
      </w:r>
      <w:r>
        <w:tab/>
        <w:t>to ensure its records are managed and, if appropriate, preserved in accessible form—</w:t>
      </w:r>
    </w:p>
    <w:p w14:paraId="2C6507AA" w14:textId="46679762" w:rsidR="00560692" w:rsidRDefault="00560692">
      <w:pPr>
        <w:pStyle w:val="Asubpara"/>
      </w:pPr>
      <w:r>
        <w:tab/>
        <w:t>(i)</w:t>
      </w:r>
      <w:r>
        <w:tab/>
        <w:t xml:space="preserve">to allow public access to them consistent with the principles of the </w:t>
      </w:r>
      <w:hyperlink r:id="rId44" w:tooltip="Freedom of Information Act 2016" w:history="1">
        <w:r w:rsidR="00F4779D" w:rsidRPr="00392C20">
          <w:rPr>
            <w:rStyle w:val="charCitHyperlinkAbbrev"/>
          </w:rPr>
          <w:t>FOI Act</w:t>
        </w:r>
      </w:hyperlink>
      <w:r>
        <w:t>; and</w:t>
      </w:r>
    </w:p>
    <w:p w14:paraId="3AE3BD8E" w14:textId="77777777" w:rsidR="00560692" w:rsidRDefault="00560692">
      <w:pPr>
        <w:pStyle w:val="Asubpara"/>
      </w:pPr>
      <w:r>
        <w:tab/>
        <w:t>(ii)</w:t>
      </w:r>
      <w:r>
        <w:tab/>
        <w:t>for the benefit of future generations.</w:t>
      </w:r>
    </w:p>
    <w:p w14:paraId="4DEBBE49" w14:textId="77777777" w:rsidR="00560692" w:rsidRDefault="00560692">
      <w:pPr>
        <w:pStyle w:val="Amain"/>
      </w:pPr>
      <w:r>
        <w:lastRenderedPageBreak/>
        <w:tab/>
        <w:t>(2)</w:t>
      </w:r>
      <w:r>
        <w:tab/>
      </w:r>
      <w:r>
        <w:rPr>
          <w:rStyle w:val="charBoldItals"/>
        </w:rPr>
        <w:t>Records management</w:t>
      </w:r>
      <w:r>
        <w:t xml:space="preserve"> covers, but is not limited to, the creation, keeping, protection, preservation, storage and disposal of, and access to, records of the agency.</w:t>
      </w:r>
    </w:p>
    <w:p w14:paraId="67EFDE38" w14:textId="77777777" w:rsidR="00560692" w:rsidRDefault="00560692">
      <w:pPr>
        <w:pStyle w:val="AH5Sec"/>
      </w:pPr>
      <w:bookmarkStart w:id="20" w:name="_Toc214526582"/>
      <w:r w:rsidRPr="0036136C">
        <w:rPr>
          <w:rStyle w:val="CharSectNo"/>
        </w:rPr>
        <w:t>11</w:t>
      </w:r>
      <w:r>
        <w:tab/>
        <w:t xml:space="preserve">Meaning of </w:t>
      </w:r>
      <w:r>
        <w:rPr>
          <w:rStyle w:val="charItals"/>
        </w:rPr>
        <w:t xml:space="preserve">control </w:t>
      </w:r>
      <w:r>
        <w:t xml:space="preserve">and </w:t>
      </w:r>
      <w:r>
        <w:rPr>
          <w:rStyle w:val="charItals"/>
        </w:rPr>
        <w:t>entitled</w:t>
      </w:r>
      <w:r>
        <w:t xml:space="preserve"> </w:t>
      </w:r>
      <w:r>
        <w:rPr>
          <w:rStyle w:val="charItals"/>
        </w:rPr>
        <w:t xml:space="preserve">to control </w:t>
      </w:r>
      <w:r>
        <w:t>of a record</w:t>
      </w:r>
      <w:bookmarkEnd w:id="20"/>
    </w:p>
    <w:p w14:paraId="782CF32A" w14:textId="77777777" w:rsidR="00560692" w:rsidRDefault="00560692">
      <w:pPr>
        <w:pStyle w:val="Amain"/>
      </w:pPr>
      <w:r>
        <w:tab/>
        <w:t>(1)</w:t>
      </w:r>
      <w:r>
        <w:tab/>
        <w:t xml:space="preserve">For this Act, an agency has </w:t>
      </w:r>
      <w:r>
        <w:rPr>
          <w:rStyle w:val="charBoldItals"/>
        </w:rPr>
        <w:t>control</w:t>
      </w:r>
      <w:r>
        <w:t xml:space="preserve"> of a record if the agency has possession of the record.</w:t>
      </w:r>
    </w:p>
    <w:p w14:paraId="6F7996E1" w14:textId="77777777" w:rsidR="00560692" w:rsidRDefault="00560692">
      <w:pPr>
        <w:pStyle w:val="Amain"/>
      </w:pPr>
      <w:r>
        <w:tab/>
        <w:t>(2)</w:t>
      </w:r>
      <w:r>
        <w:tab/>
        <w:t xml:space="preserve">For this Act, an agency is </w:t>
      </w:r>
      <w:r>
        <w:rPr>
          <w:rStyle w:val="charBoldItals"/>
        </w:rPr>
        <w:t>entitled to control</w:t>
      </w:r>
      <w:r>
        <w:t xml:space="preserve"> a record if it is entitled to possession of the record.</w:t>
      </w:r>
    </w:p>
    <w:p w14:paraId="269E230F" w14:textId="77777777" w:rsidR="00560692" w:rsidRDefault="00560692">
      <w:pPr>
        <w:pStyle w:val="AH5Sec"/>
      </w:pPr>
      <w:bookmarkStart w:id="21" w:name="_Toc214526583"/>
      <w:r w:rsidRPr="0036136C">
        <w:rPr>
          <w:rStyle w:val="CharSectNo"/>
        </w:rPr>
        <w:t>12</w:t>
      </w:r>
      <w:r>
        <w:tab/>
        <w:t>Records to which Act applies</w:t>
      </w:r>
      <w:bookmarkEnd w:id="21"/>
    </w:p>
    <w:p w14:paraId="1BB3D0E4" w14:textId="77777777" w:rsidR="00560692" w:rsidRDefault="00560692">
      <w:pPr>
        <w:pStyle w:val="Amainreturn"/>
      </w:pPr>
      <w:r>
        <w:t>This Act applies to a record of an agency whenever it was made.</w:t>
      </w:r>
    </w:p>
    <w:p w14:paraId="5C617785" w14:textId="77777777" w:rsidR="00560692" w:rsidRPr="0036136C" w:rsidRDefault="00560692">
      <w:pPr>
        <w:pStyle w:val="AH3Div"/>
      </w:pPr>
      <w:bookmarkStart w:id="22" w:name="_Toc214526584"/>
      <w:r w:rsidRPr="0036136C">
        <w:rPr>
          <w:rStyle w:val="CharDivNo"/>
        </w:rPr>
        <w:t>Division 2.2</w:t>
      </w:r>
      <w:r>
        <w:tab/>
      </w:r>
      <w:r w:rsidRPr="0036136C">
        <w:rPr>
          <w:rStyle w:val="CharDivText"/>
        </w:rPr>
        <w:t>Obligation of principal officers</w:t>
      </w:r>
      <w:bookmarkEnd w:id="22"/>
    </w:p>
    <w:p w14:paraId="2233081A" w14:textId="77777777" w:rsidR="00560692" w:rsidRDefault="00560692">
      <w:pPr>
        <w:pStyle w:val="AH5Sec"/>
      </w:pPr>
      <w:bookmarkStart w:id="23" w:name="_Toc214526585"/>
      <w:r w:rsidRPr="0036136C">
        <w:rPr>
          <w:rStyle w:val="CharSectNo"/>
        </w:rPr>
        <w:t>13</w:t>
      </w:r>
      <w:r>
        <w:tab/>
        <w:t>Principal officers must ensure Act complied with</w:t>
      </w:r>
      <w:bookmarkEnd w:id="23"/>
    </w:p>
    <w:p w14:paraId="1ACA9EAC" w14:textId="77777777" w:rsidR="00560692" w:rsidRDefault="00560692">
      <w:pPr>
        <w:pStyle w:val="Amainreturn"/>
        <w:keepNext/>
      </w:pPr>
      <w:r>
        <w:t>The principal officer of an agency must ensure that the agency complies with this Act in relation to its records.</w:t>
      </w:r>
    </w:p>
    <w:p w14:paraId="6A35DC10" w14:textId="74FD37F4" w:rsidR="00560692" w:rsidRDefault="00560692">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45" w:tooltip="A2001-14" w:history="1">
        <w:r w:rsidR="002E7458" w:rsidRPr="002E7458">
          <w:rPr>
            <w:rStyle w:val="charCitHyperlinkAbbrev"/>
          </w:rPr>
          <w:t>Legislation Act</w:t>
        </w:r>
      </w:hyperlink>
      <w:r>
        <w:rPr>
          <w:snapToGrid w:val="0"/>
        </w:rPr>
        <w:t>, s 104).</w:t>
      </w:r>
    </w:p>
    <w:p w14:paraId="2F4838C4" w14:textId="77777777" w:rsidR="00560692" w:rsidRPr="0036136C" w:rsidRDefault="00560692">
      <w:pPr>
        <w:pStyle w:val="AH3Div"/>
      </w:pPr>
      <w:bookmarkStart w:id="24" w:name="_Toc214526586"/>
      <w:r w:rsidRPr="0036136C">
        <w:rPr>
          <w:rStyle w:val="CharDivNo"/>
        </w:rPr>
        <w:t>Division 2.3</w:t>
      </w:r>
      <w:r>
        <w:tab/>
      </w:r>
      <w:r w:rsidRPr="0036136C">
        <w:rPr>
          <w:rStyle w:val="CharDivText"/>
        </w:rPr>
        <w:t>Records management</w:t>
      </w:r>
      <w:bookmarkEnd w:id="24"/>
    </w:p>
    <w:p w14:paraId="00B680B6" w14:textId="77777777" w:rsidR="00560692" w:rsidRDefault="00560692">
      <w:pPr>
        <w:pStyle w:val="AH5Sec"/>
      </w:pPr>
      <w:bookmarkStart w:id="25" w:name="_Toc214526587"/>
      <w:r w:rsidRPr="0036136C">
        <w:rPr>
          <w:rStyle w:val="CharSectNo"/>
        </w:rPr>
        <w:t>14</w:t>
      </w:r>
      <w:r>
        <w:tab/>
        <w:t>Agencies to make and keep records</w:t>
      </w:r>
      <w:bookmarkEnd w:id="25"/>
    </w:p>
    <w:p w14:paraId="747480DC" w14:textId="77777777" w:rsidR="00560692" w:rsidRDefault="00560692">
      <w:pPr>
        <w:pStyle w:val="Amainreturn"/>
      </w:pPr>
      <w:r>
        <w:t>An agency must make and keep full and accurate records of its activities.</w:t>
      </w:r>
    </w:p>
    <w:p w14:paraId="34806159" w14:textId="77777777" w:rsidR="00560692" w:rsidRDefault="00560692">
      <w:pPr>
        <w:pStyle w:val="AH5Sec"/>
      </w:pPr>
      <w:bookmarkStart w:id="26" w:name="_Toc214526588"/>
      <w:r w:rsidRPr="0036136C">
        <w:rPr>
          <w:rStyle w:val="CharSectNo"/>
        </w:rPr>
        <w:t>15</w:t>
      </w:r>
      <w:r>
        <w:tab/>
        <w:t>Agencies to ensure accessibility of information</w:t>
      </w:r>
      <w:bookmarkEnd w:id="26"/>
      <w:r>
        <w:t xml:space="preserve"> </w:t>
      </w:r>
    </w:p>
    <w:p w14:paraId="3C23683A" w14:textId="2B19A4BD" w:rsidR="00560692" w:rsidRDefault="00560692">
      <w:pPr>
        <w:pStyle w:val="Amainreturn"/>
      </w:pPr>
      <w:r>
        <w:t xml:space="preserve">An agency must take the steps necessary to ensure that the information in its records continues to be accessible in accordance with the </w:t>
      </w:r>
      <w:hyperlink r:id="rId46" w:tooltip="Freedom of Information Act 2016" w:history="1">
        <w:r w:rsidR="00F4779D" w:rsidRPr="00392C20">
          <w:rPr>
            <w:rStyle w:val="charCitHyperlinkAbbrev"/>
          </w:rPr>
          <w:t>FOI Act</w:t>
        </w:r>
      </w:hyperlink>
      <w:r>
        <w:t xml:space="preserve"> and this Act.</w:t>
      </w:r>
    </w:p>
    <w:p w14:paraId="35624B31" w14:textId="77777777" w:rsidR="00560692" w:rsidRDefault="00560692">
      <w:pPr>
        <w:pStyle w:val="AH5Sec"/>
      </w:pPr>
      <w:bookmarkStart w:id="27" w:name="_Toc214526589"/>
      <w:r w:rsidRPr="0036136C">
        <w:rPr>
          <w:rStyle w:val="CharSectNo"/>
        </w:rPr>
        <w:lastRenderedPageBreak/>
        <w:t>16</w:t>
      </w:r>
      <w:r>
        <w:tab/>
        <w:t>Approved records management programs</w:t>
      </w:r>
      <w:bookmarkEnd w:id="27"/>
    </w:p>
    <w:p w14:paraId="16EB73A4" w14:textId="77777777" w:rsidR="00560692" w:rsidRDefault="00560692">
      <w:pPr>
        <w:pStyle w:val="Amain"/>
      </w:pPr>
      <w:r>
        <w:tab/>
        <w:t>(1)</w:t>
      </w:r>
      <w:r>
        <w:tab/>
        <w:t>An agency must have an approved records management program.</w:t>
      </w:r>
    </w:p>
    <w:p w14:paraId="61C01013" w14:textId="77777777" w:rsidR="00560692" w:rsidRDefault="00560692">
      <w:pPr>
        <w:pStyle w:val="Amain"/>
      </w:pPr>
      <w:r>
        <w:tab/>
        <w:t>(2)</w:t>
      </w:r>
      <w:r>
        <w:tab/>
        <w:t>The approved records management program must include arrangements—</w:t>
      </w:r>
    </w:p>
    <w:p w14:paraId="20359D45" w14:textId="77777777" w:rsidR="00560692" w:rsidRDefault="00560692">
      <w:pPr>
        <w:pStyle w:val="Apara"/>
        <w:keepNext/>
      </w:pPr>
      <w:r>
        <w:tab/>
        <w:t>(a)</w:t>
      </w:r>
      <w:r>
        <w:tab/>
        <w:t>for ensuring that the agency complies with this Act and the records management program; and</w:t>
      </w:r>
    </w:p>
    <w:p w14:paraId="43DF16EA" w14:textId="366864F5" w:rsidR="00560692" w:rsidRDefault="00560692">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47" w:tooltip="A2001-14" w:history="1">
        <w:r w:rsidR="002E7458" w:rsidRPr="002E7458">
          <w:rPr>
            <w:rStyle w:val="charCitHyperlinkAbbrev"/>
          </w:rPr>
          <w:t>Legislation Act</w:t>
        </w:r>
      </w:hyperlink>
      <w:r>
        <w:rPr>
          <w:snapToGrid w:val="0"/>
        </w:rPr>
        <w:t>, s 104).</w:t>
      </w:r>
    </w:p>
    <w:p w14:paraId="607EE759" w14:textId="77777777" w:rsidR="00560692" w:rsidRDefault="00560692" w:rsidP="007B0585">
      <w:pPr>
        <w:pStyle w:val="Apara"/>
        <w:keepLines/>
      </w:pPr>
      <w:r>
        <w:tab/>
        <w:t>(b)</w:t>
      </w:r>
      <w:r>
        <w:tab/>
        <w:t>for establishing normal practices and procedures for the exercise of functions of the agency in relation to its records (</w:t>
      </w:r>
      <w:r>
        <w:rPr>
          <w:rStyle w:val="charBoldItals"/>
        </w:rPr>
        <w:t>normal administrative practices</w:t>
      </w:r>
      <w:r>
        <w:t>), including the disposal of records; and</w:t>
      </w:r>
    </w:p>
    <w:p w14:paraId="7F7E2116" w14:textId="77777777" w:rsidR="00560692" w:rsidRDefault="00560692">
      <w:pPr>
        <w:pStyle w:val="Apara"/>
      </w:pPr>
      <w:r>
        <w:tab/>
        <w:t>(c)</w:t>
      </w:r>
      <w:r>
        <w:tab/>
        <w:t>for telling the director about any arrangements entered into with an entity that is not an agency to carry out any aspect of its records management; and</w:t>
      </w:r>
    </w:p>
    <w:p w14:paraId="24C84E71" w14:textId="77777777" w:rsidR="00560692" w:rsidRDefault="00560692">
      <w:pPr>
        <w:pStyle w:val="Apara"/>
      </w:pPr>
      <w:r>
        <w:tab/>
        <w:t>(d)</w:t>
      </w:r>
      <w:r>
        <w:tab/>
        <w:t>under which the director may examine the operation of the records management program and the agency’s compliance with this Act and the records management program; and</w:t>
      </w:r>
    </w:p>
    <w:p w14:paraId="33760BDC" w14:textId="77777777" w:rsidR="00560692" w:rsidRDefault="00560692">
      <w:pPr>
        <w:pStyle w:val="Apara"/>
      </w:pPr>
      <w:r>
        <w:tab/>
        <w:t>(e)</w:t>
      </w:r>
      <w:r>
        <w:tab/>
        <w:t>for the resolution of disputes about whether the agency is complying with this Act or the records management program; and</w:t>
      </w:r>
    </w:p>
    <w:p w14:paraId="52B1C359" w14:textId="77777777" w:rsidR="00560692" w:rsidRDefault="00560692">
      <w:pPr>
        <w:pStyle w:val="Apara"/>
      </w:pPr>
      <w:r>
        <w:tab/>
        <w:t>(f)</w:t>
      </w:r>
      <w:r>
        <w:tab/>
        <w:t>to allow the director to report on the agency’s compliance with this Act and the records management program; and</w:t>
      </w:r>
    </w:p>
    <w:p w14:paraId="08A011AA" w14:textId="77777777" w:rsidR="00560692" w:rsidRDefault="00560692">
      <w:pPr>
        <w:pStyle w:val="Apara"/>
      </w:pPr>
      <w:r>
        <w:tab/>
        <w:t>(g)</w:t>
      </w:r>
      <w:r>
        <w:tab/>
        <w:t>for allocating resources for the records management program; and</w:t>
      </w:r>
    </w:p>
    <w:p w14:paraId="7FD2628C" w14:textId="77777777" w:rsidR="00560692" w:rsidRDefault="00560692">
      <w:pPr>
        <w:pStyle w:val="Apara"/>
      </w:pPr>
      <w:r>
        <w:tab/>
        <w:t>(h)</w:t>
      </w:r>
      <w:r>
        <w:tab/>
        <w:t>for the proper care of records of the agency, particularly records of archival or enduring value; and</w:t>
      </w:r>
    </w:p>
    <w:p w14:paraId="451B931D" w14:textId="77777777" w:rsidR="00560692" w:rsidRDefault="00560692">
      <w:pPr>
        <w:pStyle w:val="Apara"/>
      </w:pPr>
      <w:r>
        <w:tab/>
        <w:t>(i)</w:t>
      </w:r>
      <w:r>
        <w:tab/>
        <w:t>for preserving records containing information that may allow people to establish links with their Aboriginal or Torres Strait Islander heritage; and</w:t>
      </w:r>
    </w:p>
    <w:p w14:paraId="4DE79BEC" w14:textId="77777777" w:rsidR="00560692" w:rsidRDefault="00560692">
      <w:pPr>
        <w:pStyle w:val="Apara"/>
      </w:pPr>
      <w:r>
        <w:lastRenderedPageBreak/>
        <w:tab/>
        <w:t>(j)</w:t>
      </w:r>
      <w:r>
        <w:tab/>
        <w:t xml:space="preserve">for the regular review of records to which a declaration under section 28 (Declarations applying provisions of </w:t>
      </w:r>
      <w:r w:rsidR="00064626" w:rsidRPr="00866CB3">
        <w:t>FOI Act</w:t>
      </w:r>
      <w:r>
        <w:t>) applies; and</w:t>
      </w:r>
    </w:p>
    <w:p w14:paraId="49558526" w14:textId="77777777" w:rsidR="00560692" w:rsidRDefault="00560692">
      <w:pPr>
        <w:pStyle w:val="Apara"/>
      </w:pPr>
      <w:r>
        <w:tab/>
        <w:t>(k)</w:t>
      </w:r>
      <w:r>
        <w:tab/>
        <w:t>for the director, if asked by the agency, to provide assistance, advice and training to the agency in records management; and</w:t>
      </w:r>
    </w:p>
    <w:p w14:paraId="70E1E987" w14:textId="77777777" w:rsidR="00560692" w:rsidRDefault="00560692">
      <w:pPr>
        <w:pStyle w:val="Apara"/>
      </w:pPr>
      <w:r>
        <w:tab/>
        <w:t>(l)</w:t>
      </w:r>
      <w:r>
        <w:tab/>
        <w:t>for review and replacement or amendment of the records management program.</w:t>
      </w:r>
    </w:p>
    <w:p w14:paraId="25C8E15F" w14:textId="77777777" w:rsidR="00560692" w:rsidRDefault="00560692">
      <w:pPr>
        <w:pStyle w:val="Amain"/>
      </w:pPr>
      <w:r>
        <w:tab/>
        <w:t>(3)</w:t>
      </w:r>
      <w:r>
        <w:tab/>
        <w:t>Subsection (2) does not limit the matters that may be included in the approved records management program.</w:t>
      </w:r>
    </w:p>
    <w:p w14:paraId="267AC0C5" w14:textId="77777777" w:rsidR="00560692" w:rsidRDefault="00560692">
      <w:pPr>
        <w:pStyle w:val="Amain"/>
      </w:pPr>
      <w:r>
        <w:tab/>
        <w:t>(4)</w:t>
      </w:r>
      <w:r>
        <w:tab/>
        <w:t>An agency may dispose of a record only in accordance with its records management program.</w:t>
      </w:r>
    </w:p>
    <w:p w14:paraId="4E421570" w14:textId="77777777" w:rsidR="00560692" w:rsidRDefault="00560692">
      <w:pPr>
        <w:pStyle w:val="Amain"/>
      </w:pPr>
      <w:r>
        <w:tab/>
        <w:t>(5)</w:t>
      </w:r>
      <w:r>
        <w:tab/>
        <w:t>An agency may dispose of a record mentioned in subsection (2) (i) only after consulting the council.</w:t>
      </w:r>
    </w:p>
    <w:p w14:paraId="583D5BA7" w14:textId="77777777" w:rsidR="00560692" w:rsidRDefault="00560692">
      <w:pPr>
        <w:pStyle w:val="Amain"/>
      </w:pPr>
      <w:r>
        <w:tab/>
        <w:t>(6)</w:t>
      </w:r>
      <w:r>
        <w:tab/>
        <w:t>An agency must comply with its records management program.</w:t>
      </w:r>
    </w:p>
    <w:p w14:paraId="44F1FA12" w14:textId="714B599E" w:rsidR="00560692" w:rsidRDefault="00560692">
      <w:pPr>
        <w:pStyle w:val="Amain"/>
      </w:pPr>
      <w:r>
        <w:tab/>
        <w:t>(7)</w:t>
      </w:r>
      <w:r>
        <w:tab/>
        <w:t>Subsection (6) has effect despite any other Territory law, including the</w:t>
      </w:r>
      <w:r>
        <w:rPr>
          <w:rStyle w:val="charItals"/>
        </w:rPr>
        <w:t xml:space="preserve"> </w:t>
      </w:r>
      <w:hyperlink r:id="rId48" w:tooltip="A1991-2" w:history="1">
        <w:r w:rsidR="002E7458" w:rsidRPr="002E7458">
          <w:rPr>
            <w:rStyle w:val="charCitHyperlinkItal"/>
          </w:rPr>
          <w:t>Inquiries Act 1991</w:t>
        </w:r>
      </w:hyperlink>
      <w:r>
        <w:t xml:space="preserve">, </w:t>
      </w:r>
      <w:hyperlink r:id="rId49" w:tooltip="A1994-9" w:history="1">
        <w:r w:rsidR="002E7458" w:rsidRPr="002E7458">
          <w:rPr>
            <w:rStyle w:val="charCitHyperlinkItal"/>
          </w:rPr>
          <w:t>Judicial Commissions Act 1994</w:t>
        </w:r>
      </w:hyperlink>
      <w:r>
        <w:t xml:space="preserve"> or</w:t>
      </w:r>
      <w:r>
        <w:rPr>
          <w:rStyle w:val="charItals"/>
        </w:rPr>
        <w:t xml:space="preserve"> </w:t>
      </w:r>
      <w:hyperlink r:id="rId50" w:tooltip="A1991-1" w:history="1">
        <w:r w:rsidR="002E7458" w:rsidRPr="002E7458">
          <w:rPr>
            <w:rStyle w:val="charCitHyperlinkItal"/>
          </w:rPr>
          <w:t>Royal Commissions Act 1991</w:t>
        </w:r>
      </w:hyperlink>
      <w:r>
        <w:t>.</w:t>
      </w:r>
    </w:p>
    <w:p w14:paraId="12136DAB" w14:textId="77777777" w:rsidR="008D111C" w:rsidRPr="00107988" w:rsidRDefault="008D111C" w:rsidP="008D111C">
      <w:pPr>
        <w:pStyle w:val="Amain"/>
      </w:pPr>
      <w:r w:rsidRPr="00107988">
        <w:tab/>
        <w:t>(8)</w:t>
      </w:r>
      <w:r w:rsidRPr="00107988">
        <w:tab/>
        <w:t xml:space="preserve">Despite anything else in this section— </w:t>
      </w:r>
    </w:p>
    <w:p w14:paraId="0E62E688" w14:textId="65DD15DD" w:rsidR="008D111C" w:rsidRPr="00107988" w:rsidRDefault="008D111C" w:rsidP="008D111C">
      <w:pPr>
        <w:pStyle w:val="Apara"/>
      </w:pPr>
      <w:r w:rsidRPr="00107988">
        <w:tab/>
        <w:t>(a)</w:t>
      </w:r>
      <w:r w:rsidRPr="00107988">
        <w:tab/>
        <w:t xml:space="preserve">an approved records management program for health records is in addition to, and must not be inconsistent with, the requirements of the </w:t>
      </w:r>
      <w:hyperlink r:id="rId51" w:tooltip="Health Records (Privacy and Access) Act 1997" w:history="1">
        <w:r w:rsidR="001814FE" w:rsidRPr="001814FE">
          <w:rPr>
            <w:rStyle w:val="charCitHyperlinkAbbrev"/>
          </w:rPr>
          <w:t>Health Records Act</w:t>
        </w:r>
      </w:hyperlink>
      <w:r w:rsidRPr="00107988">
        <w:t>; and</w:t>
      </w:r>
    </w:p>
    <w:p w14:paraId="0332A5BC" w14:textId="147439C8" w:rsidR="008D111C" w:rsidRPr="00107988" w:rsidRDefault="008D111C" w:rsidP="008D111C">
      <w:pPr>
        <w:pStyle w:val="Apara"/>
      </w:pPr>
      <w:r w:rsidRPr="00107988">
        <w:tab/>
        <w:t>(b)</w:t>
      </w:r>
      <w:r w:rsidRPr="00107988">
        <w:tab/>
        <w:t xml:space="preserve">the </w:t>
      </w:r>
      <w:hyperlink r:id="rId52" w:tooltip="Health Records (Privacy and Access) Act 1997" w:history="1">
        <w:r w:rsidR="001814FE" w:rsidRPr="001814FE">
          <w:rPr>
            <w:rStyle w:val="charCitHyperlinkAbbrev"/>
          </w:rPr>
          <w:t>Health Records Act</w:t>
        </w:r>
      </w:hyperlink>
      <w:r w:rsidRPr="00107988">
        <w:t xml:space="preserve"> prevails to the extent of any inconsistency between the program and the </w:t>
      </w:r>
      <w:hyperlink r:id="rId53" w:tooltip="Health Records (Privacy and Access) Act 1997" w:history="1">
        <w:r w:rsidR="001814FE" w:rsidRPr="001814FE">
          <w:rPr>
            <w:rStyle w:val="charCitHyperlinkAbbrev"/>
          </w:rPr>
          <w:t>Health Records Act</w:t>
        </w:r>
      </w:hyperlink>
      <w:r w:rsidRPr="00107988">
        <w:t>.</w:t>
      </w:r>
    </w:p>
    <w:p w14:paraId="490CC4DC" w14:textId="77777777" w:rsidR="00560692" w:rsidRDefault="00560692" w:rsidP="00185FD0">
      <w:pPr>
        <w:pStyle w:val="AH5Sec"/>
      </w:pPr>
      <w:bookmarkStart w:id="28" w:name="_Toc214526590"/>
      <w:r w:rsidRPr="0036136C">
        <w:rPr>
          <w:rStyle w:val="CharSectNo"/>
        </w:rPr>
        <w:lastRenderedPageBreak/>
        <w:t>17</w:t>
      </w:r>
      <w:r>
        <w:tab/>
        <w:t>Procedure for approving records management programs</w:t>
      </w:r>
      <w:bookmarkEnd w:id="28"/>
    </w:p>
    <w:p w14:paraId="09E9022C" w14:textId="77777777" w:rsidR="00560692" w:rsidRDefault="00560692" w:rsidP="00185FD0">
      <w:pPr>
        <w:pStyle w:val="Amain"/>
        <w:keepNext/>
      </w:pPr>
      <w:r>
        <w:tab/>
        <w:t>(1)</w:t>
      </w:r>
      <w:r>
        <w:tab/>
        <w:t>The principal officer of an agency may, in writing, approve a records management program for the agency if satisfied that—</w:t>
      </w:r>
    </w:p>
    <w:p w14:paraId="4B04F8B9" w14:textId="77777777" w:rsidR="00560692" w:rsidRDefault="00560692" w:rsidP="00185FD0">
      <w:pPr>
        <w:pStyle w:val="Apara"/>
        <w:keepNext/>
      </w:pPr>
      <w:r>
        <w:tab/>
        <w:t>(a)</w:t>
      </w:r>
      <w:r>
        <w:tab/>
        <w:t>it complies with the approved standards and codes; and</w:t>
      </w:r>
    </w:p>
    <w:p w14:paraId="18C6A787" w14:textId="77777777" w:rsidR="00560692" w:rsidRDefault="00560692">
      <w:pPr>
        <w:pStyle w:val="Apara"/>
      </w:pPr>
      <w:r>
        <w:tab/>
        <w:t>(b)</w:t>
      </w:r>
      <w:r>
        <w:tab/>
        <w:t>the director has approved a schedule for the disposal of records of the agency; and</w:t>
      </w:r>
    </w:p>
    <w:p w14:paraId="1815A31D" w14:textId="77777777" w:rsidR="00560692" w:rsidRDefault="00560692">
      <w:pPr>
        <w:pStyle w:val="Apara"/>
      </w:pPr>
      <w:r>
        <w:tab/>
        <w:t>(c)</w:t>
      </w:r>
      <w:r>
        <w:tab/>
        <w:t>it includes the arrangements mentioned in section 16 (2) (Approved records management programs); and</w:t>
      </w:r>
    </w:p>
    <w:p w14:paraId="111F4470" w14:textId="77777777" w:rsidR="00560692" w:rsidRDefault="00560692" w:rsidP="007B0585">
      <w:pPr>
        <w:pStyle w:val="Apara"/>
        <w:keepLines/>
      </w:pPr>
      <w:r>
        <w:tab/>
        <w:t>(d)</w:t>
      </w:r>
      <w:r>
        <w:tab/>
        <w:t>for records of an agency containing information that may allow people to establish links with their Aboriginal or Torres Strait Islander heritage—the agency</w:t>
      </w:r>
      <w:r w:rsidR="00A6099A">
        <w:t xml:space="preserve"> has consulted with the council; and</w:t>
      </w:r>
    </w:p>
    <w:p w14:paraId="7791394D" w14:textId="33BAE3A9" w:rsidR="008D111C" w:rsidRPr="00107988" w:rsidRDefault="008D111C" w:rsidP="008D111C">
      <w:pPr>
        <w:pStyle w:val="Apara"/>
      </w:pPr>
      <w:r w:rsidRPr="00107988">
        <w:tab/>
        <w:t>(e)</w:t>
      </w:r>
      <w:r w:rsidRPr="00107988">
        <w:tab/>
        <w:t xml:space="preserve">for records of the agency that are health records—it is not inconsistent with the </w:t>
      </w:r>
      <w:hyperlink r:id="rId54" w:tooltip="Health Records (Privacy and Access) Act 1997" w:history="1">
        <w:r w:rsidR="001814FE" w:rsidRPr="001814FE">
          <w:rPr>
            <w:rStyle w:val="charCitHyperlinkAbbrev"/>
          </w:rPr>
          <w:t>Health Records Act</w:t>
        </w:r>
      </w:hyperlink>
      <w:r w:rsidRPr="00107988">
        <w:t>.</w:t>
      </w:r>
    </w:p>
    <w:p w14:paraId="19503D28" w14:textId="77777777" w:rsidR="00560692" w:rsidRDefault="00560692">
      <w:pPr>
        <w:pStyle w:val="Amain"/>
      </w:pPr>
      <w:r>
        <w:tab/>
        <w:t>(2)</w:t>
      </w:r>
      <w:r>
        <w:tab/>
        <w:t>However, the principal officer of an agency may approve an agency’s records management program even though the program does not comply with an approved standard or code, only if the director has certified in writing that the noncompliance is necessary for the agency’s operational needs.</w:t>
      </w:r>
    </w:p>
    <w:p w14:paraId="3646D683" w14:textId="77777777" w:rsidR="00560692" w:rsidRDefault="00560692">
      <w:pPr>
        <w:pStyle w:val="Amain"/>
      </w:pPr>
      <w:r>
        <w:tab/>
        <w:t>(3)</w:t>
      </w:r>
      <w:r>
        <w:tab/>
        <w:t>If the principal officer of an agency approves an agency’s records management program, the principal officer must give a copy of the program to the director.</w:t>
      </w:r>
    </w:p>
    <w:p w14:paraId="56A03528" w14:textId="77777777" w:rsidR="00560692" w:rsidRDefault="00560692">
      <w:pPr>
        <w:pStyle w:val="AH5Sec"/>
      </w:pPr>
      <w:bookmarkStart w:id="29" w:name="_Toc214526591"/>
      <w:r w:rsidRPr="0036136C">
        <w:rPr>
          <w:rStyle w:val="CharSectNo"/>
        </w:rPr>
        <w:t>18</w:t>
      </w:r>
      <w:r>
        <w:tab/>
        <w:t>Approved standards and codes for records management</w:t>
      </w:r>
      <w:bookmarkEnd w:id="29"/>
    </w:p>
    <w:p w14:paraId="5B242A01" w14:textId="77777777" w:rsidR="00560692" w:rsidRDefault="00560692">
      <w:pPr>
        <w:pStyle w:val="Amain"/>
      </w:pPr>
      <w:r>
        <w:tab/>
        <w:t>(1)</w:t>
      </w:r>
      <w:r>
        <w:tab/>
        <w:t>The director may, in writing, approve standards and codes for agency records management.</w:t>
      </w:r>
    </w:p>
    <w:p w14:paraId="156C467A" w14:textId="77777777" w:rsidR="00560692" w:rsidRDefault="00560692">
      <w:pPr>
        <w:pStyle w:val="Amain"/>
      </w:pPr>
      <w:r>
        <w:tab/>
        <w:t>(2)</w:t>
      </w:r>
      <w:r>
        <w:tab/>
        <w:t>Before approving a standard or code, the director must give a copy to each agency and give the agency a reasonable opportunity to comment on the standard or code.</w:t>
      </w:r>
    </w:p>
    <w:p w14:paraId="75D86F30" w14:textId="77777777" w:rsidR="00560692" w:rsidRDefault="00560692">
      <w:pPr>
        <w:pStyle w:val="Amain"/>
      </w:pPr>
      <w:r>
        <w:lastRenderedPageBreak/>
        <w:tab/>
        <w:t>(3)</w:t>
      </w:r>
      <w:r>
        <w:tab/>
        <w:t>In deciding whether to approve a standard or code, the director must take into account any comments made by an agency.</w:t>
      </w:r>
    </w:p>
    <w:p w14:paraId="0B2E7F79" w14:textId="77777777" w:rsidR="00560692" w:rsidRDefault="00560692">
      <w:pPr>
        <w:pStyle w:val="Amain"/>
        <w:keepNext/>
      </w:pPr>
      <w:r>
        <w:tab/>
        <w:t>(4)</w:t>
      </w:r>
      <w:r>
        <w:tab/>
        <w:t>An approved standard or code is a notifiable instrument.</w:t>
      </w:r>
    </w:p>
    <w:p w14:paraId="66AEFAEC" w14:textId="77777777" w:rsidR="00560692" w:rsidRDefault="00560692">
      <w:pPr>
        <w:pStyle w:val="AH5Sec"/>
      </w:pPr>
      <w:bookmarkStart w:id="30" w:name="_Toc214526592"/>
      <w:r w:rsidRPr="0036136C">
        <w:rPr>
          <w:rStyle w:val="CharSectNo"/>
        </w:rPr>
        <w:t>19</w:t>
      </w:r>
      <w:r>
        <w:tab/>
        <w:t>Approval of schedules for the disposal of records</w:t>
      </w:r>
      <w:bookmarkEnd w:id="30"/>
    </w:p>
    <w:p w14:paraId="61DD2898" w14:textId="77777777" w:rsidR="00560692" w:rsidRDefault="00560692" w:rsidP="00AB36E4">
      <w:pPr>
        <w:pStyle w:val="Amain"/>
        <w:keepNext/>
      </w:pPr>
      <w:r>
        <w:tab/>
        <w:t>(1)</w:t>
      </w:r>
      <w:r>
        <w:tab/>
        <w:t>The director may, in writing, approve schedules for the disposal of an agency’s records.</w:t>
      </w:r>
    </w:p>
    <w:p w14:paraId="7C6B2888" w14:textId="77777777" w:rsidR="00560692" w:rsidRDefault="00560692">
      <w:pPr>
        <w:pStyle w:val="Amain"/>
        <w:keepNext/>
      </w:pPr>
      <w:r>
        <w:tab/>
        <w:t>(2)</w:t>
      </w:r>
      <w:r>
        <w:tab/>
        <w:t>An approved schedule is a notifiable instrument.</w:t>
      </w:r>
    </w:p>
    <w:p w14:paraId="70A26F57" w14:textId="77777777" w:rsidR="008D111C" w:rsidRPr="00107988" w:rsidRDefault="008D111C" w:rsidP="008D111C">
      <w:pPr>
        <w:pStyle w:val="AH5Sec"/>
      </w:pPr>
      <w:bookmarkStart w:id="31" w:name="_Toc214526593"/>
      <w:r w:rsidRPr="0036136C">
        <w:rPr>
          <w:rStyle w:val="CharSectNo"/>
        </w:rPr>
        <w:t>19A</w:t>
      </w:r>
      <w:r w:rsidRPr="00107988">
        <w:tab/>
        <w:t>Records disposal schedules—suspension</w:t>
      </w:r>
      <w:bookmarkEnd w:id="31"/>
    </w:p>
    <w:p w14:paraId="22966341" w14:textId="77777777" w:rsidR="008D111C" w:rsidRPr="00107988" w:rsidRDefault="008D111C" w:rsidP="008D111C">
      <w:pPr>
        <w:pStyle w:val="Amain"/>
      </w:pPr>
      <w:r w:rsidRPr="00107988">
        <w:tab/>
        <w:t>(1)</w:t>
      </w:r>
      <w:r w:rsidRPr="00107988">
        <w:tab/>
        <w:t>The director may suspend a schedule approved under section 19 in relation to a record or a class of records mentioned in the schedule.</w:t>
      </w:r>
    </w:p>
    <w:p w14:paraId="7E6A77D2" w14:textId="77777777" w:rsidR="008D111C" w:rsidRPr="00107988" w:rsidRDefault="008D111C" w:rsidP="008D111C">
      <w:pPr>
        <w:pStyle w:val="Amain"/>
      </w:pPr>
      <w:r w:rsidRPr="00107988">
        <w:tab/>
        <w:t>(2)</w:t>
      </w:r>
      <w:r w:rsidRPr="00107988">
        <w:tab/>
        <w:t>A suspension is a notifiable instrument.</w:t>
      </w:r>
    </w:p>
    <w:p w14:paraId="032206A2" w14:textId="77777777" w:rsidR="00560692" w:rsidRDefault="00560692">
      <w:pPr>
        <w:pStyle w:val="AH5Sec"/>
      </w:pPr>
      <w:bookmarkStart w:id="32" w:name="_Toc214526594"/>
      <w:r w:rsidRPr="0036136C">
        <w:rPr>
          <w:rStyle w:val="CharSectNo"/>
        </w:rPr>
        <w:t>20</w:t>
      </w:r>
      <w:r>
        <w:tab/>
        <w:t>Review of approved standards and codes</w:t>
      </w:r>
      <w:bookmarkEnd w:id="32"/>
      <w:r>
        <w:t xml:space="preserve"> </w:t>
      </w:r>
    </w:p>
    <w:p w14:paraId="4B6535F7" w14:textId="77777777" w:rsidR="00560692" w:rsidRDefault="00560692">
      <w:pPr>
        <w:pStyle w:val="Amainreturn"/>
      </w:pPr>
      <w:r>
        <w:t>The director must keep the approved standards and codes under review.</w:t>
      </w:r>
    </w:p>
    <w:p w14:paraId="04D418A8" w14:textId="77777777" w:rsidR="00560692" w:rsidRDefault="00560692">
      <w:pPr>
        <w:pStyle w:val="AH5Sec"/>
      </w:pPr>
      <w:bookmarkStart w:id="33" w:name="_Toc214526595"/>
      <w:r w:rsidRPr="0036136C">
        <w:rPr>
          <w:rStyle w:val="CharSectNo"/>
        </w:rPr>
        <w:t>21</w:t>
      </w:r>
      <w:r>
        <w:tab/>
        <w:t>Inspection of records management programs</w:t>
      </w:r>
      <w:bookmarkEnd w:id="33"/>
    </w:p>
    <w:p w14:paraId="57C299EE" w14:textId="77777777" w:rsidR="00560692" w:rsidRDefault="00560692">
      <w:pPr>
        <w:pStyle w:val="Amain"/>
      </w:pPr>
      <w:r>
        <w:tab/>
        <w:t>(1)</w:t>
      </w:r>
      <w:r>
        <w:tab/>
        <w:t>The principal officer of an agency must make the agency’s records management program available for public inspection without charge during ordinary working hours at the office of the principal officer and any other place decided by the principal officer.</w:t>
      </w:r>
    </w:p>
    <w:p w14:paraId="5F982271" w14:textId="77777777" w:rsidR="00262BDF" w:rsidRPr="004F4043" w:rsidRDefault="00262BDF" w:rsidP="00262BDF">
      <w:pPr>
        <w:pStyle w:val="Amain"/>
      </w:pPr>
      <w:r w:rsidRPr="004F4043">
        <w:tab/>
        <w:t>(2)</w:t>
      </w:r>
      <w:r w:rsidRPr="004F4043">
        <w:tab/>
        <w:t>This section does not require the principal officer of an agency to include in the agency’s records management program made available for public inspection information about the existence or non</w:t>
      </w:r>
      <w:r w:rsidRPr="004F4043">
        <w:noBreakHyphen/>
        <w:t>existence of a document if that information would make the program contrary to the public interest information.</w:t>
      </w:r>
    </w:p>
    <w:p w14:paraId="6A6E20DD" w14:textId="77777777" w:rsidR="00560692" w:rsidRPr="0036136C" w:rsidRDefault="00560692">
      <w:pPr>
        <w:pStyle w:val="AH3Div"/>
      </w:pPr>
      <w:bookmarkStart w:id="34" w:name="_Toc214526596"/>
      <w:r w:rsidRPr="0036136C">
        <w:rPr>
          <w:rStyle w:val="CharDivNo"/>
        </w:rPr>
        <w:lastRenderedPageBreak/>
        <w:t>Division 2.4</w:t>
      </w:r>
      <w:r>
        <w:tab/>
      </w:r>
      <w:r w:rsidRPr="0036136C">
        <w:rPr>
          <w:rStyle w:val="CharDivText"/>
        </w:rPr>
        <w:t>Protection of records</w:t>
      </w:r>
      <w:bookmarkEnd w:id="34"/>
    </w:p>
    <w:p w14:paraId="1DEFB9FF" w14:textId="77777777" w:rsidR="00560692" w:rsidRDefault="00560692">
      <w:pPr>
        <w:pStyle w:val="AH5Sec"/>
      </w:pPr>
      <w:bookmarkStart w:id="35" w:name="_Toc214526597"/>
      <w:r w:rsidRPr="0036136C">
        <w:rPr>
          <w:rStyle w:val="CharSectNo"/>
        </w:rPr>
        <w:t>22</w:t>
      </w:r>
      <w:r>
        <w:tab/>
        <w:t>Protecting records</w:t>
      </w:r>
      <w:bookmarkEnd w:id="35"/>
    </w:p>
    <w:p w14:paraId="10BF1AD8" w14:textId="77777777" w:rsidR="00560692" w:rsidRDefault="00560692">
      <w:pPr>
        <w:pStyle w:val="Amain"/>
      </w:pPr>
      <w:r>
        <w:tab/>
        <w:t>(1)</w:t>
      </w:r>
      <w:r>
        <w:tab/>
        <w:t>An agency must ensure the safekeeping and proper preservation of its records.</w:t>
      </w:r>
    </w:p>
    <w:p w14:paraId="0E759495" w14:textId="77777777" w:rsidR="00560692" w:rsidRDefault="00560692">
      <w:pPr>
        <w:pStyle w:val="Amain"/>
      </w:pPr>
      <w:r>
        <w:tab/>
        <w:t>(2)</w:t>
      </w:r>
      <w:r>
        <w:tab/>
        <w:t>An agency must ensure that its records that are in someone else’s possession are held under arrangements that provide for the safekeeping, proper preservation and return of the records.</w:t>
      </w:r>
    </w:p>
    <w:p w14:paraId="4FD1CFE0" w14:textId="77777777" w:rsidR="00560692" w:rsidRDefault="00560692">
      <w:pPr>
        <w:pStyle w:val="Amain"/>
      </w:pPr>
      <w:r>
        <w:tab/>
        <w:t>(3)</w:t>
      </w:r>
      <w:r>
        <w:tab/>
        <w:t>If an agency does not have control of a record that it is entitled to control and the record is not held under arrangements mentioned in subsection (2), the agency must take reasonable steps to recover control of the record.</w:t>
      </w:r>
    </w:p>
    <w:p w14:paraId="3F20A39C" w14:textId="77777777" w:rsidR="00560692" w:rsidRDefault="00560692">
      <w:pPr>
        <w:pStyle w:val="Amain"/>
      </w:pPr>
      <w:r>
        <w:tab/>
        <w:t>(4)</w:t>
      </w:r>
      <w:r>
        <w:tab/>
        <w:t>Subsection (3) does not apply if the record is under the control of someone else who has a right to control it.</w:t>
      </w:r>
    </w:p>
    <w:p w14:paraId="62316C57" w14:textId="77777777" w:rsidR="00560692" w:rsidRDefault="00560692" w:rsidP="00185FD0">
      <w:pPr>
        <w:pStyle w:val="AH5Sec"/>
      </w:pPr>
      <w:bookmarkStart w:id="36" w:name="_Toc214526598"/>
      <w:r w:rsidRPr="0036136C">
        <w:rPr>
          <w:rStyle w:val="CharSectNo"/>
        </w:rPr>
        <w:t>23</w:t>
      </w:r>
      <w:r>
        <w:tab/>
        <w:t>Protection measures</w:t>
      </w:r>
      <w:bookmarkEnd w:id="36"/>
    </w:p>
    <w:p w14:paraId="1D162930" w14:textId="77777777" w:rsidR="00560692" w:rsidRDefault="00560692" w:rsidP="00185FD0">
      <w:pPr>
        <w:pStyle w:val="Amain"/>
        <w:keepNext/>
      </w:pPr>
      <w:r>
        <w:tab/>
        <w:t>(1)</w:t>
      </w:r>
      <w:r>
        <w:tab/>
        <w:t>An agency must not—</w:t>
      </w:r>
    </w:p>
    <w:p w14:paraId="7636D945" w14:textId="77777777" w:rsidR="00560692" w:rsidRDefault="00560692" w:rsidP="00185FD0">
      <w:pPr>
        <w:pStyle w:val="Apara"/>
        <w:keepNext/>
      </w:pPr>
      <w:r>
        <w:tab/>
        <w:t>(a)</w:t>
      </w:r>
      <w:r>
        <w:tab/>
        <w:t>abandon or dispose of a record; or</w:t>
      </w:r>
    </w:p>
    <w:p w14:paraId="313A2D2B" w14:textId="77777777" w:rsidR="00560692" w:rsidRDefault="00560692" w:rsidP="00185FD0">
      <w:pPr>
        <w:pStyle w:val="Apara"/>
        <w:keepNext/>
      </w:pPr>
      <w:r>
        <w:tab/>
        <w:t>(b)</w:t>
      </w:r>
      <w:r>
        <w:tab/>
        <w:t>transfer or offer to transfer, or be a party to arrangements for the transfer of, the possession or ownership of a record; or</w:t>
      </w:r>
    </w:p>
    <w:p w14:paraId="1FE3A343" w14:textId="77777777" w:rsidR="00560692" w:rsidRDefault="00560692" w:rsidP="00AB36E4">
      <w:pPr>
        <w:pStyle w:val="Apara"/>
        <w:keepNext/>
      </w:pPr>
      <w:r>
        <w:tab/>
        <w:t>(c)</w:t>
      </w:r>
      <w:r>
        <w:tab/>
        <w:t>damage a record; or</w:t>
      </w:r>
    </w:p>
    <w:p w14:paraId="7AFB169B" w14:textId="77777777" w:rsidR="00560692" w:rsidRDefault="00560692">
      <w:pPr>
        <w:pStyle w:val="Apara"/>
      </w:pPr>
      <w:r>
        <w:tab/>
        <w:t>(d)</w:t>
      </w:r>
      <w:r>
        <w:tab/>
        <w:t>neglect a record in a way that causes, or is likely to cause, damage to the record.</w:t>
      </w:r>
    </w:p>
    <w:p w14:paraId="0D9F2D46" w14:textId="77777777" w:rsidR="00560692" w:rsidRDefault="00560692">
      <w:pPr>
        <w:pStyle w:val="Amain"/>
      </w:pPr>
      <w:r>
        <w:tab/>
        <w:t>(2)</w:t>
      </w:r>
      <w:r>
        <w:tab/>
        <w:t>However, an agency does not contravene subsection (1) by doing—</w:t>
      </w:r>
    </w:p>
    <w:p w14:paraId="2E989EBD" w14:textId="77777777" w:rsidR="00560692" w:rsidRDefault="00560692">
      <w:pPr>
        <w:pStyle w:val="Apara"/>
      </w:pPr>
      <w:r>
        <w:tab/>
        <w:t>(a)</w:t>
      </w:r>
      <w:r>
        <w:tab/>
        <w:t>anything in accordance with the agency’s normal administrative practice; or</w:t>
      </w:r>
    </w:p>
    <w:p w14:paraId="300E7700" w14:textId="77777777" w:rsidR="00560692" w:rsidRDefault="00560692">
      <w:pPr>
        <w:pStyle w:val="Apara"/>
      </w:pPr>
      <w:r>
        <w:tab/>
        <w:t>(b)</w:t>
      </w:r>
      <w:r>
        <w:tab/>
        <w:t>anything authorised or required to be done under this Act, or a provision of another Act, or a subordinate law, prescribed under the regulations; or</w:t>
      </w:r>
    </w:p>
    <w:p w14:paraId="35F819A3" w14:textId="77777777" w:rsidR="00560692" w:rsidRDefault="00560692">
      <w:pPr>
        <w:pStyle w:val="Apara"/>
      </w:pPr>
      <w:r>
        <w:lastRenderedPageBreak/>
        <w:tab/>
        <w:t>(c)</w:t>
      </w:r>
      <w:r>
        <w:tab/>
        <w:t>anything with the written approval of the director or in accordance with a practice or procedure approved by the director; or</w:t>
      </w:r>
    </w:p>
    <w:p w14:paraId="09FC4581" w14:textId="77777777" w:rsidR="00560692" w:rsidRDefault="00560692">
      <w:pPr>
        <w:pStyle w:val="Apara"/>
      </w:pPr>
      <w:r>
        <w:tab/>
        <w:t>(d)</w:t>
      </w:r>
      <w:r>
        <w:tab/>
        <w:t>anything in accordance with a resolution of the Legislative Assembly; or</w:t>
      </w:r>
    </w:p>
    <w:p w14:paraId="2E031DB0" w14:textId="77777777" w:rsidR="00560692" w:rsidRDefault="00560692">
      <w:pPr>
        <w:pStyle w:val="Apara"/>
      </w:pPr>
      <w:r>
        <w:tab/>
        <w:t>(e)</w:t>
      </w:r>
      <w:r>
        <w:tab/>
        <w:t>anything in accordance with an order or decision of a court or tribunal.</w:t>
      </w:r>
    </w:p>
    <w:p w14:paraId="4896A8C7" w14:textId="77777777" w:rsidR="008D111C" w:rsidRPr="00107988" w:rsidRDefault="0085137F" w:rsidP="007C2051">
      <w:pPr>
        <w:pStyle w:val="Amain"/>
        <w:keepNext/>
      </w:pPr>
      <w:r>
        <w:tab/>
        <w:t>(3</w:t>
      </w:r>
      <w:r w:rsidR="008D111C" w:rsidRPr="00107988">
        <w:t>)</w:t>
      </w:r>
      <w:r w:rsidR="008D111C" w:rsidRPr="00107988">
        <w:tab/>
        <w:t>Despite section 23 (1) (b), the director may approve, in writing, the transfer of the possession or ownership of a record of an agency to a public body of the Commonwealth or a State if the director is satisfied</w:t>
      </w:r>
      <w:r w:rsidR="008D111C">
        <w:t xml:space="preserve"> on reasonable grounds</w:t>
      </w:r>
      <w:r w:rsidR="008D111C" w:rsidRPr="00107988">
        <w:t>—</w:t>
      </w:r>
    </w:p>
    <w:p w14:paraId="56D5AAD7" w14:textId="77777777" w:rsidR="008D111C" w:rsidRPr="00107988" w:rsidRDefault="008D111C" w:rsidP="008D111C">
      <w:pPr>
        <w:pStyle w:val="Apara"/>
      </w:pPr>
      <w:r w:rsidRPr="00107988">
        <w:tab/>
        <w:t>(a)</w:t>
      </w:r>
      <w:r w:rsidRPr="00107988">
        <w:tab/>
        <w:t>that the record is not a record the agenc</w:t>
      </w:r>
      <w:r>
        <w:t>y should retain control over; and</w:t>
      </w:r>
    </w:p>
    <w:p w14:paraId="5E07DE0F" w14:textId="77777777" w:rsidR="008D111C" w:rsidRPr="00107988" w:rsidRDefault="008D111C" w:rsidP="008D111C">
      <w:pPr>
        <w:pStyle w:val="Apara"/>
      </w:pPr>
      <w:r w:rsidRPr="00107988">
        <w:tab/>
        <w:t>(b)</w:t>
      </w:r>
      <w:r w:rsidRPr="00107988">
        <w:tab/>
        <w:t>in relation to any other matter prescribed by regulation for this subsection.</w:t>
      </w:r>
    </w:p>
    <w:p w14:paraId="6EDECB20" w14:textId="1814D68A" w:rsidR="008D111C" w:rsidRPr="00107988" w:rsidRDefault="008D111C" w:rsidP="008D111C">
      <w:pPr>
        <w:pStyle w:val="aNote"/>
      </w:pPr>
      <w:r w:rsidRPr="002E7458">
        <w:rPr>
          <w:rStyle w:val="charItals"/>
        </w:rPr>
        <w:t>Note</w:t>
      </w:r>
      <w:r w:rsidRPr="002E7458">
        <w:rPr>
          <w:rStyle w:val="charItals"/>
        </w:rPr>
        <w:tab/>
      </w:r>
      <w:r w:rsidRPr="002E7458">
        <w:rPr>
          <w:rStyle w:val="charBoldItals"/>
        </w:rPr>
        <w:t>State</w:t>
      </w:r>
      <w:r w:rsidRPr="00107988">
        <w:t xml:space="preserve"> includes the Northern Territory (see </w:t>
      </w:r>
      <w:hyperlink r:id="rId55" w:tooltip="A2001-14" w:history="1">
        <w:r w:rsidR="002E7458" w:rsidRPr="002E7458">
          <w:rPr>
            <w:rStyle w:val="charCitHyperlinkAbbrev"/>
          </w:rPr>
          <w:t>Legislation Act</w:t>
        </w:r>
      </w:hyperlink>
      <w:r w:rsidRPr="00107988">
        <w:t>, dict, pt 1).</w:t>
      </w:r>
    </w:p>
    <w:p w14:paraId="7423771E" w14:textId="77777777" w:rsidR="00560692" w:rsidRDefault="0085137F">
      <w:pPr>
        <w:pStyle w:val="Amain"/>
      </w:pPr>
      <w:r>
        <w:tab/>
        <w:t>(4</w:t>
      </w:r>
      <w:r w:rsidR="00560692">
        <w:t>)</w:t>
      </w:r>
      <w:r w:rsidR="00560692">
        <w:tab/>
        <w:t>This section prevails over an Act enacted before the commencement of this section.</w:t>
      </w:r>
    </w:p>
    <w:p w14:paraId="0F9DBAB4" w14:textId="77777777" w:rsidR="00560692" w:rsidRDefault="0085137F" w:rsidP="007B0585">
      <w:pPr>
        <w:pStyle w:val="Amain"/>
        <w:keepLines/>
      </w:pPr>
      <w:r>
        <w:tab/>
        <w:t>(5</w:t>
      </w:r>
      <w:r w:rsidR="00560692">
        <w:t>)</w:t>
      </w:r>
      <w:r w:rsidR="00560692">
        <w:tab/>
        <w:t>An Act enacted after the commencement of this section is not to be interpreted as prevailing over or otherwise changing the effect of this section except so far as the Act provides expressly for it to have that effect.</w:t>
      </w:r>
    </w:p>
    <w:p w14:paraId="31104829" w14:textId="77777777" w:rsidR="005178B6" w:rsidRPr="00107988" w:rsidRDefault="005178B6" w:rsidP="005178B6">
      <w:pPr>
        <w:pStyle w:val="AH5Sec"/>
      </w:pPr>
      <w:bookmarkStart w:id="37" w:name="_Toc214526599"/>
      <w:r w:rsidRPr="0036136C">
        <w:rPr>
          <w:rStyle w:val="CharSectNo"/>
        </w:rPr>
        <w:t>23A</w:t>
      </w:r>
      <w:r w:rsidRPr="00107988">
        <w:tab/>
        <w:t>Agencies with inter-government functions</w:t>
      </w:r>
      <w:bookmarkEnd w:id="37"/>
    </w:p>
    <w:p w14:paraId="58AD0C48" w14:textId="77777777" w:rsidR="005178B6" w:rsidRPr="00107988" w:rsidRDefault="005178B6" w:rsidP="001D1E22">
      <w:pPr>
        <w:pStyle w:val="Amain"/>
        <w:keepNext/>
      </w:pPr>
      <w:r w:rsidRPr="00107988">
        <w:tab/>
        <w:t>(1)</w:t>
      </w:r>
      <w:r w:rsidRPr="00107988">
        <w:tab/>
        <w:t>This section applies to an agency that exercises functions (</w:t>
      </w:r>
      <w:r w:rsidRPr="002E7458">
        <w:rPr>
          <w:rStyle w:val="charBoldItals"/>
        </w:rPr>
        <w:t>inter</w:t>
      </w:r>
      <w:r w:rsidRPr="002E7458">
        <w:rPr>
          <w:rStyle w:val="charBoldItals"/>
        </w:rPr>
        <w:noBreakHyphen/>
        <w:t>government functions</w:t>
      </w:r>
      <w:r w:rsidRPr="00107988">
        <w:t>) under a law, or under an agreement or other arrangement between governments, that provides for the exercise of functions by the agency jointly or in cooperation with a public body of the Commonwealth or a State.</w:t>
      </w:r>
    </w:p>
    <w:p w14:paraId="01BD19A0" w14:textId="606EA50C" w:rsidR="005178B6" w:rsidRPr="00107988" w:rsidRDefault="005178B6" w:rsidP="005178B6">
      <w:pPr>
        <w:pStyle w:val="aNote"/>
      </w:pPr>
      <w:r w:rsidRPr="002E7458">
        <w:rPr>
          <w:rStyle w:val="charItals"/>
        </w:rPr>
        <w:t>Note</w:t>
      </w:r>
      <w:r w:rsidRPr="002E7458">
        <w:rPr>
          <w:rStyle w:val="charItals"/>
        </w:rPr>
        <w:tab/>
      </w:r>
      <w:r w:rsidRPr="002E7458">
        <w:rPr>
          <w:rStyle w:val="charBoldItals"/>
        </w:rPr>
        <w:t>State</w:t>
      </w:r>
      <w:r w:rsidRPr="00107988">
        <w:t xml:space="preserve"> includes the Northern Territory (see </w:t>
      </w:r>
      <w:hyperlink r:id="rId56" w:tooltip="A2001-14" w:history="1">
        <w:r w:rsidR="002E7458" w:rsidRPr="002E7458">
          <w:rPr>
            <w:rStyle w:val="charCitHyperlinkAbbrev"/>
          </w:rPr>
          <w:t>Legislation Act</w:t>
        </w:r>
      </w:hyperlink>
      <w:r w:rsidRPr="00107988">
        <w:t>, dict, pt 1).</w:t>
      </w:r>
    </w:p>
    <w:p w14:paraId="4E8CBF14" w14:textId="77777777" w:rsidR="005178B6" w:rsidRPr="00107988" w:rsidRDefault="005178B6" w:rsidP="005178B6">
      <w:pPr>
        <w:pStyle w:val="Amain"/>
      </w:pPr>
      <w:r w:rsidRPr="00107988">
        <w:lastRenderedPageBreak/>
        <w:tab/>
        <w:t>(2)</w:t>
      </w:r>
      <w:r w:rsidRPr="00107988">
        <w:tab/>
        <w:t>The director may enter into an agreement (an</w:t>
      </w:r>
      <w:r w:rsidRPr="002E7458">
        <w:rPr>
          <w:rStyle w:val="charBoldItals"/>
        </w:rPr>
        <w:t xml:space="preserve"> inter-government records agreement</w:t>
      </w:r>
      <w:r w:rsidRPr="00107988">
        <w:t>) with the agency about the agency’s rights and obligations in relation to the making, keeping, protection and control of and access to the agency’s inter-government records.</w:t>
      </w:r>
    </w:p>
    <w:p w14:paraId="088B45B4" w14:textId="77777777" w:rsidR="005178B6" w:rsidRPr="00107988" w:rsidRDefault="005178B6" w:rsidP="005178B6">
      <w:pPr>
        <w:pStyle w:val="Amain"/>
      </w:pPr>
      <w:r w:rsidRPr="00107988">
        <w:tab/>
        <w:t>(3)</w:t>
      </w:r>
      <w:r w:rsidRPr="00107988">
        <w:tab/>
        <w:t>An inter-government records agreement may exclude or modify the operation of a provision of this Act in its application to inter</w:t>
      </w:r>
      <w:r w:rsidRPr="00107988">
        <w:noBreakHyphen/>
        <w:t>government records.</w:t>
      </w:r>
    </w:p>
    <w:p w14:paraId="61FDAFEE" w14:textId="77777777" w:rsidR="005178B6" w:rsidRPr="00107988" w:rsidRDefault="005178B6" w:rsidP="005178B6">
      <w:pPr>
        <w:pStyle w:val="Amain"/>
      </w:pPr>
      <w:r w:rsidRPr="00107988">
        <w:tab/>
        <w:t>(4)</w:t>
      </w:r>
      <w:r w:rsidRPr="00107988">
        <w:tab/>
        <w:t>This Act has effect in relation to an inter-government record mentioned in subsection (3) in accordance with the inter</w:t>
      </w:r>
      <w:r w:rsidRPr="00107988">
        <w:noBreakHyphen/>
        <w:t>government records agreement.</w:t>
      </w:r>
    </w:p>
    <w:p w14:paraId="5C531760" w14:textId="77777777" w:rsidR="005178B6" w:rsidRPr="00107988" w:rsidRDefault="005178B6" w:rsidP="00185FD0">
      <w:pPr>
        <w:pStyle w:val="Amain"/>
        <w:keepNext/>
      </w:pPr>
      <w:r w:rsidRPr="00107988">
        <w:tab/>
        <w:t>(5)</w:t>
      </w:r>
      <w:r w:rsidRPr="00107988">
        <w:tab/>
        <w:t>In this section:</w:t>
      </w:r>
    </w:p>
    <w:p w14:paraId="7AB49683" w14:textId="77777777" w:rsidR="005178B6" w:rsidRPr="00107988" w:rsidRDefault="005178B6" w:rsidP="00185FD0">
      <w:pPr>
        <w:pStyle w:val="aDef"/>
        <w:keepNext/>
      </w:pPr>
      <w:r w:rsidRPr="002E7458">
        <w:rPr>
          <w:rStyle w:val="charBoldItals"/>
        </w:rPr>
        <w:t>inter-government record</w:t>
      </w:r>
      <w:r w:rsidRPr="00107988">
        <w:t>, of an agency, means a record of the agency that relates to its inter-government functions.</w:t>
      </w:r>
    </w:p>
    <w:p w14:paraId="7CFF1B38" w14:textId="77777777" w:rsidR="005178B6" w:rsidRDefault="005178B6" w:rsidP="005178B6">
      <w:pPr>
        <w:pStyle w:val="aDef"/>
      </w:pPr>
      <w:r w:rsidRPr="002E7458">
        <w:rPr>
          <w:rStyle w:val="charBoldItals"/>
        </w:rPr>
        <w:t>public body</w:t>
      </w:r>
      <w:r w:rsidRPr="00107988">
        <w:t xml:space="preserve"> means a body established for a public purpose. </w:t>
      </w:r>
    </w:p>
    <w:p w14:paraId="61C42874" w14:textId="77777777" w:rsidR="005178B6" w:rsidRDefault="005178B6" w:rsidP="005178B6">
      <w:pPr>
        <w:pStyle w:val="AH5Sec"/>
      </w:pPr>
      <w:bookmarkStart w:id="38" w:name="_Toc214526600"/>
      <w:r w:rsidRPr="0036136C">
        <w:rPr>
          <w:rStyle w:val="CharSectNo"/>
        </w:rPr>
        <w:t>23B</w:t>
      </w:r>
      <w:r>
        <w:tab/>
        <w:t>Report about inter-government records agreements</w:t>
      </w:r>
      <w:bookmarkEnd w:id="38"/>
    </w:p>
    <w:p w14:paraId="3D50E6BF" w14:textId="77777777" w:rsidR="005178B6" w:rsidRDefault="005178B6" w:rsidP="005178B6">
      <w:pPr>
        <w:pStyle w:val="Amain"/>
      </w:pPr>
      <w:r>
        <w:tab/>
        <w:t>(1)</w:t>
      </w:r>
      <w:r>
        <w:tab/>
        <w:t>This section applies if the director enters into an inter</w:t>
      </w:r>
      <w:r>
        <w:noBreakHyphen/>
        <w:t>government records agreement with an agency under section 23A (2).</w:t>
      </w:r>
    </w:p>
    <w:p w14:paraId="63B109D9" w14:textId="77777777" w:rsidR="005178B6" w:rsidRDefault="005178B6" w:rsidP="00AB36E4">
      <w:pPr>
        <w:pStyle w:val="Amain"/>
        <w:keepNext/>
      </w:pPr>
      <w:r>
        <w:tab/>
        <w:t>(2)</w:t>
      </w:r>
      <w:r>
        <w:tab/>
        <w:t>The director must give a report about the agreement to the Minister.</w:t>
      </w:r>
    </w:p>
    <w:p w14:paraId="19D3A938" w14:textId="77777777" w:rsidR="005178B6" w:rsidRDefault="005178B6" w:rsidP="005178B6">
      <w:pPr>
        <w:pStyle w:val="Amain"/>
      </w:pPr>
      <w:r>
        <w:tab/>
        <w:t>(3)</w:t>
      </w:r>
      <w:r>
        <w:tab/>
        <w:t>The report must include the following information:</w:t>
      </w:r>
    </w:p>
    <w:p w14:paraId="680F8595" w14:textId="77777777" w:rsidR="005178B6" w:rsidRDefault="005178B6" w:rsidP="005178B6">
      <w:pPr>
        <w:pStyle w:val="Apara"/>
      </w:pPr>
      <w:r>
        <w:tab/>
        <w:t>(a)</w:t>
      </w:r>
      <w:r>
        <w:tab/>
        <w:t>the name of the agency;</w:t>
      </w:r>
    </w:p>
    <w:p w14:paraId="3684A6D5" w14:textId="77777777" w:rsidR="005178B6" w:rsidRDefault="005178B6" w:rsidP="005178B6">
      <w:pPr>
        <w:pStyle w:val="Apara"/>
      </w:pPr>
      <w:r>
        <w:tab/>
        <w:t>(b)</w:t>
      </w:r>
      <w:r>
        <w:tab/>
        <w:t>the date the agreement was entered into;</w:t>
      </w:r>
    </w:p>
    <w:p w14:paraId="1A00FCF8" w14:textId="77777777" w:rsidR="005178B6" w:rsidRDefault="005178B6" w:rsidP="005178B6">
      <w:pPr>
        <w:pStyle w:val="Apara"/>
      </w:pPr>
      <w:r>
        <w:tab/>
        <w:t>(c)</w:t>
      </w:r>
      <w:r>
        <w:tab/>
        <w:t>a brief description of the agreement, including whether the agreement excludes or modifies the operation of a provision of this Act in its application to inter-government records.</w:t>
      </w:r>
    </w:p>
    <w:p w14:paraId="32F5636D" w14:textId="77777777" w:rsidR="005178B6" w:rsidRDefault="005178B6" w:rsidP="005178B6">
      <w:pPr>
        <w:pStyle w:val="Amain"/>
      </w:pPr>
      <w:r>
        <w:tab/>
        <w:t>(4)</w:t>
      </w:r>
      <w:r>
        <w:tab/>
        <w:t>If the Minister is given a report under subsection (2), the Minister must present the report to the Legislative Assembly within 6 sitting days after the day the Minister receives the report.</w:t>
      </w:r>
    </w:p>
    <w:p w14:paraId="0AF42252" w14:textId="77777777" w:rsidR="00560692" w:rsidRDefault="00560692">
      <w:pPr>
        <w:pStyle w:val="AH5Sec"/>
      </w:pPr>
      <w:bookmarkStart w:id="39" w:name="_Toc214526601"/>
      <w:r w:rsidRPr="0036136C">
        <w:rPr>
          <w:rStyle w:val="CharSectNo"/>
        </w:rPr>
        <w:lastRenderedPageBreak/>
        <w:t>24</w:t>
      </w:r>
      <w:r>
        <w:tab/>
        <w:t>Normal administrative practice</w:t>
      </w:r>
      <w:bookmarkEnd w:id="39"/>
    </w:p>
    <w:p w14:paraId="52D54F79" w14:textId="77777777" w:rsidR="00560692" w:rsidRDefault="00560692">
      <w:pPr>
        <w:pStyle w:val="Amain"/>
      </w:pPr>
      <w:r>
        <w:tab/>
        <w:t>(1)</w:t>
      </w:r>
      <w:r>
        <w:tab/>
        <w:t xml:space="preserve">Something is taken to have been done in accordance with an agency’s </w:t>
      </w:r>
      <w:r>
        <w:rPr>
          <w:rStyle w:val="charBoldItals"/>
        </w:rPr>
        <w:t>normal administrative practice</w:t>
      </w:r>
      <w:r>
        <w:t xml:space="preserve"> if—</w:t>
      </w:r>
    </w:p>
    <w:p w14:paraId="5C56AAD3" w14:textId="77777777" w:rsidR="00560692" w:rsidRDefault="00560692">
      <w:pPr>
        <w:pStyle w:val="Apara"/>
      </w:pPr>
      <w:r>
        <w:tab/>
        <w:t>(a)</w:t>
      </w:r>
      <w:r>
        <w:tab/>
        <w:t>it is done in accordance with the normal practices and procedures for the exercise of functions in the agency; and</w:t>
      </w:r>
    </w:p>
    <w:p w14:paraId="03E440A4" w14:textId="77777777" w:rsidR="00560692" w:rsidRDefault="00560692">
      <w:pPr>
        <w:pStyle w:val="Apara"/>
      </w:pPr>
      <w:r>
        <w:tab/>
        <w:t>(b)</w:t>
      </w:r>
      <w:r>
        <w:tab/>
        <w:t>the practices and procedures are consistent with the agency’s approved records management program.</w:t>
      </w:r>
    </w:p>
    <w:p w14:paraId="66907AD7" w14:textId="77777777" w:rsidR="00560692" w:rsidRDefault="00560692" w:rsidP="00185FD0">
      <w:pPr>
        <w:pStyle w:val="Amain"/>
        <w:keepNext/>
      </w:pPr>
      <w:r>
        <w:tab/>
        <w:t>(2)</w:t>
      </w:r>
      <w:r>
        <w:tab/>
        <w:t>However, something is taken not to have been done in accordance with an agency’s normal administrative practice if—</w:t>
      </w:r>
    </w:p>
    <w:p w14:paraId="4FC56AD6" w14:textId="77777777" w:rsidR="00560692" w:rsidRDefault="00560692">
      <w:pPr>
        <w:pStyle w:val="Apara"/>
      </w:pPr>
      <w:r>
        <w:tab/>
        <w:t>(a)</w:t>
      </w:r>
      <w:r>
        <w:tab/>
        <w:t>it is done corruptly or fraudulently, for the purpose of concealing evidence of wrongdoing, or for any other improper purpose; or</w:t>
      </w:r>
    </w:p>
    <w:p w14:paraId="63A080B0" w14:textId="77777777" w:rsidR="00560692" w:rsidRDefault="00560692">
      <w:pPr>
        <w:pStyle w:val="Apara"/>
      </w:pPr>
      <w:r>
        <w:tab/>
        <w:t>(b)</w:t>
      </w:r>
      <w:r>
        <w:tab/>
        <w:t>it is conduct declared under the regulations to be unacceptable conduct; or</w:t>
      </w:r>
    </w:p>
    <w:p w14:paraId="1F75BDD3" w14:textId="77777777" w:rsidR="00560692" w:rsidRDefault="00560692">
      <w:pPr>
        <w:pStyle w:val="Apara"/>
      </w:pPr>
      <w:r>
        <w:tab/>
        <w:t>(c)</w:t>
      </w:r>
      <w:r>
        <w:tab/>
        <w:t>it is done in accordance with a practice or procedure declared under the regulations to be unacceptable; or</w:t>
      </w:r>
    </w:p>
    <w:p w14:paraId="030011FC" w14:textId="77777777" w:rsidR="00560692" w:rsidRDefault="00560692">
      <w:pPr>
        <w:pStyle w:val="Apara"/>
      </w:pPr>
      <w:r>
        <w:tab/>
        <w:t>(d)</w:t>
      </w:r>
      <w:r>
        <w:tab/>
        <w:t>it is done in accordance with a practice or procedure that the Minister has told the agency in writing is unacceptable.</w:t>
      </w:r>
    </w:p>
    <w:p w14:paraId="34BEAB37" w14:textId="77777777" w:rsidR="00560692" w:rsidRPr="0036136C" w:rsidRDefault="00560692">
      <w:pPr>
        <w:pStyle w:val="AH3Div"/>
      </w:pPr>
      <w:bookmarkStart w:id="40" w:name="_Toc214526602"/>
      <w:r w:rsidRPr="0036136C">
        <w:rPr>
          <w:rStyle w:val="CharDivNo"/>
        </w:rPr>
        <w:t>Division 2.5</w:t>
      </w:r>
      <w:r>
        <w:tab/>
      </w:r>
      <w:r w:rsidRPr="0036136C">
        <w:rPr>
          <w:rStyle w:val="CharDivText"/>
        </w:rPr>
        <w:t>Miscellaneous</w:t>
      </w:r>
      <w:bookmarkEnd w:id="40"/>
    </w:p>
    <w:p w14:paraId="11BB3F71" w14:textId="77777777" w:rsidR="00560692" w:rsidRDefault="00560692">
      <w:pPr>
        <w:pStyle w:val="AH5Sec"/>
      </w:pPr>
      <w:bookmarkStart w:id="41" w:name="_Toc214526603"/>
      <w:r w:rsidRPr="0036136C">
        <w:rPr>
          <w:rStyle w:val="CharSectNo"/>
        </w:rPr>
        <w:t>25</w:t>
      </w:r>
      <w:r>
        <w:tab/>
        <w:t>Records of agency that no longer exists etc</w:t>
      </w:r>
      <w:bookmarkEnd w:id="41"/>
    </w:p>
    <w:p w14:paraId="577D9017" w14:textId="77777777" w:rsidR="00560692" w:rsidRDefault="00560692">
      <w:pPr>
        <w:pStyle w:val="Amain"/>
      </w:pPr>
      <w:r>
        <w:tab/>
        <w:t>(1)</w:t>
      </w:r>
      <w:r>
        <w:tab/>
        <w:t xml:space="preserve">If an agency (the </w:t>
      </w:r>
      <w:r>
        <w:rPr>
          <w:rStyle w:val="charBoldItals"/>
        </w:rPr>
        <w:t>original agency</w:t>
      </w:r>
      <w:r>
        <w:t>) is abolished or otherwise ceases to exist, the records of the agency become the records of—</w:t>
      </w:r>
    </w:p>
    <w:p w14:paraId="070DAB7C" w14:textId="77777777" w:rsidR="00560692" w:rsidRDefault="00560692">
      <w:pPr>
        <w:pStyle w:val="Apara"/>
      </w:pPr>
      <w:r>
        <w:tab/>
        <w:t>(a)</w:t>
      </w:r>
      <w:r>
        <w:tab/>
        <w:t>the agency that exercises the functions of the original agency to which the record most closely relates; or</w:t>
      </w:r>
    </w:p>
    <w:p w14:paraId="32786174" w14:textId="77777777" w:rsidR="00560692" w:rsidRDefault="00560692">
      <w:pPr>
        <w:pStyle w:val="Apara"/>
      </w:pPr>
      <w:r>
        <w:tab/>
        <w:t>(b)</w:t>
      </w:r>
      <w:r>
        <w:tab/>
        <w:t xml:space="preserve">if the </w:t>
      </w:r>
      <w:r w:rsidR="00CE6969" w:rsidRPr="0083266D">
        <w:t>head of service</w:t>
      </w:r>
      <w:r>
        <w:t xml:space="preserve"> directs that the record becomes the record of an agency—that agency.</w:t>
      </w:r>
    </w:p>
    <w:p w14:paraId="4F3F7BD4" w14:textId="77777777" w:rsidR="00560692" w:rsidRDefault="00560692">
      <w:pPr>
        <w:pStyle w:val="Amain"/>
      </w:pPr>
      <w:r>
        <w:lastRenderedPageBreak/>
        <w:tab/>
        <w:t>(2)</w:t>
      </w:r>
      <w:r>
        <w:tab/>
        <w:t xml:space="preserve">If a function of an agency (the </w:t>
      </w:r>
      <w:r>
        <w:rPr>
          <w:rStyle w:val="charBoldItals"/>
        </w:rPr>
        <w:t>original agency</w:t>
      </w:r>
      <w:r>
        <w:t>) is given or transferred to another agency, the records of the agency relating to the function become the records of—</w:t>
      </w:r>
    </w:p>
    <w:p w14:paraId="517E41F1" w14:textId="77777777" w:rsidR="00560692" w:rsidRDefault="00560692">
      <w:pPr>
        <w:pStyle w:val="Apara"/>
      </w:pPr>
      <w:r>
        <w:tab/>
        <w:t>(a)</w:t>
      </w:r>
      <w:r>
        <w:tab/>
        <w:t>the agency to which the functions of the original agency are transferred; or</w:t>
      </w:r>
    </w:p>
    <w:p w14:paraId="73B490CA" w14:textId="77777777" w:rsidR="00560692" w:rsidRDefault="00560692">
      <w:pPr>
        <w:pStyle w:val="Apara"/>
      </w:pPr>
      <w:r>
        <w:tab/>
        <w:t>(b)</w:t>
      </w:r>
      <w:r>
        <w:tab/>
        <w:t xml:space="preserve">if the </w:t>
      </w:r>
      <w:r w:rsidR="00CE6969" w:rsidRPr="0083266D">
        <w:t>head of service</w:t>
      </w:r>
      <w:r>
        <w:t xml:space="preserve"> directs that the record becomes the record of an agency—that agency.</w:t>
      </w:r>
    </w:p>
    <w:p w14:paraId="71239834" w14:textId="77777777" w:rsidR="00560692" w:rsidRDefault="00560692" w:rsidP="007C2051">
      <w:pPr>
        <w:pStyle w:val="Amain"/>
        <w:keepNext/>
      </w:pPr>
      <w:r>
        <w:tab/>
        <w:t>(3)</w:t>
      </w:r>
      <w:r>
        <w:tab/>
        <w:t xml:space="preserve">If a function of an agency (the </w:t>
      </w:r>
      <w:r>
        <w:rPr>
          <w:rStyle w:val="charBoldItals"/>
        </w:rPr>
        <w:t>original agency</w:t>
      </w:r>
      <w:r>
        <w:t>) is discontinued, the records of the agency become the records of—</w:t>
      </w:r>
    </w:p>
    <w:p w14:paraId="7D9308C9" w14:textId="77777777" w:rsidR="00560692" w:rsidRDefault="00560692">
      <w:pPr>
        <w:pStyle w:val="Apara"/>
      </w:pPr>
      <w:r>
        <w:tab/>
        <w:t>(a)</w:t>
      </w:r>
      <w:r>
        <w:tab/>
        <w:t>the agency that exercises the functions of the original agency to which the record most closely relates; or</w:t>
      </w:r>
    </w:p>
    <w:p w14:paraId="0CC4F7A4" w14:textId="77777777" w:rsidR="00560692" w:rsidRDefault="00560692">
      <w:pPr>
        <w:pStyle w:val="Apara"/>
      </w:pPr>
      <w:r>
        <w:tab/>
        <w:t>(b)</w:t>
      </w:r>
      <w:r>
        <w:tab/>
        <w:t xml:space="preserve">if the </w:t>
      </w:r>
      <w:r w:rsidR="00CE6969" w:rsidRPr="0083266D">
        <w:t>head of service</w:t>
      </w:r>
      <w:r>
        <w:t xml:space="preserve"> directs that the record becomes the record of an agency—that agency.</w:t>
      </w:r>
    </w:p>
    <w:p w14:paraId="7B5D025A" w14:textId="77777777" w:rsidR="00560692" w:rsidRDefault="00560692">
      <w:pPr>
        <w:pStyle w:val="PageBreak"/>
      </w:pPr>
      <w:r>
        <w:br w:type="page"/>
      </w:r>
    </w:p>
    <w:p w14:paraId="3A30243E" w14:textId="77777777" w:rsidR="00560692" w:rsidRPr="0036136C" w:rsidRDefault="00560692">
      <w:pPr>
        <w:pStyle w:val="AH2Part"/>
      </w:pPr>
      <w:bookmarkStart w:id="42" w:name="_Toc214526604"/>
      <w:r w:rsidRPr="0036136C">
        <w:rPr>
          <w:rStyle w:val="CharPartNo"/>
        </w:rPr>
        <w:lastRenderedPageBreak/>
        <w:t>Part 3</w:t>
      </w:r>
      <w:r>
        <w:tab/>
      </w:r>
      <w:r w:rsidR="005178B6" w:rsidRPr="0036136C">
        <w:rPr>
          <w:rStyle w:val="CharPartText"/>
        </w:rPr>
        <w:t>Agency records—access</w:t>
      </w:r>
      <w:bookmarkEnd w:id="42"/>
    </w:p>
    <w:p w14:paraId="55C40234" w14:textId="77777777" w:rsidR="00D2030B" w:rsidRDefault="00D2030B" w:rsidP="00D2030B">
      <w:pPr>
        <w:pStyle w:val="Placeholder"/>
      </w:pPr>
      <w:r>
        <w:rPr>
          <w:rStyle w:val="CharDivNo"/>
        </w:rPr>
        <w:t xml:space="preserve">  </w:t>
      </w:r>
      <w:r>
        <w:rPr>
          <w:rStyle w:val="CharDivText"/>
        </w:rPr>
        <w:t xml:space="preserve">  </w:t>
      </w:r>
    </w:p>
    <w:p w14:paraId="4F5A366D" w14:textId="043FD627" w:rsidR="00560692" w:rsidRDefault="00560692">
      <w:pPr>
        <w:pStyle w:val="AH5Sec"/>
      </w:pPr>
      <w:bookmarkStart w:id="43" w:name="_Toc214526605"/>
      <w:r w:rsidRPr="0036136C">
        <w:rPr>
          <w:rStyle w:val="CharSectNo"/>
        </w:rPr>
        <w:t>26</w:t>
      </w:r>
      <w:r>
        <w:tab/>
        <w:t>Access to records</w:t>
      </w:r>
      <w:bookmarkEnd w:id="43"/>
    </w:p>
    <w:p w14:paraId="52E6CF62" w14:textId="77777777" w:rsidR="005178B6" w:rsidRPr="00107988" w:rsidRDefault="005178B6" w:rsidP="005178B6">
      <w:pPr>
        <w:pStyle w:val="Amain"/>
      </w:pPr>
      <w:r w:rsidRPr="00107988">
        <w:tab/>
        <w:t>(1)</w:t>
      </w:r>
      <w:r w:rsidRPr="00107988">
        <w:tab/>
        <w:t xml:space="preserve">A record of an agency is open to public access under this Act on the next Canberra Day after the end of 20 years after the record, or the original of which it is a copy, came into existence. </w:t>
      </w:r>
    </w:p>
    <w:p w14:paraId="7BAECFFE" w14:textId="77777777" w:rsidR="00560692" w:rsidRDefault="00560692">
      <w:pPr>
        <w:pStyle w:val="Amain"/>
      </w:pPr>
      <w:r>
        <w:tab/>
        <w:t>(2)</w:t>
      </w:r>
      <w:r>
        <w:tab/>
        <w:t>A person is entitled to access under this Act to a record of an agency that is open to public access.</w:t>
      </w:r>
    </w:p>
    <w:p w14:paraId="7C6E4AF7" w14:textId="77777777" w:rsidR="00560692" w:rsidRDefault="00560692">
      <w:pPr>
        <w:pStyle w:val="AH5Sec"/>
      </w:pPr>
      <w:bookmarkStart w:id="44" w:name="_Toc214526606"/>
      <w:r w:rsidRPr="0036136C">
        <w:rPr>
          <w:rStyle w:val="CharSectNo"/>
        </w:rPr>
        <w:t>27</w:t>
      </w:r>
      <w:r>
        <w:tab/>
        <w:t>Requests for access</w:t>
      </w:r>
      <w:bookmarkEnd w:id="44"/>
    </w:p>
    <w:p w14:paraId="2E3EE423" w14:textId="77777777" w:rsidR="00560692" w:rsidRDefault="00560692">
      <w:pPr>
        <w:pStyle w:val="Amain"/>
      </w:pPr>
      <w:r>
        <w:tab/>
        <w:t>(1)</w:t>
      </w:r>
      <w:r>
        <w:tab/>
        <w:t>A person who wishes to have access to a record of an agency that is open to public access may apply to the agency.</w:t>
      </w:r>
    </w:p>
    <w:p w14:paraId="3DC2D6AD" w14:textId="77777777" w:rsidR="00560692" w:rsidRDefault="00560692">
      <w:pPr>
        <w:pStyle w:val="Amain"/>
      </w:pPr>
      <w:r>
        <w:tab/>
        <w:t>(2)</w:t>
      </w:r>
      <w:r>
        <w:tab/>
        <w:t>An agency must take reasonable steps to assist a person to make a request in accordance with this section.</w:t>
      </w:r>
    </w:p>
    <w:p w14:paraId="76B27B05" w14:textId="77777777" w:rsidR="00560692" w:rsidRDefault="00560692">
      <w:pPr>
        <w:pStyle w:val="Amain"/>
      </w:pPr>
      <w:r>
        <w:tab/>
        <w:t>(3)</w:t>
      </w:r>
      <w:r>
        <w:tab/>
        <w:t>An agency to which a request is made in accordance with this section must comply with the request within a reasonable time.</w:t>
      </w:r>
    </w:p>
    <w:p w14:paraId="3826564B" w14:textId="77777777" w:rsidR="00D258E9" w:rsidRPr="004F4043" w:rsidRDefault="00D258E9" w:rsidP="00D258E9">
      <w:pPr>
        <w:pStyle w:val="AH5Sec"/>
      </w:pPr>
      <w:bookmarkStart w:id="45" w:name="_Toc214526607"/>
      <w:r w:rsidRPr="0036136C">
        <w:rPr>
          <w:rStyle w:val="CharSectNo"/>
        </w:rPr>
        <w:t>28</w:t>
      </w:r>
      <w:r w:rsidRPr="004F4043">
        <w:tab/>
        <w:t>Declaration applying provisions of FOI Act</w:t>
      </w:r>
      <w:bookmarkEnd w:id="45"/>
    </w:p>
    <w:p w14:paraId="31C94F3E" w14:textId="20563333" w:rsidR="00D258E9" w:rsidRPr="004F4043" w:rsidRDefault="00D258E9" w:rsidP="00D258E9">
      <w:pPr>
        <w:pStyle w:val="Amain"/>
      </w:pPr>
      <w:r w:rsidRPr="004F4043">
        <w:tab/>
        <w:t>(1)</w:t>
      </w:r>
      <w:r w:rsidRPr="004F4043">
        <w:tab/>
        <w:t xml:space="preserve">The director may, on application by an agency, declare a record of the agency to be a record to which the </w:t>
      </w:r>
      <w:hyperlink r:id="rId57" w:tooltip="Freedom of Information Act 2016" w:history="1">
        <w:r w:rsidRPr="00D258E9">
          <w:rPr>
            <w:rStyle w:val="charCitHyperlinkAbbrev"/>
          </w:rPr>
          <w:t>FOI Act</w:t>
        </w:r>
      </w:hyperlink>
      <w:r w:rsidRPr="004F4043">
        <w:t>, part 5 (Access applications) applies.</w:t>
      </w:r>
    </w:p>
    <w:p w14:paraId="12F1C8C1" w14:textId="77777777" w:rsidR="00D258E9" w:rsidRPr="004F4043" w:rsidRDefault="00D258E9" w:rsidP="00D258E9">
      <w:pPr>
        <w:pStyle w:val="Amain"/>
      </w:pPr>
      <w:r w:rsidRPr="004F4043">
        <w:tab/>
        <w:t>(2)</w:t>
      </w:r>
      <w:r w:rsidRPr="004F4043">
        <w:tab/>
        <w:t>The director may make the declaration only if—</w:t>
      </w:r>
    </w:p>
    <w:p w14:paraId="60AF55AD" w14:textId="77777777" w:rsidR="00D258E9" w:rsidRPr="004F4043" w:rsidRDefault="00D258E9" w:rsidP="00D258E9">
      <w:pPr>
        <w:pStyle w:val="Apara"/>
      </w:pPr>
      <w:r w:rsidRPr="004F4043">
        <w:tab/>
        <w:t>(a)</w:t>
      </w:r>
      <w:r w:rsidRPr="004F4043">
        <w:tab/>
        <w:t>the disclosure of the record would, or could reasonably be expected to—</w:t>
      </w:r>
    </w:p>
    <w:p w14:paraId="4176A537" w14:textId="77777777" w:rsidR="00D258E9" w:rsidRPr="004F4043" w:rsidRDefault="00D258E9" w:rsidP="00D258E9">
      <w:pPr>
        <w:pStyle w:val="Asubpara"/>
      </w:pPr>
      <w:r w:rsidRPr="004F4043">
        <w:tab/>
        <w:t>(i)</w:t>
      </w:r>
      <w:r w:rsidRPr="004F4043">
        <w:tab/>
        <w:t>endanger the life or physical safety of a person; or</w:t>
      </w:r>
    </w:p>
    <w:p w14:paraId="7FAD00E0" w14:textId="77777777" w:rsidR="00D258E9" w:rsidRPr="004F4043" w:rsidRDefault="00D258E9" w:rsidP="00D258E9">
      <w:pPr>
        <w:pStyle w:val="Asubpara"/>
      </w:pPr>
      <w:r w:rsidRPr="004F4043">
        <w:tab/>
        <w:t>(ii)</w:t>
      </w:r>
      <w:r w:rsidRPr="004F4043">
        <w:tab/>
        <w:t>prejudice law enforcement; or</w:t>
      </w:r>
    </w:p>
    <w:p w14:paraId="2B077FAC" w14:textId="77777777" w:rsidR="00D258E9" w:rsidRPr="004F4043" w:rsidRDefault="00D258E9" w:rsidP="00F44AB4">
      <w:pPr>
        <w:pStyle w:val="SchAsubpara"/>
        <w:keepNext/>
      </w:pPr>
      <w:r w:rsidRPr="004F4043">
        <w:lastRenderedPageBreak/>
        <w:tab/>
        <w:t>(iii)</w:t>
      </w:r>
      <w:r w:rsidRPr="004F4043">
        <w:tab/>
        <w:t>unreasonably disclose information about any person (including a deceased person); or</w:t>
      </w:r>
    </w:p>
    <w:p w14:paraId="59B9AB58" w14:textId="77777777" w:rsidR="00D258E9" w:rsidRPr="004F4043" w:rsidRDefault="00D258E9" w:rsidP="00F44AB4">
      <w:pPr>
        <w:pStyle w:val="SchAsubpara"/>
        <w:keepNext/>
      </w:pPr>
      <w:r w:rsidRPr="004F4043">
        <w:tab/>
        <w:t>(iv)</w:t>
      </w:r>
      <w:r w:rsidRPr="004F4043">
        <w:tab/>
        <w:t>be a contempt of court or the Legislative Assembly; or</w:t>
      </w:r>
    </w:p>
    <w:p w14:paraId="42EF4235" w14:textId="77777777" w:rsidR="00D258E9" w:rsidRPr="004F4043" w:rsidRDefault="00D258E9" w:rsidP="00D258E9">
      <w:pPr>
        <w:pStyle w:val="Apara"/>
        <w:rPr>
          <w:rStyle w:val="Emphasis"/>
          <w:i w:val="0"/>
          <w:iCs w:val="0"/>
        </w:rPr>
      </w:pPr>
      <w:r w:rsidRPr="004F4043">
        <w:tab/>
        <w:t>(b)</w:t>
      </w:r>
      <w:r w:rsidRPr="004F4043">
        <w:tab/>
        <w:t>the record is subject to legal professional privilege.</w:t>
      </w:r>
    </w:p>
    <w:p w14:paraId="6FCBD307" w14:textId="77777777" w:rsidR="00D258E9" w:rsidRPr="004F4043" w:rsidRDefault="00D258E9" w:rsidP="00D258E9">
      <w:pPr>
        <w:pStyle w:val="Amain"/>
      </w:pPr>
      <w:r w:rsidRPr="004F4043">
        <w:tab/>
        <w:t>(3)</w:t>
      </w:r>
      <w:r w:rsidRPr="004F4043">
        <w:tab/>
        <w:t>Unless sooner revoked, a declaration is in force for—</w:t>
      </w:r>
    </w:p>
    <w:p w14:paraId="796BA355" w14:textId="77777777" w:rsidR="00D258E9" w:rsidRPr="004F4043" w:rsidRDefault="00D258E9" w:rsidP="00D258E9">
      <w:pPr>
        <w:pStyle w:val="Apara"/>
      </w:pPr>
      <w:r w:rsidRPr="004F4043">
        <w:tab/>
        <w:t>(a)</w:t>
      </w:r>
      <w:r w:rsidRPr="004F4043">
        <w:tab/>
        <w:t>10 years after the day it is made; or</w:t>
      </w:r>
    </w:p>
    <w:p w14:paraId="3165F462" w14:textId="77777777" w:rsidR="00D258E9" w:rsidRPr="004F4043" w:rsidRDefault="00D258E9" w:rsidP="00D258E9">
      <w:pPr>
        <w:pStyle w:val="Apara"/>
      </w:pPr>
      <w:r w:rsidRPr="004F4043">
        <w:tab/>
        <w:t>(b)</w:t>
      </w:r>
      <w:r w:rsidRPr="004F4043">
        <w:tab/>
        <w:t>if a shorter period is stated in the declaration—the stated period.</w:t>
      </w:r>
    </w:p>
    <w:p w14:paraId="2F5D1ADC" w14:textId="77777777" w:rsidR="00D258E9" w:rsidRPr="004F4043" w:rsidRDefault="00D258E9" w:rsidP="00D258E9">
      <w:pPr>
        <w:pStyle w:val="Amain"/>
      </w:pPr>
      <w:r w:rsidRPr="004F4043">
        <w:tab/>
        <w:t>(4)</w:t>
      </w:r>
      <w:r w:rsidRPr="004F4043">
        <w:tab/>
        <w:t>A declaration can be made more than once for a record.</w:t>
      </w:r>
    </w:p>
    <w:p w14:paraId="21DC39CC" w14:textId="77777777" w:rsidR="00D258E9" w:rsidRPr="004F4043" w:rsidRDefault="00D258E9" w:rsidP="00D258E9">
      <w:pPr>
        <w:pStyle w:val="Amain"/>
      </w:pPr>
      <w:r w:rsidRPr="004F4043">
        <w:tab/>
        <w:t>(5)</w:t>
      </w:r>
      <w:r w:rsidRPr="004F4043">
        <w:tab/>
        <w:t>While a declaration about a record is in force, a person is not entitled to access to the record under this Act.</w:t>
      </w:r>
    </w:p>
    <w:p w14:paraId="18A212B7" w14:textId="0B37B6A4" w:rsidR="00D258E9" w:rsidRPr="004F4043" w:rsidRDefault="00D258E9" w:rsidP="00D258E9">
      <w:pPr>
        <w:pStyle w:val="aNote"/>
      </w:pPr>
      <w:r w:rsidRPr="004F4043">
        <w:rPr>
          <w:rStyle w:val="charItals"/>
        </w:rPr>
        <w:t>Note</w:t>
      </w:r>
      <w:r w:rsidRPr="004F4043">
        <w:rPr>
          <w:rStyle w:val="charItals"/>
        </w:rPr>
        <w:tab/>
      </w:r>
      <w:r w:rsidRPr="004F4043">
        <w:t xml:space="preserve">A record to which a declaration applies may be accessed under the </w:t>
      </w:r>
      <w:hyperlink r:id="rId58" w:tooltip="Freedom of Information Act 2016" w:history="1">
        <w:r w:rsidRPr="00D258E9">
          <w:rPr>
            <w:rStyle w:val="charCitHyperlinkAbbrev"/>
          </w:rPr>
          <w:t>FOI</w:t>
        </w:r>
        <w:r>
          <w:rPr>
            <w:rStyle w:val="charCitHyperlinkAbbrev"/>
          </w:rPr>
          <w:t> </w:t>
        </w:r>
        <w:r w:rsidRPr="00D258E9">
          <w:rPr>
            <w:rStyle w:val="charCitHyperlinkAbbrev"/>
          </w:rPr>
          <w:t>Act</w:t>
        </w:r>
      </w:hyperlink>
      <w:r w:rsidRPr="004F4043">
        <w:t>.</w:t>
      </w:r>
    </w:p>
    <w:p w14:paraId="1CB4B486" w14:textId="77777777" w:rsidR="00560692" w:rsidRDefault="00560692">
      <w:pPr>
        <w:pStyle w:val="AH5Sec"/>
      </w:pPr>
      <w:bookmarkStart w:id="46" w:name="_Toc214526608"/>
      <w:r w:rsidRPr="0036136C">
        <w:rPr>
          <w:rStyle w:val="CharSectNo"/>
        </w:rPr>
        <w:t>29</w:t>
      </w:r>
      <w:r>
        <w:tab/>
        <w:t>Giving access to records under this Act</w:t>
      </w:r>
      <w:bookmarkEnd w:id="46"/>
    </w:p>
    <w:p w14:paraId="5B7E3B70" w14:textId="77777777" w:rsidR="00560692" w:rsidRDefault="00560692">
      <w:pPr>
        <w:pStyle w:val="Amain"/>
      </w:pPr>
      <w:r>
        <w:tab/>
        <w:t>(1)</w:t>
      </w:r>
      <w:r>
        <w:tab/>
        <w:t>If a person is entitled to access under this Act to a record of an agency, the person is entitled to be given access to the record by being given—</w:t>
      </w:r>
    </w:p>
    <w:p w14:paraId="14BB31D3" w14:textId="77777777" w:rsidR="00560692" w:rsidRDefault="00560692">
      <w:pPr>
        <w:pStyle w:val="Apara"/>
      </w:pPr>
      <w:r>
        <w:tab/>
        <w:t>(a)</w:t>
      </w:r>
      <w:r>
        <w:tab/>
        <w:t>a reasonable opportunity to inspect the record; or</w:t>
      </w:r>
    </w:p>
    <w:p w14:paraId="6C7321F9" w14:textId="77777777" w:rsidR="00560692" w:rsidRDefault="00560692">
      <w:pPr>
        <w:pStyle w:val="Apara"/>
      </w:pPr>
      <w:r>
        <w:tab/>
        <w:t>(b)</w:t>
      </w:r>
      <w:r>
        <w:tab/>
        <w:t>a copy of the record; or</w:t>
      </w:r>
    </w:p>
    <w:p w14:paraId="17EB41C0" w14:textId="77777777" w:rsidR="00560692" w:rsidRDefault="00560692">
      <w:pPr>
        <w:pStyle w:val="Apara"/>
      </w:pPr>
      <w:r>
        <w:tab/>
        <w:t>(c)</w:t>
      </w:r>
      <w:r>
        <w:tab/>
        <w:t>if the record is a record from which information may be produced or made available by electronic or other means—access to the information by use of that means; or</w:t>
      </w:r>
    </w:p>
    <w:p w14:paraId="374612A1" w14:textId="77777777" w:rsidR="00560692" w:rsidRDefault="00560692" w:rsidP="009277BD">
      <w:pPr>
        <w:pStyle w:val="Apara"/>
      </w:pPr>
      <w:r>
        <w:tab/>
        <w:t>(d)</w:t>
      </w:r>
      <w:r>
        <w:tab/>
        <w:t>if the record is a record of words in a sound recording, or in shorthand or other encoded material—a written transcript of the words.</w:t>
      </w:r>
    </w:p>
    <w:p w14:paraId="0456F7AA" w14:textId="77777777" w:rsidR="00560692" w:rsidRDefault="00560692" w:rsidP="00F44AB4">
      <w:pPr>
        <w:pStyle w:val="Amain"/>
        <w:keepNext/>
      </w:pPr>
      <w:r>
        <w:lastRenderedPageBreak/>
        <w:tab/>
        <w:t>(2)</w:t>
      </w:r>
      <w:r>
        <w:tab/>
        <w:t>The person is entitled to choose how the person is to be given access, but the agency may decide to give access in another way if satisfied that access in the way chosen by the person—</w:t>
      </w:r>
    </w:p>
    <w:p w14:paraId="1767F101" w14:textId="77777777" w:rsidR="00560692" w:rsidRDefault="00560692">
      <w:pPr>
        <w:pStyle w:val="Apara"/>
      </w:pPr>
      <w:r>
        <w:tab/>
        <w:t>(a)</w:t>
      </w:r>
      <w:r>
        <w:tab/>
        <w:t>is not practicable because the agency does not have, and cannot readily obtain, equipment necessary to give access that way; or</w:t>
      </w:r>
    </w:p>
    <w:p w14:paraId="09956857" w14:textId="77777777" w:rsidR="00560692" w:rsidRDefault="00560692">
      <w:pPr>
        <w:pStyle w:val="Apara"/>
      </w:pPr>
      <w:r>
        <w:tab/>
        <w:t>(b)</w:t>
      </w:r>
      <w:r>
        <w:tab/>
        <w:t>would be unreasonable because of the cost to the agency in giving access that way; or</w:t>
      </w:r>
    </w:p>
    <w:p w14:paraId="43D09531" w14:textId="77777777" w:rsidR="00560692" w:rsidRDefault="00560692">
      <w:pPr>
        <w:pStyle w:val="Apara"/>
      </w:pPr>
      <w:r>
        <w:tab/>
        <w:t>(c)</w:t>
      </w:r>
      <w:r>
        <w:tab/>
        <w:t>would interfere unreasonably with the agency’s operations; or</w:t>
      </w:r>
    </w:p>
    <w:p w14:paraId="33F84C7F" w14:textId="77777777" w:rsidR="00560692" w:rsidRDefault="00560692">
      <w:pPr>
        <w:pStyle w:val="Apara"/>
      </w:pPr>
      <w:r>
        <w:tab/>
        <w:t>(d)</w:t>
      </w:r>
      <w:r>
        <w:tab/>
        <w:t>would not be appropriate having regard to the physical nature of the record; or</w:t>
      </w:r>
    </w:p>
    <w:p w14:paraId="579B79DB" w14:textId="77777777" w:rsidR="00560692" w:rsidRDefault="00560692">
      <w:pPr>
        <w:pStyle w:val="Apara"/>
      </w:pPr>
      <w:r>
        <w:tab/>
        <w:t>(e)</w:t>
      </w:r>
      <w:r>
        <w:tab/>
        <w:t>would be detrimental to the proper preservation of the record; or</w:t>
      </w:r>
    </w:p>
    <w:p w14:paraId="029E989C" w14:textId="77777777" w:rsidR="00560692" w:rsidRDefault="00560692">
      <w:pPr>
        <w:pStyle w:val="Apara"/>
      </w:pPr>
      <w:r>
        <w:tab/>
        <w:t>(f)</w:t>
      </w:r>
      <w:r>
        <w:tab/>
        <w:t>would be an infringement of copyright, other than copyright owned by the Territory or an agency.</w:t>
      </w:r>
    </w:p>
    <w:p w14:paraId="1951482E" w14:textId="77777777" w:rsidR="00560692" w:rsidRDefault="00560692">
      <w:pPr>
        <w:pStyle w:val="Amain"/>
      </w:pPr>
      <w:r>
        <w:tab/>
        <w:t>(3)</w:t>
      </w:r>
      <w:r>
        <w:tab/>
        <w:t>The agency may give access subject to conditions to ensure the safe custody and proper preservation of the record.</w:t>
      </w:r>
    </w:p>
    <w:p w14:paraId="5E4AC655" w14:textId="77777777" w:rsidR="00560692" w:rsidRDefault="00560692">
      <w:pPr>
        <w:pStyle w:val="AH5Sec"/>
      </w:pPr>
      <w:bookmarkStart w:id="47" w:name="_Toc214526609"/>
      <w:r w:rsidRPr="0036136C">
        <w:rPr>
          <w:rStyle w:val="CharSectNo"/>
        </w:rPr>
        <w:t>30</w:t>
      </w:r>
      <w:r>
        <w:tab/>
        <w:t>Register of records</w:t>
      </w:r>
      <w:bookmarkEnd w:id="47"/>
    </w:p>
    <w:p w14:paraId="75A78F81" w14:textId="77777777" w:rsidR="00560692" w:rsidRDefault="00560692">
      <w:pPr>
        <w:pStyle w:val="Amainreturn"/>
      </w:pPr>
      <w:r>
        <w:t xml:space="preserve">An agency must keep a register of its records in relation to which a declaration under section 28 (Declaration applying provisions of </w:t>
      </w:r>
      <w:r w:rsidR="00064626" w:rsidRPr="00286978">
        <w:t>FOI Act</w:t>
      </w:r>
      <w:r>
        <w:t>) is in force.</w:t>
      </w:r>
    </w:p>
    <w:p w14:paraId="383945E5" w14:textId="77777777" w:rsidR="00560692" w:rsidRDefault="00560692" w:rsidP="00F44AB4">
      <w:pPr>
        <w:pStyle w:val="AH5Sec"/>
        <w:keepLines/>
      </w:pPr>
      <w:bookmarkStart w:id="48" w:name="_Toc214526610"/>
      <w:r w:rsidRPr="0036136C">
        <w:rPr>
          <w:rStyle w:val="CharSectNo"/>
        </w:rPr>
        <w:lastRenderedPageBreak/>
        <w:t>31</w:t>
      </w:r>
      <w:r>
        <w:tab/>
        <w:t>Protection from liability when access given</w:t>
      </w:r>
      <w:bookmarkEnd w:id="48"/>
    </w:p>
    <w:p w14:paraId="083B29C0" w14:textId="77777777" w:rsidR="00560692" w:rsidRDefault="00560692" w:rsidP="00F44AB4">
      <w:pPr>
        <w:pStyle w:val="Amainreturn"/>
        <w:keepNext/>
        <w:keepLines/>
      </w:pPr>
      <w:r>
        <w:t xml:space="preserve">If an agency (the </w:t>
      </w:r>
      <w:r w:rsidRPr="002E7458">
        <w:rPr>
          <w:rStyle w:val="charBoldItals"/>
        </w:rPr>
        <w:t>access provider</w:t>
      </w:r>
      <w:r>
        <w:t>) gives access under this Act to a record of the agency—</w:t>
      </w:r>
    </w:p>
    <w:p w14:paraId="60BD7022" w14:textId="77777777" w:rsidR="00560692" w:rsidRDefault="00560692" w:rsidP="00F44AB4">
      <w:pPr>
        <w:pStyle w:val="Apara"/>
        <w:keepNext/>
        <w:keepLines/>
      </w:pPr>
      <w:r>
        <w:tab/>
        <w:t>(a)</w:t>
      </w:r>
      <w:r>
        <w:tab/>
        <w:t>an action for defamation or breach of confidence does not lie against the Territory, an agency, a public servant, or anyone else acting with the authority of the access provider, because of the giving of the access; and</w:t>
      </w:r>
    </w:p>
    <w:p w14:paraId="5E83A9D5" w14:textId="77777777" w:rsidR="00560692" w:rsidRDefault="00560692" w:rsidP="00F44AB4">
      <w:pPr>
        <w:pStyle w:val="Apara"/>
        <w:keepNext/>
        <w:keepLines/>
      </w:pPr>
      <w:r>
        <w:tab/>
        <w:t>(b)</w:t>
      </w:r>
      <w:r>
        <w:tab/>
        <w:t>an action for defamation or breach of confidence in relation to a publication involved in, or resulting from, the giving of the access does not lie against the author of the record or anyone else because of the author or the other person having given the record to an agency; and</w:t>
      </w:r>
    </w:p>
    <w:p w14:paraId="7C173647" w14:textId="77777777" w:rsidR="00560692" w:rsidRDefault="00560692">
      <w:pPr>
        <w:pStyle w:val="Apara"/>
      </w:pPr>
      <w:r>
        <w:tab/>
        <w:t>(c)</w:t>
      </w:r>
      <w:r>
        <w:tab/>
        <w:t>the giving of the access is not, for a law about defamation or breach of confidence, an authorisation or approval of the publication of the record or its contents by the person to whom the access is given.</w:t>
      </w:r>
    </w:p>
    <w:p w14:paraId="218A4332" w14:textId="77777777" w:rsidR="005178B6" w:rsidRDefault="005178B6" w:rsidP="005178B6">
      <w:pPr>
        <w:pStyle w:val="PageBreak"/>
      </w:pPr>
      <w:r>
        <w:br w:type="page"/>
      </w:r>
    </w:p>
    <w:p w14:paraId="5040A350" w14:textId="77777777" w:rsidR="00522331" w:rsidRPr="0036136C" w:rsidRDefault="00522331" w:rsidP="00D063AE">
      <w:pPr>
        <w:pStyle w:val="AH2Part"/>
      </w:pPr>
      <w:bookmarkStart w:id="49" w:name="_Toc214526611"/>
      <w:r w:rsidRPr="0036136C">
        <w:rPr>
          <w:rStyle w:val="CharPartNo"/>
        </w:rPr>
        <w:lastRenderedPageBreak/>
        <w:t>Part 3A</w:t>
      </w:r>
      <w:r w:rsidRPr="00107988">
        <w:tab/>
      </w:r>
      <w:r w:rsidRPr="0036136C">
        <w:rPr>
          <w:rStyle w:val="CharPartText"/>
        </w:rPr>
        <w:t>Executive records—access and release</w:t>
      </w:r>
      <w:bookmarkEnd w:id="49"/>
    </w:p>
    <w:p w14:paraId="5AC61F35" w14:textId="77777777" w:rsidR="00522331" w:rsidRPr="00107988" w:rsidRDefault="00522331" w:rsidP="00D063AE">
      <w:pPr>
        <w:pStyle w:val="AH5Sec"/>
      </w:pPr>
      <w:bookmarkStart w:id="50" w:name="_Toc214526612"/>
      <w:r w:rsidRPr="0036136C">
        <w:rPr>
          <w:rStyle w:val="CharSectNo"/>
        </w:rPr>
        <w:t>31A</w:t>
      </w:r>
      <w:r w:rsidRPr="00107988">
        <w:tab/>
        <w:t>Application—pt 3A</w:t>
      </w:r>
      <w:bookmarkEnd w:id="50"/>
    </w:p>
    <w:p w14:paraId="7DA82AB6" w14:textId="77777777" w:rsidR="00522331" w:rsidRPr="00107988" w:rsidRDefault="00522331" w:rsidP="00522331">
      <w:pPr>
        <w:pStyle w:val="Amainreturn"/>
      </w:pPr>
      <w:r w:rsidRPr="00107988">
        <w:t>This part applies to an executive record whenever the submission day for the record happened.</w:t>
      </w:r>
    </w:p>
    <w:p w14:paraId="377B8EFD" w14:textId="77777777" w:rsidR="00BB279F" w:rsidRPr="00107988" w:rsidRDefault="00BB279F" w:rsidP="00D063AE">
      <w:pPr>
        <w:pStyle w:val="AH5Sec"/>
      </w:pPr>
      <w:bookmarkStart w:id="51" w:name="_Toc214526613"/>
      <w:r w:rsidRPr="0036136C">
        <w:rPr>
          <w:rStyle w:val="CharSectNo"/>
        </w:rPr>
        <w:t>31B</w:t>
      </w:r>
      <w:r w:rsidRPr="00107988">
        <w:tab/>
        <w:t>Definitions—pt 3A</w:t>
      </w:r>
      <w:bookmarkEnd w:id="51"/>
    </w:p>
    <w:p w14:paraId="1A2957F4" w14:textId="77777777" w:rsidR="00BB279F" w:rsidRPr="00107988" w:rsidRDefault="00BB279F" w:rsidP="00BB279F">
      <w:pPr>
        <w:pStyle w:val="Amainreturn"/>
        <w:keepNext/>
      </w:pPr>
      <w:r w:rsidRPr="00107988">
        <w:t>In this part:</w:t>
      </w:r>
    </w:p>
    <w:p w14:paraId="3F1FEF87" w14:textId="77777777" w:rsidR="00BB279F" w:rsidRPr="00107988" w:rsidRDefault="00BB279F" w:rsidP="00BB279F">
      <w:pPr>
        <w:pStyle w:val="aDef"/>
      </w:pPr>
      <w:r w:rsidRPr="00107988">
        <w:rPr>
          <w:rStyle w:val="charBoldItals"/>
        </w:rPr>
        <w:t xml:space="preserve">accessible executive record </w:t>
      </w:r>
      <w:r w:rsidRPr="00107988">
        <w:t>means an executive record (or part of a record) on or after its earliest release day.</w:t>
      </w:r>
    </w:p>
    <w:p w14:paraId="5132777C" w14:textId="77777777" w:rsidR="00BB279F" w:rsidRPr="001D70FE" w:rsidRDefault="00BB279F" w:rsidP="00BB279F">
      <w:pPr>
        <w:pStyle w:val="aDef"/>
      </w:pPr>
      <w:r w:rsidRPr="002E7458">
        <w:rPr>
          <w:rStyle w:val="charBoldItals"/>
        </w:rPr>
        <w:t>earliest release day</w:t>
      </w:r>
      <w:r w:rsidRPr="001D70FE">
        <w:t>, for an executive record, means the next Canberra Day after the end of 10 years after the record’s submission day.</w:t>
      </w:r>
    </w:p>
    <w:p w14:paraId="181EA398" w14:textId="77777777" w:rsidR="00BB279F" w:rsidRPr="00107988" w:rsidRDefault="00BB279F" w:rsidP="00BB279F">
      <w:pPr>
        <w:pStyle w:val="aExamHdgss"/>
      </w:pPr>
      <w:r w:rsidRPr="00107988">
        <w:t>Example</w:t>
      </w:r>
    </w:p>
    <w:p w14:paraId="6A76C5FF" w14:textId="77777777" w:rsidR="00BB279F" w:rsidRPr="00107988" w:rsidRDefault="00BB279F" w:rsidP="00BB279F">
      <w:pPr>
        <w:pStyle w:val="aExam"/>
        <w:keepNext/>
      </w:pPr>
      <w:r w:rsidRPr="00107988">
        <w:t xml:space="preserve">If the submission day for an executive record was 1 February 2002, its </w:t>
      </w:r>
      <w:r w:rsidRPr="00BB279F">
        <w:t>earliest release day</w:t>
      </w:r>
      <w:r w:rsidRPr="002E7458">
        <w:t xml:space="preserve"> </w:t>
      </w:r>
      <w:r w:rsidRPr="00107988">
        <w:t>is Canberra Day 2012.</w:t>
      </w:r>
    </w:p>
    <w:p w14:paraId="6996C849" w14:textId="77777777" w:rsidR="00BB279F" w:rsidRPr="00107988" w:rsidRDefault="00BB279F" w:rsidP="00BB279F">
      <w:pPr>
        <w:pStyle w:val="aDef"/>
      </w:pPr>
      <w:r w:rsidRPr="00107988">
        <w:rPr>
          <w:rStyle w:val="charBoldItals"/>
        </w:rPr>
        <w:t xml:space="preserve">Executive </w:t>
      </w:r>
      <w:r w:rsidRPr="00107988">
        <w:t>includes a committee of the Executive.</w:t>
      </w:r>
    </w:p>
    <w:p w14:paraId="588E9400" w14:textId="77777777" w:rsidR="00BB279F" w:rsidRPr="001D70FE" w:rsidRDefault="00BB279F" w:rsidP="00BB279F">
      <w:pPr>
        <w:pStyle w:val="aDef"/>
        <w:keepNext/>
      </w:pPr>
      <w:r w:rsidRPr="002E7458">
        <w:rPr>
          <w:rStyle w:val="charBoldItals"/>
        </w:rPr>
        <w:t>executive record</w:t>
      </w:r>
      <w:r w:rsidRPr="001D70FE">
        <w:t xml:space="preserve"> means—</w:t>
      </w:r>
    </w:p>
    <w:p w14:paraId="70D0AB06" w14:textId="77777777" w:rsidR="00BB279F" w:rsidRPr="001D70FE" w:rsidRDefault="00BB279F" w:rsidP="00D063AE">
      <w:pPr>
        <w:pStyle w:val="aDefpara"/>
      </w:pPr>
      <w:r w:rsidRPr="001D70FE">
        <w:tab/>
        <w:t>(a)</w:t>
      </w:r>
      <w:r w:rsidRPr="001D70FE">
        <w:tab/>
        <w:t>a record (or part of a record) that—</w:t>
      </w:r>
    </w:p>
    <w:p w14:paraId="103DFC05" w14:textId="77777777" w:rsidR="00BB279F" w:rsidRPr="001D70FE" w:rsidRDefault="00BB279F" w:rsidP="00D063AE">
      <w:pPr>
        <w:pStyle w:val="aDefsubpara"/>
      </w:pPr>
      <w:r w:rsidRPr="001D70FE">
        <w:tab/>
        <w:t>(i)</w:t>
      </w:r>
      <w:r w:rsidRPr="001D70FE">
        <w:tab/>
        <w:t>has been, or is proposed by a Minister to be, submitted to the Executive for consideration; and</w:t>
      </w:r>
    </w:p>
    <w:p w14:paraId="34FA0297" w14:textId="77777777" w:rsidR="00BB279F" w:rsidRPr="001D70FE" w:rsidRDefault="00BB279F" w:rsidP="00D063AE">
      <w:pPr>
        <w:pStyle w:val="aDefsubpara"/>
      </w:pPr>
      <w:r w:rsidRPr="001D70FE">
        <w:tab/>
        <w:t>(ii)</w:t>
      </w:r>
      <w:r w:rsidRPr="001D70FE">
        <w:tab/>
        <w:t>was brought into existence for the purpose of submission for consideration by the Executive; or</w:t>
      </w:r>
    </w:p>
    <w:p w14:paraId="76422C39" w14:textId="77777777" w:rsidR="00BB279F" w:rsidRPr="001D70FE" w:rsidRDefault="00BB279F" w:rsidP="00D063AE">
      <w:pPr>
        <w:pStyle w:val="aDefpara"/>
      </w:pPr>
      <w:r w:rsidRPr="001D70FE">
        <w:tab/>
        <w:t>(b)</w:t>
      </w:r>
      <w:r w:rsidRPr="001D70FE">
        <w:tab/>
        <w:t>an official record (or part of an official record) of the Executive; or</w:t>
      </w:r>
    </w:p>
    <w:p w14:paraId="63A790F3" w14:textId="695FB589" w:rsidR="00BB279F" w:rsidRPr="001D70FE" w:rsidRDefault="00BB279F" w:rsidP="0036136C">
      <w:pPr>
        <w:pStyle w:val="aDefpara"/>
      </w:pPr>
      <w:r w:rsidRPr="001D70FE">
        <w:tab/>
        <w:t>(c)</w:t>
      </w:r>
      <w:r w:rsidRPr="001D70FE">
        <w:tab/>
        <w:t>a copy of a record (or part of a record) mentioned in paragraph</w:t>
      </w:r>
      <w:r w:rsidR="009277BD">
        <w:t> </w:t>
      </w:r>
      <w:r w:rsidRPr="001D70FE">
        <w:t>(a) or (b); or</w:t>
      </w:r>
    </w:p>
    <w:p w14:paraId="2E709910" w14:textId="77777777" w:rsidR="00BB279F" w:rsidRPr="001D70FE" w:rsidRDefault="00BB279F" w:rsidP="0036136C">
      <w:pPr>
        <w:pStyle w:val="aDefpara"/>
        <w:keepLines/>
      </w:pPr>
      <w:r w:rsidRPr="001D70FE">
        <w:lastRenderedPageBreak/>
        <w:tab/>
        <w:t>(d)</w:t>
      </w:r>
      <w:r w:rsidRPr="001D70FE">
        <w:tab/>
        <w:t>a record (or part of a record) the disclosure of which would involve the disclosure of any deliberation or decision of the Executive, other than a record (or part of a record) by which a decision of the Executive was officially published.</w:t>
      </w:r>
    </w:p>
    <w:p w14:paraId="30ACCC09" w14:textId="77777777" w:rsidR="00BB279F" w:rsidRPr="001D70FE" w:rsidRDefault="00BB279F" w:rsidP="00BB279F">
      <w:pPr>
        <w:pStyle w:val="aDef"/>
      </w:pPr>
      <w:r w:rsidRPr="002E7458">
        <w:rPr>
          <w:rStyle w:val="charBoldItals"/>
        </w:rPr>
        <w:t>internally reviewable determination</w:t>
      </w:r>
      <w:r w:rsidRPr="001D70FE">
        <w:t>—see section 31J (1).</w:t>
      </w:r>
    </w:p>
    <w:p w14:paraId="701C4B36" w14:textId="77777777" w:rsidR="00BB279F" w:rsidRPr="001D70FE" w:rsidRDefault="00BB279F" w:rsidP="00BB279F">
      <w:pPr>
        <w:pStyle w:val="aDef"/>
      </w:pPr>
      <w:r w:rsidRPr="002E7458">
        <w:rPr>
          <w:rStyle w:val="charBoldItals"/>
        </w:rPr>
        <w:t>internal reviewer</w:t>
      </w:r>
      <w:r w:rsidRPr="001D70FE">
        <w:t>—see section 31J (2).</w:t>
      </w:r>
    </w:p>
    <w:p w14:paraId="087E3D93" w14:textId="77777777" w:rsidR="00BB279F" w:rsidRPr="00107988" w:rsidRDefault="00BB279F" w:rsidP="00BB279F">
      <w:pPr>
        <w:pStyle w:val="aDef"/>
      </w:pPr>
      <w:r w:rsidRPr="00107988">
        <w:rPr>
          <w:rStyle w:val="charBoldItals"/>
        </w:rPr>
        <w:t>later release day</w:t>
      </w:r>
      <w:r w:rsidRPr="00107988">
        <w:t xml:space="preserve">—see section 31G (7). </w:t>
      </w:r>
    </w:p>
    <w:p w14:paraId="6E0CD3B1" w14:textId="77777777" w:rsidR="00BB279F" w:rsidRPr="001D70FE" w:rsidRDefault="00BB279F" w:rsidP="00BB279F">
      <w:pPr>
        <w:pStyle w:val="aDef"/>
      </w:pPr>
      <w:r w:rsidRPr="002E7458">
        <w:rPr>
          <w:rStyle w:val="charBoldItals"/>
        </w:rPr>
        <w:t>principal officer</w:t>
      </w:r>
      <w:r w:rsidRPr="001D70FE">
        <w:t xml:space="preserve"> means principal officer of the Executive.</w:t>
      </w:r>
    </w:p>
    <w:p w14:paraId="7D221C57" w14:textId="77777777" w:rsidR="00BB279F" w:rsidRPr="00107988" w:rsidRDefault="00BB279F" w:rsidP="00BB279F">
      <w:pPr>
        <w:pStyle w:val="aDef"/>
      </w:pPr>
      <w:r w:rsidRPr="00107988">
        <w:rPr>
          <w:rStyle w:val="charBoldItals"/>
        </w:rPr>
        <w:t>protected private information</w:t>
      </w:r>
      <w:r w:rsidRPr="00107988">
        <w:t>—see section 31G (2) (b).</w:t>
      </w:r>
    </w:p>
    <w:p w14:paraId="20A63D4E" w14:textId="77777777" w:rsidR="00BB279F" w:rsidRPr="00107988" w:rsidRDefault="00BB279F" w:rsidP="00BB279F">
      <w:pPr>
        <w:pStyle w:val="aDef"/>
      </w:pPr>
      <w:r w:rsidRPr="00107988">
        <w:rPr>
          <w:rStyle w:val="charBoldItals"/>
        </w:rPr>
        <w:t>release restraint determination</w:t>
      </w:r>
      <w:r w:rsidRPr="00107988">
        <w:t>—see section 31G (2).</w:t>
      </w:r>
    </w:p>
    <w:p w14:paraId="248A8B04" w14:textId="77777777" w:rsidR="00BB279F" w:rsidRPr="001D70FE" w:rsidRDefault="00BB279F" w:rsidP="00BB279F">
      <w:pPr>
        <w:pStyle w:val="aDef"/>
      </w:pPr>
      <w:r w:rsidRPr="002E7458">
        <w:rPr>
          <w:rStyle w:val="charBoldItals"/>
        </w:rPr>
        <w:t>reviewable decision notice</w:t>
      </w:r>
      <w:r w:rsidRPr="001D70FE">
        <w:t>—see section 31I (1).</w:t>
      </w:r>
    </w:p>
    <w:p w14:paraId="7203DC56" w14:textId="77777777" w:rsidR="00BB279F" w:rsidRPr="00107988" w:rsidRDefault="00BB279F" w:rsidP="00BB279F">
      <w:pPr>
        <w:pStyle w:val="aDef"/>
      </w:pPr>
      <w:r w:rsidRPr="00107988">
        <w:rPr>
          <w:rStyle w:val="charBoldItals"/>
        </w:rPr>
        <w:t>submission day</w:t>
      </w:r>
      <w:r w:rsidRPr="00107988">
        <w:t>, of an executive record, means the day of the meeting of the Executive to which the record relates.</w:t>
      </w:r>
    </w:p>
    <w:p w14:paraId="1928BED0" w14:textId="77777777" w:rsidR="00522331" w:rsidRPr="00107988" w:rsidRDefault="00522331" w:rsidP="00D063AE">
      <w:pPr>
        <w:pStyle w:val="AH5Sec"/>
      </w:pPr>
      <w:bookmarkStart w:id="52" w:name="_Toc214526614"/>
      <w:r w:rsidRPr="0036136C">
        <w:rPr>
          <w:rStyle w:val="CharSectNo"/>
        </w:rPr>
        <w:t>31C</w:t>
      </w:r>
      <w:r w:rsidRPr="00107988">
        <w:tab/>
        <w:t>List of released executive records—publication</w:t>
      </w:r>
      <w:bookmarkEnd w:id="52"/>
    </w:p>
    <w:p w14:paraId="4B2CF6DF" w14:textId="77777777" w:rsidR="00522331" w:rsidRPr="00107988" w:rsidRDefault="00522331" w:rsidP="0049037D">
      <w:pPr>
        <w:pStyle w:val="Amain"/>
        <w:keepNext/>
      </w:pPr>
      <w:r w:rsidRPr="00107988">
        <w:tab/>
        <w:t>(1)</w:t>
      </w:r>
      <w:r w:rsidRPr="00107988">
        <w:tab/>
        <w:t>The principal officer must arrange for a list of all accessible executive records to be available to the public, without charge, in printed and electronic form.</w:t>
      </w:r>
    </w:p>
    <w:p w14:paraId="1707A387" w14:textId="77777777" w:rsidR="00522331" w:rsidRPr="00107988" w:rsidRDefault="00522331" w:rsidP="00522331">
      <w:pPr>
        <w:pStyle w:val="aExamHdgss"/>
      </w:pPr>
      <w:r w:rsidRPr="00107988">
        <w:t>Example—electronic form</w:t>
      </w:r>
    </w:p>
    <w:p w14:paraId="1B1935B5" w14:textId="77777777" w:rsidR="00522331" w:rsidRPr="00107988" w:rsidRDefault="00522331" w:rsidP="00522331">
      <w:pPr>
        <w:pStyle w:val="aExam"/>
        <w:keepNext/>
      </w:pPr>
      <w:r w:rsidRPr="00107988">
        <w:t>making an electronic copy of the list available on a website</w:t>
      </w:r>
    </w:p>
    <w:p w14:paraId="312E150E" w14:textId="05397F66" w:rsidR="00522331" w:rsidRPr="00107988" w:rsidRDefault="00522331" w:rsidP="00522331">
      <w:pPr>
        <w:pStyle w:val="aNote"/>
        <w:keepNext/>
      </w:pPr>
      <w:r w:rsidRPr="00107988">
        <w:rPr>
          <w:rStyle w:val="charItals"/>
        </w:rPr>
        <w:t>Note</w:t>
      </w:r>
      <w:r w:rsidRPr="00107988">
        <w:tab/>
        <w:t xml:space="preserve">An executive record becomes an </w:t>
      </w:r>
      <w:r w:rsidR="00BB2B00" w:rsidRPr="00D45C3E">
        <w:rPr>
          <w:rStyle w:val="charBoldItals"/>
        </w:rPr>
        <w:t>accessible executive record</w:t>
      </w:r>
      <w:r w:rsidRPr="00107988">
        <w:rPr>
          <w:rStyle w:val="charBoldItals"/>
        </w:rPr>
        <w:t xml:space="preserve"> </w:t>
      </w:r>
      <w:r w:rsidRPr="00107988">
        <w:t xml:space="preserve">on its </w:t>
      </w:r>
      <w:r w:rsidRPr="00B82C95">
        <w:rPr>
          <w:rStyle w:val="charBoldItals"/>
        </w:rPr>
        <w:t>earliest release day</w:t>
      </w:r>
      <w:r w:rsidRPr="00107988">
        <w:rPr>
          <w:rStyle w:val="charBoldItals"/>
        </w:rPr>
        <w:t xml:space="preserve"> </w:t>
      </w:r>
      <w:r w:rsidRPr="00107988">
        <w:t xml:space="preserve">(see s 31B, defs of </w:t>
      </w:r>
      <w:r w:rsidRPr="00107988">
        <w:rPr>
          <w:rStyle w:val="charBoldItals"/>
        </w:rPr>
        <w:t>accessible executive record</w:t>
      </w:r>
      <w:r w:rsidRPr="00107988">
        <w:t xml:space="preserve"> and </w:t>
      </w:r>
      <w:r w:rsidRPr="00107988">
        <w:rPr>
          <w:rStyle w:val="charBoldItals"/>
        </w:rPr>
        <w:t>earliest release day</w:t>
      </w:r>
      <w:r w:rsidRPr="00107988">
        <w:t>).</w:t>
      </w:r>
    </w:p>
    <w:p w14:paraId="4FEA8BAF" w14:textId="77777777" w:rsidR="00522331" w:rsidRPr="00107988" w:rsidRDefault="00522331" w:rsidP="00F44AB4">
      <w:pPr>
        <w:pStyle w:val="Amain"/>
        <w:keepNext/>
      </w:pPr>
      <w:r w:rsidRPr="00107988">
        <w:tab/>
        <w:t>(2)</w:t>
      </w:r>
      <w:r w:rsidRPr="00107988">
        <w:tab/>
        <w:t>If a release restraint determination is in force in relation to an executive record, the principal officer must—</w:t>
      </w:r>
    </w:p>
    <w:p w14:paraId="73FD8AFE" w14:textId="77777777" w:rsidR="00522331" w:rsidRPr="00107988" w:rsidRDefault="00522331" w:rsidP="00F44AB4">
      <w:pPr>
        <w:pStyle w:val="Apara"/>
        <w:keepNext/>
      </w:pPr>
      <w:r w:rsidRPr="00107988">
        <w:tab/>
        <w:t>(a)</w:t>
      </w:r>
      <w:r w:rsidRPr="00107988">
        <w:tab/>
        <w:t>arrange for the determination to be listed in relation to the entry for the executive record; and</w:t>
      </w:r>
    </w:p>
    <w:p w14:paraId="60CA2AFB" w14:textId="77777777" w:rsidR="00522331" w:rsidRPr="00107988" w:rsidRDefault="00522331" w:rsidP="00D063AE">
      <w:pPr>
        <w:pStyle w:val="Apara"/>
      </w:pPr>
      <w:r w:rsidRPr="00107988">
        <w:tab/>
        <w:t>(b)</w:t>
      </w:r>
      <w:r w:rsidRPr="00107988">
        <w:tab/>
        <w:t>include a reviewable decision notice in the entry.</w:t>
      </w:r>
    </w:p>
    <w:p w14:paraId="46DFD100" w14:textId="77777777" w:rsidR="00522331" w:rsidRPr="00107988" w:rsidRDefault="00522331" w:rsidP="00D063AE">
      <w:pPr>
        <w:pStyle w:val="AH5Sec"/>
      </w:pPr>
      <w:bookmarkStart w:id="53" w:name="_Toc214526615"/>
      <w:r w:rsidRPr="0036136C">
        <w:rPr>
          <w:rStyle w:val="CharSectNo"/>
        </w:rPr>
        <w:lastRenderedPageBreak/>
        <w:t>31D</w:t>
      </w:r>
      <w:r w:rsidRPr="00107988">
        <w:tab/>
        <w:t>Requests for access</w:t>
      </w:r>
      <w:bookmarkEnd w:id="53"/>
    </w:p>
    <w:p w14:paraId="1361C378" w14:textId="77777777" w:rsidR="00522331" w:rsidRPr="00107988" w:rsidRDefault="00522331" w:rsidP="00522331">
      <w:pPr>
        <w:pStyle w:val="Amainreturn"/>
      </w:pPr>
      <w:r w:rsidRPr="00107988">
        <w:t>A person who wishes to have access to an accessible executive record may apply to the principal officer.</w:t>
      </w:r>
    </w:p>
    <w:p w14:paraId="28949D99" w14:textId="77777777" w:rsidR="00522331" w:rsidRPr="00107988" w:rsidRDefault="00522331" w:rsidP="00D063AE">
      <w:pPr>
        <w:pStyle w:val="AH5Sec"/>
      </w:pPr>
      <w:bookmarkStart w:id="54" w:name="_Toc214526616"/>
      <w:r w:rsidRPr="0036136C">
        <w:rPr>
          <w:rStyle w:val="CharSectNo"/>
        </w:rPr>
        <w:t>31E</w:t>
      </w:r>
      <w:r w:rsidRPr="00107988">
        <w:tab/>
        <w:t>Giving access to accessible executive records—no release restraint determination</w:t>
      </w:r>
      <w:bookmarkEnd w:id="54"/>
    </w:p>
    <w:p w14:paraId="686EC99A" w14:textId="77777777" w:rsidR="00522331" w:rsidRPr="00107988" w:rsidRDefault="00522331" w:rsidP="00D063AE">
      <w:pPr>
        <w:pStyle w:val="Amain"/>
      </w:pPr>
      <w:r w:rsidRPr="00107988">
        <w:tab/>
        <w:t>(1)</w:t>
      </w:r>
      <w:r w:rsidRPr="00107988">
        <w:tab/>
        <w:t>This section applies if—</w:t>
      </w:r>
    </w:p>
    <w:p w14:paraId="7D38FCAC" w14:textId="77777777" w:rsidR="00522331" w:rsidRPr="00107988" w:rsidRDefault="00522331" w:rsidP="00D063AE">
      <w:pPr>
        <w:pStyle w:val="Apara"/>
      </w:pPr>
      <w:r w:rsidRPr="00107988">
        <w:tab/>
        <w:t>(a)</w:t>
      </w:r>
      <w:r w:rsidRPr="00107988">
        <w:tab/>
        <w:t>the principal officer receives a request from a person under section 31D for access to an accessible executive record; and</w:t>
      </w:r>
    </w:p>
    <w:p w14:paraId="0E4249A0" w14:textId="77777777" w:rsidR="00522331" w:rsidRPr="00107988" w:rsidRDefault="00522331" w:rsidP="00D063AE">
      <w:pPr>
        <w:pStyle w:val="Apara"/>
      </w:pPr>
      <w:r w:rsidRPr="00107988">
        <w:tab/>
        <w:t>(b)</w:t>
      </w:r>
      <w:r w:rsidRPr="00107988">
        <w:tab/>
        <w:t>no release restraint determination is in force in relation to the record.</w:t>
      </w:r>
    </w:p>
    <w:p w14:paraId="200F2B69" w14:textId="77777777" w:rsidR="00522331" w:rsidRPr="00107988" w:rsidRDefault="00522331" w:rsidP="00F44AB4">
      <w:pPr>
        <w:pStyle w:val="Amain"/>
      </w:pPr>
      <w:r w:rsidRPr="00107988">
        <w:tab/>
        <w:t>(2)</w:t>
      </w:r>
      <w:r w:rsidRPr="00107988">
        <w:tab/>
        <w:t>The principal officer must, without charge, give the person a copy of the accessible executive record as soon as practicable after receiving the request.</w:t>
      </w:r>
    </w:p>
    <w:p w14:paraId="01011C09" w14:textId="77777777" w:rsidR="00522331" w:rsidRPr="00107988" w:rsidRDefault="00522331" w:rsidP="00D063AE">
      <w:pPr>
        <w:pStyle w:val="AH5Sec"/>
      </w:pPr>
      <w:bookmarkStart w:id="55" w:name="_Toc214526617"/>
      <w:r w:rsidRPr="0036136C">
        <w:rPr>
          <w:rStyle w:val="CharSectNo"/>
        </w:rPr>
        <w:t>31F</w:t>
      </w:r>
      <w:r w:rsidRPr="00107988">
        <w:tab/>
        <w:t>Giving access to accessible executive records—release restraint determination</w:t>
      </w:r>
      <w:bookmarkEnd w:id="55"/>
      <w:r w:rsidRPr="00107988">
        <w:t xml:space="preserve"> </w:t>
      </w:r>
    </w:p>
    <w:p w14:paraId="229D4449" w14:textId="77777777" w:rsidR="00522331" w:rsidRPr="00107988" w:rsidRDefault="00522331" w:rsidP="00D063AE">
      <w:pPr>
        <w:pStyle w:val="Amain"/>
      </w:pPr>
      <w:r w:rsidRPr="00107988">
        <w:tab/>
        <w:t>(1)</w:t>
      </w:r>
      <w:r w:rsidRPr="00107988">
        <w:tab/>
        <w:t>This section applies if—</w:t>
      </w:r>
    </w:p>
    <w:p w14:paraId="06517526" w14:textId="77777777" w:rsidR="00522331" w:rsidRPr="00107988" w:rsidRDefault="00522331" w:rsidP="00D063AE">
      <w:pPr>
        <w:pStyle w:val="Apara"/>
      </w:pPr>
      <w:r w:rsidRPr="00107988">
        <w:tab/>
        <w:t>(a)</w:t>
      </w:r>
      <w:r w:rsidRPr="00107988">
        <w:tab/>
        <w:t>the principal officer receives a request from a person under section 31D for access to an accessible executive record; and</w:t>
      </w:r>
    </w:p>
    <w:p w14:paraId="7E07DC80" w14:textId="77777777" w:rsidR="00522331" w:rsidRPr="00107988" w:rsidRDefault="00522331" w:rsidP="00D063AE">
      <w:pPr>
        <w:pStyle w:val="Apara"/>
      </w:pPr>
      <w:r w:rsidRPr="00107988">
        <w:tab/>
        <w:t>(b)</w:t>
      </w:r>
      <w:r w:rsidRPr="00107988">
        <w:tab/>
        <w:t>either—</w:t>
      </w:r>
    </w:p>
    <w:p w14:paraId="0EA30AB5" w14:textId="661102AF" w:rsidR="00522331" w:rsidRPr="00107988" w:rsidRDefault="00522331" w:rsidP="00D063AE">
      <w:pPr>
        <w:pStyle w:val="Asubpara"/>
      </w:pPr>
      <w:r w:rsidRPr="00107988">
        <w:tab/>
        <w:t>(i)</w:t>
      </w:r>
      <w:r w:rsidRPr="00107988">
        <w:tab/>
        <w:t>the principal officer has decided, or decides, to make a release restraint determination about the record (see section</w:t>
      </w:r>
      <w:r w:rsidR="009277BD">
        <w:t> </w:t>
      </w:r>
      <w:r w:rsidRPr="00107988">
        <w:t>31G (Release delayed or denied)); or</w:t>
      </w:r>
    </w:p>
    <w:p w14:paraId="1FDE88B7" w14:textId="77777777" w:rsidR="00522331" w:rsidRPr="00107988" w:rsidRDefault="00522331" w:rsidP="00D063AE">
      <w:pPr>
        <w:pStyle w:val="Asubpara"/>
      </w:pPr>
      <w:r w:rsidRPr="00107988">
        <w:tab/>
        <w:t>(ii)</w:t>
      </w:r>
      <w:r w:rsidRPr="00107988">
        <w:tab/>
        <w:t>a release restraint determination about the record is in force.</w:t>
      </w:r>
    </w:p>
    <w:p w14:paraId="372F887B" w14:textId="77777777" w:rsidR="00522331" w:rsidRPr="00107988" w:rsidRDefault="00522331" w:rsidP="0036136C">
      <w:pPr>
        <w:pStyle w:val="Amain"/>
        <w:keepNext/>
      </w:pPr>
      <w:r w:rsidRPr="00107988">
        <w:lastRenderedPageBreak/>
        <w:tab/>
        <w:t>(2)</w:t>
      </w:r>
      <w:r w:rsidRPr="00107988">
        <w:tab/>
        <w:t>If a release restraint determination about the record is in force, the principal officer must, without charge—</w:t>
      </w:r>
    </w:p>
    <w:p w14:paraId="3593B2C5" w14:textId="77777777" w:rsidR="00522331" w:rsidRPr="00107988" w:rsidRDefault="00522331" w:rsidP="00D063AE">
      <w:pPr>
        <w:pStyle w:val="Apara"/>
      </w:pPr>
      <w:r w:rsidRPr="00107988">
        <w:tab/>
        <w:t>(a)</w:t>
      </w:r>
      <w:r w:rsidRPr="00107988">
        <w:tab/>
        <w:t>for any part of the record to which the determination does not apply—give the person a copy of the part as soon as practicable after receiving the request; and</w:t>
      </w:r>
    </w:p>
    <w:p w14:paraId="7E3E1278" w14:textId="77777777" w:rsidR="00522331" w:rsidRPr="00107988" w:rsidRDefault="00522331" w:rsidP="00D063AE">
      <w:pPr>
        <w:pStyle w:val="Apara"/>
      </w:pPr>
      <w:r w:rsidRPr="00107988">
        <w:tab/>
        <w:t>(b)</w:t>
      </w:r>
      <w:r w:rsidRPr="00107988">
        <w:tab/>
        <w:t>for any part of the record to which the determination applies—</w:t>
      </w:r>
    </w:p>
    <w:p w14:paraId="2E577CCE" w14:textId="77777777" w:rsidR="00522331" w:rsidRPr="00107988" w:rsidRDefault="00522331" w:rsidP="00D063AE">
      <w:pPr>
        <w:pStyle w:val="Asubpara"/>
      </w:pPr>
      <w:r w:rsidRPr="00107988">
        <w:tab/>
        <w:t>(i)</w:t>
      </w:r>
      <w:r w:rsidRPr="00107988">
        <w:tab/>
        <w:t>if the request is made before the later release day for the part—refuse the request; or</w:t>
      </w:r>
    </w:p>
    <w:p w14:paraId="6D5BC45F" w14:textId="77777777" w:rsidR="00522331" w:rsidRPr="00107988" w:rsidRDefault="00522331" w:rsidP="00D063AE">
      <w:pPr>
        <w:pStyle w:val="Asubpara"/>
      </w:pPr>
      <w:r w:rsidRPr="00107988">
        <w:tab/>
        <w:t>(ii)</w:t>
      </w:r>
      <w:r w:rsidRPr="00107988">
        <w:tab/>
        <w:t>if the request is made on or after the later release day for the part—give the person a copy of the part as soon as practicable after receiving the request.</w:t>
      </w:r>
    </w:p>
    <w:p w14:paraId="74897309" w14:textId="77777777" w:rsidR="00522331" w:rsidRPr="00107988" w:rsidRDefault="00522331" w:rsidP="00671ECC">
      <w:pPr>
        <w:pStyle w:val="Amain"/>
        <w:keepNext/>
      </w:pPr>
      <w:r w:rsidRPr="00107988">
        <w:tab/>
        <w:t>(3)</w:t>
      </w:r>
      <w:r w:rsidRPr="00107988">
        <w:tab/>
        <w:t>However, the principal officer must refuse a request for a copy of a part of a record if—</w:t>
      </w:r>
    </w:p>
    <w:p w14:paraId="580F0A4B" w14:textId="77777777" w:rsidR="00522331" w:rsidRPr="00107988" w:rsidRDefault="00522331" w:rsidP="00D063AE">
      <w:pPr>
        <w:pStyle w:val="Apara"/>
      </w:pPr>
      <w:r w:rsidRPr="00107988">
        <w:tab/>
        <w:t>(a)</w:t>
      </w:r>
      <w:r w:rsidRPr="00107988">
        <w:tab/>
        <w:t>a release restraint determination is in force determining the part to contain protected private information; and</w:t>
      </w:r>
    </w:p>
    <w:p w14:paraId="540AB9FC" w14:textId="77777777" w:rsidR="00522331" w:rsidRPr="00107988" w:rsidRDefault="00522331" w:rsidP="00D063AE">
      <w:pPr>
        <w:pStyle w:val="Apara"/>
      </w:pPr>
      <w:r w:rsidRPr="00107988">
        <w:tab/>
        <w:t>(b)</w:t>
      </w:r>
      <w:r w:rsidRPr="00107988">
        <w:tab/>
        <w:t>the determination provides that the part is not to be released at all.</w:t>
      </w:r>
    </w:p>
    <w:p w14:paraId="3A8DD11D" w14:textId="77777777" w:rsidR="00522331" w:rsidRPr="00107988" w:rsidRDefault="00522331" w:rsidP="00D063AE">
      <w:pPr>
        <w:pStyle w:val="Amain"/>
      </w:pPr>
      <w:r w:rsidRPr="00107988">
        <w:tab/>
        <w:t>(4)</w:t>
      </w:r>
      <w:r w:rsidRPr="00107988">
        <w:tab/>
        <w:t>Despite subsections (2) (b) (i) and (3), the principal officer must give a person a copy of a part of the record as soon as practicable after receiving the request if—</w:t>
      </w:r>
    </w:p>
    <w:p w14:paraId="6D9C13D5" w14:textId="77777777" w:rsidR="00522331" w:rsidRPr="00107988" w:rsidRDefault="00522331" w:rsidP="00D063AE">
      <w:pPr>
        <w:pStyle w:val="Apara"/>
      </w:pPr>
      <w:r w:rsidRPr="00107988">
        <w:tab/>
        <w:t>(a)</w:t>
      </w:r>
      <w:r w:rsidRPr="00107988">
        <w:tab/>
        <w:t>a release restraint determination is in force determining the part to contain protected private information; and</w:t>
      </w:r>
    </w:p>
    <w:p w14:paraId="17B1CB77" w14:textId="77777777" w:rsidR="00522331" w:rsidRPr="00107988" w:rsidRDefault="00522331" w:rsidP="00D063AE">
      <w:pPr>
        <w:pStyle w:val="Apara"/>
      </w:pPr>
      <w:r w:rsidRPr="00107988">
        <w:tab/>
        <w:t>(b)</w:t>
      </w:r>
      <w:r w:rsidRPr="00107988">
        <w:tab/>
        <w:t>either—</w:t>
      </w:r>
    </w:p>
    <w:p w14:paraId="1AD75C17" w14:textId="77777777" w:rsidR="00522331" w:rsidRPr="00107988" w:rsidRDefault="00522331" w:rsidP="00D063AE">
      <w:pPr>
        <w:pStyle w:val="Asubpara"/>
      </w:pPr>
      <w:r w:rsidRPr="00107988">
        <w:tab/>
        <w:t>(i)</w:t>
      </w:r>
      <w:r w:rsidRPr="00107988">
        <w:tab/>
        <w:t>the protected private information relates only to that person; or</w:t>
      </w:r>
    </w:p>
    <w:p w14:paraId="52F49940" w14:textId="77777777" w:rsidR="00522331" w:rsidRPr="00107988" w:rsidRDefault="00522331" w:rsidP="0036136C">
      <w:pPr>
        <w:pStyle w:val="Asubpara"/>
        <w:keepNext/>
      </w:pPr>
      <w:r w:rsidRPr="00107988">
        <w:lastRenderedPageBreak/>
        <w:tab/>
        <w:t>(ii)</w:t>
      </w:r>
      <w:r w:rsidRPr="00107988">
        <w:tab/>
        <w:t>if the person to whom the information relates is dead—the person requesting the copy is the dead person’s legal personal representative.</w:t>
      </w:r>
    </w:p>
    <w:p w14:paraId="0CA7FD40" w14:textId="77777777" w:rsidR="00522331" w:rsidRPr="00107988" w:rsidRDefault="00522331" w:rsidP="00522331">
      <w:pPr>
        <w:pStyle w:val="aExamHdgss"/>
      </w:pPr>
      <w:r w:rsidRPr="00107988">
        <w:t>Example</w:t>
      </w:r>
    </w:p>
    <w:p w14:paraId="23AB414A" w14:textId="77777777" w:rsidR="00522331" w:rsidRPr="00107988" w:rsidRDefault="00522331" w:rsidP="00522331">
      <w:pPr>
        <w:pStyle w:val="aExam"/>
        <w:keepNext/>
      </w:pPr>
      <w:r w:rsidRPr="00107988">
        <w:t>If the protected private information relates to a number of people, and is made jointly by all those people, or by a person with the authority of all those people, s (4) (b) would apply to allow the request to be granted.</w:t>
      </w:r>
    </w:p>
    <w:p w14:paraId="7BF480D5" w14:textId="77777777" w:rsidR="00522331" w:rsidRPr="00107988" w:rsidRDefault="00522331" w:rsidP="00D063AE">
      <w:pPr>
        <w:pStyle w:val="Amain"/>
      </w:pPr>
      <w:r w:rsidRPr="00107988">
        <w:tab/>
        <w:t>(5)</w:t>
      </w:r>
      <w:r w:rsidRPr="00107988">
        <w:tab/>
        <w:t>If the principal officer has made a release restraint determination about the record that is in force, the principal officer must (whether the principal officer gives the person a copy of any part of the record), as soon as practicable after receiving the request, give the person—</w:t>
      </w:r>
    </w:p>
    <w:p w14:paraId="6DFF5A1F" w14:textId="77777777" w:rsidR="00522331" w:rsidRPr="00107988" w:rsidRDefault="00522331" w:rsidP="00D063AE">
      <w:pPr>
        <w:pStyle w:val="Apara"/>
      </w:pPr>
      <w:r w:rsidRPr="00107988">
        <w:tab/>
        <w:t>(a)</w:t>
      </w:r>
      <w:r w:rsidRPr="00107988">
        <w:tab/>
        <w:t xml:space="preserve">a copy of the determination; and </w:t>
      </w:r>
    </w:p>
    <w:p w14:paraId="78314315" w14:textId="77777777" w:rsidR="00522331" w:rsidRPr="00107988" w:rsidRDefault="00522331" w:rsidP="00D063AE">
      <w:pPr>
        <w:pStyle w:val="Apara"/>
      </w:pPr>
      <w:r w:rsidRPr="00107988">
        <w:tab/>
        <w:t>(b)</w:t>
      </w:r>
      <w:r w:rsidRPr="00107988">
        <w:tab/>
        <w:t>if the determination was made after the request was received—a reviewable decision notice.</w:t>
      </w:r>
    </w:p>
    <w:p w14:paraId="14E76528" w14:textId="77777777" w:rsidR="00522331" w:rsidRPr="00107988" w:rsidRDefault="00522331" w:rsidP="00F44AB4">
      <w:pPr>
        <w:pStyle w:val="AH5Sec"/>
        <w:keepLines/>
      </w:pPr>
      <w:bookmarkStart w:id="56" w:name="_Toc214526618"/>
      <w:r w:rsidRPr="0036136C">
        <w:rPr>
          <w:rStyle w:val="CharSectNo"/>
        </w:rPr>
        <w:t>31G</w:t>
      </w:r>
      <w:r w:rsidRPr="00107988">
        <w:tab/>
        <w:t>Release delayed or denied</w:t>
      </w:r>
      <w:bookmarkEnd w:id="56"/>
    </w:p>
    <w:p w14:paraId="0C2071FF" w14:textId="77777777" w:rsidR="00380986" w:rsidRPr="004F4043" w:rsidRDefault="00380986" w:rsidP="00F44AB4">
      <w:pPr>
        <w:pStyle w:val="Amain"/>
        <w:keepNext/>
        <w:keepLines/>
      </w:pPr>
      <w:r w:rsidRPr="004F4043">
        <w:tab/>
        <w:t>(1)</w:t>
      </w:r>
      <w:r w:rsidRPr="004F4043">
        <w:tab/>
        <w:t>Before giving a copy of an accessible executive record to a person under section 31E or section 31F, the principal officer must assess whether it contains information that would, or could reasonably be expected to—</w:t>
      </w:r>
    </w:p>
    <w:p w14:paraId="53C1FB88" w14:textId="77777777" w:rsidR="00380986" w:rsidRPr="004F4043" w:rsidRDefault="00380986" w:rsidP="00F44AB4">
      <w:pPr>
        <w:pStyle w:val="Apara"/>
        <w:keepNext/>
        <w:keepLines/>
      </w:pPr>
      <w:r w:rsidRPr="004F4043">
        <w:tab/>
        <w:t>(a)</w:t>
      </w:r>
      <w:r w:rsidRPr="004F4043">
        <w:tab/>
        <w:t>endanger the life or physical safety of a person; or</w:t>
      </w:r>
    </w:p>
    <w:p w14:paraId="53DB7D93" w14:textId="3C2E0584" w:rsidR="00380986" w:rsidRPr="004F4043" w:rsidRDefault="00380986" w:rsidP="00380986">
      <w:pPr>
        <w:pStyle w:val="Apara"/>
      </w:pPr>
      <w:r w:rsidRPr="004F4043">
        <w:tab/>
        <w:t>(b)</w:t>
      </w:r>
      <w:r w:rsidRPr="004F4043">
        <w:tab/>
        <w:t xml:space="preserve">be an unreasonable limitation on a person’s rights under the </w:t>
      </w:r>
      <w:hyperlink r:id="rId59" w:tooltip="A2004-5" w:history="1">
        <w:r w:rsidRPr="004F4043">
          <w:rPr>
            <w:rStyle w:val="charCitHyperlinkItal"/>
          </w:rPr>
          <w:t>Human Rights Act 2004</w:t>
        </w:r>
      </w:hyperlink>
      <w:r w:rsidRPr="004F4043">
        <w:t>; or</w:t>
      </w:r>
    </w:p>
    <w:p w14:paraId="266D6332" w14:textId="77777777" w:rsidR="00380986" w:rsidRPr="004F4043" w:rsidRDefault="00380986" w:rsidP="00380986">
      <w:pPr>
        <w:pStyle w:val="Apara"/>
      </w:pPr>
      <w:r w:rsidRPr="004F4043">
        <w:tab/>
        <w:t>(c)</w:t>
      </w:r>
      <w:r w:rsidRPr="004F4043">
        <w:tab/>
        <w:t>significantly prejudice an ongoing criminal investigation.</w:t>
      </w:r>
    </w:p>
    <w:p w14:paraId="4D833321" w14:textId="77777777" w:rsidR="00522331" w:rsidRPr="00107988" w:rsidRDefault="00522331" w:rsidP="00D063AE">
      <w:pPr>
        <w:pStyle w:val="Amain"/>
      </w:pPr>
      <w:r w:rsidRPr="00107988">
        <w:tab/>
        <w:t>(2)</w:t>
      </w:r>
      <w:r w:rsidRPr="00107988">
        <w:tab/>
        <w:t xml:space="preserve">The principal officer may determine (by a </w:t>
      </w:r>
      <w:r w:rsidRPr="00107988">
        <w:rPr>
          <w:rStyle w:val="charBoldItals"/>
        </w:rPr>
        <w:t>release restraint determination</w:t>
      </w:r>
      <w:r w:rsidRPr="00107988">
        <w:t>)—</w:t>
      </w:r>
    </w:p>
    <w:p w14:paraId="3D4D5B25" w14:textId="77777777" w:rsidR="00522331" w:rsidRPr="00107988" w:rsidRDefault="00522331" w:rsidP="00D063AE">
      <w:pPr>
        <w:pStyle w:val="Apara"/>
      </w:pPr>
      <w:r w:rsidRPr="00107988">
        <w:tab/>
        <w:t>(a)</w:t>
      </w:r>
      <w:r w:rsidRPr="00107988">
        <w:tab/>
        <w:t>that any part of the record containing the information is only to be released on or after the later release day; or</w:t>
      </w:r>
    </w:p>
    <w:p w14:paraId="5BAE7255" w14:textId="77777777" w:rsidR="00315D8A" w:rsidRPr="004F4043" w:rsidRDefault="00315D8A" w:rsidP="0036136C">
      <w:pPr>
        <w:pStyle w:val="Apara"/>
        <w:keepLines/>
      </w:pPr>
      <w:r w:rsidRPr="004F4043">
        <w:lastRenderedPageBreak/>
        <w:tab/>
        <w:t>(b)</w:t>
      </w:r>
      <w:r w:rsidRPr="004F4043">
        <w:tab/>
        <w:t>for any information (</w:t>
      </w:r>
      <w:r w:rsidRPr="004F4043">
        <w:rPr>
          <w:rStyle w:val="charBoldItals"/>
        </w:rPr>
        <w:t>protected private information</w:t>
      </w:r>
      <w:r w:rsidRPr="004F4043">
        <w:t>) that would, or could reasonably be expected to, disclose personal information about any person (including a deceased person) and is contrary to the public interest information—</w:t>
      </w:r>
    </w:p>
    <w:p w14:paraId="4E650331" w14:textId="77777777" w:rsidR="00522331" w:rsidRPr="00107988" w:rsidRDefault="00522331" w:rsidP="00D063AE">
      <w:pPr>
        <w:pStyle w:val="Asubpara"/>
      </w:pPr>
      <w:r w:rsidRPr="00107988">
        <w:tab/>
        <w:t>(i)</w:t>
      </w:r>
      <w:r w:rsidRPr="00107988">
        <w:tab/>
        <w:t>that the part containing the information is only to be released on or after the later release day; or</w:t>
      </w:r>
    </w:p>
    <w:p w14:paraId="14384040" w14:textId="77777777" w:rsidR="00522331" w:rsidRPr="00107988" w:rsidRDefault="00522331" w:rsidP="00D063AE">
      <w:pPr>
        <w:pStyle w:val="Asubpara"/>
      </w:pPr>
      <w:r w:rsidRPr="00107988">
        <w:tab/>
        <w:t>(ii)</w:t>
      </w:r>
      <w:r w:rsidRPr="00107988">
        <w:tab/>
        <w:t>that the part containing the information is not to be released at all.</w:t>
      </w:r>
    </w:p>
    <w:p w14:paraId="4D059BBC" w14:textId="77777777" w:rsidR="00522331" w:rsidRPr="00107988" w:rsidRDefault="00522331" w:rsidP="00D063AE">
      <w:pPr>
        <w:pStyle w:val="Amain"/>
      </w:pPr>
      <w:r w:rsidRPr="00107988">
        <w:tab/>
        <w:t>(3)</w:t>
      </w:r>
      <w:r w:rsidRPr="00107988">
        <w:tab/>
        <w:t>The determination must state the reasons for making the determination.</w:t>
      </w:r>
    </w:p>
    <w:p w14:paraId="6B3455E2" w14:textId="6C63B391" w:rsidR="00522331" w:rsidRPr="00107988" w:rsidRDefault="00522331" w:rsidP="00D063AE">
      <w:pPr>
        <w:pStyle w:val="Amain"/>
      </w:pPr>
      <w:r w:rsidRPr="00107988">
        <w:tab/>
        <w:t>(4)</w:t>
      </w:r>
      <w:r w:rsidRPr="00107988">
        <w:tab/>
        <w:t xml:space="preserve">Unless the determination states that the relevant part of the </w:t>
      </w:r>
      <w:r w:rsidR="00BB2B00" w:rsidRPr="00D27FA0">
        <w:t>record</w:t>
      </w:r>
      <w:r w:rsidR="00BB2B00">
        <w:t xml:space="preserve"> </w:t>
      </w:r>
      <w:r w:rsidRPr="00107988">
        <w:t>is not to be released at all (see subsection (2) (b) (ii)), it—</w:t>
      </w:r>
    </w:p>
    <w:p w14:paraId="51CFB018" w14:textId="77777777" w:rsidR="00522331" w:rsidRPr="00107988" w:rsidRDefault="00522331" w:rsidP="00D063AE">
      <w:pPr>
        <w:pStyle w:val="Apara"/>
      </w:pPr>
      <w:r w:rsidRPr="00107988">
        <w:tab/>
        <w:t>(a)</w:t>
      </w:r>
      <w:r w:rsidRPr="00107988">
        <w:tab/>
        <w:t>may determine a day for subsection (7) (a), by stating a particular day or providing a way of working out the day; and</w:t>
      </w:r>
    </w:p>
    <w:p w14:paraId="27A35F43" w14:textId="2C00976D" w:rsidR="00522331" w:rsidRPr="00107988" w:rsidRDefault="00522331" w:rsidP="00D063AE">
      <w:pPr>
        <w:pStyle w:val="Apara"/>
      </w:pPr>
      <w:r w:rsidRPr="00107988">
        <w:tab/>
        <w:t>(b)</w:t>
      </w:r>
      <w:r w:rsidRPr="00107988">
        <w:tab/>
        <w:t xml:space="preserve">must explain how the later release day for the </w:t>
      </w:r>
      <w:r w:rsidR="00BB2B00" w:rsidRPr="00D27FA0">
        <w:t>record</w:t>
      </w:r>
      <w:r w:rsidR="00BB2B00">
        <w:t xml:space="preserve"> </w:t>
      </w:r>
      <w:r w:rsidRPr="00107988">
        <w:t>is worked out under subsection (7).</w:t>
      </w:r>
    </w:p>
    <w:p w14:paraId="418A5F50" w14:textId="77777777" w:rsidR="00522331" w:rsidRPr="00107988" w:rsidRDefault="00522331" w:rsidP="00D063AE">
      <w:pPr>
        <w:pStyle w:val="Amain"/>
      </w:pPr>
      <w:r w:rsidRPr="00107988">
        <w:tab/>
        <w:t>(5)</w:t>
      </w:r>
      <w:r w:rsidRPr="00107988">
        <w:tab/>
        <w:t>A copy of the determination must be kept with the record.</w:t>
      </w:r>
    </w:p>
    <w:p w14:paraId="74774EF6" w14:textId="77777777" w:rsidR="00522331" w:rsidRPr="00107988" w:rsidRDefault="00522331" w:rsidP="00D063AE">
      <w:pPr>
        <w:pStyle w:val="Amain"/>
      </w:pPr>
      <w:r w:rsidRPr="00107988">
        <w:tab/>
        <w:t>(6)</w:t>
      </w:r>
      <w:r w:rsidRPr="00107988">
        <w:tab/>
        <w:t>The determination commences on the day it is made.</w:t>
      </w:r>
    </w:p>
    <w:p w14:paraId="201D1779" w14:textId="77777777" w:rsidR="00522331" w:rsidRPr="00107988" w:rsidRDefault="00522331" w:rsidP="00D063AE">
      <w:pPr>
        <w:pStyle w:val="Amain"/>
      </w:pPr>
      <w:r w:rsidRPr="00107988">
        <w:tab/>
        <w:t>(7)</w:t>
      </w:r>
      <w:r w:rsidRPr="00107988">
        <w:tab/>
        <w:t xml:space="preserve">The </w:t>
      </w:r>
      <w:r w:rsidRPr="00107988">
        <w:rPr>
          <w:rStyle w:val="charBoldItals"/>
        </w:rPr>
        <w:t>later release day</w:t>
      </w:r>
      <w:r w:rsidRPr="00107988">
        <w:t xml:space="preserve"> for a part of the record is the earliest of the following:</w:t>
      </w:r>
    </w:p>
    <w:p w14:paraId="171A4A36" w14:textId="77777777" w:rsidR="00522331" w:rsidRPr="00107988" w:rsidRDefault="00522331" w:rsidP="00D063AE">
      <w:pPr>
        <w:pStyle w:val="Apara"/>
      </w:pPr>
      <w:r w:rsidRPr="00107988">
        <w:tab/>
        <w:t>(a)</w:t>
      </w:r>
      <w:r w:rsidRPr="00107988">
        <w:tab/>
        <w:t>the determined day (if any) under subsection (4) (a);</w:t>
      </w:r>
    </w:p>
    <w:p w14:paraId="669DB782" w14:textId="77777777" w:rsidR="00522331" w:rsidRPr="00107988" w:rsidRDefault="00522331" w:rsidP="00D063AE">
      <w:pPr>
        <w:pStyle w:val="Apara"/>
      </w:pPr>
      <w:r w:rsidRPr="00107988">
        <w:tab/>
        <w:t>(b)</w:t>
      </w:r>
      <w:r w:rsidRPr="00107988">
        <w:tab/>
        <w:t>the day 5 years after the record’s earliest release day;</w:t>
      </w:r>
    </w:p>
    <w:p w14:paraId="4B95D16A" w14:textId="77777777" w:rsidR="00522331" w:rsidRPr="00107988" w:rsidRDefault="00522331" w:rsidP="00D063AE">
      <w:pPr>
        <w:pStyle w:val="Apara"/>
      </w:pPr>
      <w:r w:rsidRPr="00107988">
        <w:tab/>
        <w:t>(c)</w:t>
      </w:r>
      <w:r w:rsidRPr="00107988">
        <w:tab/>
        <w:t>the next Canberra Day after the end of 20 years after the record’s submission day;</w:t>
      </w:r>
    </w:p>
    <w:p w14:paraId="4D8FAB85" w14:textId="77777777" w:rsidR="00522331" w:rsidRPr="00107988" w:rsidRDefault="00522331" w:rsidP="00D063AE">
      <w:pPr>
        <w:pStyle w:val="Apara"/>
      </w:pPr>
      <w:r w:rsidRPr="00107988">
        <w:tab/>
        <w:t>(d)</w:t>
      </w:r>
      <w:r w:rsidRPr="00107988">
        <w:tab/>
        <w:t>if the determination ceases to be in force—the day it ceases to be in force.</w:t>
      </w:r>
    </w:p>
    <w:p w14:paraId="60083795" w14:textId="77777777" w:rsidR="00544DEE" w:rsidRPr="004F4043" w:rsidRDefault="00544DEE" w:rsidP="00544DEE">
      <w:pPr>
        <w:pStyle w:val="AH5Sec"/>
      </w:pPr>
      <w:bookmarkStart w:id="57" w:name="_Toc214526619"/>
      <w:r w:rsidRPr="0036136C">
        <w:rPr>
          <w:rStyle w:val="CharSectNo"/>
        </w:rPr>
        <w:lastRenderedPageBreak/>
        <w:t>31H</w:t>
      </w:r>
      <w:r w:rsidRPr="004F4043">
        <w:tab/>
        <w:t>FOI Act access not prevented</w:t>
      </w:r>
      <w:bookmarkEnd w:id="57"/>
    </w:p>
    <w:p w14:paraId="36492838" w14:textId="3FF5C77E" w:rsidR="00522331" w:rsidRPr="00107988" w:rsidRDefault="00522331" w:rsidP="00522331">
      <w:pPr>
        <w:pStyle w:val="Amainreturn"/>
      </w:pPr>
      <w:r w:rsidRPr="00107988">
        <w:t xml:space="preserve">This part must not be interpreted as restricting any right of access to information under the </w:t>
      </w:r>
      <w:hyperlink r:id="rId60" w:tooltip="Freedom of Information Act 2016" w:history="1">
        <w:r w:rsidR="00544DEE" w:rsidRPr="00544DEE">
          <w:rPr>
            <w:rStyle w:val="charCitHyperlinkAbbrev"/>
          </w:rPr>
          <w:t>FOI Act</w:t>
        </w:r>
      </w:hyperlink>
      <w:r w:rsidRPr="00107988">
        <w:t>.</w:t>
      </w:r>
    </w:p>
    <w:p w14:paraId="2F98C50F" w14:textId="77777777" w:rsidR="00522331" w:rsidRPr="00107988" w:rsidRDefault="00522331" w:rsidP="00D063AE">
      <w:pPr>
        <w:pStyle w:val="AH5Sec"/>
      </w:pPr>
      <w:bookmarkStart w:id="58" w:name="_Toc214526620"/>
      <w:r w:rsidRPr="0036136C">
        <w:rPr>
          <w:rStyle w:val="CharSectNo"/>
        </w:rPr>
        <w:t>31I</w:t>
      </w:r>
      <w:r w:rsidRPr="00107988">
        <w:tab/>
        <w:t>Internal review notice—release restraint determination</w:t>
      </w:r>
      <w:bookmarkEnd w:id="58"/>
    </w:p>
    <w:p w14:paraId="12CCACB0" w14:textId="77777777" w:rsidR="00522331" w:rsidRPr="00107988" w:rsidRDefault="00522331" w:rsidP="00D063AE">
      <w:pPr>
        <w:pStyle w:val="Amain"/>
      </w:pPr>
      <w:r w:rsidRPr="00107988">
        <w:tab/>
        <w:t>(1)</w:t>
      </w:r>
      <w:r w:rsidRPr="00107988">
        <w:tab/>
        <w:t xml:space="preserve">The principal officer must give written notice (a </w:t>
      </w:r>
      <w:r w:rsidRPr="002E7458">
        <w:rPr>
          <w:rStyle w:val="charBoldItals"/>
        </w:rPr>
        <w:t>reviewable decision notice</w:t>
      </w:r>
      <w:r w:rsidRPr="00107988">
        <w:t>) of a release restraint determination to each person whose interests are affected by the determination.</w:t>
      </w:r>
    </w:p>
    <w:p w14:paraId="7A421F79" w14:textId="77777777" w:rsidR="00522331" w:rsidRPr="00107988" w:rsidRDefault="00522331" w:rsidP="00F44AB4">
      <w:pPr>
        <w:pStyle w:val="Amain"/>
        <w:keepNext/>
      </w:pPr>
      <w:r w:rsidRPr="00107988">
        <w:tab/>
        <w:t>(2)</w:t>
      </w:r>
      <w:r w:rsidRPr="00107988">
        <w:tab/>
        <w:t>In particular, the reviewable decision notice must tell the person—</w:t>
      </w:r>
    </w:p>
    <w:p w14:paraId="55BE6588" w14:textId="77777777" w:rsidR="00522331" w:rsidRPr="00107988" w:rsidRDefault="00522331" w:rsidP="00F44AB4">
      <w:pPr>
        <w:pStyle w:val="Apara"/>
        <w:keepNext/>
      </w:pPr>
      <w:r w:rsidRPr="00107988">
        <w:tab/>
        <w:t>(a)</w:t>
      </w:r>
      <w:r w:rsidRPr="00107988">
        <w:tab/>
        <w:t>whether the person has the right to apply for internal review of the determination or the right to apply to the ACAT for review of the determination, and how the application must be made; and</w:t>
      </w:r>
    </w:p>
    <w:p w14:paraId="044A06EC" w14:textId="77777777" w:rsidR="00522331" w:rsidRPr="00107988" w:rsidRDefault="00522331" w:rsidP="00D063AE">
      <w:pPr>
        <w:pStyle w:val="Apara"/>
      </w:pPr>
      <w:r w:rsidRPr="00107988">
        <w:tab/>
        <w:t>(b)</w:t>
      </w:r>
      <w:r w:rsidRPr="00107988">
        <w:tab/>
        <w:t>if the person has the right to apply for internal review of the determination—that the person has the right to apply to the ACAT for the review of the decision on the internal review if the person is dissatisfied with that decision.</w:t>
      </w:r>
    </w:p>
    <w:p w14:paraId="26F85085" w14:textId="77777777" w:rsidR="00522331" w:rsidRPr="00107988" w:rsidRDefault="00522331" w:rsidP="00D063AE">
      <w:pPr>
        <w:pStyle w:val="AH5Sec"/>
      </w:pPr>
      <w:bookmarkStart w:id="59" w:name="_Toc214526621"/>
      <w:r w:rsidRPr="0036136C">
        <w:rPr>
          <w:rStyle w:val="CharSectNo"/>
        </w:rPr>
        <w:t>31J</w:t>
      </w:r>
      <w:r w:rsidRPr="00107988">
        <w:tab/>
        <w:t>Internal review of certain determinations</w:t>
      </w:r>
      <w:bookmarkEnd w:id="59"/>
    </w:p>
    <w:p w14:paraId="1F35CE6B" w14:textId="77777777" w:rsidR="00522331" w:rsidRPr="00107988" w:rsidRDefault="00522331" w:rsidP="00D063AE">
      <w:pPr>
        <w:pStyle w:val="Amain"/>
      </w:pPr>
      <w:r w:rsidRPr="00107988">
        <w:tab/>
        <w:t>(1)</w:t>
      </w:r>
      <w:r w:rsidRPr="00107988">
        <w:tab/>
        <w:t xml:space="preserve">A person whose interests are affected by a release restraint determination (an </w:t>
      </w:r>
      <w:r w:rsidRPr="002E7458">
        <w:rPr>
          <w:rStyle w:val="charBoldItals"/>
        </w:rPr>
        <w:t>internally reviewable determination</w:t>
      </w:r>
      <w:r w:rsidRPr="00107988">
        <w:t>) may apply in writing to the principal officer for internal review of the determination.</w:t>
      </w:r>
    </w:p>
    <w:p w14:paraId="6E3C9903" w14:textId="77777777" w:rsidR="00522331" w:rsidRPr="00107988" w:rsidRDefault="00522331" w:rsidP="00D063AE">
      <w:pPr>
        <w:pStyle w:val="Amain"/>
      </w:pPr>
      <w:r w:rsidRPr="00107988">
        <w:tab/>
        <w:t>(2)</w:t>
      </w:r>
      <w:r w:rsidRPr="00107988">
        <w:tab/>
        <w:t xml:space="preserve">The principal officer must arrange for someone else (the </w:t>
      </w:r>
      <w:r w:rsidRPr="002E7458">
        <w:rPr>
          <w:rStyle w:val="charBoldItals"/>
        </w:rPr>
        <w:t>internal reviewer</w:t>
      </w:r>
      <w:r w:rsidRPr="00107988">
        <w:t>) to review the determination.</w:t>
      </w:r>
    </w:p>
    <w:p w14:paraId="25C7067F" w14:textId="77777777" w:rsidR="00522331" w:rsidRPr="00107988" w:rsidRDefault="00522331" w:rsidP="00D063AE">
      <w:pPr>
        <w:pStyle w:val="Amain"/>
      </w:pPr>
      <w:r w:rsidRPr="00107988">
        <w:tab/>
        <w:t>(3)</w:t>
      </w:r>
      <w:r w:rsidRPr="00107988">
        <w:tab/>
        <w:t>However, this section does not apply to a release restraint determination made personally by the principal officer.</w:t>
      </w:r>
    </w:p>
    <w:p w14:paraId="5F50FA18" w14:textId="77777777" w:rsidR="00522331" w:rsidRPr="00107988" w:rsidRDefault="00522331" w:rsidP="00522331">
      <w:pPr>
        <w:pStyle w:val="aNote"/>
      </w:pPr>
      <w:r w:rsidRPr="002E7458">
        <w:rPr>
          <w:rStyle w:val="charItals"/>
        </w:rPr>
        <w:t>Note</w:t>
      </w:r>
      <w:r w:rsidRPr="002E7458">
        <w:rPr>
          <w:rStyle w:val="charItals"/>
        </w:rPr>
        <w:tab/>
      </w:r>
      <w:r w:rsidRPr="00107988">
        <w:t>Section 31M provides for review, by ACAT, of release restraint determinations exempt from internal review.</w:t>
      </w:r>
    </w:p>
    <w:p w14:paraId="40976141" w14:textId="77777777" w:rsidR="00522331" w:rsidRPr="00107988" w:rsidRDefault="00522331" w:rsidP="00D063AE">
      <w:pPr>
        <w:pStyle w:val="AH5Sec"/>
      </w:pPr>
      <w:bookmarkStart w:id="60" w:name="_Toc214526622"/>
      <w:r w:rsidRPr="0036136C">
        <w:rPr>
          <w:rStyle w:val="CharSectNo"/>
        </w:rPr>
        <w:lastRenderedPageBreak/>
        <w:t>31K</w:t>
      </w:r>
      <w:r w:rsidRPr="00107988">
        <w:tab/>
        <w:t>Internal review—application</w:t>
      </w:r>
      <w:bookmarkEnd w:id="60"/>
    </w:p>
    <w:p w14:paraId="0A7AE218" w14:textId="77777777" w:rsidR="00522331" w:rsidRPr="00107988" w:rsidRDefault="00522331" w:rsidP="00D063AE">
      <w:pPr>
        <w:pStyle w:val="Amain"/>
      </w:pPr>
      <w:r w:rsidRPr="00107988">
        <w:tab/>
        <w:t>(1)</w:t>
      </w:r>
      <w:r w:rsidRPr="00107988">
        <w:tab/>
        <w:t>An application for internal review of an internally reviewable determination must be made within—</w:t>
      </w:r>
    </w:p>
    <w:p w14:paraId="27406047" w14:textId="77777777" w:rsidR="00522331" w:rsidRPr="00107988" w:rsidRDefault="00522331" w:rsidP="00D063AE">
      <w:pPr>
        <w:pStyle w:val="Apara"/>
      </w:pPr>
      <w:r w:rsidRPr="00107988">
        <w:tab/>
        <w:t>(a)</w:t>
      </w:r>
      <w:r w:rsidRPr="00107988">
        <w:tab/>
        <w:t>28 days after the day when the applicant is told about the determination by the principal officer; or</w:t>
      </w:r>
    </w:p>
    <w:p w14:paraId="6BBA480D" w14:textId="77777777" w:rsidR="00522331" w:rsidRPr="00107988" w:rsidRDefault="00522331" w:rsidP="00D063AE">
      <w:pPr>
        <w:pStyle w:val="Apara"/>
      </w:pPr>
      <w:r w:rsidRPr="00107988">
        <w:tab/>
        <w:t>(b)</w:t>
      </w:r>
      <w:r w:rsidRPr="00107988">
        <w:tab/>
        <w:t>any longer period allowed by the internal reviewer, whether before or after the end of the 28-day period.</w:t>
      </w:r>
    </w:p>
    <w:p w14:paraId="646B06C4" w14:textId="77777777" w:rsidR="00522331" w:rsidRPr="00107988" w:rsidRDefault="00522331" w:rsidP="00F44AB4">
      <w:pPr>
        <w:pStyle w:val="Amain"/>
        <w:keepNext/>
      </w:pPr>
      <w:r w:rsidRPr="00107988">
        <w:tab/>
        <w:t>(2)</w:t>
      </w:r>
      <w:r w:rsidRPr="00107988">
        <w:tab/>
        <w:t>The application must set out the grounds on which internal review of the determination is sought.</w:t>
      </w:r>
    </w:p>
    <w:p w14:paraId="78EF8AB4" w14:textId="77777777" w:rsidR="00522331" w:rsidRPr="00107988" w:rsidRDefault="00522331" w:rsidP="00D063AE">
      <w:pPr>
        <w:pStyle w:val="Amain"/>
      </w:pPr>
      <w:r w:rsidRPr="00107988">
        <w:tab/>
        <w:t>(3)</w:t>
      </w:r>
      <w:r w:rsidRPr="00107988">
        <w:tab/>
        <w:t>The making of the application for internal review does not affect the operation of the determination.</w:t>
      </w:r>
    </w:p>
    <w:p w14:paraId="18A9251D" w14:textId="77777777" w:rsidR="00522331" w:rsidRPr="00107988" w:rsidRDefault="00522331" w:rsidP="00D063AE">
      <w:pPr>
        <w:pStyle w:val="AH5Sec"/>
      </w:pPr>
      <w:bookmarkStart w:id="61" w:name="_Toc214526623"/>
      <w:r w:rsidRPr="0036136C">
        <w:rPr>
          <w:rStyle w:val="CharSectNo"/>
        </w:rPr>
        <w:t>31L</w:t>
      </w:r>
      <w:r w:rsidRPr="00107988">
        <w:tab/>
        <w:t>Internal review</w:t>
      </w:r>
      <w:bookmarkEnd w:id="61"/>
    </w:p>
    <w:p w14:paraId="2C01779E" w14:textId="77777777" w:rsidR="00522331" w:rsidRPr="00107988" w:rsidRDefault="00522331" w:rsidP="00D063AE">
      <w:pPr>
        <w:pStyle w:val="Amain"/>
      </w:pPr>
      <w:r w:rsidRPr="00107988">
        <w:tab/>
        <w:t>(1)</w:t>
      </w:r>
      <w:r w:rsidRPr="00107988">
        <w:tab/>
        <w:t>The internal reviewer must review the internally reviewable determination, and confirm, vary or revoke the determination, within 5 business days after the principal officer receives the application for internal review of the determination.</w:t>
      </w:r>
    </w:p>
    <w:p w14:paraId="4F56B713" w14:textId="4E2F5F47" w:rsidR="00522331" w:rsidRPr="00107988" w:rsidRDefault="00522331" w:rsidP="00522331">
      <w:pPr>
        <w:pStyle w:val="aNote"/>
      </w:pPr>
      <w:r w:rsidRPr="002E7458">
        <w:rPr>
          <w:rStyle w:val="charItals"/>
        </w:rPr>
        <w:t>Note</w:t>
      </w:r>
      <w:r w:rsidRPr="002E7458">
        <w:rPr>
          <w:rStyle w:val="charItals"/>
        </w:rPr>
        <w:tab/>
      </w:r>
      <w:r w:rsidRPr="00107988">
        <w:t xml:space="preserve">For the meaning of </w:t>
      </w:r>
      <w:r w:rsidRPr="002E7458">
        <w:rPr>
          <w:rStyle w:val="charBoldItals"/>
        </w:rPr>
        <w:t>business day</w:t>
      </w:r>
      <w:r w:rsidRPr="00107988">
        <w:t xml:space="preserve">, see the </w:t>
      </w:r>
      <w:hyperlink r:id="rId61" w:tooltip="A2001-14" w:history="1">
        <w:r w:rsidR="002E7458" w:rsidRPr="002E7458">
          <w:rPr>
            <w:rStyle w:val="charCitHyperlinkAbbrev"/>
          </w:rPr>
          <w:t>Legislation Act</w:t>
        </w:r>
      </w:hyperlink>
      <w:r w:rsidRPr="00107988">
        <w:t>, dictionary, pt 1.</w:t>
      </w:r>
    </w:p>
    <w:p w14:paraId="4CBA231A" w14:textId="77777777" w:rsidR="00522331" w:rsidRPr="00107988" w:rsidRDefault="00522331" w:rsidP="00D063AE">
      <w:pPr>
        <w:pStyle w:val="Amain"/>
      </w:pPr>
      <w:r w:rsidRPr="00107988">
        <w:tab/>
        <w:t>(2)</w:t>
      </w:r>
      <w:r w:rsidRPr="00107988">
        <w:tab/>
        <w:t>If the determination is not varied or revoked within the 5-day period, the determination is taken to have been confirmed by the internal reviewer.</w:t>
      </w:r>
    </w:p>
    <w:p w14:paraId="1BE17610" w14:textId="77777777" w:rsidR="00522331" w:rsidRPr="00107988" w:rsidRDefault="00522331" w:rsidP="00D063AE">
      <w:pPr>
        <w:pStyle w:val="Amain"/>
      </w:pPr>
      <w:r w:rsidRPr="00107988">
        <w:tab/>
        <w:t>(3)</w:t>
      </w:r>
      <w:r w:rsidRPr="00107988">
        <w:tab/>
        <w:t>As soon as practicable after reviewing the determination, the internal reviewer must give written notice of the decision on the internal review to the applicant.</w:t>
      </w:r>
    </w:p>
    <w:p w14:paraId="337B0095" w14:textId="77777777" w:rsidR="00522331" w:rsidRPr="00107988" w:rsidRDefault="00522331" w:rsidP="00D063AE">
      <w:pPr>
        <w:pStyle w:val="AH5Sec"/>
      </w:pPr>
      <w:bookmarkStart w:id="62" w:name="_Toc214526624"/>
      <w:r w:rsidRPr="0036136C">
        <w:rPr>
          <w:rStyle w:val="CharSectNo"/>
        </w:rPr>
        <w:t>31M</w:t>
      </w:r>
      <w:r w:rsidRPr="00107988">
        <w:tab/>
        <w:t>Review of determinations by ACAT</w:t>
      </w:r>
      <w:bookmarkEnd w:id="62"/>
      <w:r w:rsidRPr="00107988">
        <w:t xml:space="preserve"> </w:t>
      </w:r>
    </w:p>
    <w:p w14:paraId="10D21385" w14:textId="3C12FF33" w:rsidR="00522331" w:rsidRPr="00107988" w:rsidRDefault="00522331" w:rsidP="00522331">
      <w:pPr>
        <w:pStyle w:val="Amainreturn"/>
      </w:pPr>
      <w:r w:rsidRPr="00107988">
        <w:t xml:space="preserve">A person whose </w:t>
      </w:r>
      <w:r w:rsidR="00BB2B00" w:rsidRPr="00D27FA0">
        <w:t>interests</w:t>
      </w:r>
      <w:r w:rsidR="00BB2B00">
        <w:t xml:space="preserve"> </w:t>
      </w:r>
      <w:r w:rsidRPr="00107988">
        <w:t>are affected by a release restraint determination may apply to the ACAT for review of—</w:t>
      </w:r>
    </w:p>
    <w:p w14:paraId="6643A26A" w14:textId="77777777" w:rsidR="00522331" w:rsidRPr="00107988" w:rsidRDefault="00522331" w:rsidP="00D063AE">
      <w:pPr>
        <w:pStyle w:val="Apara"/>
      </w:pPr>
      <w:r w:rsidRPr="00107988">
        <w:tab/>
        <w:t>(a)</w:t>
      </w:r>
      <w:r w:rsidRPr="00107988">
        <w:tab/>
        <w:t>a decision made by an internal reviewer; or</w:t>
      </w:r>
    </w:p>
    <w:p w14:paraId="4BBAB930" w14:textId="77777777" w:rsidR="00522331" w:rsidRPr="00107988" w:rsidRDefault="00522331" w:rsidP="00D063AE">
      <w:pPr>
        <w:pStyle w:val="Apara"/>
      </w:pPr>
      <w:r w:rsidRPr="00107988">
        <w:lastRenderedPageBreak/>
        <w:tab/>
        <w:t>(b)</w:t>
      </w:r>
      <w:r w:rsidRPr="00107988">
        <w:tab/>
        <w:t>a release restraint determination, other than an internally reviewable determination.</w:t>
      </w:r>
    </w:p>
    <w:p w14:paraId="43A1A4E9" w14:textId="77777777" w:rsidR="00522331" w:rsidRPr="00107988" w:rsidRDefault="00522331" w:rsidP="00D063AE">
      <w:pPr>
        <w:pStyle w:val="AH5Sec"/>
      </w:pPr>
      <w:bookmarkStart w:id="63" w:name="_Toc214526625"/>
      <w:r w:rsidRPr="0036136C">
        <w:rPr>
          <w:rStyle w:val="CharSectNo"/>
        </w:rPr>
        <w:t>31N</w:t>
      </w:r>
      <w:r w:rsidRPr="00107988">
        <w:tab/>
        <w:t>Protection from liability—executive records</w:t>
      </w:r>
      <w:bookmarkEnd w:id="63"/>
    </w:p>
    <w:p w14:paraId="2B4061A0" w14:textId="77777777" w:rsidR="00522331" w:rsidRPr="00107988" w:rsidRDefault="00522331" w:rsidP="00522331">
      <w:pPr>
        <w:pStyle w:val="Amainreturn"/>
      </w:pPr>
      <w:r w:rsidRPr="00107988">
        <w:t>The Territory is not liable to any person for anything done honestly and without recklessness to comply with this part.</w:t>
      </w:r>
    </w:p>
    <w:p w14:paraId="5FEE0EF0" w14:textId="77777777" w:rsidR="00560692" w:rsidRDefault="00560692">
      <w:pPr>
        <w:pStyle w:val="PageBreak"/>
      </w:pPr>
      <w:r>
        <w:br w:type="page"/>
      </w:r>
    </w:p>
    <w:p w14:paraId="4AC008E5" w14:textId="77777777" w:rsidR="00560692" w:rsidRPr="0036136C" w:rsidRDefault="00560692">
      <w:pPr>
        <w:pStyle w:val="AH2Part"/>
      </w:pPr>
      <w:bookmarkStart w:id="64" w:name="_Toc214526626"/>
      <w:r w:rsidRPr="0036136C">
        <w:rPr>
          <w:rStyle w:val="CharPartNo"/>
        </w:rPr>
        <w:lastRenderedPageBreak/>
        <w:t>Part 4</w:t>
      </w:r>
      <w:r>
        <w:tab/>
      </w:r>
      <w:r w:rsidRPr="0036136C">
        <w:rPr>
          <w:rStyle w:val="CharPartText"/>
        </w:rPr>
        <w:t>Director of Territory Records</w:t>
      </w:r>
      <w:bookmarkEnd w:id="64"/>
    </w:p>
    <w:p w14:paraId="44220EC2" w14:textId="77777777" w:rsidR="00560692" w:rsidRDefault="00560692">
      <w:pPr>
        <w:pStyle w:val="AH5Sec"/>
      </w:pPr>
      <w:bookmarkStart w:id="65" w:name="_Toc214526627"/>
      <w:r w:rsidRPr="0036136C">
        <w:rPr>
          <w:rStyle w:val="CharSectNo"/>
        </w:rPr>
        <w:t>32</w:t>
      </w:r>
      <w:r>
        <w:tab/>
        <w:t>Establishment of position</w:t>
      </w:r>
      <w:bookmarkEnd w:id="65"/>
    </w:p>
    <w:p w14:paraId="699D12F3" w14:textId="77777777" w:rsidR="00560692" w:rsidRDefault="00560692">
      <w:pPr>
        <w:pStyle w:val="Amainreturn"/>
      </w:pPr>
      <w:r>
        <w:t>The position of Director of Territory Records is established.</w:t>
      </w:r>
    </w:p>
    <w:p w14:paraId="49ECD263" w14:textId="77777777" w:rsidR="00560692" w:rsidRDefault="00560692">
      <w:pPr>
        <w:pStyle w:val="AH5Sec"/>
      </w:pPr>
      <w:bookmarkStart w:id="66" w:name="_Toc214526628"/>
      <w:r w:rsidRPr="0036136C">
        <w:rPr>
          <w:rStyle w:val="CharSectNo"/>
        </w:rPr>
        <w:t>33</w:t>
      </w:r>
      <w:r>
        <w:tab/>
        <w:t>Functions</w:t>
      </w:r>
      <w:bookmarkEnd w:id="66"/>
    </w:p>
    <w:p w14:paraId="1D4FFF33" w14:textId="77777777" w:rsidR="00560692" w:rsidRDefault="00560692">
      <w:pPr>
        <w:pStyle w:val="Amain"/>
        <w:keepNext/>
      </w:pPr>
      <w:r>
        <w:tab/>
        <w:t>(1)</w:t>
      </w:r>
      <w:r>
        <w:tab/>
        <w:t>The director has the following functions:</w:t>
      </w:r>
    </w:p>
    <w:p w14:paraId="20FE1C33" w14:textId="77777777" w:rsidR="00560692" w:rsidRDefault="00560692">
      <w:pPr>
        <w:pStyle w:val="Apara"/>
      </w:pPr>
      <w:r>
        <w:tab/>
        <w:t>(a)</w:t>
      </w:r>
      <w:r>
        <w:tab/>
        <w:t>to develop and approve standards and codes for records management by agencies;</w:t>
      </w:r>
    </w:p>
    <w:p w14:paraId="4F8C8DBE" w14:textId="77777777" w:rsidR="00560692" w:rsidRDefault="00560692">
      <w:pPr>
        <w:pStyle w:val="Apara"/>
      </w:pPr>
      <w:r>
        <w:tab/>
        <w:t>(b)</w:t>
      </w:r>
      <w:r>
        <w:tab/>
        <w:t xml:space="preserve">to assist in the development of an agency’s records management program and amendments of the program; </w:t>
      </w:r>
    </w:p>
    <w:p w14:paraId="5E269B39" w14:textId="77777777" w:rsidR="00560692" w:rsidRDefault="00560692">
      <w:pPr>
        <w:pStyle w:val="Apara"/>
      </w:pPr>
      <w:r>
        <w:tab/>
        <w:t>(c)</w:t>
      </w:r>
      <w:r>
        <w:tab/>
        <w:t>to encourage consistency in records management programs between agencies;</w:t>
      </w:r>
    </w:p>
    <w:p w14:paraId="0A1DB473" w14:textId="77777777" w:rsidR="00560692" w:rsidRDefault="00560692">
      <w:pPr>
        <w:pStyle w:val="Apara"/>
      </w:pPr>
      <w:r>
        <w:tab/>
        <w:t>(d)</w:t>
      </w:r>
      <w:r>
        <w:tab/>
        <w:t>on behalf of the Territory or an agency, to recover possession or control of records that, for whatever reason, are not under the control of an agency;</w:t>
      </w:r>
    </w:p>
    <w:p w14:paraId="30A051FB" w14:textId="77777777" w:rsidR="00560692" w:rsidRDefault="00560692">
      <w:pPr>
        <w:pStyle w:val="Apara"/>
      </w:pPr>
      <w:r>
        <w:tab/>
        <w:t>(e)</w:t>
      </w:r>
      <w:r>
        <w:tab/>
        <w:t>to give advice to agencies about the preparation of, and to approve</w:t>
      </w:r>
      <w:r w:rsidR="00094F51">
        <w:t xml:space="preserve"> or suspend</w:t>
      </w:r>
      <w:r>
        <w:t>, schedules for the disposal of records under records management programs;</w:t>
      </w:r>
    </w:p>
    <w:p w14:paraId="1175D87D" w14:textId="77777777" w:rsidR="00094F51" w:rsidRPr="00107988" w:rsidRDefault="0085137F" w:rsidP="00094F51">
      <w:pPr>
        <w:pStyle w:val="Apara"/>
      </w:pPr>
      <w:r>
        <w:tab/>
        <w:t>(f</w:t>
      </w:r>
      <w:r w:rsidR="00094F51" w:rsidRPr="00107988">
        <w:t>)</w:t>
      </w:r>
      <w:r w:rsidR="00094F51" w:rsidRPr="00107988">
        <w:tab/>
        <w:t>to monitor the disposal of records by agencies;</w:t>
      </w:r>
    </w:p>
    <w:p w14:paraId="70FEDFC4" w14:textId="77777777" w:rsidR="00560692" w:rsidRDefault="0085137F">
      <w:pPr>
        <w:pStyle w:val="Apara"/>
      </w:pPr>
      <w:r>
        <w:tab/>
        <w:t>(g</w:t>
      </w:r>
      <w:r w:rsidR="00560692">
        <w:t>)</w:t>
      </w:r>
      <w:r w:rsidR="00560692">
        <w:tab/>
        <w:t>to examine the operation of the records management program of an agency and the agency’s compliance with this Act and the program and report on the operation and compliance;</w:t>
      </w:r>
    </w:p>
    <w:p w14:paraId="7CDB506B" w14:textId="77777777" w:rsidR="00560692" w:rsidRDefault="0085137F">
      <w:pPr>
        <w:pStyle w:val="Apara"/>
      </w:pPr>
      <w:r>
        <w:tab/>
        <w:t>(h</w:t>
      </w:r>
      <w:r w:rsidR="00560692">
        <w:t>)</w:t>
      </w:r>
      <w:r w:rsidR="00560692">
        <w:tab/>
        <w:t>to advise the Minister on any matter relevant to records management or the operation of this Act;</w:t>
      </w:r>
    </w:p>
    <w:p w14:paraId="04A92092" w14:textId="77777777" w:rsidR="00560692" w:rsidRDefault="0085137F">
      <w:pPr>
        <w:pStyle w:val="Apara"/>
      </w:pPr>
      <w:r>
        <w:tab/>
        <w:t>(i</w:t>
      </w:r>
      <w:r w:rsidR="00560692">
        <w:t>)</w:t>
      </w:r>
      <w:r w:rsidR="00560692">
        <w:tab/>
        <w:t>to give assistance, advice and training to agencies in records management;</w:t>
      </w:r>
    </w:p>
    <w:p w14:paraId="675332B7" w14:textId="77777777" w:rsidR="00560692" w:rsidRDefault="0085137F" w:rsidP="00AB36E4">
      <w:pPr>
        <w:pStyle w:val="Apara"/>
        <w:keepNext/>
      </w:pPr>
      <w:r>
        <w:lastRenderedPageBreak/>
        <w:tab/>
        <w:t>(j</w:t>
      </w:r>
      <w:r w:rsidR="00560692">
        <w:t>)</w:t>
      </w:r>
      <w:r w:rsidR="00560692">
        <w:tab/>
        <w:t>to develop measures for the preservation of records about Aboriginal and Torres Strait Islander heritage;</w:t>
      </w:r>
    </w:p>
    <w:p w14:paraId="7DCD80BA" w14:textId="77777777" w:rsidR="00560692" w:rsidRDefault="0085137F">
      <w:pPr>
        <w:pStyle w:val="Apara"/>
      </w:pPr>
      <w:r>
        <w:tab/>
        <w:t>(k</w:t>
      </w:r>
      <w:r w:rsidR="00560692">
        <w:t>)</w:t>
      </w:r>
      <w:r w:rsidR="00560692">
        <w:tab/>
        <w:t>to encourage consistency between agencies in the preparation of indexes and other guides to assist in the awareness of, and access to, records;</w:t>
      </w:r>
    </w:p>
    <w:p w14:paraId="4FD04F23" w14:textId="77777777" w:rsidR="00560692" w:rsidRDefault="0085137F">
      <w:pPr>
        <w:pStyle w:val="Apara"/>
      </w:pPr>
      <w:r>
        <w:tab/>
        <w:t>(l</w:t>
      </w:r>
      <w:r w:rsidR="00560692">
        <w:t>)</w:t>
      </w:r>
      <w:r w:rsidR="00560692">
        <w:tab/>
        <w:t>to encourage the development of appropriate records management training for agency staff;</w:t>
      </w:r>
    </w:p>
    <w:p w14:paraId="0578DD64" w14:textId="77777777" w:rsidR="00560692" w:rsidRDefault="0085137F">
      <w:pPr>
        <w:pStyle w:val="Apara"/>
      </w:pPr>
      <w:r>
        <w:tab/>
        <w:t>(m</w:t>
      </w:r>
      <w:r w:rsidR="00560692">
        <w:t>)</w:t>
      </w:r>
      <w:r w:rsidR="00560692">
        <w:tab/>
        <w:t xml:space="preserve">on behalf of the Territory or an agency, to enter into and manage arrangements with the National Archives of </w:t>
      </w:r>
      <w:smartTag w:uri="urn:schemas-microsoft-com:office:smarttags" w:element="country-region">
        <w:smartTag w:uri="urn:schemas-microsoft-com:office:smarttags" w:element="place">
          <w:r w:rsidR="00560692">
            <w:t>Australia</w:t>
          </w:r>
        </w:smartTag>
      </w:smartTag>
      <w:r w:rsidR="00560692">
        <w:t xml:space="preserve"> or any other entity about records management;</w:t>
      </w:r>
    </w:p>
    <w:p w14:paraId="08D1F97B" w14:textId="77777777" w:rsidR="00560692" w:rsidRDefault="0085137F">
      <w:pPr>
        <w:pStyle w:val="Apara"/>
      </w:pPr>
      <w:r>
        <w:tab/>
        <w:t>(n</w:t>
      </w:r>
      <w:r w:rsidR="00560692">
        <w:t>)</w:t>
      </w:r>
      <w:r w:rsidR="00560692">
        <w:tab/>
        <w:t xml:space="preserve">to assist in the development of facilities for access by the public to records; </w:t>
      </w:r>
    </w:p>
    <w:p w14:paraId="7A5CA757" w14:textId="77777777" w:rsidR="00560692" w:rsidRDefault="0085137F">
      <w:pPr>
        <w:pStyle w:val="Apara"/>
      </w:pPr>
      <w:r>
        <w:tab/>
        <w:t>(o</w:t>
      </w:r>
      <w:r w:rsidR="00560692">
        <w:t>)</w:t>
      </w:r>
      <w:r w:rsidR="00560692">
        <w:tab/>
        <w:t>to exercise any other function given to the director under this Act or any other Territory law;</w:t>
      </w:r>
    </w:p>
    <w:p w14:paraId="4F8CB5A2" w14:textId="77777777" w:rsidR="00560692" w:rsidRDefault="0085137F">
      <w:pPr>
        <w:pStyle w:val="Apara"/>
      </w:pPr>
      <w:r>
        <w:tab/>
        <w:t>(p</w:t>
      </w:r>
      <w:r w:rsidR="00560692">
        <w:t>)</w:t>
      </w:r>
      <w:r w:rsidR="00560692">
        <w:tab/>
        <w:t>to do anything else—</w:t>
      </w:r>
    </w:p>
    <w:p w14:paraId="6420D999" w14:textId="77777777" w:rsidR="00560692" w:rsidRDefault="00560692">
      <w:pPr>
        <w:pStyle w:val="Asubpara"/>
      </w:pPr>
      <w:r>
        <w:tab/>
        <w:t>(i)</w:t>
      </w:r>
      <w:r>
        <w:tab/>
        <w:t>incidental, complementary or helpful to the director’s other functions; or</w:t>
      </w:r>
    </w:p>
    <w:p w14:paraId="5B48A2F0" w14:textId="77777777" w:rsidR="00560692" w:rsidRDefault="00560692">
      <w:pPr>
        <w:pStyle w:val="Asubpara"/>
        <w:keepNext/>
      </w:pPr>
      <w:r>
        <w:tab/>
        <w:t>(ii)</w:t>
      </w:r>
      <w:r>
        <w:tab/>
        <w:t>likely to improve the effective and efficient exercise of the director’s other functions.</w:t>
      </w:r>
    </w:p>
    <w:p w14:paraId="0C9FC1A9" w14:textId="2EDA7E24" w:rsidR="00560692" w:rsidRDefault="00560692" w:rsidP="00F44AB4">
      <w:pPr>
        <w:pStyle w:val="aNote"/>
      </w:pPr>
      <w:r>
        <w:rPr>
          <w:rStyle w:val="charItals"/>
        </w:rPr>
        <w:t>Note</w:t>
      </w:r>
      <w:r>
        <w:tab/>
        <w:t xml:space="preserve">A provision of a law that gives an entity (including a person) a function also gives the entity the powers necessary and convenient to exercise the function (see </w:t>
      </w:r>
      <w:hyperlink r:id="rId62" w:tooltip="A2001-14" w:history="1">
        <w:r w:rsidR="002E7458" w:rsidRPr="002E7458">
          <w:rPr>
            <w:rStyle w:val="charCitHyperlinkAbbrev"/>
          </w:rPr>
          <w:t>Legislation Act</w:t>
        </w:r>
      </w:hyperlink>
      <w:r>
        <w:t xml:space="preserve">, s 196 (1) and dict, pt 1, defs </w:t>
      </w:r>
      <w:r>
        <w:rPr>
          <w:rStyle w:val="charBoldItals"/>
        </w:rPr>
        <w:t>entity</w:t>
      </w:r>
      <w:r>
        <w:t xml:space="preserve"> and </w:t>
      </w:r>
      <w:r>
        <w:rPr>
          <w:rStyle w:val="charBoldItals"/>
        </w:rPr>
        <w:t>function</w:t>
      </w:r>
      <w:r>
        <w:t>).</w:t>
      </w:r>
    </w:p>
    <w:p w14:paraId="67D51628" w14:textId="77777777" w:rsidR="00560692" w:rsidRDefault="00551309" w:rsidP="00F44AB4">
      <w:pPr>
        <w:pStyle w:val="Amain"/>
        <w:keepNext/>
      </w:pPr>
      <w:r>
        <w:lastRenderedPageBreak/>
        <w:tab/>
        <w:t>(2)</w:t>
      </w:r>
      <w:r>
        <w:tab/>
        <w:t>In subsection (1) (g</w:t>
      </w:r>
      <w:r w:rsidR="00560692">
        <w:t>):</w:t>
      </w:r>
    </w:p>
    <w:p w14:paraId="74BFEB59" w14:textId="77777777" w:rsidR="00560692" w:rsidRDefault="00560692" w:rsidP="00F44AB4">
      <w:pPr>
        <w:pStyle w:val="aDef"/>
        <w:keepNext/>
      </w:pPr>
      <w:r>
        <w:rPr>
          <w:rStyle w:val="charBoldItals"/>
        </w:rPr>
        <w:t>report</w:t>
      </w:r>
      <w:r>
        <w:t xml:space="preserve"> means—</w:t>
      </w:r>
    </w:p>
    <w:p w14:paraId="01B4A7FA" w14:textId="77777777" w:rsidR="00560692" w:rsidRDefault="00560692" w:rsidP="00F44AB4">
      <w:pPr>
        <w:pStyle w:val="aDefpara"/>
        <w:keepNext/>
      </w:pPr>
      <w:r>
        <w:tab/>
        <w:t>(a)</w:t>
      </w:r>
      <w:r>
        <w:tab/>
        <w:t xml:space="preserve">for an agency mentioned in section 7 (Meaning of </w:t>
      </w:r>
      <w:r>
        <w:rPr>
          <w:rStyle w:val="charBoldItals"/>
        </w:rPr>
        <w:t>agency</w:t>
      </w:r>
      <w:r>
        <w:t>) other than a board of inquiry or royal commission—report to the Minister; and</w:t>
      </w:r>
    </w:p>
    <w:p w14:paraId="0A9CD201" w14:textId="77777777" w:rsidR="00560692" w:rsidRDefault="00560692">
      <w:pPr>
        <w:pStyle w:val="aDefpara"/>
      </w:pPr>
      <w:r>
        <w:tab/>
        <w:t>(b)</w:t>
      </w:r>
      <w:r>
        <w:tab/>
        <w:t>for a board of inquiry or royal commission—report to the Legislative Assembly.</w:t>
      </w:r>
    </w:p>
    <w:p w14:paraId="3D311BF9" w14:textId="77777777" w:rsidR="00560692" w:rsidRDefault="00560692">
      <w:pPr>
        <w:pStyle w:val="AH5Sec"/>
      </w:pPr>
      <w:bookmarkStart w:id="67" w:name="_Toc214526629"/>
      <w:r w:rsidRPr="0036136C">
        <w:rPr>
          <w:rStyle w:val="CharSectNo"/>
        </w:rPr>
        <w:t>34</w:t>
      </w:r>
      <w:r>
        <w:tab/>
        <w:t>Appointment of the director</w:t>
      </w:r>
      <w:bookmarkEnd w:id="67"/>
    </w:p>
    <w:p w14:paraId="200B055A" w14:textId="77777777" w:rsidR="00560692" w:rsidRDefault="00560692">
      <w:pPr>
        <w:pStyle w:val="Amainreturn"/>
        <w:keepNext/>
      </w:pPr>
      <w:r>
        <w:t>The director is appointed by the Minister.</w:t>
      </w:r>
    </w:p>
    <w:p w14:paraId="61D91972" w14:textId="4104B821" w:rsidR="00560692" w:rsidRDefault="00560692">
      <w:pPr>
        <w:pStyle w:val="aNote"/>
        <w:keepNext/>
      </w:pPr>
      <w:r>
        <w:rPr>
          <w:rStyle w:val="charItals"/>
        </w:rPr>
        <w:t>Note 1</w:t>
      </w:r>
      <w:r>
        <w:tab/>
        <w:t xml:space="preserve">For the making of appointments generally, see </w:t>
      </w:r>
      <w:hyperlink r:id="rId63" w:tooltip="A2001-14" w:history="1">
        <w:r w:rsidR="002E7458" w:rsidRPr="002E7458">
          <w:rPr>
            <w:rStyle w:val="charCitHyperlinkAbbrev"/>
          </w:rPr>
          <w:t>Legislation Act</w:t>
        </w:r>
      </w:hyperlink>
      <w:r>
        <w:t xml:space="preserve">, pt 19.3.  </w:t>
      </w:r>
    </w:p>
    <w:p w14:paraId="60B21CC1" w14:textId="64C7D3E5" w:rsidR="00560692" w:rsidRDefault="00560692">
      <w:pPr>
        <w:pStyle w:val="aNote"/>
        <w:keepNext/>
      </w:pPr>
      <w:r>
        <w:rPr>
          <w:rStyle w:val="charItals"/>
        </w:rPr>
        <w:t>Note 2</w:t>
      </w:r>
      <w:r>
        <w:tab/>
        <w:t xml:space="preserve">Certain statutory appointments made by a Minister require consultation with a Legislative Assembly committee and are disallowable (see </w:t>
      </w:r>
      <w:hyperlink r:id="rId64" w:tooltip="A2001-14" w:history="1">
        <w:r w:rsidR="002E7458" w:rsidRPr="002E7458">
          <w:rPr>
            <w:rStyle w:val="charCitHyperlinkAbbrev"/>
          </w:rPr>
          <w:t>Legislation Act</w:t>
        </w:r>
      </w:hyperlink>
      <w:r>
        <w:t>, div 19.3.3).</w:t>
      </w:r>
    </w:p>
    <w:p w14:paraId="2C05F8FF" w14:textId="1118C4C1" w:rsidR="00560692" w:rsidRDefault="00560692">
      <w:pPr>
        <w:pStyle w:val="aNote"/>
      </w:pPr>
      <w:r>
        <w:rPr>
          <w:rStyle w:val="charItals"/>
        </w:rPr>
        <w:t>Note 3</w:t>
      </w:r>
      <w:r>
        <w:tab/>
        <w:t xml:space="preserve">A power to appoint a person to a position includes power to appoint a person to act in the position (see </w:t>
      </w:r>
      <w:hyperlink r:id="rId65" w:tooltip="A2001-14" w:history="1">
        <w:r w:rsidR="002E7458" w:rsidRPr="002E7458">
          <w:rPr>
            <w:rStyle w:val="charCitHyperlinkAbbrev"/>
          </w:rPr>
          <w:t>Legislation Act</w:t>
        </w:r>
      </w:hyperlink>
      <w:r>
        <w:t>, s 209).</w:t>
      </w:r>
    </w:p>
    <w:p w14:paraId="7C2E2327" w14:textId="77777777" w:rsidR="00560692" w:rsidRDefault="00560692">
      <w:pPr>
        <w:pStyle w:val="AH5Sec"/>
      </w:pPr>
      <w:bookmarkStart w:id="68" w:name="_Toc214526630"/>
      <w:r w:rsidRPr="0036136C">
        <w:rPr>
          <w:rStyle w:val="CharSectNo"/>
        </w:rPr>
        <w:t>35</w:t>
      </w:r>
      <w:r>
        <w:tab/>
        <w:t>Term of appointment of director</w:t>
      </w:r>
      <w:bookmarkEnd w:id="68"/>
    </w:p>
    <w:p w14:paraId="11078B2D" w14:textId="77777777" w:rsidR="00560692" w:rsidRDefault="00560692">
      <w:pPr>
        <w:pStyle w:val="Amainreturn"/>
        <w:keepNext/>
      </w:pPr>
      <w:r>
        <w:t>The director is to be appointed for a term not longer than 5 years.</w:t>
      </w:r>
    </w:p>
    <w:p w14:paraId="69730880" w14:textId="16FF652B" w:rsidR="00560692" w:rsidRDefault="00560692">
      <w:pPr>
        <w:pStyle w:val="aNote"/>
      </w:pPr>
      <w:r>
        <w:rPr>
          <w:rStyle w:val="charItals"/>
        </w:rPr>
        <w:t>Note</w:t>
      </w:r>
      <w:r>
        <w:tab/>
        <w:t xml:space="preserve">A person may be reappointed to a position if the person is eligible to be appointed to the position (see </w:t>
      </w:r>
      <w:hyperlink r:id="rId66" w:tooltip="A2001-14" w:history="1">
        <w:r w:rsidR="002E7458" w:rsidRPr="002E7458">
          <w:rPr>
            <w:rStyle w:val="charCitHyperlinkAbbrev"/>
          </w:rPr>
          <w:t>Legislation Act</w:t>
        </w:r>
      </w:hyperlink>
      <w:r>
        <w:t>, s 208 and dict, pt 1, def </w:t>
      </w:r>
      <w:r>
        <w:rPr>
          <w:rStyle w:val="charBoldItals"/>
        </w:rPr>
        <w:t>appoint</w:t>
      </w:r>
      <w:r>
        <w:t>).</w:t>
      </w:r>
    </w:p>
    <w:p w14:paraId="7D19F774" w14:textId="77777777" w:rsidR="00560692" w:rsidRDefault="00560692">
      <w:pPr>
        <w:pStyle w:val="AH5Sec"/>
      </w:pPr>
      <w:bookmarkStart w:id="69" w:name="_Toc214526631"/>
      <w:r w:rsidRPr="0036136C">
        <w:rPr>
          <w:rStyle w:val="CharSectNo"/>
        </w:rPr>
        <w:t>36</w:t>
      </w:r>
      <w:r>
        <w:tab/>
        <w:t>Ending of appointment of director</w:t>
      </w:r>
      <w:bookmarkEnd w:id="69"/>
    </w:p>
    <w:p w14:paraId="68371EFD" w14:textId="77777777" w:rsidR="00560692" w:rsidRDefault="00560692">
      <w:pPr>
        <w:pStyle w:val="Amainreturn"/>
      </w:pPr>
      <w:r>
        <w:t>The Minister may end the director’s appointment—</w:t>
      </w:r>
    </w:p>
    <w:p w14:paraId="25ACC7DF" w14:textId="77777777" w:rsidR="00560692" w:rsidRDefault="00560692">
      <w:pPr>
        <w:pStyle w:val="Apara"/>
      </w:pPr>
      <w:r>
        <w:tab/>
        <w:t>(a)</w:t>
      </w:r>
      <w:r>
        <w:tab/>
        <w:t>for misbehaviour or physical or mental incapacity; or</w:t>
      </w:r>
    </w:p>
    <w:p w14:paraId="707C886E" w14:textId="77777777" w:rsidR="00D17BA3" w:rsidRDefault="00D17BA3" w:rsidP="00D17BA3">
      <w:pPr>
        <w:pStyle w:val="Apara"/>
      </w:pPr>
      <w:r>
        <w:tab/>
        <w:t>(b)</w:t>
      </w:r>
      <w:r>
        <w:tab/>
        <w:t>if the director becomes bankrupt or personally insolvent; or</w:t>
      </w:r>
    </w:p>
    <w:p w14:paraId="748ADCAB" w14:textId="77777777" w:rsidR="00560692" w:rsidRDefault="00560692">
      <w:pPr>
        <w:pStyle w:val="Apara"/>
      </w:pPr>
      <w:r>
        <w:tab/>
        <w:t>(c)</w:t>
      </w:r>
      <w:r>
        <w:tab/>
        <w:t>if the director is convicted or found guilty of an indictable offence; or</w:t>
      </w:r>
    </w:p>
    <w:p w14:paraId="0E407DF1" w14:textId="77777777" w:rsidR="00560692" w:rsidRDefault="00560692">
      <w:pPr>
        <w:pStyle w:val="Apara"/>
      </w:pPr>
      <w:r>
        <w:lastRenderedPageBreak/>
        <w:tab/>
        <w:t>(d)</w:t>
      </w:r>
      <w:r>
        <w:tab/>
        <w:t>if the member fails to comply with section 51 (Disclosure of interests by members of council) without reasonable excuse; or</w:t>
      </w:r>
    </w:p>
    <w:p w14:paraId="5EA16DD9" w14:textId="77777777" w:rsidR="00D53FEF" w:rsidRPr="004F7C1A" w:rsidRDefault="00D53FEF" w:rsidP="00D53FEF">
      <w:pPr>
        <w:pStyle w:val="Apara"/>
        <w:rPr>
          <w:lang w:eastAsia="en-AU"/>
        </w:rPr>
      </w:pPr>
      <w:r w:rsidRPr="004F7C1A">
        <w:rPr>
          <w:lang w:eastAsia="en-AU"/>
        </w:rPr>
        <w:tab/>
        <w:t>(e)</w:t>
      </w:r>
      <w:r w:rsidRPr="004F7C1A">
        <w:rPr>
          <w:lang w:eastAsia="en-AU"/>
        </w:rPr>
        <w:tab/>
        <w:t>if the director is absent from duty, other than on approved leave, for 14 consecutive days or for 28 days in any 12-month period.</w:t>
      </w:r>
    </w:p>
    <w:p w14:paraId="4A3C75E8" w14:textId="4360234D" w:rsidR="00560692" w:rsidRDefault="00560692">
      <w:pPr>
        <w:pStyle w:val="aNote"/>
      </w:pPr>
      <w:r>
        <w:rPr>
          <w:rStyle w:val="charItals"/>
        </w:rPr>
        <w:t>Note</w:t>
      </w:r>
      <w:r>
        <w:tab/>
        <w:t xml:space="preserve">The director’s appointment also ends if the director resigns (see </w:t>
      </w:r>
      <w:hyperlink r:id="rId67" w:tooltip="A2001-14" w:history="1">
        <w:r w:rsidR="002E7458" w:rsidRPr="002E7458">
          <w:rPr>
            <w:rStyle w:val="charCitHyperlinkAbbrev"/>
          </w:rPr>
          <w:t>Legislation Act</w:t>
        </w:r>
      </w:hyperlink>
      <w:r>
        <w:t>, s 210).</w:t>
      </w:r>
    </w:p>
    <w:p w14:paraId="0C84142F" w14:textId="77777777" w:rsidR="00560692" w:rsidRDefault="00560692">
      <w:pPr>
        <w:pStyle w:val="AH5Sec"/>
      </w:pPr>
      <w:bookmarkStart w:id="70" w:name="_Toc214526632"/>
      <w:r w:rsidRPr="0036136C">
        <w:rPr>
          <w:rStyle w:val="CharSectNo"/>
        </w:rPr>
        <w:t>37</w:t>
      </w:r>
      <w:r>
        <w:tab/>
        <w:t>Conditions of appointment generally</w:t>
      </w:r>
      <w:bookmarkEnd w:id="70"/>
    </w:p>
    <w:p w14:paraId="42070CD1" w14:textId="77777777" w:rsidR="00560692" w:rsidRDefault="00560692">
      <w:pPr>
        <w:pStyle w:val="Amainreturn"/>
      </w:pPr>
      <w:r>
        <w:t>The director holds the position on the conditions not provided by this Act or another Territory law that are decided by the Minister.</w:t>
      </w:r>
    </w:p>
    <w:p w14:paraId="23837B2E" w14:textId="77777777" w:rsidR="00560692" w:rsidRDefault="00560692">
      <w:pPr>
        <w:pStyle w:val="AH5Sec"/>
      </w:pPr>
      <w:bookmarkStart w:id="71" w:name="_Toc214526633"/>
      <w:r w:rsidRPr="0036136C">
        <w:rPr>
          <w:rStyle w:val="CharSectNo"/>
        </w:rPr>
        <w:t>38</w:t>
      </w:r>
      <w:r>
        <w:tab/>
        <w:t>Delegation</w:t>
      </w:r>
      <w:bookmarkEnd w:id="71"/>
    </w:p>
    <w:p w14:paraId="0619519B" w14:textId="77777777" w:rsidR="00560692" w:rsidRDefault="00560692">
      <w:pPr>
        <w:pStyle w:val="Amainreturn"/>
        <w:keepNext/>
      </w:pPr>
      <w:r>
        <w:t xml:space="preserve">The director may delegate the director’s powers under this Act (other than section 28 (Declaration applying provisions of </w:t>
      </w:r>
      <w:r w:rsidR="00064626" w:rsidRPr="00286978">
        <w:t>FOI Act</w:t>
      </w:r>
      <w:r>
        <w:t>) to a public servant.</w:t>
      </w:r>
    </w:p>
    <w:p w14:paraId="145C5C23" w14:textId="0E713639" w:rsidR="00560692" w:rsidRDefault="00560692">
      <w:pPr>
        <w:pStyle w:val="aNote"/>
      </w:pPr>
      <w:r>
        <w:rPr>
          <w:rStyle w:val="charItals"/>
        </w:rPr>
        <w:t>Note</w:t>
      </w:r>
      <w:r>
        <w:tab/>
        <w:t xml:space="preserve">For the making of delegations and the exercise of delegated functions, see </w:t>
      </w:r>
      <w:hyperlink r:id="rId68" w:tooltip="A2001-14" w:history="1">
        <w:r w:rsidR="002E7458" w:rsidRPr="002E7458">
          <w:rPr>
            <w:rStyle w:val="charCitHyperlinkAbbrev"/>
          </w:rPr>
          <w:t>Legislation Act</w:t>
        </w:r>
      </w:hyperlink>
      <w:r>
        <w:t>, pt 19.4.</w:t>
      </w:r>
    </w:p>
    <w:p w14:paraId="3647605D" w14:textId="77777777" w:rsidR="00560692" w:rsidRDefault="00560692">
      <w:pPr>
        <w:pStyle w:val="AH5Sec"/>
      </w:pPr>
      <w:bookmarkStart w:id="72" w:name="_Toc214526634"/>
      <w:r w:rsidRPr="0036136C">
        <w:rPr>
          <w:rStyle w:val="CharSectNo"/>
        </w:rPr>
        <w:t>39</w:t>
      </w:r>
      <w:r>
        <w:tab/>
        <w:t>Ministerial directions to the director</w:t>
      </w:r>
      <w:bookmarkEnd w:id="72"/>
    </w:p>
    <w:p w14:paraId="6B48ABB8" w14:textId="77777777" w:rsidR="00560692" w:rsidRDefault="00560692">
      <w:pPr>
        <w:pStyle w:val="Amain"/>
      </w:pPr>
      <w:r>
        <w:tab/>
        <w:t>(1)</w:t>
      </w:r>
      <w:r>
        <w:tab/>
        <w:t>The Minister may give written directions to the director about the exercise of the director’s functions.</w:t>
      </w:r>
    </w:p>
    <w:p w14:paraId="5DF0AD2D" w14:textId="77777777" w:rsidR="00560692" w:rsidRDefault="00560692">
      <w:pPr>
        <w:pStyle w:val="Amain"/>
      </w:pPr>
      <w:r>
        <w:tab/>
        <w:t>(2)</w:t>
      </w:r>
      <w:r>
        <w:tab/>
        <w:t>Before giving a direction, the Minister must—</w:t>
      </w:r>
    </w:p>
    <w:p w14:paraId="75307096" w14:textId="77777777" w:rsidR="00560692" w:rsidRDefault="00560692">
      <w:pPr>
        <w:pStyle w:val="Apara"/>
      </w:pPr>
      <w:r>
        <w:tab/>
        <w:t>(a)</w:t>
      </w:r>
      <w:r>
        <w:tab/>
        <w:t>tell the director of the intent of the proposed direction; and</w:t>
      </w:r>
    </w:p>
    <w:p w14:paraId="5E5C1124" w14:textId="77777777" w:rsidR="00560692" w:rsidRDefault="00560692">
      <w:pPr>
        <w:pStyle w:val="Apara"/>
      </w:pPr>
      <w:r>
        <w:tab/>
        <w:t>(b)</w:t>
      </w:r>
      <w:r>
        <w:tab/>
        <w:t>give the director a reasonable opportunity to comment on the proposed direction; and</w:t>
      </w:r>
    </w:p>
    <w:p w14:paraId="0D0A8C97" w14:textId="77777777" w:rsidR="00560692" w:rsidRDefault="00560692">
      <w:pPr>
        <w:pStyle w:val="Apara"/>
      </w:pPr>
      <w:r>
        <w:tab/>
        <w:t>(c)</w:t>
      </w:r>
      <w:r>
        <w:tab/>
        <w:t>consider any comments made by the director.</w:t>
      </w:r>
    </w:p>
    <w:p w14:paraId="68C02FA8" w14:textId="77777777" w:rsidR="00560692" w:rsidRDefault="00560692">
      <w:pPr>
        <w:pStyle w:val="Amain"/>
      </w:pPr>
      <w:r>
        <w:tab/>
        <w:t>(3)</w:t>
      </w:r>
      <w:r>
        <w:tab/>
        <w:t>The Minister must present a copy of a direction given under this section to the Legislative Assembly within 6 sitting days after the day it is given.</w:t>
      </w:r>
    </w:p>
    <w:p w14:paraId="2FF11FB7" w14:textId="77777777" w:rsidR="00560692" w:rsidRDefault="00560692">
      <w:pPr>
        <w:pStyle w:val="Amain"/>
      </w:pPr>
      <w:r>
        <w:lastRenderedPageBreak/>
        <w:tab/>
        <w:t>(4)</w:t>
      </w:r>
      <w:r>
        <w:tab/>
        <w:t>The director must comply with a direction given to the director under this section.</w:t>
      </w:r>
    </w:p>
    <w:p w14:paraId="505A8798" w14:textId="4D8A56B6" w:rsidR="00560692" w:rsidRDefault="00560692">
      <w:pPr>
        <w:pStyle w:val="Amain"/>
      </w:pPr>
      <w:r>
        <w:tab/>
        <w:t>(5)</w:t>
      </w:r>
      <w:r>
        <w:tab/>
        <w:t xml:space="preserve">For the </w:t>
      </w:r>
      <w:hyperlink r:id="rId69" w:tooltip="Act 1974 No 51 (Cwlth)" w:history="1">
        <w:r w:rsidR="002E7458" w:rsidRPr="009C1BD7">
          <w:rPr>
            <w:rStyle w:val="charCitHyperlinkItal"/>
          </w:rPr>
          <w:t>Competition and Consumer Act 2010</w:t>
        </w:r>
      </w:hyperlink>
      <w:r w:rsidR="00C543E7" w:rsidRPr="00E83334">
        <w:t xml:space="preserve"> (Cwlth)</w:t>
      </w:r>
      <w:r>
        <w:t>, this Act authorises—</w:t>
      </w:r>
    </w:p>
    <w:p w14:paraId="3C10C370" w14:textId="77777777" w:rsidR="00560692" w:rsidRDefault="00560692">
      <w:pPr>
        <w:pStyle w:val="Apara"/>
      </w:pPr>
      <w:r>
        <w:tab/>
        <w:t>(a)</w:t>
      </w:r>
      <w:r>
        <w:tab/>
        <w:t xml:space="preserve">the giving of a direction under this section; and </w:t>
      </w:r>
    </w:p>
    <w:p w14:paraId="6A2664C5" w14:textId="77777777" w:rsidR="00560692" w:rsidRDefault="00560692">
      <w:pPr>
        <w:pStyle w:val="Apara"/>
      </w:pPr>
      <w:r>
        <w:tab/>
        <w:t>(b)</w:t>
      </w:r>
      <w:r>
        <w:tab/>
        <w:t>the doing of, or the failure to do, anything by the director to comply with a direction under this section.</w:t>
      </w:r>
    </w:p>
    <w:p w14:paraId="5DF4C589" w14:textId="77777777" w:rsidR="00C61799" w:rsidRPr="0083266D" w:rsidRDefault="00C61799" w:rsidP="00C61799">
      <w:pPr>
        <w:pStyle w:val="AH5Sec"/>
      </w:pPr>
      <w:bookmarkStart w:id="73" w:name="_Toc214526635"/>
      <w:r w:rsidRPr="0036136C">
        <w:rPr>
          <w:rStyle w:val="CharSectNo"/>
        </w:rPr>
        <w:t>40</w:t>
      </w:r>
      <w:r w:rsidRPr="0083266D">
        <w:tab/>
        <w:t>Arrangements for staff</w:t>
      </w:r>
      <w:bookmarkEnd w:id="73"/>
    </w:p>
    <w:p w14:paraId="124B0F29" w14:textId="77777777" w:rsidR="00C61799" w:rsidRPr="0083266D" w:rsidRDefault="00C61799" w:rsidP="00C61799">
      <w:pPr>
        <w:pStyle w:val="Amainreturn"/>
        <w:keepNext/>
      </w:pPr>
      <w:r w:rsidRPr="0083266D">
        <w:t>The director may arrange with the head of service to use the services of a public servant.</w:t>
      </w:r>
    </w:p>
    <w:p w14:paraId="64914B12" w14:textId="1DDE6A9F" w:rsidR="00C61799" w:rsidRPr="0083266D" w:rsidRDefault="00C61799" w:rsidP="00C61799">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70" w:tooltip="A1994-37" w:history="1">
        <w:r w:rsidRPr="0083266D">
          <w:rPr>
            <w:rStyle w:val="charCitHyperlinkItal"/>
          </w:rPr>
          <w:t>Public Sector Management Act 1994</w:t>
        </w:r>
      </w:hyperlink>
      <w:r w:rsidRPr="0083266D">
        <w:t>, s 18).</w:t>
      </w:r>
    </w:p>
    <w:p w14:paraId="34F9CDB4" w14:textId="77777777" w:rsidR="00560692" w:rsidRDefault="00560692">
      <w:pPr>
        <w:pStyle w:val="PageBreak"/>
      </w:pPr>
      <w:r>
        <w:br w:type="page"/>
      </w:r>
    </w:p>
    <w:p w14:paraId="6E5535E6" w14:textId="77777777" w:rsidR="00560692" w:rsidRPr="0036136C" w:rsidRDefault="00560692">
      <w:pPr>
        <w:pStyle w:val="AH2Part"/>
      </w:pPr>
      <w:bookmarkStart w:id="74" w:name="_Toc214526636"/>
      <w:r w:rsidRPr="0036136C">
        <w:rPr>
          <w:rStyle w:val="CharPartNo"/>
        </w:rPr>
        <w:lastRenderedPageBreak/>
        <w:t>Part 5</w:t>
      </w:r>
      <w:r>
        <w:tab/>
      </w:r>
      <w:r w:rsidRPr="0036136C">
        <w:rPr>
          <w:rStyle w:val="CharPartText"/>
        </w:rPr>
        <w:t>Territory Records Advisory Council</w:t>
      </w:r>
      <w:bookmarkEnd w:id="74"/>
    </w:p>
    <w:p w14:paraId="5601ABA5" w14:textId="77777777" w:rsidR="00560692" w:rsidRPr="0036136C" w:rsidRDefault="00560692">
      <w:pPr>
        <w:pStyle w:val="AH3Div"/>
      </w:pPr>
      <w:bookmarkStart w:id="75" w:name="_Toc214526637"/>
      <w:r w:rsidRPr="0036136C">
        <w:rPr>
          <w:rStyle w:val="CharDivNo"/>
        </w:rPr>
        <w:t>Division 5.1</w:t>
      </w:r>
      <w:r>
        <w:tab/>
      </w:r>
      <w:r w:rsidRPr="0036136C">
        <w:rPr>
          <w:rStyle w:val="CharDivText"/>
        </w:rPr>
        <w:t>Establishment, functions and members of council</w:t>
      </w:r>
      <w:bookmarkEnd w:id="75"/>
    </w:p>
    <w:p w14:paraId="1922B2C8" w14:textId="77777777" w:rsidR="00560692" w:rsidRDefault="00560692">
      <w:pPr>
        <w:pStyle w:val="AH5Sec"/>
      </w:pPr>
      <w:bookmarkStart w:id="76" w:name="_Toc214526638"/>
      <w:r w:rsidRPr="0036136C">
        <w:rPr>
          <w:rStyle w:val="CharSectNo"/>
        </w:rPr>
        <w:t>41</w:t>
      </w:r>
      <w:r>
        <w:tab/>
        <w:t>Territory Records Advisory Council</w:t>
      </w:r>
      <w:bookmarkEnd w:id="76"/>
    </w:p>
    <w:p w14:paraId="63317454" w14:textId="77777777" w:rsidR="00560692" w:rsidRDefault="00560692">
      <w:pPr>
        <w:pStyle w:val="Amainreturn"/>
      </w:pPr>
      <w:r>
        <w:t>There is a Territory Records Advisory Council.</w:t>
      </w:r>
    </w:p>
    <w:p w14:paraId="7B4893E7" w14:textId="77777777" w:rsidR="00560692" w:rsidRDefault="00560692">
      <w:pPr>
        <w:pStyle w:val="AH5Sec"/>
      </w:pPr>
      <w:bookmarkStart w:id="77" w:name="_Toc214526639"/>
      <w:r w:rsidRPr="0036136C">
        <w:rPr>
          <w:rStyle w:val="CharSectNo"/>
        </w:rPr>
        <w:t>42</w:t>
      </w:r>
      <w:r>
        <w:tab/>
        <w:t>Functions of council</w:t>
      </w:r>
      <w:bookmarkEnd w:id="77"/>
    </w:p>
    <w:p w14:paraId="2A5EF982" w14:textId="77777777" w:rsidR="00560692" w:rsidRDefault="00560692">
      <w:pPr>
        <w:pStyle w:val="Amainreturn"/>
      </w:pPr>
      <w:r>
        <w:t>The functions of the council are to advise the director about—</w:t>
      </w:r>
    </w:p>
    <w:p w14:paraId="1896BBFB" w14:textId="77777777" w:rsidR="00560692" w:rsidRDefault="00560692">
      <w:pPr>
        <w:pStyle w:val="Apara"/>
      </w:pPr>
      <w:r>
        <w:tab/>
        <w:t>(a)</w:t>
      </w:r>
      <w:r>
        <w:tab/>
        <w:t>the development and review of standards and codes for agency records management; and</w:t>
      </w:r>
    </w:p>
    <w:p w14:paraId="69B65829" w14:textId="77777777" w:rsidR="00560692" w:rsidRDefault="00560692">
      <w:pPr>
        <w:pStyle w:val="Apara"/>
      </w:pPr>
      <w:r>
        <w:tab/>
        <w:t>(b)</w:t>
      </w:r>
      <w:r>
        <w:tab/>
        <w:t>the disposal of agency records; and</w:t>
      </w:r>
    </w:p>
    <w:p w14:paraId="1360FDC8" w14:textId="77777777" w:rsidR="00560692" w:rsidRDefault="00560692">
      <w:pPr>
        <w:pStyle w:val="Apara"/>
        <w:keepNext/>
      </w:pPr>
      <w:r>
        <w:tab/>
        <w:t>(c)</w:t>
      </w:r>
      <w:r>
        <w:tab/>
        <w:t xml:space="preserve">the preservation of agency records about Aboriginal and </w:t>
      </w:r>
      <w:r w:rsidR="00F81B70">
        <w:t>Torres Strait Islander heritage; and</w:t>
      </w:r>
    </w:p>
    <w:p w14:paraId="0AF48FD1" w14:textId="77777777" w:rsidR="00094F51" w:rsidRPr="00107988" w:rsidRDefault="00094F51" w:rsidP="00094F51">
      <w:pPr>
        <w:pStyle w:val="Apara"/>
      </w:pPr>
      <w:r w:rsidRPr="00107988">
        <w:tab/>
        <w:t>(d)</w:t>
      </w:r>
      <w:r w:rsidRPr="00107988">
        <w:tab/>
        <w:t>issues relating to the access to records that are open to public access under section 26 (Access to records).</w:t>
      </w:r>
    </w:p>
    <w:p w14:paraId="633DF434" w14:textId="246D169F" w:rsidR="00560692" w:rsidRDefault="00560692">
      <w:pPr>
        <w:pStyle w:val="aNote"/>
        <w:rPr>
          <w:color w:val="000000"/>
        </w:rPr>
      </w:pPr>
      <w:r w:rsidRPr="002E7458">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71" w:tooltip="A2001-14" w:history="1">
        <w:r w:rsidR="002E7458" w:rsidRPr="002E7458">
          <w:rPr>
            <w:rStyle w:val="charCitHyperlinkAbbrev"/>
          </w:rPr>
          <w:t>Legislation Act</w:t>
        </w:r>
      </w:hyperlink>
      <w:r>
        <w:rPr>
          <w:color w:val="000000"/>
        </w:rPr>
        <w:t xml:space="preserve">, s 196 (1) and dict, pt 1, defs of </w:t>
      </w:r>
      <w:r w:rsidRPr="002E7458">
        <w:rPr>
          <w:rStyle w:val="charBoldItals"/>
        </w:rPr>
        <w:t>entity</w:t>
      </w:r>
      <w:r>
        <w:rPr>
          <w:color w:val="000000"/>
        </w:rPr>
        <w:t xml:space="preserve"> and </w:t>
      </w:r>
      <w:r w:rsidRPr="002E7458">
        <w:rPr>
          <w:rStyle w:val="charBoldItals"/>
        </w:rPr>
        <w:t>function</w:t>
      </w:r>
      <w:r>
        <w:rPr>
          <w:color w:val="000000"/>
        </w:rPr>
        <w:t>).</w:t>
      </w:r>
    </w:p>
    <w:p w14:paraId="5ACE6055" w14:textId="77777777" w:rsidR="00560692" w:rsidRDefault="00560692">
      <w:pPr>
        <w:pStyle w:val="AH5Sec"/>
      </w:pPr>
      <w:bookmarkStart w:id="78" w:name="_Toc214526640"/>
      <w:r w:rsidRPr="0036136C">
        <w:rPr>
          <w:rStyle w:val="CharSectNo"/>
        </w:rPr>
        <w:t>43</w:t>
      </w:r>
      <w:r>
        <w:tab/>
        <w:t>Membership of council</w:t>
      </w:r>
      <w:bookmarkEnd w:id="78"/>
    </w:p>
    <w:p w14:paraId="3A5276DE" w14:textId="77777777" w:rsidR="00560692" w:rsidRDefault="00560692">
      <w:pPr>
        <w:pStyle w:val="Amainreturn"/>
      </w:pPr>
      <w:r>
        <w:t>The council consists of—</w:t>
      </w:r>
    </w:p>
    <w:p w14:paraId="08A70243" w14:textId="77777777" w:rsidR="00560692" w:rsidRDefault="00560692">
      <w:pPr>
        <w:pStyle w:val="Apara"/>
      </w:pPr>
      <w:r>
        <w:tab/>
        <w:t>(a)</w:t>
      </w:r>
      <w:r>
        <w:tab/>
        <w:t xml:space="preserve">the director; and </w:t>
      </w:r>
    </w:p>
    <w:p w14:paraId="0A0E6F21" w14:textId="77777777" w:rsidR="00560692" w:rsidRDefault="00094F51">
      <w:pPr>
        <w:pStyle w:val="Apara"/>
      </w:pPr>
      <w:r>
        <w:tab/>
        <w:t>(b)</w:t>
      </w:r>
      <w:r>
        <w:tab/>
        <w:t>not less than 5</w:t>
      </w:r>
      <w:r w:rsidR="00560692">
        <w:t xml:space="preserve">, and not more than 8, members (the </w:t>
      </w:r>
      <w:r w:rsidR="00560692">
        <w:rPr>
          <w:rStyle w:val="charBoldItals"/>
        </w:rPr>
        <w:t>appointed members</w:t>
      </w:r>
      <w:r w:rsidR="00560692">
        <w:t>) appointed by the Minister under section 44.</w:t>
      </w:r>
    </w:p>
    <w:p w14:paraId="66C9ED99" w14:textId="77777777" w:rsidR="00560692" w:rsidRDefault="00560692">
      <w:pPr>
        <w:pStyle w:val="AH5Sec"/>
      </w:pPr>
      <w:bookmarkStart w:id="79" w:name="_Toc214526641"/>
      <w:r w:rsidRPr="0036136C">
        <w:rPr>
          <w:rStyle w:val="CharSectNo"/>
        </w:rPr>
        <w:lastRenderedPageBreak/>
        <w:t>44</w:t>
      </w:r>
      <w:r>
        <w:tab/>
        <w:t>Appointed members of council</w:t>
      </w:r>
      <w:bookmarkEnd w:id="79"/>
    </w:p>
    <w:p w14:paraId="6BACF1A7" w14:textId="77777777" w:rsidR="00560692" w:rsidRDefault="00560692">
      <w:pPr>
        <w:pStyle w:val="Amain"/>
        <w:keepNext/>
      </w:pPr>
      <w:r>
        <w:tab/>
        <w:t>(1)</w:t>
      </w:r>
      <w:r>
        <w:tab/>
        <w:t>The Minister must appoint as a member at least 1 person to represent each of the following:</w:t>
      </w:r>
    </w:p>
    <w:p w14:paraId="64BF8329" w14:textId="77777777" w:rsidR="00560692" w:rsidRDefault="00560692">
      <w:pPr>
        <w:pStyle w:val="Apara"/>
        <w:keepNext/>
      </w:pPr>
      <w:r>
        <w:tab/>
        <w:t>(a)</w:t>
      </w:r>
      <w:r>
        <w:tab/>
        <w:t>agencies;</w:t>
      </w:r>
    </w:p>
    <w:p w14:paraId="2217A086" w14:textId="77777777" w:rsidR="00560692" w:rsidRDefault="00560692">
      <w:pPr>
        <w:pStyle w:val="Apara"/>
      </w:pPr>
      <w:r>
        <w:tab/>
        <w:t>(b)</w:t>
      </w:r>
      <w:r>
        <w:tab/>
        <w:t>professional organisations interested in records management and archives;</w:t>
      </w:r>
    </w:p>
    <w:p w14:paraId="7F760C58" w14:textId="77777777" w:rsidR="00560692" w:rsidRDefault="00560692">
      <w:pPr>
        <w:pStyle w:val="Apara"/>
      </w:pPr>
      <w:r>
        <w:tab/>
        <w:t>(c)</w:t>
      </w:r>
      <w:r>
        <w:tab/>
        <w:t>community associations interested in historical or heritage issues;</w:t>
      </w:r>
    </w:p>
    <w:p w14:paraId="6EC479BC" w14:textId="77777777" w:rsidR="00560692" w:rsidRDefault="00560692">
      <w:pPr>
        <w:pStyle w:val="Apara"/>
        <w:keepNext/>
      </w:pPr>
      <w:r>
        <w:tab/>
        <w:t>(d)</w:t>
      </w:r>
      <w:r>
        <w:tab/>
        <w:t xml:space="preserve">entities interested in Aboriginal and </w:t>
      </w:r>
      <w:r w:rsidR="0066143A">
        <w:t>Torres Strait Islander heritage;</w:t>
      </w:r>
    </w:p>
    <w:p w14:paraId="027F258D" w14:textId="77777777" w:rsidR="00094F51" w:rsidRPr="00107988" w:rsidRDefault="00094F51" w:rsidP="00094F51">
      <w:pPr>
        <w:pStyle w:val="Apara"/>
      </w:pPr>
      <w:r w:rsidRPr="00107988">
        <w:tab/>
        <w:t>(e)</w:t>
      </w:r>
      <w:r w:rsidRPr="00107988">
        <w:tab/>
        <w:t>organisations interested in public administration, governance or public accountability.</w:t>
      </w:r>
    </w:p>
    <w:p w14:paraId="62D03643" w14:textId="758A8A4E" w:rsidR="00560692" w:rsidRDefault="00560692">
      <w:pPr>
        <w:pStyle w:val="aNote"/>
        <w:keepNext/>
      </w:pPr>
      <w:r>
        <w:rPr>
          <w:rStyle w:val="charItals"/>
        </w:rPr>
        <w:t>Note 1</w:t>
      </w:r>
      <w:r>
        <w:tab/>
        <w:t xml:space="preserve">For the making of appointments generally, see </w:t>
      </w:r>
      <w:hyperlink r:id="rId72" w:tooltip="A2001-14" w:history="1">
        <w:r w:rsidR="002E7458" w:rsidRPr="002E7458">
          <w:rPr>
            <w:rStyle w:val="charCitHyperlinkAbbrev"/>
          </w:rPr>
          <w:t>Legislation Act</w:t>
        </w:r>
      </w:hyperlink>
      <w:r>
        <w:t xml:space="preserve">, pt 19.3.  </w:t>
      </w:r>
    </w:p>
    <w:p w14:paraId="68BE9057" w14:textId="233E1CC3" w:rsidR="00560692" w:rsidRDefault="00560692">
      <w:pPr>
        <w:pStyle w:val="aNote"/>
        <w:keepNext/>
      </w:pPr>
      <w:r>
        <w:rPr>
          <w:rStyle w:val="charItals"/>
        </w:rPr>
        <w:t>Note 2</w:t>
      </w:r>
      <w:r>
        <w:tab/>
        <w:t xml:space="preserve">Certain statutory appointments made by a Minister require consultation with a Legislative Assembly committee and are disallowable (see </w:t>
      </w:r>
      <w:hyperlink r:id="rId73" w:tooltip="A2001-14" w:history="1">
        <w:r w:rsidR="002E7458" w:rsidRPr="002E7458">
          <w:rPr>
            <w:rStyle w:val="charCitHyperlinkAbbrev"/>
          </w:rPr>
          <w:t>Legislation Act</w:t>
        </w:r>
      </w:hyperlink>
      <w:r>
        <w:t>, div 19.3.3).</w:t>
      </w:r>
    </w:p>
    <w:p w14:paraId="71B44EF1" w14:textId="21B3D496" w:rsidR="00560692" w:rsidRDefault="00560692">
      <w:pPr>
        <w:pStyle w:val="aNote"/>
      </w:pPr>
      <w:r>
        <w:rPr>
          <w:rStyle w:val="charItals"/>
        </w:rPr>
        <w:t>Note 3</w:t>
      </w:r>
      <w:r>
        <w:tab/>
        <w:t xml:space="preserve">A power to appoint a person to a position includes power to appoint a person to act in the position (see </w:t>
      </w:r>
      <w:hyperlink r:id="rId74" w:tooltip="A2001-14" w:history="1">
        <w:r w:rsidR="002E7458" w:rsidRPr="002E7458">
          <w:rPr>
            <w:rStyle w:val="charCitHyperlinkAbbrev"/>
          </w:rPr>
          <w:t>Legislation Act</w:t>
        </w:r>
      </w:hyperlink>
      <w:r>
        <w:t>, s 209).</w:t>
      </w:r>
    </w:p>
    <w:p w14:paraId="2D455EA0" w14:textId="77777777" w:rsidR="00560692" w:rsidRDefault="00560692">
      <w:pPr>
        <w:pStyle w:val="Amain"/>
      </w:pPr>
      <w:r>
        <w:tab/>
        <w:t>(2)</w:t>
      </w:r>
      <w:r>
        <w:tab/>
        <w:t>The person appointed to represent entities mentioned in subsection (1) (d) must be an Aboriginal or Torres Strait Islander.</w:t>
      </w:r>
    </w:p>
    <w:p w14:paraId="594BE954" w14:textId="77777777" w:rsidR="00560692" w:rsidRDefault="00560692">
      <w:pPr>
        <w:pStyle w:val="AH5Sec"/>
      </w:pPr>
      <w:bookmarkStart w:id="80" w:name="_Toc214526642"/>
      <w:r w:rsidRPr="0036136C">
        <w:rPr>
          <w:rStyle w:val="CharSectNo"/>
        </w:rPr>
        <w:t>45</w:t>
      </w:r>
      <w:r>
        <w:tab/>
        <w:t>Chairperson and deputy chairperson</w:t>
      </w:r>
      <w:bookmarkEnd w:id="80"/>
    </w:p>
    <w:p w14:paraId="5043271D" w14:textId="77777777" w:rsidR="00560692" w:rsidRDefault="00560692">
      <w:pPr>
        <w:pStyle w:val="Amain"/>
      </w:pPr>
      <w:r>
        <w:tab/>
        <w:t>(1)</w:t>
      </w:r>
      <w:r>
        <w:tab/>
        <w:t>The Minister must appoint—</w:t>
      </w:r>
    </w:p>
    <w:p w14:paraId="3B405715" w14:textId="77777777" w:rsidR="00560692" w:rsidRDefault="00560692">
      <w:pPr>
        <w:pStyle w:val="Apara"/>
      </w:pPr>
      <w:r>
        <w:tab/>
        <w:t>(a)</w:t>
      </w:r>
      <w:r>
        <w:tab/>
        <w:t>an appointed member to be chairperson; and</w:t>
      </w:r>
    </w:p>
    <w:p w14:paraId="2E598869" w14:textId="77777777" w:rsidR="00560692" w:rsidRDefault="00560692">
      <w:pPr>
        <w:pStyle w:val="Apara"/>
      </w:pPr>
      <w:r>
        <w:tab/>
        <w:t>(b)</w:t>
      </w:r>
      <w:r>
        <w:tab/>
        <w:t>another appointed member to be deputy chairperson</w:t>
      </w:r>
    </w:p>
    <w:p w14:paraId="3BD2FE6F" w14:textId="77777777" w:rsidR="00560692" w:rsidRDefault="00560692">
      <w:pPr>
        <w:pStyle w:val="Amain"/>
      </w:pPr>
      <w:r>
        <w:tab/>
        <w:t>(2)</w:t>
      </w:r>
      <w:r>
        <w:tab/>
        <w:t>A person appointed to be chairperson or deputy chairperson ceases to hold office if the person ceases to be an appointed member.</w:t>
      </w:r>
    </w:p>
    <w:p w14:paraId="2877BD72" w14:textId="77777777" w:rsidR="00560692" w:rsidRDefault="00560692">
      <w:pPr>
        <w:pStyle w:val="AH5Sec"/>
      </w:pPr>
      <w:bookmarkStart w:id="81" w:name="_Toc214526643"/>
      <w:r w:rsidRPr="0036136C">
        <w:rPr>
          <w:rStyle w:val="CharSectNo"/>
        </w:rPr>
        <w:lastRenderedPageBreak/>
        <w:t>46</w:t>
      </w:r>
      <w:r>
        <w:tab/>
        <w:t>Term of appointment of appointed members</w:t>
      </w:r>
      <w:bookmarkEnd w:id="81"/>
    </w:p>
    <w:p w14:paraId="14AB7F15" w14:textId="77777777" w:rsidR="00560692" w:rsidRDefault="00560692">
      <w:pPr>
        <w:pStyle w:val="Amainreturn"/>
        <w:keepNext/>
      </w:pPr>
      <w:r>
        <w:t>An appointed member is to be appointed for a term of not longer than 3 years.</w:t>
      </w:r>
    </w:p>
    <w:p w14:paraId="1236F2BE" w14:textId="159EE5CB" w:rsidR="00560692" w:rsidRDefault="00560692">
      <w:pPr>
        <w:pStyle w:val="aNote"/>
      </w:pPr>
      <w:r>
        <w:rPr>
          <w:rStyle w:val="charItals"/>
        </w:rPr>
        <w:t>Note</w:t>
      </w:r>
      <w:r>
        <w:rPr>
          <w:rStyle w:val="charItals"/>
        </w:rPr>
        <w:tab/>
      </w:r>
      <w:r>
        <w:t xml:space="preserve">A person may be reappointed to a position if the person is eligible to be appointed to the position (see </w:t>
      </w:r>
      <w:hyperlink r:id="rId75" w:tooltip="A2001-14" w:history="1">
        <w:r w:rsidR="002E7458" w:rsidRPr="002E7458">
          <w:rPr>
            <w:rStyle w:val="charCitHyperlinkAbbrev"/>
          </w:rPr>
          <w:t>Legislation Act</w:t>
        </w:r>
      </w:hyperlink>
      <w:r>
        <w:t>, s 208 and dict, pt 1, def </w:t>
      </w:r>
      <w:r>
        <w:rPr>
          <w:rStyle w:val="charBoldItals"/>
        </w:rPr>
        <w:t>appoint</w:t>
      </w:r>
      <w:r>
        <w:t>).</w:t>
      </w:r>
    </w:p>
    <w:p w14:paraId="610B19A5" w14:textId="77777777" w:rsidR="00560692" w:rsidRDefault="00560692">
      <w:pPr>
        <w:pStyle w:val="AH5Sec"/>
      </w:pPr>
      <w:bookmarkStart w:id="82" w:name="_Toc214526644"/>
      <w:r w:rsidRPr="0036136C">
        <w:rPr>
          <w:rStyle w:val="CharSectNo"/>
        </w:rPr>
        <w:t>47</w:t>
      </w:r>
      <w:r>
        <w:tab/>
        <w:t>Ending of appointment of appointed members</w:t>
      </w:r>
      <w:bookmarkEnd w:id="82"/>
    </w:p>
    <w:p w14:paraId="01E3B8BF" w14:textId="77777777" w:rsidR="00560692" w:rsidRDefault="00560692">
      <w:pPr>
        <w:pStyle w:val="Amain"/>
      </w:pPr>
      <w:r>
        <w:tab/>
        <w:t>(1)</w:t>
      </w:r>
      <w:r>
        <w:tab/>
        <w:t>The Minister must end the appointment of an appointed member if satisfied that the member is no longer an appropriate person to represent the relevant group of entities mentioned in section 44 (1) (a), (b), (c) and (d) (Appointed members of council).</w:t>
      </w:r>
    </w:p>
    <w:p w14:paraId="183316C9" w14:textId="77777777" w:rsidR="00560692" w:rsidRDefault="00560692">
      <w:pPr>
        <w:pStyle w:val="Amain"/>
      </w:pPr>
      <w:r>
        <w:tab/>
        <w:t>(2)</w:t>
      </w:r>
      <w:r>
        <w:tab/>
        <w:t>The Minister may end the appointment of an appointed member—</w:t>
      </w:r>
    </w:p>
    <w:p w14:paraId="7AFDD49E" w14:textId="77777777" w:rsidR="00560692" w:rsidRDefault="00560692">
      <w:pPr>
        <w:pStyle w:val="Apara"/>
      </w:pPr>
      <w:r>
        <w:tab/>
        <w:t>(a)</w:t>
      </w:r>
      <w:r>
        <w:tab/>
        <w:t>for misbehaviour or physical or mental incapacity; or</w:t>
      </w:r>
    </w:p>
    <w:p w14:paraId="76D299B2" w14:textId="77777777" w:rsidR="00560692" w:rsidRDefault="00560692">
      <w:pPr>
        <w:pStyle w:val="Apara"/>
      </w:pPr>
      <w:r>
        <w:tab/>
        <w:t>(b)</w:t>
      </w:r>
      <w:r>
        <w:tab/>
        <w:t>if the member is absent for 3 consecutive meetings of the council without reasonable excuse; or</w:t>
      </w:r>
    </w:p>
    <w:p w14:paraId="085F3BE0" w14:textId="77777777" w:rsidR="00560692" w:rsidRDefault="00560692">
      <w:pPr>
        <w:pStyle w:val="Apara"/>
      </w:pPr>
      <w:r>
        <w:tab/>
        <w:t>(c)</w:t>
      </w:r>
      <w:r>
        <w:tab/>
        <w:t>if the member is convicted or found guilty of an indictable offence; or</w:t>
      </w:r>
    </w:p>
    <w:p w14:paraId="4888BDBE" w14:textId="77777777" w:rsidR="00560692" w:rsidRDefault="00560692">
      <w:pPr>
        <w:pStyle w:val="Apara"/>
        <w:keepNext/>
      </w:pPr>
      <w:r>
        <w:tab/>
        <w:t>(d)</w:t>
      </w:r>
      <w:r>
        <w:tab/>
        <w:t>if the member fails to comply with section 51 (Disclosure of interests by members of council) without reasonable excuse.</w:t>
      </w:r>
    </w:p>
    <w:p w14:paraId="40E3F2CC" w14:textId="07262A1C" w:rsidR="00560692" w:rsidRDefault="00560692">
      <w:pPr>
        <w:pStyle w:val="aNote"/>
      </w:pPr>
      <w:r>
        <w:rPr>
          <w:rStyle w:val="charItals"/>
        </w:rPr>
        <w:t>Note</w:t>
      </w:r>
      <w:r>
        <w:rPr>
          <w:rStyle w:val="charItals"/>
        </w:rPr>
        <w:tab/>
      </w:r>
      <w:r>
        <w:t xml:space="preserve">A member’s appointment also ends if the member resigns (see </w:t>
      </w:r>
      <w:hyperlink r:id="rId76" w:tooltip="A2001-14" w:history="1">
        <w:r w:rsidR="002E7458" w:rsidRPr="002E7458">
          <w:rPr>
            <w:rStyle w:val="charCitHyperlinkAbbrev"/>
          </w:rPr>
          <w:t>Legislation Act</w:t>
        </w:r>
      </w:hyperlink>
      <w:r>
        <w:t>, s 210).</w:t>
      </w:r>
    </w:p>
    <w:p w14:paraId="03E64E9C" w14:textId="77777777" w:rsidR="00560692" w:rsidRDefault="00560692">
      <w:pPr>
        <w:pStyle w:val="AH5Sec"/>
      </w:pPr>
      <w:bookmarkStart w:id="83" w:name="_Toc214526645"/>
      <w:r w:rsidRPr="0036136C">
        <w:rPr>
          <w:rStyle w:val="CharSectNo"/>
        </w:rPr>
        <w:t>48</w:t>
      </w:r>
      <w:r>
        <w:tab/>
        <w:t>Conditions of appointment generally</w:t>
      </w:r>
      <w:bookmarkEnd w:id="83"/>
    </w:p>
    <w:p w14:paraId="356269A0" w14:textId="77777777" w:rsidR="00560692" w:rsidRDefault="00560692">
      <w:pPr>
        <w:pStyle w:val="Amainreturn"/>
      </w:pPr>
      <w:r>
        <w:t>An appointed member holds the position on the conditions not provided by this Act or another Territory law that are decided by the Minister.</w:t>
      </w:r>
    </w:p>
    <w:p w14:paraId="1B7AE662" w14:textId="77777777" w:rsidR="00560692" w:rsidRPr="0036136C" w:rsidRDefault="00560692">
      <w:pPr>
        <w:pStyle w:val="AH3Div"/>
      </w:pPr>
      <w:bookmarkStart w:id="84" w:name="_Toc214526646"/>
      <w:r w:rsidRPr="0036136C">
        <w:rPr>
          <w:rStyle w:val="CharDivNo"/>
        </w:rPr>
        <w:lastRenderedPageBreak/>
        <w:t>Division 5.2</w:t>
      </w:r>
      <w:r>
        <w:tab/>
      </w:r>
      <w:r w:rsidRPr="0036136C">
        <w:rPr>
          <w:rStyle w:val="CharDivText"/>
        </w:rPr>
        <w:t>Proceedings of council</w:t>
      </w:r>
      <w:bookmarkEnd w:id="84"/>
    </w:p>
    <w:p w14:paraId="54E50D79" w14:textId="77777777" w:rsidR="00560692" w:rsidRDefault="00560692">
      <w:pPr>
        <w:pStyle w:val="AH5Sec"/>
      </w:pPr>
      <w:bookmarkStart w:id="85" w:name="_Toc214526647"/>
      <w:r w:rsidRPr="0036136C">
        <w:rPr>
          <w:rStyle w:val="CharSectNo"/>
        </w:rPr>
        <w:t>49</w:t>
      </w:r>
      <w:r>
        <w:tab/>
        <w:t>Time and place of meetings of council</w:t>
      </w:r>
      <w:bookmarkEnd w:id="85"/>
    </w:p>
    <w:p w14:paraId="7242CCEC" w14:textId="77777777" w:rsidR="00560692" w:rsidRDefault="00560692">
      <w:pPr>
        <w:pStyle w:val="Amain"/>
      </w:pPr>
      <w:r>
        <w:tab/>
        <w:t>(1)</w:t>
      </w:r>
      <w:r>
        <w:tab/>
        <w:t>The council is to meet at the times and places it decides.</w:t>
      </w:r>
    </w:p>
    <w:p w14:paraId="07BC5E24" w14:textId="77777777" w:rsidR="00560692" w:rsidRDefault="00560692">
      <w:pPr>
        <w:pStyle w:val="Amain"/>
      </w:pPr>
      <w:r>
        <w:tab/>
        <w:t>(2)</w:t>
      </w:r>
      <w:r>
        <w:tab/>
        <w:t>However, the council must meet at least 4 times a year.</w:t>
      </w:r>
    </w:p>
    <w:p w14:paraId="60744DD6" w14:textId="77777777" w:rsidR="00560692" w:rsidRDefault="00560692">
      <w:pPr>
        <w:pStyle w:val="Amain"/>
      </w:pPr>
      <w:r>
        <w:tab/>
        <w:t>(3)</w:t>
      </w:r>
      <w:r>
        <w:tab/>
        <w:t>The chairperson—</w:t>
      </w:r>
    </w:p>
    <w:p w14:paraId="68DB04E0" w14:textId="77777777" w:rsidR="00560692" w:rsidRDefault="00560692">
      <w:pPr>
        <w:pStyle w:val="Apara"/>
      </w:pPr>
      <w:r>
        <w:tab/>
        <w:t>(a)</w:t>
      </w:r>
      <w:r>
        <w:tab/>
        <w:t>may at any time call a meeting of the council; and</w:t>
      </w:r>
    </w:p>
    <w:p w14:paraId="3556E210" w14:textId="77777777" w:rsidR="00560692" w:rsidRDefault="00560692">
      <w:pPr>
        <w:pStyle w:val="Apara"/>
      </w:pPr>
      <w:r>
        <w:tab/>
        <w:t>(b)</w:t>
      </w:r>
      <w:r>
        <w:tab/>
        <w:t>must call a meeting if asked by the Minister, the director or at least 3 appointed members.</w:t>
      </w:r>
    </w:p>
    <w:p w14:paraId="612B4DBC" w14:textId="77777777" w:rsidR="00560692" w:rsidRDefault="00560692">
      <w:pPr>
        <w:pStyle w:val="Amain"/>
      </w:pPr>
      <w:r>
        <w:tab/>
        <w:t>(4)</w:t>
      </w:r>
      <w:r>
        <w:tab/>
        <w:t>If the chairperson is not available for any reason to call a meeting of the council, the deputy chairperson may call the meeting.</w:t>
      </w:r>
    </w:p>
    <w:p w14:paraId="555221E7" w14:textId="77777777" w:rsidR="00560692" w:rsidRDefault="00560692">
      <w:pPr>
        <w:pStyle w:val="AH5Sec"/>
      </w:pPr>
      <w:bookmarkStart w:id="86" w:name="_Toc214526648"/>
      <w:r w:rsidRPr="0036136C">
        <w:rPr>
          <w:rStyle w:val="CharSectNo"/>
        </w:rPr>
        <w:t>50</w:t>
      </w:r>
      <w:r>
        <w:tab/>
        <w:t>Procedures governing proceedings of council</w:t>
      </w:r>
      <w:bookmarkEnd w:id="86"/>
    </w:p>
    <w:p w14:paraId="4AEB7761" w14:textId="77777777" w:rsidR="00560692" w:rsidRDefault="00560692">
      <w:pPr>
        <w:pStyle w:val="Amain"/>
      </w:pPr>
      <w:r>
        <w:tab/>
        <w:t>(1)</w:t>
      </w:r>
      <w:r>
        <w:tab/>
        <w:t>The chairperson of the council presides at all meetings of the council at which the chairperson is present.</w:t>
      </w:r>
    </w:p>
    <w:p w14:paraId="464FA39F" w14:textId="77777777" w:rsidR="00560692" w:rsidRDefault="00560692">
      <w:pPr>
        <w:pStyle w:val="Amain"/>
      </w:pPr>
      <w:r>
        <w:tab/>
        <w:t>(2)</w:t>
      </w:r>
      <w:r>
        <w:tab/>
        <w:t>If the chairperson is absent, the deputy chairperson presides.</w:t>
      </w:r>
    </w:p>
    <w:p w14:paraId="7844ED5D" w14:textId="77777777" w:rsidR="00560692" w:rsidRDefault="00560692">
      <w:pPr>
        <w:pStyle w:val="Amain"/>
      </w:pPr>
      <w:r>
        <w:tab/>
        <w:t>(3)</w:t>
      </w:r>
      <w:r>
        <w:tab/>
        <w:t>If the chairperson and deputy chairperson are both absent, the member chosen by the members present presides.</w:t>
      </w:r>
    </w:p>
    <w:p w14:paraId="07530A7D" w14:textId="77777777" w:rsidR="00560692" w:rsidRDefault="00560692">
      <w:pPr>
        <w:pStyle w:val="Amain"/>
      </w:pPr>
      <w:r>
        <w:tab/>
        <w:t>(4)</w:t>
      </w:r>
      <w:r>
        <w:tab/>
        <w:t>Business may be carried out at a meeting of the council only if 3 appointed members are present.</w:t>
      </w:r>
    </w:p>
    <w:p w14:paraId="17C62113" w14:textId="77777777" w:rsidR="00560692" w:rsidRDefault="00560692">
      <w:pPr>
        <w:pStyle w:val="Amain"/>
      </w:pPr>
      <w:r>
        <w:tab/>
        <w:t>(5)</w:t>
      </w:r>
      <w:r>
        <w:tab/>
        <w:t>At a meeting of the council each appointed member has a vote on each question to be decided.</w:t>
      </w:r>
    </w:p>
    <w:p w14:paraId="26EF8A34" w14:textId="77777777" w:rsidR="00560692" w:rsidRDefault="00560692">
      <w:pPr>
        <w:pStyle w:val="Amain"/>
      </w:pPr>
      <w:r>
        <w:tab/>
        <w:t>(6)</w:t>
      </w:r>
      <w:r>
        <w:tab/>
        <w:t>A question is to be decided by a majority of the votes of the appointed members present and voting but, if the votes are equal, the member presiding has a casting vote.</w:t>
      </w:r>
    </w:p>
    <w:p w14:paraId="4E95BE7D" w14:textId="77777777" w:rsidR="00560692" w:rsidRDefault="00560692">
      <w:pPr>
        <w:pStyle w:val="Amain"/>
      </w:pPr>
      <w:r>
        <w:tab/>
        <w:t>(7)</w:t>
      </w:r>
      <w:r>
        <w:tab/>
        <w:t>The council may hold meetings, or allow members to take part in meetings, by telephone, closed-circuit television or another form of communication.</w:t>
      </w:r>
    </w:p>
    <w:p w14:paraId="61B993D4" w14:textId="77777777" w:rsidR="00560692" w:rsidRDefault="00560692">
      <w:pPr>
        <w:pStyle w:val="Amain"/>
      </w:pPr>
      <w:r>
        <w:lastRenderedPageBreak/>
        <w:tab/>
        <w:t>(8)</w:t>
      </w:r>
      <w:r>
        <w:tab/>
        <w:t>A member who takes part in a meeting conducted under subsection (7) is taken to be present at the meeting.</w:t>
      </w:r>
    </w:p>
    <w:p w14:paraId="276924BA" w14:textId="77777777" w:rsidR="00560692" w:rsidRDefault="00560692">
      <w:pPr>
        <w:pStyle w:val="Amain"/>
      </w:pPr>
      <w:r>
        <w:tab/>
        <w:t>(9)</w:t>
      </w:r>
      <w:r>
        <w:tab/>
        <w:t>A resolution of the council is a valid resolution, even though it was not passed at a meeting of the council, if—</w:t>
      </w:r>
    </w:p>
    <w:p w14:paraId="07B2BEF4" w14:textId="77777777" w:rsidR="00560692" w:rsidRDefault="00560692">
      <w:pPr>
        <w:pStyle w:val="Apara"/>
      </w:pPr>
      <w:r>
        <w:tab/>
        <w:t>(a)</w:t>
      </w:r>
      <w:r>
        <w:tab/>
        <w:t>all appointed members agree, in writing, to the proposed resolution; and</w:t>
      </w:r>
    </w:p>
    <w:p w14:paraId="6F543FC6" w14:textId="77777777" w:rsidR="00560692" w:rsidRDefault="00560692">
      <w:pPr>
        <w:pStyle w:val="Apara"/>
      </w:pPr>
      <w:r>
        <w:tab/>
        <w:t>(b)</w:t>
      </w:r>
      <w:r>
        <w:tab/>
        <w:t>notice of the resolution is given under procedures decided by the council.</w:t>
      </w:r>
    </w:p>
    <w:p w14:paraId="0E1F846C" w14:textId="77777777" w:rsidR="00560692" w:rsidRDefault="00560692">
      <w:pPr>
        <w:pStyle w:val="Amain"/>
      </w:pPr>
      <w:r>
        <w:tab/>
        <w:t>(10)</w:t>
      </w:r>
      <w:r>
        <w:tab/>
        <w:t>The council must keep minutes of its meetings.</w:t>
      </w:r>
    </w:p>
    <w:p w14:paraId="6A27CF84" w14:textId="77777777" w:rsidR="00560692" w:rsidRDefault="00560692">
      <w:pPr>
        <w:pStyle w:val="Amain"/>
      </w:pPr>
      <w:r>
        <w:tab/>
        <w:t>(11)</w:t>
      </w:r>
      <w:r>
        <w:tab/>
        <w:t>The council may conduct its proceedings (including its meetings) as it otherwise considers appropriate.</w:t>
      </w:r>
    </w:p>
    <w:p w14:paraId="1450E235" w14:textId="77777777" w:rsidR="00560692" w:rsidRDefault="00560692">
      <w:pPr>
        <w:pStyle w:val="AH5Sec"/>
      </w:pPr>
      <w:bookmarkStart w:id="87" w:name="_Toc214526649"/>
      <w:r w:rsidRPr="0036136C">
        <w:rPr>
          <w:rStyle w:val="CharSectNo"/>
        </w:rPr>
        <w:t>51</w:t>
      </w:r>
      <w:r>
        <w:tab/>
        <w:t>Disclosure of interests by members of council</w:t>
      </w:r>
      <w:bookmarkEnd w:id="87"/>
    </w:p>
    <w:p w14:paraId="7E02CA44" w14:textId="77777777" w:rsidR="00560692" w:rsidRDefault="00560692">
      <w:pPr>
        <w:pStyle w:val="Amain"/>
      </w:pPr>
      <w:r>
        <w:tab/>
        <w:t>(1)</w:t>
      </w:r>
      <w:r>
        <w:tab/>
        <w:t>This section applies to a member of the council if—</w:t>
      </w:r>
    </w:p>
    <w:p w14:paraId="4C1689B0" w14:textId="77777777" w:rsidR="00560692" w:rsidRDefault="00560692">
      <w:pPr>
        <w:pStyle w:val="Apara"/>
      </w:pPr>
      <w:r>
        <w:tab/>
        <w:t>(a)</w:t>
      </w:r>
      <w:r>
        <w:tab/>
        <w:t>the member has a direct or indirect financial interest in an issue being considered, or about to be considered, by the council; and</w:t>
      </w:r>
    </w:p>
    <w:p w14:paraId="17AD0FDD" w14:textId="77777777" w:rsidR="00560692" w:rsidRDefault="00560692">
      <w:pPr>
        <w:pStyle w:val="Apara"/>
      </w:pPr>
      <w:r>
        <w:tab/>
        <w:t>(b)</w:t>
      </w:r>
      <w:r>
        <w:tab/>
        <w:t>the interest could conflict with the proper exercise of the member’s functions in relation to the council’s consideration of the issue.</w:t>
      </w:r>
    </w:p>
    <w:p w14:paraId="65464C7A" w14:textId="77777777" w:rsidR="00560692" w:rsidRDefault="00560692">
      <w:pPr>
        <w:pStyle w:val="Amain"/>
      </w:pPr>
      <w:r>
        <w:tab/>
        <w:t>(2)</w:t>
      </w:r>
      <w:r>
        <w:tab/>
        <w:t>As soon as practicable after the relevant facts come to the member’s knowledge, the member must disclose the nature of the interest to a meeting of the council.</w:t>
      </w:r>
    </w:p>
    <w:p w14:paraId="54F0D131" w14:textId="77777777" w:rsidR="00560692" w:rsidRDefault="00560692">
      <w:pPr>
        <w:pStyle w:val="Amain"/>
      </w:pPr>
      <w:r>
        <w:tab/>
        <w:t>(3)</w:t>
      </w:r>
      <w:r>
        <w:tab/>
        <w:t>The disclosure must be recorded in the council’s minutes and, unless the council otherwise decides, the member must not—</w:t>
      </w:r>
    </w:p>
    <w:p w14:paraId="35961BB8" w14:textId="77777777" w:rsidR="00560692" w:rsidRDefault="00560692">
      <w:pPr>
        <w:pStyle w:val="Apara"/>
      </w:pPr>
      <w:r>
        <w:tab/>
        <w:t>(a)</w:t>
      </w:r>
      <w:r>
        <w:tab/>
        <w:t>be present when the council considers the issue; or</w:t>
      </w:r>
    </w:p>
    <w:p w14:paraId="5AB2304B" w14:textId="77777777" w:rsidR="00560692" w:rsidRDefault="00560692">
      <w:pPr>
        <w:pStyle w:val="Apara"/>
      </w:pPr>
      <w:r>
        <w:tab/>
        <w:t>(b)</w:t>
      </w:r>
      <w:r>
        <w:tab/>
        <w:t>take part in a decision of the council on the issue.</w:t>
      </w:r>
    </w:p>
    <w:p w14:paraId="00F38DE8" w14:textId="77777777" w:rsidR="00560692" w:rsidRDefault="00560692">
      <w:pPr>
        <w:pStyle w:val="Amain"/>
        <w:keepNext/>
      </w:pPr>
      <w:r>
        <w:lastRenderedPageBreak/>
        <w:tab/>
        <w:t>(4)</w:t>
      </w:r>
      <w:r>
        <w:tab/>
        <w:t>Any other member who also has a direct or indirect financial interest in the issue must not—</w:t>
      </w:r>
    </w:p>
    <w:p w14:paraId="1A97BCE6" w14:textId="77777777" w:rsidR="00560692" w:rsidRDefault="00560692">
      <w:pPr>
        <w:pStyle w:val="Apara"/>
      </w:pPr>
      <w:r>
        <w:tab/>
        <w:t>(a)</w:t>
      </w:r>
      <w:r>
        <w:tab/>
        <w:t>be present when the council is considering its decision under subsection (3); or</w:t>
      </w:r>
    </w:p>
    <w:p w14:paraId="4A367F33" w14:textId="77777777" w:rsidR="00560692" w:rsidRDefault="00560692">
      <w:pPr>
        <w:pStyle w:val="Apara"/>
      </w:pPr>
      <w:r>
        <w:tab/>
        <w:t>(b)</w:t>
      </w:r>
      <w:r>
        <w:tab/>
        <w:t>take part in making the decision.</w:t>
      </w:r>
    </w:p>
    <w:p w14:paraId="27BA9CFC" w14:textId="77777777" w:rsidR="00560692" w:rsidRDefault="00560692">
      <w:pPr>
        <w:pStyle w:val="Amain"/>
      </w:pPr>
      <w:r>
        <w:tab/>
        <w:t>(5)</w:t>
      </w:r>
      <w:r>
        <w:tab/>
        <w:t>Within 14 days after the end of each financial year, the chairperson of the council must give the Minister a statement of any disclosure of interest made under this section during the financial year.</w:t>
      </w:r>
    </w:p>
    <w:p w14:paraId="3D253C6C" w14:textId="77777777" w:rsidR="00560692" w:rsidRDefault="00560692">
      <w:pPr>
        <w:pStyle w:val="PageBreak"/>
      </w:pPr>
      <w:r>
        <w:br w:type="page"/>
      </w:r>
    </w:p>
    <w:p w14:paraId="588BE302" w14:textId="77777777" w:rsidR="00560692" w:rsidRPr="0036136C" w:rsidRDefault="00560692">
      <w:pPr>
        <w:pStyle w:val="AH2Part"/>
      </w:pPr>
      <w:bookmarkStart w:id="88" w:name="_Toc214526650"/>
      <w:r w:rsidRPr="0036136C">
        <w:rPr>
          <w:rStyle w:val="CharPartNo"/>
        </w:rPr>
        <w:lastRenderedPageBreak/>
        <w:t>Part 6</w:t>
      </w:r>
      <w:r>
        <w:tab/>
      </w:r>
      <w:r w:rsidRPr="0036136C">
        <w:rPr>
          <w:rStyle w:val="CharPartText"/>
        </w:rPr>
        <w:t>Miscellaneous</w:t>
      </w:r>
      <w:bookmarkEnd w:id="88"/>
    </w:p>
    <w:p w14:paraId="0990B386" w14:textId="77777777" w:rsidR="00560692" w:rsidRDefault="00560692">
      <w:pPr>
        <w:pStyle w:val="Placeholder"/>
      </w:pPr>
      <w:r>
        <w:rPr>
          <w:rStyle w:val="CharDivNo"/>
        </w:rPr>
        <w:t xml:space="preserve">  </w:t>
      </w:r>
      <w:r>
        <w:rPr>
          <w:rStyle w:val="CharDivText"/>
        </w:rPr>
        <w:t xml:space="preserve">  </w:t>
      </w:r>
    </w:p>
    <w:p w14:paraId="0F43CF75" w14:textId="77777777" w:rsidR="00560692" w:rsidRDefault="00560692">
      <w:pPr>
        <w:pStyle w:val="AH5Sec"/>
      </w:pPr>
      <w:bookmarkStart w:id="89" w:name="_Toc214526651"/>
      <w:r w:rsidRPr="0036136C">
        <w:rPr>
          <w:rStyle w:val="CharSectNo"/>
        </w:rPr>
        <w:t>52</w:t>
      </w:r>
      <w:r>
        <w:tab/>
        <w:t>Secrecy</w:t>
      </w:r>
      <w:bookmarkEnd w:id="89"/>
    </w:p>
    <w:p w14:paraId="377A82B0" w14:textId="77777777" w:rsidR="00560692" w:rsidRDefault="00560692">
      <w:pPr>
        <w:pStyle w:val="Amain"/>
        <w:keepNext/>
      </w:pPr>
      <w:r>
        <w:tab/>
        <w:t>(1)</w:t>
      </w:r>
      <w:r>
        <w:tab/>
        <w:t>In this section:</w:t>
      </w:r>
    </w:p>
    <w:p w14:paraId="71F462D7" w14:textId="77777777" w:rsidR="00560692" w:rsidRDefault="00560692">
      <w:pPr>
        <w:pStyle w:val="aDef"/>
      </w:pPr>
      <w:r>
        <w:rPr>
          <w:rStyle w:val="charBoldItals"/>
        </w:rPr>
        <w:t>court</w:t>
      </w:r>
      <w:r>
        <w:t xml:space="preserve"> includes any tribunal or other entity having power to require the production of documents or the answering of questions.</w:t>
      </w:r>
    </w:p>
    <w:p w14:paraId="4780C831" w14:textId="77777777" w:rsidR="00560692" w:rsidRDefault="00560692">
      <w:pPr>
        <w:pStyle w:val="aDef"/>
      </w:pPr>
      <w:r>
        <w:rPr>
          <w:rStyle w:val="charBoldItals"/>
        </w:rPr>
        <w:t>person to whom this section applies</w:t>
      </w:r>
      <w:r>
        <w:t xml:space="preserve"> means a person who is or has been—</w:t>
      </w:r>
    </w:p>
    <w:p w14:paraId="328CE3D5" w14:textId="77777777" w:rsidR="00560692" w:rsidRDefault="00560692">
      <w:pPr>
        <w:pStyle w:val="Apara"/>
      </w:pPr>
      <w:r>
        <w:tab/>
        <w:t>(a)</w:t>
      </w:r>
      <w:r>
        <w:tab/>
        <w:t>the director; or</w:t>
      </w:r>
    </w:p>
    <w:p w14:paraId="620D28A9" w14:textId="77777777" w:rsidR="00560692" w:rsidRDefault="00560692">
      <w:pPr>
        <w:pStyle w:val="Apara"/>
      </w:pPr>
      <w:r>
        <w:tab/>
        <w:t>(b)</w:t>
      </w:r>
      <w:r>
        <w:tab/>
        <w:t>an appointed member of the council; or</w:t>
      </w:r>
    </w:p>
    <w:p w14:paraId="2DDDC3C5" w14:textId="77777777" w:rsidR="00560692" w:rsidRDefault="00560692">
      <w:pPr>
        <w:pStyle w:val="Apara"/>
      </w:pPr>
      <w:r>
        <w:tab/>
        <w:t>(c)</w:t>
      </w:r>
      <w:r>
        <w:tab/>
        <w:t>anyone else who has exercised a function under this Act.</w:t>
      </w:r>
    </w:p>
    <w:p w14:paraId="2FAC3761" w14:textId="77777777" w:rsidR="00560692" w:rsidRDefault="00560692">
      <w:pPr>
        <w:pStyle w:val="aDef"/>
      </w:pPr>
      <w:r>
        <w:rPr>
          <w:rStyle w:val="charBoldItals"/>
        </w:rPr>
        <w:t>produce</w:t>
      </w:r>
      <w:r>
        <w:t xml:space="preserve"> includes permit access to.</w:t>
      </w:r>
    </w:p>
    <w:p w14:paraId="7CD563C5" w14:textId="77777777" w:rsidR="00560692" w:rsidRDefault="00560692">
      <w:pPr>
        <w:pStyle w:val="aDef"/>
      </w:pPr>
      <w:r>
        <w:rPr>
          <w:rStyle w:val="charBoldItals"/>
        </w:rPr>
        <w:t>protected information</w:t>
      </w:r>
      <w:r>
        <w:t xml:space="preserve"> means information about a person that is disclosed to, or obtained by, a person to whom this section applies because of the person’s position under this Act or the exercise of a function under this Act.</w:t>
      </w:r>
    </w:p>
    <w:p w14:paraId="21616D1C" w14:textId="77777777" w:rsidR="00560692" w:rsidRDefault="00560692">
      <w:pPr>
        <w:pStyle w:val="Amain"/>
      </w:pPr>
      <w:r>
        <w:tab/>
        <w:t>(2)</w:t>
      </w:r>
      <w:r>
        <w:tab/>
        <w:t>A person to whom this section applies commits an offence if the person—</w:t>
      </w:r>
    </w:p>
    <w:p w14:paraId="31A39E6B" w14:textId="77777777" w:rsidR="00560692" w:rsidRDefault="00560692">
      <w:pPr>
        <w:pStyle w:val="Apara"/>
      </w:pPr>
      <w:r>
        <w:tab/>
        <w:t>(a)</w:t>
      </w:r>
      <w:r>
        <w:tab/>
        <w:t>makes a record of protected information; or</w:t>
      </w:r>
    </w:p>
    <w:p w14:paraId="6D014124" w14:textId="77777777" w:rsidR="00560692" w:rsidRDefault="00560692">
      <w:pPr>
        <w:pStyle w:val="Apara"/>
        <w:keepNext/>
      </w:pPr>
      <w:r>
        <w:tab/>
        <w:t>(b)</w:t>
      </w:r>
      <w:r>
        <w:tab/>
        <w:t>directly or indirectly, discloses or communicates to a person protected information about someone else.</w:t>
      </w:r>
    </w:p>
    <w:p w14:paraId="642CECD9" w14:textId="77777777" w:rsidR="00560692" w:rsidRDefault="00560692" w:rsidP="00AB36E4">
      <w:pPr>
        <w:pStyle w:val="Penalty"/>
      </w:pPr>
      <w:r>
        <w:t>Maximum penalty:  50 penalty units, imprisonment for 6 months or both.</w:t>
      </w:r>
    </w:p>
    <w:p w14:paraId="2A873AE4" w14:textId="77777777" w:rsidR="00560692" w:rsidRDefault="00560692" w:rsidP="00AB36E4">
      <w:pPr>
        <w:pStyle w:val="Amain"/>
        <w:keepNext/>
      </w:pPr>
      <w:r>
        <w:lastRenderedPageBreak/>
        <w:tab/>
        <w:t>(3)</w:t>
      </w:r>
      <w:r>
        <w:tab/>
        <w:t>Subsection (2) does not apply if the record is made, or the information is disclosed or communicated—</w:t>
      </w:r>
    </w:p>
    <w:p w14:paraId="20EB128C" w14:textId="77777777" w:rsidR="00560692" w:rsidRDefault="00560692" w:rsidP="00AB36E4">
      <w:pPr>
        <w:pStyle w:val="Apara"/>
        <w:keepNext/>
      </w:pPr>
      <w:r>
        <w:tab/>
        <w:t>(a)</w:t>
      </w:r>
      <w:r>
        <w:tab/>
        <w:t xml:space="preserve">under this or any other Act; or </w:t>
      </w:r>
    </w:p>
    <w:p w14:paraId="753356E7" w14:textId="77777777" w:rsidR="00560692" w:rsidRDefault="00560692">
      <w:pPr>
        <w:pStyle w:val="Apara"/>
      </w:pPr>
      <w:r>
        <w:tab/>
        <w:t>(b)</w:t>
      </w:r>
      <w:r>
        <w:tab/>
        <w:t>in relation to the exercise of a function, as a person to whom this section applies, under this or any other Act.</w:t>
      </w:r>
    </w:p>
    <w:p w14:paraId="4D99D826" w14:textId="77777777" w:rsidR="00560692" w:rsidRDefault="00560692">
      <w:pPr>
        <w:pStyle w:val="Amain"/>
      </w:pPr>
      <w:r>
        <w:tab/>
        <w:t>(4)</w:t>
      </w:r>
      <w:r>
        <w:tab/>
        <w:t>Subsection (2) does not prevent a person to whom this section applies from divulging or communicating protected information to a person about someone else with the consent of the other person.</w:t>
      </w:r>
    </w:p>
    <w:p w14:paraId="220609F1" w14:textId="77777777" w:rsidR="00560692" w:rsidRDefault="00560692">
      <w:pPr>
        <w:pStyle w:val="Amain"/>
      </w:pPr>
      <w:r>
        <w:tab/>
        <w:t>(5)</w:t>
      </w:r>
      <w:r>
        <w:tab/>
        <w:t>A person to whom this section applies is not required—</w:t>
      </w:r>
    </w:p>
    <w:p w14:paraId="5CB817C0" w14:textId="77777777" w:rsidR="00560692" w:rsidRDefault="00560692">
      <w:pPr>
        <w:pStyle w:val="Apara"/>
      </w:pPr>
      <w:r>
        <w:tab/>
        <w:t>(a)</w:t>
      </w:r>
      <w:r>
        <w:tab/>
        <w:t>to divulge or communicate protected information to a court; or</w:t>
      </w:r>
    </w:p>
    <w:p w14:paraId="1D73F93E" w14:textId="77777777" w:rsidR="00560692" w:rsidRDefault="00560692">
      <w:pPr>
        <w:pStyle w:val="Apara"/>
      </w:pPr>
      <w:r>
        <w:tab/>
        <w:t>(b)</w:t>
      </w:r>
      <w:r>
        <w:tab/>
        <w:t>to produce a document containing protected information to a court;</w:t>
      </w:r>
    </w:p>
    <w:p w14:paraId="052D86DC" w14:textId="77777777" w:rsidR="00560692" w:rsidRDefault="00560692">
      <w:pPr>
        <w:pStyle w:val="Amainreturn"/>
      </w:pPr>
      <w:r>
        <w:t>unless it is necessary to do so for this Act or another Act.</w:t>
      </w:r>
    </w:p>
    <w:p w14:paraId="3E9B5667" w14:textId="77777777" w:rsidR="00560692" w:rsidRDefault="00560692">
      <w:pPr>
        <w:pStyle w:val="AH5Sec"/>
      </w:pPr>
      <w:bookmarkStart w:id="90" w:name="_Toc214526652"/>
      <w:r w:rsidRPr="0036136C">
        <w:rPr>
          <w:rStyle w:val="CharSectNo"/>
        </w:rPr>
        <w:t>53</w:t>
      </w:r>
      <w:r>
        <w:tab/>
        <w:t>Secrecy about information acquired under other Acts</w:t>
      </w:r>
      <w:bookmarkEnd w:id="90"/>
    </w:p>
    <w:p w14:paraId="684E74E6" w14:textId="77777777" w:rsidR="00560692" w:rsidRDefault="00560692">
      <w:pPr>
        <w:pStyle w:val="Amain"/>
      </w:pPr>
      <w:r>
        <w:tab/>
        <w:t>(1)</w:t>
      </w:r>
      <w:r>
        <w:tab/>
        <w:t>The provisions of another Act imposing restrictions or obligations of secrecy or nondisclosure of information acquired in the course of the administration of that Act apply to a person who, because of the person’s position under this Act or in the exercise of functions under this Act, has access to the information because of the information having been acquired in the course of the administration of the other Act.</w:t>
      </w:r>
    </w:p>
    <w:p w14:paraId="24E78056" w14:textId="77777777" w:rsidR="00560692" w:rsidRDefault="00560692" w:rsidP="00BD64DE">
      <w:pPr>
        <w:pStyle w:val="Amain"/>
      </w:pPr>
      <w:r>
        <w:tab/>
        <w:t>(2)</w:t>
      </w:r>
      <w:r>
        <w:tab/>
        <w:t>For subsection (1), the person who has access to the information in the exercise of functions under this Act is taken to be a person engaged in the administration of the other Act.</w:t>
      </w:r>
    </w:p>
    <w:p w14:paraId="6033227B" w14:textId="77777777" w:rsidR="00560692" w:rsidRDefault="00560692" w:rsidP="00F44AB4">
      <w:pPr>
        <w:pStyle w:val="Amain"/>
        <w:keepNext/>
        <w:keepLines/>
      </w:pPr>
      <w:r>
        <w:lastRenderedPageBreak/>
        <w:tab/>
        <w:t>(3)</w:t>
      </w:r>
      <w:r>
        <w:tab/>
        <w:t>Subsection (1) does not prevent—</w:t>
      </w:r>
    </w:p>
    <w:p w14:paraId="24BEAE37" w14:textId="77777777" w:rsidR="00560692" w:rsidRDefault="00560692" w:rsidP="00F44AB4">
      <w:pPr>
        <w:pStyle w:val="Apara"/>
        <w:keepNext/>
        <w:keepLines/>
      </w:pPr>
      <w:r>
        <w:tab/>
        <w:t>(a)</w:t>
      </w:r>
      <w:r>
        <w:tab/>
        <w:t>the giving of access to records under part 3 (Access to records); or</w:t>
      </w:r>
    </w:p>
    <w:p w14:paraId="422E2C2D" w14:textId="77777777" w:rsidR="00560692" w:rsidRDefault="00560692" w:rsidP="00BD64DE">
      <w:pPr>
        <w:pStyle w:val="Apara"/>
      </w:pPr>
      <w:r>
        <w:tab/>
        <w:t>(b)</w:t>
      </w:r>
      <w:r>
        <w:tab/>
        <w:t>the preparation and dissemination of guides and aids to finding information contained in the records.</w:t>
      </w:r>
    </w:p>
    <w:p w14:paraId="00619D08" w14:textId="77777777" w:rsidR="00560692" w:rsidRDefault="00560692">
      <w:pPr>
        <w:pStyle w:val="AH5Sec"/>
      </w:pPr>
      <w:bookmarkStart w:id="91" w:name="_Toc214526653"/>
      <w:r w:rsidRPr="0036136C">
        <w:rPr>
          <w:rStyle w:val="CharSectNo"/>
        </w:rPr>
        <w:t>54</w:t>
      </w:r>
      <w:r>
        <w:tab/>
        <w:t>Protection from liability</w:t>
      </w:r>
      <w:bookmarkEnd w:id="91"/>
      <w:r>
        <w:t xml:space="preserve"> </w:t>
      </w:r>
    </w:p>
    <w:p w14:paraId="3BD1F7D9" w14:textId="77777777" w:rsidR="00560692" w:rsidRDefault="00560692">
      <w:pPr>
        <w:pStyle w:val="Amain"/>
        <w:keepNext/>
      </w:pPr>
      <w:r>
        <w:tab/>
        <w:t>(1)</w:t>
      </w:r>
      <w:r>
        <w:tab/>
        <w:t>In this section:</w:t>
      </w:r>
    </w:p>
    <w:p w14:paraId="011E25AA" w14:textId="77777777" w:rsidR="00560692" w:rsidRDefault="00560692">
      <w:pPr>
        <w:pStyle w:val="aDef"/>
        <w:keepNext/>
      </w:pPr>
      <w:r>
        <w:rPr>
          <w:rStyle w:val="charBoldItals"/>
        </w:rPr>
        <w:t>official</w:t>
      </w:r>
      <w:r>
        <w:t xml:space="preserve"> means—</w:t>
      </w:r>
    </w:p>
    <w:p w14:paraId="7C97A6D9" w14:textId="77777777" w:rsidR="00560692" w:rsidRDefault="00560692">
      <w:pPr>
        <w:pStyle w:val="Apara"/>
      </w:pPr>
      <w:r>
        <w:tab/>
        <w:t>(a)</w:t>
      </w:r>
      <w:r>
        <w:tab/>
        <w:t>the principal officer of an agency; or</w:t>
      </w:r>
    </w:p>
    <w:p w14:paraId="60E8C699" w14:textId="77777777" w:rsidR="00560692" w:rsidRDefault="00560692">
      <w:pPr>
        <w:pStyle w:val="Apara"/>
      </w:pPr>
      <w:r>
        <w:tab/>
        <w:t>(b)</w:t>
      </w:r>
      <w:r>
        <w:tab/>
        <w:t>the director; or</w:t>
      </w:r>
    </w:p>
    <w:p w14:paraId="5D17B306" w14:textId="77777777" w:rsidR="00560692" w:rsidRDefault="00560692">
      <w:pPr>
        <w:pStyle w:val="Apara"/>
      </w:pPr>
      <w:r>
        <w:tab/>
        <w:t>(c)</w:t>
      </w:r>
      <w:r>
        <w:tab/>
        <w:t>an appointed member of the council; or</w:t>
      </w:r>
    </w:p>
    <w:p w14:paraId="713BC60B" w14:textId="77777777" w:rsidR="00560692" w:rsidRDefault="00560692">
      <w:pPr>
        <w:pStyle w:val="Apara"/>
      </w:pPr>
      <w:r>
        <w:tab/>
        <w:t>(d)</w:t>
      </w:r>
      <w:r>
        <w:tab/>
        <w:t>anyone else exercising a function under this Act.</w:t>
      </w:r>
    </w:p>
    <w:p w14:paraId="1D297E2C" w14:textId="77777777" w:rsidR="00560692" w:rsidRDefault="00560692">
      <w:pPr>
        <w:pStyle w:val="Amain"/>
      </w:pPr>
      <w:r>
        <w:tab/>
        <w:t>(2)</w:t>
      </w:r>
      <w:r>
        <w:tab/>
        <w:t>An official does not incur civil or criminal liability for an act or omission done honestly and without negligence for this Act.</w:t>
      </w:r>
    </w:p>
    <w:p w14:paraId="5BDA204B" w14:textId="77777777" w:rsidR="00560692" w:rsidRDefault="00560692">
      <w:pPr>
        <w:pStyle w:val="Amain"/>
      </w:pPr>
      <w:r>
        <w:tab/>
        <w:t>(3)</w:t>
      </w:r>
      <w:r>
        <w:tab/>
        <w:t>A civil liability that would, apart from this section, attach to an official attaches instead to the Territory.</w:t>
      </w:r>
    </w:p>
    <w:p w14:paraId="5A15D3EE" w14:textId="77777777" w:rsidR="00560692" w:rsidRDefault="00560692">
      <w:pPr>
        <w:pStyle w:val="AH5Sec"/>
      </w:pPr>
      <w:bookmarkStart w:id="92" w:name="_Toc214526654"/>
      <w:r w:rsidRPr="0036136C">
        <w:rPr>
          <w:rStyle w:val="CharSectNo"/>
        </w:rPr>
        <w:t>55</w:t>
      </w:r>
      <w:r>
        <w:tab/>
        <w:t>Determination of fees</w:t>
      </w:r>
      <w:bookmarkEnd w:id="92"/>
    </w:p>
    <w:p w14:paraId="127046E0" w14:textId="77777777" w:rsidR="00560692" w:rsidRDefault="00560692">
      <w:pPr>
        <w:pStyle w:val="Amain"/>
        <w:keepNext/>
      </w:pPr>
      <w:r>
        <w:tab/>
        <w:t>(1)</w:t>
      </w:r>
      <w:r>
        <w:tab/>
        <w:t>The Minister may, in writing, determine fees for this Act.</w:t>
      </w:r>
    </w:p>
    <w:p w14:paraId="74899D18" w14:textId="77777777" w:rsidR="00560692" w:rsidRDefault="00560692">
      <w:pPr>
        <w:pStyle w:val="Amain"/>
        <w:keepNext/>
      </w:pPr>
      <w:r>
        <w:tab/>
        <w:t>(2)</w:t>
      </w:r>
      <w:r>
        <w:tab/>
        <w:t>A determination is a disallowable instrument.</w:t>
      </w:r>
    </w:p>
    <w:p w14:paraId="466B83C2" w14:textId="77777777" w:rsidR="00560692" w:rsidRDefault="00560692">
      <w:pPr>
        <w:pStyle w:val="AH5Sec"/>
      </w:pPr>
      <w:bookmarkStart w:id="93" w:name="_Toc214526655"/>
      <w:r w:rsidRPr="0036136C">
        <w:rPr>
          <w:rStyle w:val="CharSectNo"/>
        </w:rPr>
        <w:t>57</w:t>
      </w:r>
      <w:r>
        <w:tab/>
        <w:t>Regulation-making power</w:t>
      </w:r>
      <w:bookmarkEnd w:id="93"/>
    </w:p>
    <w:p w14:paraId="25AA73F5" w14:textId="77777777" w:rsidR="00560692" w:rsidRDefault="00560692">
      <w:pPr>
        <w:pStyle w:val="Amainreturn"/>
        <w:keepNext/>
      </w:pPr>
      <w:r>
        <w:t>The Executive may make regulations for this Act.</w:t>
      </w:r>
    </w:p>
    <w:p w14:paraId="445232B7" w14:textId="77777777" w:rsidR="00DD44CA" w:rsidRDefault="00DD44CA">
      <w:pPr>
        <w:pStyle w:val="02Text"/>
        <w:sectPr w:rsidR="00DD44CA">
          <w:headerReference w:type="even" r:id="rId77"/>
          <w:headerReference w:type="default" r:id="rId78"/>
          <w:footerReference w:type="even" r:id="rId79"/>
          <w:footerReference w:type="default" r:id="rId80"/>
          <w:footerReference w:type="first" r:id="rId81"/>
          <w:pgSz w:w="11907" w:h="16839" w:code="9"/>
          <w:pgMar w:top="3880" w:right="1900" w:bottom="3100" w:left="2300" w:header="2280" w:footer="1760" w:gutter="0"/>
          <w:pgNumType w:start="1"/>
          <w:cols w:space="720"/>
          <w:titlePg/>
          <w:docGrid w:linePitch="254"/>
        </w:sectPr>
      </w:pPr>
    </w:p>
    <w:p w14:paraId="64688904" w14:textId="77777777" w:rsidR="00B5536C" w:rsidRPr="00B5536C" w:rsidRDefault="00B5536C" w:rsidP="00B5536C">
      <w:pPr>
        <w:pStyle w:val="PageBreak"/>
      </w:pPr>
      <w:r w:rsidRPr="00B5536C">
        <w:br w:type="page"/>
      </w:r>
    </w:p>
    <w:p w14:paraId="2CBFDA9E" w14:textId="1DABD71F" w:rsidR="00560692" w:rsidRDefault="00560692">
      <w:pPr>
        <w:pStyle w:val="Dict-Heading"/>
      </w:pPr>
      <w:bookmarkStart w:id="94" w:name="_Toc214526656"/>
      <w:r>
        <w:lastRenderedPageBreak/>
        <w:t>Dictionary</w:t>
      </w:r>
      <w:bookmarkEnd w:id="94"/>
    </w:p>
    <w:p w14:paraId="5732A42E" w14:textId="77777777" w:rsidR="00560692" w:rsidRDefault="00560692">
      <w:pPr>
        <w:pStyle w:val="ref"/>
      </w:pPr>
      <w:r>
        <w:t>(see s 4)</w:t>
      </w:r>
    </w:p>
    <w:p w14:paraId="4CD16F2C" w14:textId="153F5A73" w:rsidR="00560692" w:rsidRDefault="00560692">
      <w:pPr>
        <w:pStyle w:val="aNote"/>
        <w:rPr>
          <w:color w:val="000000"/>
        </w:rPr>
      </w:pPr>
      <w:r w:rsidRPr="002E7458">
        <w:rPr>
          <w:rStyle w:val="charItals"/>
        </w:rPr>
        <w:t>Note 1</w:t>
      </w:r>
      <w:r w:rsidRPr="002E7458">
        <w:rPr>
          <w:rStyle w:val="charItals"/>
        </w:rPr>
        <w:tab/>
      </w:r>
      <w:r>
        <w:rPr>
          <w:color w:val="000000"/>
        </w:rPr>
        <w:t xml:space="preserve">The </w:t>
      </w:r>
      <w:hyperlink r:id="rId82" w:tooltip="A2001-14" w:history="1">
        <w:r w:rsidR="002E7458" w:rsidRPr="002E7458">
          <w:rPr>
            <w:rStyle w:val="charCitHyperlinkAbbrev"/>
          </w:rPr>
          <w:t>Legislation Act</w:t>
        </w:r>
      </w:hyperlink>
      <w:r>
        <w:rPr>
          <w:color w:val="000000"/>
        </w:rPr>
        <w:t xml:space="preserve"> contains definitions and other provisions relevant to this Act.</w:t>
      </w:r>
    </w:p>
    <w:p w14:paraId="19A2CB7F" w14:textId="026357FC" w:rsidR="00560692" w:rsidRDefault="00560692">
      <w:pPr>
        <w:pStyle w:val="aNote"/>
        <w:keepNext/>
        <w:rPr>
          <w:color w:val="000000"/>
        </w:rPr>
      </w:pPr>
      <w:r w:rsidRPr="002E7458">
        <w:rPr>
          <w:rStyle w:val="charItals"/>
        </w:rPr>
        <w:t>Note 2</w:t>
      </w:r>
      <w:r w:rsidRPr="002E7458">
        <w:rPr>
          <w:rStyle w:val="charItals"/>
        </w:rPr>
        <w:tab/>
      </w:r>
      <w:r>
        <w:rPr>
          <w:color w:val="000000"/>
        </w:rPr>
        <w:t xml:space="preserve">For example, the </w:t>
      </w:r>
      <w:hyperlink r:id="rId83" w:tooltip="A2001-14" w:history="1">
        <w:r w:rsidR="002E7458" w:rsidRPr="002E7458">
          <w:rPr>
            <w:rStyle w:val="charCitHyperlinkAbbrev"/>
          </w:rPr>
          <w:t>Legislation Act</w:t>
        </w:r>
      </w:hyperlink>
      <w:r>
        <w:rPr>
          <w:color w:val="000000"/>
        </w:rPr>
        <w:t>, dict, pt 1, defines the following terms:</w:t>
      </w:r>
    </w:p>
    <w:p w14:paraId="156578D1" w14:textId="77777777" w:rsidR="00A82293" w:rsidRDefault="00A82293" w:rsidP="00A82293">
      <w:pPr>
        <w:pStyle w:val="aNoteBulletss"/>
        <w:tabs>
          <w:tab w:val="left" w:pos="2300"/>
        </w:tabs>
      </w:pPr>
      <w:r>
        <w:rPr>
          <w:rFonts w:ascii="Symbol" w:hAnsi="Symbol" w:cs="Symbol"/>
        </w:rPr>
        <w:t></w:t>
      </w:r>
      <w:r>
        <w:rPr>
          <w:rFonts w:ascii="Symbol" w:hAnsi="Symbol" w:cs="Symbol"/>
        </w:rPr>
        <w:tab/>
      </w:r>
      <w:r>
        <w:t>ACAT</w:t>
      </w:r>
    </w:p>
    <w:p w14:paraId="70D8ADCF" w14:textId="77777777" w:rsidR="00C94E07" w:rsidRDefault="00C94E07" w:rsidP="00C94E07">
      <w:pPr>
        <w:pStyle w:val="aNoteBulletss"/>
        <w:tabs>
          <w:tab w:val="left" w:pos="2300"/>
        </w:tabs>
      </w:pPr>
      <w:r w:rsidRPr="00B669BF">
        <w:rPr>
          <w:rFonts w:ascii="Symbol" w:hAnsi="Symbol"/>
        </w:rPr>
        <w:t></w:t>
      </w:r>
      <w:r w:rsidRPr="00B669BF">
        <w:rPr>
          <w:rFonts w:ascii="Symbol" w:hAnsi="Symbol"/>
        </w:rPr>
        <w:tab/>
      </w:r>
      <w:r w:rsidRPr="00B669BF">
        <w:t>administrative unit</w:t>
      </w:r>
    </w:p>
    <w:p w14:paraId="4390CDC4" w14:textId="77777777" w:rsidR="006437A1" w:rsidRDefault="006437A1" w:rsidP="006437A1">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bankrupt or personally insolvent</w:t>
      </w:r>
    </w:p>
    <w:p w14:paraId="2532C3E1" w14:textId="77777777" w:rsidR="00C94E07" w:rsidRDefault="00C94E07" w:rsidP="006437A1">
      <w:pPr>
        <w:pStyle w:val="aNoteBulletss"/>
        <w:keepNext/>
        <w:tabs>
          <w:tab w:val="left" w:pos="2300"/>
        </w:tabs>
        <w:rPr>
          <w:color w:val="000000"/>
        </w:rPr>
      </w:pPr>
      <w:r w:rsidRPr="00B669BF">
        <w:rPr>
          <w:rFonts w:ascii="Symbol" w:hAnsi="Symbol"/>
        </w:rPr>
        <w:t></w:t>
      </w:r>
      <w:r w:rsidRPr="00B669BF">
        <w:rPr>
          <w:rFonts w:ascii="Symbol" w:hAnsi="Symbol"/>
        </w:rPr>
        <w:tab/>
      </w:r>
      <w:r w:rsidRPr="00B669BF">
        <w:t>director-general (see s 163)</w:t>
      </w:r>
    </w:p>
    <w:p w14:paraId="279142E4"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document</w:t>
      </w:r>
    </w:p>
    <w:p w14:paraId="0ABFE87E"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entity</w:t>
      </w:r>
    </w:p>
    <w:p w14:paraId="7F46DE12" w14:textId="77777777" w:rsidR="009576CE" w:rsidRDefault="009576CE">
      <w:pPr>
        <w:pStyle w:val="aNoteBulletss"/>
        <w:keepNext/>
        <w:tabs>
          <w:tab w:val="left" w:pos="2300"/>
        </w:tabs>
        <w:rPr>
          <w:color w:val="000000"/>
        </w:rPr>
      </w:pPr>
      <w:r w:rsidRPr="00B669BF">
        <w:rPr>
          <w:rFonts w:ascii="Symbol" w:hAnsi="Symbol"/>
        </w:rPr>
        <w:t></w:t>
      </w:r>
      <w:r w:rsidRPr="00B669BF">
        <w:rPr>
          <w:rFonts w:ascii="Symbol" w:hAnsi="Symbol"/>
        </w:rPr>
        <w:tab/>
      </w:r>
      <w:r w:rsidRPr="00B669BF">
        <w:t>Executive</w:t>
      </w:r>
    </w:p>
    <w:p w14:paraId="5CC2507F" w14:textId="77777777" w:rsidR="00C61799" w:rsidRPr="00C61799" w:rsidRDefault="00C61799" w:rsidP="00C61799">
      <w:pPr>
        <w:pStyle w:val="aNoteBulletss"/>
        <w:tabs>
          <w:tab w:val="left" w:pos="2300"/>
        </w:tabs>
      </w:pPr>
      <w:r w:rsidRPr="0083266D">
        <w:rPr>
          <w:rFonts w:ascii="Symbol" w:hAnsi="Symbol"/>
        </w:rPr>
        <w:t></w:t>
      </w:r>
      <w:r w:rsidRPr="0083266D">
        <w:rPr>
          <w:rFonts w:ascii="Symbol" w:hAnsi="Symbol"/>
        </w:rPr>
        <w:tab/>
      </w:r>
      <w:r w:rsidRPr="0083266D">
        <w:t>head of service</w:t>
      </w:r>
    </w:p>
    <w:p w14:paraId="259710FF"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2F73DFF4" w14:textId="77777777" w:rsidR="000907B6" w:rsidRPr="006A5A88" w:rsidRDefault="000907B6" w:rsidP="000907B6">
      <w:pPr>
        <w:pStyle w:val="aNoteBulletss"/>
        <w:tabs>
          <w:tab w:val="left" w:pos="2300"/>
        </w:tabs>
      </w:pPr>
      <w:r w:rsidRPr="006A5A88">
        <w:rPr>
          <w:rFonts w:ascii="Symbol" w:hAnsi="Symbol"/>
        </w:rPr>
        <w:t></w:t>
      </w:r>
      <w:r w:rsidRPr="006A5A88">
        <w:rPr>
          <w:rFonts w:ascii="Symbol" w:hAnsi="Symbol"/>
        </w:rPr>
        <w:tab/>
      </w:r>
      <w:r w:rsidRPr="006A5A88">
        <w:t>Office of the Legislative Assembly</w:t>
      </w:r>
    </w:p>
    <w:p w14:paraId="0B635AE7" w14:textId="77777777" w:rsidR="00E50BE1" w:rsidRPr="00F3634D" w:rsidRDefault="00E50BE1" w:rsidP="00E50BE1">
      <w:pPr>
        <w:pStyle w:val="aNoteBulletss"/>
        <w:tabs>
          <w:tab w:val="left" w:pos="2300"/>
        </w:tabs>
      </w:pPr>
      <w:r w:rsidRPr="00F3634D">
        <w:rPr>
          <w:rFonts w:ascii="Symbol" w:hAnsi="Symbol"/>
        </w:rPr>
        <w:t></w:t>
      </w:r>
      <w:r w:rsidRPr="00F3634D">
        <w:rPr>
          <w:rFonts w:ascii="Symbol" w:hAnsi="Symbol"/>
        </w:rPr>
        <w:tab/>
      </w:r>
      <w:r w:rsidRPr="00F3634D">
        <w:t>officer of the Assembly</w:t>
      </w:r>
    </w:p>
    <w:p w14:paraId="7DA2F96D"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r w:rsidR="0044260F">
        <w:rPr>
          <w:color w:val="000000"/>
        </w:rPr>
        <w:t xml:space="preserve"> (see s 160)</w:t>
      </w:r>
    </w:p>
    <w:p w14:paraId="7047BC90" w14:textId="77777777" w:rsidR="007C2051" w:rsidRPr="0083266D" w:rsidRDefault="007C2051" w:rsidP="007C2051">
      <w:pPr>
        <w:pStyle w:val="aNoteBulletss"/>
        <w:tabs>
          <w:tab w:val="left" w:pos="2300"/>
        </w:tabs>
      </w:pPr>
      <w:r w:rsidRPr="0083266D">
        <w:rPr>
          <w:rFonts w:ascii="Symbol" w:hAnsi="Symbol"/>
        </w:rPr>
        <w:t></w:t>
      </w:r>
      <w:r w:rsidRPr="0083266D">
        <w:rPr>
          <w:rFonts w:ascii="Symbol" w:hAnsi="Symbol"/>
        </w:rPr>
        <w:tab/>
      </w:r>
      <w:r w:rsidRPr="0083266D">
        <w:t>public servant</w:t>
      </w:r>
    </w:p>
    <w:p w14:paraId="0B19C4CB" w14:textId="77777777" w:rsidR="007C2051" w:rsidRPr="007C2051" w:rsidRDefault="007C2051" w:rsidP="007C2051">
      <w:pPr>
        <w:pStyle w:val="aNoteBulletss"/>
        <w:tabs>
          <w:tab w:val="left" w:pos="2300"/>
        </w:tabs>
      </w:pPr>
      <w:r w:rsidRPr="0083266D">
        <w:rPr>
          <w:rFonts w:ascii="Symbol" w:hAnsi="Symbol"/>
        </w:rPr>
        <w:t></w:t>
      </w:r>
      <w:r w:rsidRPr="0083266D">
        <w:rPr>
          <w:rFonts w:ascii="Symbol" w:hAnsi="Symbol"/>
        </w:rPr>
        <w:tab/>
      </w:r>
      <w:r w:rsidRPr="0083266D">
        <w:t>public service</w:t>
      </w:r>
      <w:r>
        <w:t>.</w:t>
      </w:r>
    </w:p>
    <w:p w14:paraId="769F698C" w14:textId="77777777" w:rsidR="00004AC2" w:rsidRPr="00107988" w:rsidRDefault="00004AC2" w:rsidP="00004AC2">
      <w:pPr>
        <w:pStyle w:val="aDef"/>
        <w:rPr>
          <w:lang w:eastAsia="en-AU"/>
        </w:rPr>
      </w:pPr>
      <w:r w:rsidRPr="002E7458">
        <w:rPr>
          <w:rStyle w:val="charBoldItals"/>
        </w:rPr>
        <w:t>accessible executive record</w:t>
      </w:r>
      <w:r w:rsidRPr="00107988">
        <w:rPr>
          <w:lang w:eastAsia="en-AU"/>
        </w:rPr>
        <w:t>, for part 3A (Executive records—access and release)—see section 31B.</w:t>
      </w:r>
    </w:p>
    <w:p w14:paraId="5CA11CD7" w14:textId="77777777" w:rsidR="00560692" w:rsidRDefault="00560692">
      <w:pPr>
        <w:pStyle w:val="aDef"/>
      </w:pPr>
      <w:r>
        <w:rPr>
          <w:rStyle w:val="charBoldItals"/>
        </w:rPr>
        <w:t>agency</w:t>
      </w:r>
      <w:r>
        <w:t>—see section 7.</w:t>
      </w:r>
    </w:p>
    <w:p w14:paraId="2BDC3D0C" w14:textId="77777777" w:rsidR="00560692" w:rsidRDefault="00560692">
      <w:pPr>
        <w:pStyle w:val="aDef"/>
      </w:pPr>
      <w:r>
        <w:rPr>
          <w:rStyle w:val="charBoldItals"/>
        </w:rPr>
        <w:t>appointed member</w:t>
      </w:r>
      <w:r>
        <w:t>—see section 43 (b) (Membership of council).</w:t>
      </w:r>
    </w:p>
    <w:p w14:paraId="3B1EC023" w14:textId="77777777" w:rsidR="00560692" w:rsidRDefault="00560692">
      <w:pPr>
        <w:pStyle w:val="aDef"/>
      </w:pPr>
      <w:r>
        <w:rPr>
          <w:rStyle w:val="charBoldItals"/>
        </w:rPr>
        <w:t>approved records management program</w:t>
      </w:r>
      <w:r>
        <w:t xml:space="preserve"> means a records management program approved under </w:t>
      </w:r>
      <w:r w:rsidR="00004AC2" w:rsidRPr="00107988">
        <w:rPr>
          <w:lang w:eastAsia="en-AU"/>
        </w:rPr>
        <w:t>section 17 (Procedure for approving records management programs)</w:t>
      </w:r>
      <w:r>
        <w:t>.</w:t>
      </w:r>
    </w:p>
    <w:p w14:paraId="25BDE332" w14:textId="77777777" w:rsidR="00560692" w:rsidRDefault="00560692">
      <w:pPr>
        <w:pStyle w:val="aDef"/>
      </w:pPr>
      <w:r>
        <w:rPr>
          <w:rStyle w:val="charBoldItals"/>
        </w:rPr>
        <w:t>approved code</w:t>
      </w:r>
      <w:r>
        <w:t xml:space="preserve"> means a code approved under section 18 (Approved standards and codes for records management).</w:t>
      </w:r>
    </w:p>
    <w:p w14:paraId="00C1BEE6" w14:textId="77777777" w:rsidR="00560692" w:rsidRDefault="00560692">
      <w:pPr>
        <w:pStyle w:val="aDef"/>
      </w:pPr>
      <w:r>
        <w:rPr>
          <w:rStyle w:val="charBoldItals"/>
        </w:rPr>
        <w:t>approved standard</w:t>
      </w:r>
      <w:r>
        <w:t xml:space="preserve"> means a standard approved under section 18 (Approved standards and codes for records management).</w:t>
      </w:r>
    </w:p>
    <w:p w14:paraId="23C526D8" w14:textId="77777777" w:rsidR="00560692" w:rsidRDefault="00560692">
      <w:pPr>
        <w:pStyle w:val="aDef"/>
      </w:pPr>
      <w:r>
        <w:rPr>
          <w:rStyle w:val="charBoldItals"/>
        </w:rPr>
        <w:lastRenderedPageBreak/>
        <w:t>arrangement</w:t>
      </w:r>
      <w:r>
        <w:t xml:space="preserve"> includes a contract.</w:t>
      </w:r>
    </w:p>
    <w:p w14:paraId="286ABE87" w14:textId="1AFC59B5" w:rsidR="00D32CE3" w:rsidRDefault="00D32CE3" w:rsidP="00D32CE3">
      <w:pPr>
        <w:pStyle w:val="aDef"/>
        <w:rPr>
          <w:lang w:eastAsia="en-AU"/>
        </w:rPr>
      </w:pPr>
      <w:r w:rsidRPr="002E7458">
        <w:rPr>
          <w:rStyle w:val="charBoldItals"/>
        </w:rPr>
        <w:t>Canberra Day</w:t>
      </w:r>
      <w:r w:rsidRPr="00107988">
        <w:rPr>
          <w:lang w:eastAsia="en-AU"/>
        </w:rPr>
        <w:t>, in any year,</w:t>
      </w:r>
      <w:r w:rsidRPr="002E7458">
        <w:t xml:space="preserve"> </w:t>
      </w:r>
      <w:r w:rsidRPr="00107988">
        <w:rPr>
          <w:lang w:eastAsia="en-AU"/>
        </w:rPr>
        <w:t xml:space="preserve">means the day that is Canberra Day under the </w:t>
      </w:r>
      <w:hyperlink r:id="rId84" w:tooltip="A1958-19" w:history="1">
        <w:r w:rsidR="002E7458" w:rsidRPr="002E7458">
          <w:rPr>
            <w:rStyle w:val="charCitHyperlinkItal"/>
          </w:rPr>
          <w:t>Holidays Act 1958</w:t>
        </w:r>
      </w:hyperlink>
      <w:r w:rsidRPr="00107988">
        <w:rPr>
          <w:lang w:eastAsia="en-AU"/>
        </w:rPr>
        <w:t>.</w:t>
      </w:r>
    </w:p>
    <w:p w14:paraId="221C115E" w14:textId="4B6D7ACA" w:rsidR="003B1A6E" w:rsidRPr="00107988" w:rsidRDefault="003B1A6E" w:rsidP="00D32CE3">
      <w:pPr>
        <w:pStyle w:val="aDef"/>
      </w:pPr>
      <w:r w:rsidRPr="004F4043">
        <w:rPr>
          <w:rStyle w:val="charBoldItals"/>
        </w:rPr>
        <w:t>contrary to the public interest information</w:t>
      </w:r>
      <w:r w:rsidRPr="004F4043">
        <w:t xml:space="preserve">—see the </w:t>
      </w:r>
      <w:hyperlink r:id="rId85" w:tooltip="Freedom of Information Act 2016" w:history="1">
        <w:r w:rsidRPr="003B1A6E">
          <w:rPr>
            <w:rStyle w:val="charCitHyperlinkAbbrev"/>
          </w:rPr>
          <w:t>FOI Act</w:t>
        </w:r>
      </w:hyperlink>
      <w:r w:rsidRPr="004F4043">
        <w:t>, section</w:t>
      </w:r>
      <w:r w:rsidR="0061761C">
        <w:t> </w:t>
      </w:r>
      <w:r w:rsidRPr="004F4043">
        <w:t xml:space="preserve">16. </w:t>
      </w:r>
    </w:p>
    <w:p w14:paraId="29D31233" w14:textId="77777777" w:rsidR="00560692" w:rsidRDefault="00560692">
      <w:pPr>
        <w:pStyle w:val="aDef"/>
      </w:pPr>
      <w:r>
        <w:rPr>
          <w:rStyle w:val="charBoldItals"/>
        </w:rPr>
        <w:t>control</w:t>
      </w:r>
      <w:r>
        <w:t>, of a record—see section 11.</w:t>
      </w:r>
    </w:p>
    <w:p w14:paraId="216DFA35" w14:textId="77777777" w:rsidR="00560692" w:rsidRDefault="00560692">
      <w:pPr>
        <w:pStyle w:val="aDef"/>
      </w:pPr>
      <w:r>
        <w:rPr>
          <w:rStyle w:val="charBoldItals"/>
        </w:rPr>
        <w:t>council</w:t>
      </w:r>
      <w:r>
        <w:t xml:space="preserve"> means the Territory Records Advisory Council.</w:t>
      </w:r>
    </w:p>
    <w:p w14:paraId="13248844" w14:textId="77777777" w:rsidR="00560692" w:rsidRDefault="00560692">
      <w:pPr>
        <w:pStyle w:val="aDef"/>
      </w:pPr>
      <w:r>
        <w:rPr>
          <w:rStyle w:val="charBoldItals"/>
        </w:rPr>
        <w:t>director</w:t>
      </w:r>
      <w:r>
        <w:t xml:space="preserve"> means the Director of Territory Records.</w:t>
      </w:r>
    </w:p>
    <w:p w14:paraId="7B8C5757" w14:textId="77777777" w:rsidR="00560692" w:rsidRDefault="00560692">
      <w:pPr>
        <w:pStyle w:val="aDef"/>
      </w:pPr>
      <w:r>
        <w:rPr>
          <w:rStyle w:val="charBoldItals"/>
        </w:rPr>
        <w:t>disposal</w:t>
      </w:r>
      <w:r>
        <w:t>, of a record, includes the deletion or destruction of the record from a record keeping system.</w:t>
      </w:r>
    </w:p>
    <w:p w14:paraId="51FF9F1D" w14:textId="77777777" w:rsidR="00D32CE3" w:rsidRPr="00107988" w:rsidRDefault="00D32CE3" w:rsidP="00D32CE3">
      <w:pPr>
        <w:pStyle w:val="aDef"/>
        <w:rPr>
          <w:lang w:eastAsia="en-AU"/>
        </w:rPr>
      </w:pPr>
      <w:r w:rsidRPr="002E7458">
        <w:rPr>
          <w:rStyle w:val="charBoldItals"/>
        </w:rPr>
        <w:t>earliest release day</w:t>
      </w:r>
      <w:r w:rsidRPr="00107988">
        <w:rPr>
          <w:lang w:eastAsia="en-AU"/>
        </w:rPr>
        <w:t>, for part 3A (Executive records—access and release)—see section 31B.</w:t>
      </w:r>
    </w:p>
    <w:p w14:paraId="5687F4C6" w14:textId="77777777" w:rsidR="00560692" w:rsidRDefault="00560692">
      <w:pPr>
        <w:pStyle w:val="aDef"/>
      </w:pPr>
      <w:r>
        <w:rPr>
          <w:rStyle w:val="charBoldItals"/>
        </w:rPr>
        <w:t>entitled to control</w:t>
      </w:r>
      <w:r>
        <w:t>, of a record—see section 11.</w:t>
      </w:r>
    </w:p>
    <w:p w14:paraId="38C63695" w14:textId="77777777" w:rsidR="00D32CE3" w:rsidRPr="00107988" w:rsidRDefault="00D32CE3" w:rsidP="00D32CE3">
      <w:pPr>
        <w:pStyle w:val="aDef"/>
        <w:rPr>
          <w:lang w:eastAsia="en-AU"/>
        </w:rPr>
      </w:pPr>
      <w:r w:rsidRPr="002E7458">
        <w:rPr>
          <w:rStyle w:val="charBoldItals"/>
        </w:rPr>
        <w:t>Executive</w:t>
      </w:r>
      <w:r w:rsidRPr="00107988">
        <w:rPr>
          <w:lang w:eastAsia="en-AU"/>
        </w:rPr>
        <w:t>, for part 3A (Executive records—access and release)—see section 31B.</w:t>
      </w:r>
    </w:p>
    <w:p w14:paraId="2728C620" w14:textId="71A2B1E9" w:rsidR="00560692" w:rsidRDefault="00560692">
      <w:pPr>
        <w:pStyle w:val="aDef"/>
      </w:pPr>
      <w:r>
        <w:rPr>
          <w:rStyle w:val="charBoldItals"/>
        </w:rPr>
        <w:t>FOI Act</w:t>
      </w:r>
      <w:r>
        <w:t xml:space="preserve"> means the </w:t>
      </w:r>
      <w:hyperlink r:id="rId86" w:tooltip="A2016-55" w:history="1">
        <w:r w:rsidR="003B1A6E">
          <w:rPr>
            <w:rStyle w:val="charCitHyperlinkItal"/>
          </w:rPr>
          <w:t>Freedom of Information Act 2016</w:t>
        </w:r>
      </w:hyperlink>
      <w:r>
        <w:t>.</w:t>
      </w:r>
    </w:p>
    <w:p w14:paraId="624584DA" w14:textId="7D2E4C67" w:rsidR="00D32CE3" w:rsidRPr="00107988" w:rsidRDefault="00D32CE3" w:rsidP="00D32CE3">
      <w:pPr>
        <w:pStyle w:val="aDef"/>
        <w:rPr>
          <w:lang w:eastAsia="en-AU"/>
        </w:rPr>
      </w:pPr>
      <w:r w:rsidRPr="002E7458">
        <w:rPr>
          <w:rStyle w:val="charBoldItals"/>
        </w:rPr>
        <w:t>health record</w:t>
      </w:r>
      <w:r w:rsidRPr="00107988">
        <w:rPr>
          <w:lang w:eastAsia="en-AU"/>
        </w:rPr>
        <w:t xml:space="preserve">—see the </w:t>
      </w:r>
      <w:hyperlink r:id="rId87" w:tooltip="A1997-125" w:history="1">
        <w:r w:rsidR="002E7458" w:rsidRPr="002E7458">
          <w:rPr>
            <w:rStyle w:val="charCitHyperlinkItal"/>
          </w:rPr>
          <w:t>Health Records (Privacy and Access) Act 1997</w:t>
        </w:r>
      </w:hyperlink>
      <w:r w:rsidRPr="00107988">
        <w:t>, dictionary.</w:t>
      </w:r>
    </w:p>
    <w:p w14:paraId="20068720" w14:textId="57ADCCFD" w:rsidR="00D32CE3" w:rsidRPr="00107988" w:rsidRDefault="00D32CE3" w:rsidP="00D32CE3">
      <w:pPr>
        <w:pStyle w:val="aDef"/>
        <w:rPr>
          <w:lang w:eastAsia="en-AU"/>
        </w:rPr>
      </w:pPr>
      <w:r w:rsidRPr="002E7458">
        <w:rPr>
          <w:rStyle w:val="charBoldItals"/>
        </w:rPr>
        <w:t xml:space="preserve">Health Records Act </w:t>
      </w:r>
      <w:r w:rsidRPr="00107988">
        <w:rPr>
          <w:lang w:eastAsia="en-AU"/>
        </w:rPr>
        <w:t xml:space="preserve">means the </w:t>
      </w:r>
      <w:hyperlink r:id="rId88" w:tooltip="A1997-125" w:history="1">
        <w:r w:rsidR="002E7458" w:rsidRPr="002E7458">
          <w:rPr>
            <w:rStyle w:val="charCitHyperlinkItal"/>
          </w:rPr>
          <w:t>Health Records (Privacy and Access) Act 1997</w:t>
        </w:r>
      </w:hyperlink>
      <w:r w:rsidRPr="00107988">
        <w:t>.</w:t>
      </w:r>
    </w:p>
    <w:p w14:paraId="357A87A1" w14:textId="77777777" w:rsidR="00D32CE3" w:rsidRPr="00107988" w:rsidRDefault="00D32CE3" w:rsidP="00D32CE3">
      <w:pPr>
        <w:pStyle w:val="aDef"/>
        <w:rPr>
          <w:lang w:eastAsia="en-AU"/>
        </w:rPr>
      </w:pPr>
      <w:r w:rsidRPr="002E7458">
        <w:rPr>
          <w:rStyle w:val="charBoldItals"/>
        </w:rPr>
        <w:t>later release day</w:t>
      </w:r>
      <w:r w:rsidRPr="00107988">
        <w:rPr>
          <w:lang w:eastAsia="en-AU"/>
        </w:rPr>
        <w:t xml:space="preserve">, for part 3A (Executive records—access and release)—see section 31B. </w:t>
      </w:r>
    </w:p>
    <w:p w14:paraId="38B1FD63" w14:textId="77777777" w:rsidR="00560692" w:rsidRDefault="00560692">
      <w:pPr>
        <w:pStyle w:val="aDef"/>
      </w:pPr>
      <w:r>
        <w:rPr>
          <w:rStyle w:val="charBoldItals"/>
        </w:rPr>
        <w:t>member</w:t>
      </w:r>
      <w:r>
        <w:t xml:space="preserve"> means a member of the council.</w:t>
      </w:r>
    </w:p>
    <w:p w14:paraId="1F5286E6" w14:textId="77777777" w:rsidR="00560692" w:rsidRDefault="00560692">
      <w:pPr>
        <w:pStyle w:val="aDef"/>
      </w:pPr>
      <w:r>
        <w:rPr>
          <w:rStyle w:val="charBoldItals"/>
        </w:rPr>
        <w:t>normal administrative practices</w:t>
      </w:r>
      <w:r>
        <w:t>—see section 24 (</w:t>
      </w:r>
      <w:smartTag w:uri="urn:schemas-microsoft-com:office:smarttags" w:element="place">
        <w:r>
          <w:t>Normal</w:t>
        </w:r>
      </w:smartTag>
      <w:r>
        <w:t xml:space="preserve"> administrative practice).</w:t>
      </w:r>
    </w:p>
    <w:p w14:paraId="3C0DE76B" w14:textId="77777777" w:rsidR="00560692" w:rsidRDefault="00560692">
      <w:pPr>
        <w:pStyle w:val="aDef"/>
      </w:pPr>
      <w:r>
        <w:rPr>
          <w:rStyle w:val="charBoldItals"/>
        </w:rPr>
        <w:t>principal officer</w:t>
      </w:r>
      <w:r>
        <w:t>—see section 8.</w:t>
      </w:r>
    </w:p>
    <w:p w14:paraId="7C73C0BF" w14:textId="77777777" w:rsidR="00D32CE3" w:rsidRPr="00107988" w:rsidRDefault="00D32CE3" w:rsidP="00D32CE3">
      <w:pPr>
        <w:pStyle w:val="aDef"/>
        <w:rPr>
          <w:lang w:eastAsia="en-AU"/>
        </w:rPr>
      </w:pPr>
      <w:r w:rsidRPr="002E7458">
        <w:rPr>
          <w:rStyle w:val="charBoldItals"/>
        </w:rPr>
        <w:t>protected private information</w:t>
      </w:r>
      <w:r w:rsidRPr="00107988">
        <w:rPr>
          <w:lang w:eastAsia="en-AU"/>
        </w:rPr>
        <w:t>, for part 3A (Executive records—access and release)—see section 31B.</w:t>
      </w:r>
    </w:p>
    <w:p w14:paraId="7FB64729" w14:textId="77777777" w:rsidR="00D32CE3" w:rsidRPr="00107988" w:rsidRDefault="00D32CE3" w:rsidP="00D32CE3">
      <w:pPr>
        <w:pStyle w:val="aDef"/>
      </w:pPr>
      <w:r w:rsidRPr="002E7458">
        <w:rPr>
          <w:rStyle w:val="charBoldItals"/>
        </w:rPr>
        <w:lastRenderedPageBreak/>
        <w:t>public body</w:t>
      </w:r>
      <w:r w:rsidRPr="00107988">
        <w:t xml:space="preserve"> means a body established for a public purpose. </w:t>
      </w:r>
    </w:p>
    <w:p w14:paraId="0ED4DFC4" w14:textId="77777777" w:rsidR="00D32CE3" w:rsidRPr="00107988" w:rsidRDefault="00D32CE3" w:rsidP="00D32CE3">
      <w:pPr>
        <w:pStyle w:val="aDef"/>
        <w:keepNext/>
      </w:pPr>
      <w:r w:rsidRPr="002E7458">
        <w:rPr>
          <w:rStyle w:val="charBoldItals"/>
        </w:rPr>
        <w:t>record</w:t>
      </w:r>
      <w:r w:rsidRPr="00107988">
        <w:t>—</w:t>
      </w:r>
    </w:p>
    <w:p w14:paraId="17991D06" w14:textId="77777777" w:rsidR="00D32CE3" w:rsidRPr="00107988" w:rsidRDefault="00D32CE3" w:rsidP="00D32CE3">
      <w:pPr>
        <w:pStyle w:val="aDefpara"/>
      </w:pPr>
      <w:r w:rsidRPr="00107988">
        <w:tab/>
        <w:t>(a)</w:t>
      </w:r>
      <w:r w:rsidRPr="00107988">
        <w:tab/>
        <w:t>means information created and kept, or received and kept, as evidence and information by a person in accordance with a legal obligation or in the course of conducting business; and</w:t>
      </w:r>
    </w:p>
    <w:p w14:paraId="67FB3935" w14:textId="77777777" w:rsidR="00D32CE3" w:rsidRPr="00107988" w:rsidRDefault="00D32CE3" w:rsidP="00D32CE3">
      <w:pPr>
        <w:pStyle w:val="aDefpara"/>
      </w:pPr>
      <w:r w:rsidRPr="00107988">
        <w:tab/>
        <w:t>(b)</w:t>
      </w:r>
      <w:r w:rsidRPr="00107988">
        <w:tab/>
        <w:t>includes information in written, electronic or any other form.</w:t>
      </w:r>
    </w:p>
    <w:p w14:paraId="2BCE91C7" w14:textId="77777777" w:rsidR="00560692" w:rsidRDefault="00560692">
      <w:pPr>
        <w:pStyle w:val="aDef"/>
      </w:pPr>
      <w:r>
        <w:rPr>
          <w:rStyle w:val="charBoldItals"/>
        </w:rPr>
        <w:t>records management</w:t>
      </w:r>
      <w:r>
        <w:t>—see section 10.</w:t>
      </w:r>
    </w:p>
    <w:p w14:paraId="2EBB4BDF" w14:textId="77777777" w:rsidR="00D32CE3" w:rsidRPr="00107988" w:rsidRDefault="00D32CE3" w:rsidP="00D32CE3">
      <w:pPr>
        <w:pStyle w:val="aDef"/>
        <w:rPr>
          <w:lang w:eastAsia="en-AU"/>
        </w:rPr>
      </w:pPr>
      <w:r w:rsidRPr="002E7458">
        <w:rPr>
          <w:rStyle w:val="charBoldItals"/>
        </w:rPr>
        <w:t>release restraint determination</w:t>
      </w:r>
      <w:r w:rsidRPr="00107988">
        <w:rPr>
          <w:lang w:eastAsia="en-AU"/>
        </w:rPr>
        <w:t>, for part 3A (Executive records—access and release)—see section 31B.</w:t>
      </w:r>
    </w:p>
    <w:p w14:paraId="625A75EA" w14:textId="77777777" w:rsidR="00D32CE3" w:rsidRPr="00107988" w:rsidRDefault="00D32CE3" w:rsidP="00D32CE3">
      <w:pPr>
        <w:pStyle w:val="aDef"/>
        <w:rPr>
          <w:lang w:eastAsia="en-AU"/>
        </w:rPr>
      </w:pPr>
      <w:r w:rsidRPr="002E7458">
        <w:rPr>
          <w:rStyle w:val="charBoldItals"/>
        </w:rPr>
        <w:t>reviewable decision notice</w:t>
      </w:r>
      <w:r w:rsidRPr="00107988">
        <w:rPr>
          <w:lang w:eastAsia="en-AU"/>
        </w:rPr>
        <w:t>, for part 3A (Executive records—access and release)—see section 31B.</w:t>
      </w:r>
    </w:p>
    <w:p w14:paraId="436A6BEC" w14:textId="77777777" w:rsidR="00D32CE3" w:rsidRPr="00107988" w:rsidRDefault="00D32CE3" w:rsidP="00D32CE3">
      <w:pPr>
        <w:pStyle w:val="aDef"/>
        <w:rPr>
          <w:lang w:eastAsia="en-AU"/>
        </w:rPr>
      </w:pPr>
      <w:r w:rsidRPr="002E7458">
        <w:rPr>
          <w:rStyle w:val="charBoldItals"/>
        </w:rPr>
        <w:t>submission day</w:t>
      </w:r>
      <w:r w:rsidRPr="00107988">
        <w:rPr>
          <w:lang w:eastAsia="en-AU"/>
        </w:rPr>
        <w:t>, for part 3A (Executive records—access and release)—see section 31B.</w:t>
      </w:r>
    </w:p>
    <w:p w14:paraId="64BB155F" w14:textId="77777777" w:rsidR="00D32CE3" w:rsidRPr="00107988" w:rsidRDefault="00D32CE3" w:rsidP="00D32CE3">
      <w:pPr>
        <w:pStyle w:val="aDef"/>
        <w:rPr>
          <w:lang w:eastAsia="en-AU"/>
        </w:rPr>
      </w:pPr>
      <w:r w:rsidRPr="002E7458">
        <w:rPr>
          <w:rStyle w:val="charBoldItals"/>
        </w:rPr>
        <w:t>territory record</w:t>
      </w:r>
      <w:r w:rsidRPr="00107988">
        <w:rPr>
          <w:lang w:eastAsia="en-AU"/>
        </w:rPr>
        <w:t>—see section 9 (3).</w:t>
      </w:r>
    </w:p>
    <w:p w14:paraId="0B214CD6" w14:textId="77777777" w:rsidR="00DD44CA" w:rsidRDefault="00DD44CA">
      <w:pPr>
        <w:pStyle w:val="04Dictionary"/>
        <w:sectPr w:rsidR="00DD44CA">
          <w:headerReference w:type="even" r:id="rId89"/>
          <w:headerReference w:type="default" r:id="rId90"/>
          <w:footerReference w:type="even" r:id="rId91"/>
          <w:footerReference w:type="default" r:id="rId92"/>
          <w:type w:val="continuous"/>
          <w:pgSz w:w="11907" w:h="16839" w:code="9"/>
          <w:pgMar w:top="3000" w:right="1900" w:bottom="2500" w:left="2300" w:header="2480" w:footer="2100" w:gutter="0"/>
          <w:cols w:space="720"/>
          <w:docGrid w:linePitch="254"/>
        </w:sectPr>
      </w:pPr>
    </w:p>
    <w:p w14:paraId="5EAA2F0A" w14:textId="77777777" w:rsidR="004B7027" w:rsidRDefault="004B7027">
      <w:pPr>
        <w:pStyle w:val="Endnote1"/>
      </w:pPr>
      <w:bookmarkStart w:id="95" w:name="_Toc214526657"/>
      <w:r>
        <w:lastRenderedPageBreak/>
        <w:t>Endnotes</w:t>
      </w:r>
      <w:bookmarkEnd w:id="95"/>
    </w:p>
    <w:p w14:paraId="41DB814D" w14:textId="77777777" w:rsidR="004B7027" w:rsidRPr="0036136C" w:rsidRDefault="004B7027">
      <w:pPr>
        <w:pStyle w:val="Endnote20"/>
      </w:pPr>
      <w:bookmarkStart w:id="96" w:name="_Toc214526658"/>
      <w:r w:rsidRPr="0036136C">
        <w:rPr>
          <w:rStyle w:val="charTableNo"/>
        </w:rPr>
        <w:t>1</w:t>
      </w:r>
      <w:r>
        <w:tab/>
      </w:r>
      <w:r w:rsidRPr="0036136C">
        <w:rPr>
          <w:rStyle w:val="charTableText"/>
        </w:rPr>
        <w:t>About the endnotes</w:t>
      </w:r>
      <w:bookmarkEnd w:id="96"/>
    </w:p>
    <w:p w14:paraId="1CFC4BAE" w14:textId="77777777" w:rsidR="004B7027" w:rsidRDefault="004B7027">
      <w:pPr>
        <w:pStyle w:val="EndNoteTextPub"/>
      </w:pPr>
      <w:r>
        <w:t>Amending and modifying laws are annotated in the legislation history and the amendment history.  Current modifications are not included in the republished law but are set out in the endnotes.</w:t>
      </w:r>
    </w:p>
    <w:p w14:paraId="15F00A7C" w14:textId="628C042D" w:rsidR="004B7027" w:rsidRDefault="004B7027">
      <w:pPr>
        <w:pStyle w:val="EndNoteTextPub"/>
      </w:pPr>
      <w:r>
        <w:t xml:space="preserve">Not all editorial amendments made under the </w:t>
      </w:r>
      <w:hyperlink r:id="rId93" w:tooltip="A2001-14" w:history="1">
        <w:r w:rsidR="002E7458" w:rsidRPr="002E7458">
          <w:rPr>
            <w:rStyle w:val="charCitHyperlinkItal"/>
          </w:rPr>
          <w:t>Legislation Act 2001</w:t>
        </w:r>
      </w:hyperlink>
      <w:r>
        <w:t>, part 11.3 are annotated in the amendment history.  Full details of any amendments can be obtained from the Parliamentary Counsel’s Office.</w:t>
      </w:r>
    </w:p>
    <w:p w14:paraId="34CEFA55" w14:textId="77777777" w:rsidR="004B7027" w:rsidRDefault="004B7027" w:rsidP="00FF614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3666D11" w14:textId="77777777" w:rsidR="004B7027" w:rsidRDefault="004B7027">
      <w:pPr>
        <w:pStyle w:val="EndNoteTextPub"/>
      </w:pPr>
      <w:r>
        <w:t xml:space="preserve">If all the provisions of the law have been renumbered, a table of renumbered provisions gives details of previous and current numbering.  </w:t>
      </w:r>
    </w:p>
    <w:p w14:paraId="0B72E505" w14:textId="77777777" w:rsidR="004B7027" w:rsidRDefault="004B7027">
      <w:pPr>
        <w:pStyle w:val="EndNoteTextPub"/>
      </w:pPr>
      <w:r>
        <w:t>The endnotes also include a table of earlier republications.</w:t>
      </w:r>
    </w:p>
    <w:p w14:paraId="51C89B00" w14:textId="77777777" w:rsidR="004B7027" w:rsidRPr="0036136C" w:rsidRDefault="004B7027">
      <w:pPr>
        <w:pStyle w:val="Endnote20"/>
      </w:pPr>
      <w:bookmarkStart w:id="97" w:name="_Toc214526659"/>
      <w:r w:rsidRPr="0036136C">
        <w:rPr>
          <w:rStyle w:val="charTableNo"/>
        </w:rPr>
        <w:t>2</w:t>
      </w:r>
      <w:r>
        <w:tab/>
      </w:r>
      <w:r w:rsidRPr="0036136C">
        <w:rPr>
          <w:rStyle w:val="charTableText"/>
        </w:rPr>
        <w:t>Abbreviation key</w:t>
      </w:r>
      <w:bookmarkEnd w:id="97"/>
    </w:p>
    <w:p w14:paraId="17EF32F5" w14:textId="77777777" w:rsidR="004B7027" w:rsidRDefault="004B7027">
      <w:pPr>
        <w:rPr>
          <w:sz w:val="4"/>
        </w:rPr>
      </w:pPr>
    </w:p>
    <w:tbl>
      <w:tblPr>
        <w:tblW w:w="7372" w:type="dxa"/>
        <w:tblInd w:w="1100" w:type="dxa"/>
        <w:tblLayout w:type="fixed"/>
        <w:tblLook w:val="0000" w:firstRow="0" w:lastRow="0" w:firstColumn="0" w:lastColumn="0" w:noHBand="0" w:noVBand="0"/>
      </w:tblPr>
      <w:tblGrid>
        <w:gridCol w:w="3720"/>
        <w:gridCol w:w="3652"/>
      </w:tblGrid>
      <w:tr w:rsidR="004B7027" w14:paraId="20344B2D" w14:textId="77777777" w:rsidTr="00FF6141">
        <w:tc>
          <w:tcPr>
            <w:tcW w:w="3720" w:type="dxa"/>
          </w:tcPr>
          <w:p w14:paraId="4E82A051" w14:textId="77777777" w:rsidR="004B7027" w:rsidRDefault="004B7027">
            <w:pPr>
              <w:pStyle w:val="EndnotesAbbrev"/>
            </w:pPr>
            <w:r>
              <w:t>A = Act</w:t>
            </w:r>
          </w:p>
        </w:tc>
        <w:tc>
          <w:tcPr>
            <w:tcW w:w="3652" w:type="dxa"/>
          </w:tcPr>
          <w:p w14:paraId="044D2FED" w14:textId="77777777" w:rsidR="004B7027" w:rsidRDefault="004B7027" w:rsidP="00FF6141">
            <w:pPr>
              <w:pStyle w:val="EndnotesAbbrev"/>
            </w:pPr>
            <w:r>
              <w:t>NI = Notifiable instrument</w:t>
            </w:r>
          </w:p>
        </w:tc>
      </w:tr>
      <w:tr w:rsidR="004B7027" w14:paraId="47010A18" w14:textId="77777777" w:rsidTr="00FF6141">
        <w:tc>
          <w:tcPr>
            <w:tcW w:w="3720" w:type="dxa"/>
          </w:tcPr>
          <w:p w14:paraId="1134BA0B" w14:textId="77777777" w:rsidR="004B7027" w:rsidRDefault="004B7027" w:rsidP="00FF6141">
            <w:pPr>
              <w:pStyle w:val="EndnotesAbbrev"/>
            </w:pPr>
            <w:r>
              <w:t>AF = Approved form</w:t>
            </w:r>
          </w:p>
        </w:tc>
        <w:tc>
          <w:tcPr>
            <w:tcW w:w="3652" w:type="dxa"/>
          </w:tcPr>
          <w:p w14:paraId="2ED1F06B" w14:textId="77777777" w:rsidR="004B7027" w:rsidRDefault="004B7027" w:rsidP="00FF6141">
            <w:pPr>
              <w:pStyle w:val="EndnotesAbbrev"/>
            </w:pPr>
            <w:r>
              <w:t>o = order</w:t>
            </w:r>
          </w:p>
        </w:tc>
      </w:tr>
      <w:tr w:rsidR="004B7027" w14:paraId="088AC1D7" w14:textId="77777777" w:rsidTr="00FF6141">
        <w:tc>
          <w:tcPr>
            <w:tcW w:w="3720" w:type="dxa"/>
          </w:tcPr>
          <w:p w14:paraId="0DED10AA" w14:textId="77777777" w:rsidR="004B7027" w:rsidRDefault="004B7027">
            <w:pPr>
              <w:pStyle w:val="EndnotesAbbrev"/>
            </w:pPr>
            <w:r>
              <w:t>am = amended</w:t>
            </w:r>
          </w:p>
        </w:tc>
        <w:tc>
          <w:tcPr>
            <w:tcW w:w="3652" w:type="dxa"/>
          </w:tcPr>
          <w:p w14:paraId="5AA50A58" w14:textId="77777777" w:rsidR="004B7027" w:rsidRDefault="004B7027" w:rsidP="00FF6141">
            <w:pPr>
              <w:pStyle w:val="EndnotesAbbrev"/>
            </w:pPr>
            <w:r>
              <w:t>om = omitted/repealed</w:t>
            </w:r>
          </w:p>
        </w:tc>
      </w:tr>
      <w:tr w:rsidR="004B7027" w14:paraId="705D6A41" w14:textId="77777777" w:rsidTr="00FF6141">
        <w:tc>
          <w:tcPr>
            <w:tcW w:w="3720" w:type="dxa"/>
          </w:tcPr>
          <w:p w14:paraId="4E3B0FD9" w14:textId="77777777" w:rsidR="004B7027" w:rsidRDefault="004B7027">
            <w:pPr>
              <w:pStyle w:val="EndnotesAbbrev"/>
            </w:pPr>
            <w:r>
              <w:t>amdt = amendment</w:t>
            </w:r>
          </w:p>
        </w:tc>
        <w:tc>
          <w:tcPr>
            <w:tcW w:w="3652" w:type="dxa"/>
          </w:tcPr>
          <w:p w14:paraId="4ADBE141" w14:textId="77777777" w:rsidR="004B7027" w:rsidRDefault="004B7027" w:rsidP="00FF6141">
            <w:pPr>
              <w:pStyle w:val="EndnotesAbbrev"/>
            </w:pPr>
            <w:r>
              <w:t>ord = ordinance</w:t>
            </w:r>
          </w:p>
        </w:tc>
      </w:tr>
      <w:tr w:rsidR="004B7027" w14:paraId="3D588CBE" w14:textId="77777777" w:rsidTr="00FF6141">
        <w:tc>
          <w:tcPr>
            <w:tcW w:w="3720" w:type="dxa"/>
          </w:tcPr>
          <w:p w14:paraId="4AC2322E" w14:textId="77777777" w:rsidR="004B7027" w:rsidRDefault="004B7027">
            <w:pPr>
              <w:pStyle w:val="EndnotesAbbrev"/>
            </w:pPr>
            <w:r>
              <w:t>AR = Assembly resolution</w:t>
            </w:r>
          </w:p>
        </w:tc>
        <w:tc>
          <w:tcPr>
            <w:tcW w:w="3652" w:type="dxa"/>
          </w:tcPr>
          <w:p w14:paraId="170BDE36" w14:textId="77777777" w:rsidR="004B7027" w:rsidRDefault="004B7027" w:rsidP="00FF6141">
            <w:pPr>
              <w:pStyle w:val="EndnotesAbbrev"/>
            </w:pPr>
            <w:r>
              <w:t>orig = original</w:t>
            </w:r>
          </w:p>
        </w:tc>
      </w:tr>
      <w:tr w:rsidR="004B7027" w14:paraId="3909CBE4" w14:textId="77777777" w:rsidTr="00FF6141">
        <w:tc>
          <w:tcPr>
            <w:tcW w:w="3720" w:type="dxa"/>
          </w:tcPr>
          <w:p w14:paraId="091C27AC" w14:textId="77777777" w:rsidR="004B7027" w:rsidRDefault="004B7027">
            <w:pPr>
              <w:pStyle w:val="EndnotesAbbrev"/>
            </w:pPr>
            <w:r>
              <w:t>ch = chapter</w:t>
            </w:r>
          </w:p>
        </w:tc>
        <w:tc>
          <w:tcPr>
            <w:tcW w:w="3652" w:type="dxa"/>
          </w:tcPr>
          <w:p w14:paraId="182AB260" w14:textId="77777777" w:rsidR="004B7027" w:rsidRDefault="004B7027" w:rsidP="00FF6141">
            <w:pPr>
              <w:pStyle w:val="EndnotesAbbrev"/>
            </w:pPr>
            <w:r>
              <w:t>par = paragraph/subparagraph</w:t>
            </w:r>
          </w:p>
        </w:tc>
      </w:tr>
      <w:tr w:rsidR="004B7027" w14:paraId="4FBA8C95" w14:textId="77777777" w:rsidTr="00FF6141">
        <w:tc>
          <w:tcPr>
            <w:tcW w:w="3720" w:type="dxa"/>
          </w:tcPr>
          <w:p w14:paraId="47DFBA73" w14:textId="77777777" w:rsidR="004B7027" w:rsidRDefault="004B7027">
            <w:pPr>
              <w:pStyle w:val="EndnotesAbbrev"/>
            </w:pPr>
            <w:r>
              <w:t>CN = Commencement notice</w:t>
            </w:r>
          </w:p>
        </w:tc>
        <w:tc>
          <w:tcPr>
            <w:tcW w:w="3652" w:type="dxa"/>
          </w:tcPr>
          <w:p w14:paraId="6D00B8B3" w14:textId="77777777" w:rsidR="004B7027" w:rsidRDefault="004B7027" w:rsidP="00FF6141">
            <w:pPr>
              <w:pStyle w:val="EndnotesAbbrev"/>
            </w:pPr>
            <w:r>
              <w:t>pres = present</w:t>
            </w:r>
          </w:p>
        </w:tc>
      </w:tr>
      <w:tr w:rsidR="004B7027" w14:paraId="37DA5C9A" w14:textId="77777777" w:rsidTr="00FF6141">
        <w:tc>
          <w:tcPr>
            <w:tcW w:w="3720" w:type="dxa"/>
          </w:tcPr>
          <w:p w14:paraId="42B01D26" w14:textId="77777777" w:rsidR="004B7027" w:rsidRDefault="004B7027">
            <w:pPr>
              <w:pStyle w:val="EndnotesAbbrev"/>
            </w:pPr>
            <w:r>
              <w:t>def = definition</w:t>
            </w:r>
          </w:p>
        </w:tc>
        <w:tc>
          <w:tcPr>
            <w:tcW w:w="3652" w:type="dxa"/>
          </w:tcPr>
          <w:p w14:paraId="795B1FA8" w14:textId="77777777" w:rsidR="004B7027" w:rsidRDefault="004B7027" w:rsidP="00FF6141">
            <w:pPr>
              <w:pStyle w:val="EndnotesAbbrev"/>
            </w:pPr>
            <w:r>
              <w:t>prev = previous</w:t>
            </w:r>
          </w:p>
        </w:tc>
      </w:tr>
      <w:tr w:rsidR="004B7027" w14:paraId="74C0A189" w14:textId="77777777" w:rsidTr="00FF6141">
        <w:tc>
          <w:tcPr>
            <w:tcW w:w="3720" w:type="dxa"/>
          </w:tcPr>
          <w:p w14:paraId="4F1F616D" w14:textId="77777777" w:rsidR="004B7027" w:rsidRDefault="004B7027">
            <w:pPr>
              <w:pStyle w:val="EndnotesAbbrev"/>
            </w:pPr>
            <w:r>
              <w:t>DI = Disallowable instrument</w:t>
            </w:r>
          </w:p>
        </w:tc>
        <w:tc>
          <w:tcPr>
            <w:tcW w:w="3652" w:type="dxa"/>
          </w:tcPr>
          <w:p w14:paraId="01E97881" w14:textId="77777777" w:rsidR="004B7027" w:rsidRDefault="004B7027" w:rsidP="00FF6141">
            <w:pPr>
              <w:pStyle w:val="EndnotesAbbrev"/>
            </w:pPr>
            <w:r>
              <w:t>(prev...) = previously</w:t>
            </w:r>
          </w:p>
        </w:tc>
      </w:tr>
      <w:tr w:rsidR="004B7027" w14:paraId="0F23B0B7" w14:textId="77777777" w:rsidTr="00FF6141">
        <w:tc>
          <w:tcPr>
            <w:tcW w:w="3720" w:type="dxa"/>
          </w:tcPr>
          <w:p w14:paraId="1D01F937" w14:textId="77777777" w:rsidR="004B7027" w:rsidRDefault="004B7027">
            <w:pPr>
              <w:pStyle w:val="EndnotesAbbrev"/>
            </w:pPr>
            <w:r>
              <w:t>dict = dictionary</w:t>
            </w:r>
          </w:p>
        </w:tc>
        <w:tc>
          <w:tcPr>
            <w:tcW w:w="3652" w:type="dxa"/>
          </w:tcPr>
          <w:p w14:paraId="6FC26182" w14:textId="77777777" w:rsidR="004B7027" w:rsidRDefault="004B7027" w:rsidP="00FF6141">
            <w:pPr>
              <w:pStyle w:val="EndnotesAbbrev"/>
            </w:pPr>
            <w:r>
              <w:t>pt = part</w:t>
            </w:r>
          </w:p>
        </w:tc>
      </w:tr>
      <w:tr w:rsidR="004B7027" w14:paraId="60EB80DD" w14:textId="77777777" w:rsidTr="00FF6141">
        <w:tc>
          <w:tcPr>
            <w:tcW w:w="3720" w:type="dxa"/>
          </w:tcPr>
          <w:p w14:paraId="673F12F4" w14:textId="77777777" w:rsidR="004B7027" w:rsidRDefault="004B7027">
            <w:pPr>
              <w:pStyle w:val="EndnotesAbbrev"/>
            </w:pPr>
            <w:r>
              <w:t xml:space="preserve">disallowed = disallowed by the Legislative </w:t>
            </w:r>
          </w:p>
        </w:tc>
        <w:tc>
          <w:tcPr>
            <w:tcW w:w="3652" w:type="dxa"/>
          </w:tcPr>
          <w:p w14:paraId="79C6F680" w14:textId="77777777" w:rsidR="004B7027" w:rsidRDefault="004B7027" w:rsidP="00FF6141">
            <w:pPr>
              <w:pStyle w:val="EndnotesAbbrev"/>
            </w:pPr>
            <w:r>
              <w:t>r = rule/subrule</w:t>
            </w:r>
          </w:p>
        </w:tc>
      </w:tr>
      <w:tr w:rsidR="004B7027" w14:paraId="0E3C84F9" w14:textId="77777777" w:rsidTr="00FF6141">
        <w:tc>
          <w:tcPr>
            <w:tcW w:w="3720" w:type="dxa"/>
          </w:tcPr>
          <w:p w14:paraId="45BB7B92" w14:textId="77777777" w:rsidR="004B7027" w:rsidRDefault="004B7027">
            <w:pPr>
              <w:pStyle w:val="EndnotesAbbrev"/>
              <w:ind w:left="972"/>
            </w:pPr>
            <w:r>
              <w:t>Assembly</w:t>
            </w:r>
          </w:p>
        </w:tc>
        <w:tc>
          <w:tcPr>
            <w:tcW w:w="3652" w:type="dxa"/>
          </w:tcPr>
          <w:p w14:paraId="44806F59" w14:textId="77777777" w:rsidR="004B7027" w:rsidRDefault="004B7027" w:rsidP="00FF6141">
            <w:pPr>
              <w:pStyle w:val="EndnotesAbbrev"/>
            </w:pPr>
            <w:r>
              <w:t>reloc = relocated</w:t>
            </w:r>
          </w:p>
        </w:tc>
      </w:tr>
      <w:tr w:rsidR="004B7027" w14:paraId="6041B053" w14:textId="77777777" w:rsidTr="00FF6141">
        <w:tc>
          <w:tcPr>
            <w:tcW w:w="3720" w:type="dxa"/>
          </w:tcPr>
          <w:p w14:paraId="42C5FD8D" w14:textId="77777777" w:rsidR="004B7027" w:rsidRDefault="004B7027">
            <w:pPr>
              <w:pStyle w:val="EndnotesAbbrev"/>
            </w:pPr>
            <w:r>
              <w:t>div = division</w:t>
            </w:r>
          </w:p>
        </w:tc>
        <w:tc>
          <w:tcPr>
            <w:tcW w:w="3652" w:type="dxa"/>
          </w:tcPr>
          <w:p w14:paraId="409CF3CC" w14:textId="77777777" w:rsidR="004B7027" w:rsidRDefault="004B7027" w:rsidP="00FF6141">
            <w:pPr>
              <w:pStyle w:val="EndnotesAbbrev"/>
            </w:pPr>
            <w:r>
              <w:t>renum = renumbered</w:t>
            </w:r>
          </w:p>
        </w:tc>
      </w:tr>
      <w:tr w:rsidR="004B7027" w14:paraId="7A1D9B3F" w14:textId="77777777" w:rsidTr="00FF6141">
        <w:tc>
          <w:tcPr>
            <w:tcW w:w="3720" w:type="dxa"/>
          </w:tcPr>
          <w:p w14:paraId="53164A7A" w14:textId="77777777" w:rsidR="004B7027" w:rsidRDefault="004B7027">
            <w:pPr>
              <w:pStyle w:val="EndnotesAbbrev"/>
            </w:pPr>
            <w:r>
              <w:t>exp = expires/expired</w:t>
            </w:r>
          </w:p>
        </w:tc>
        <w:tc>
          <w:tcPr>
            <w:tcW w:w="3652" w:type="dxa"/>
          </w:tcPr>
          <w:p w14:paraId="1933FA7F" w14:textId="77777777" w:rsidR="004B7027" w:rsidRDefault="004B7027" w:rsidP="00FF6141">
            <w:pPr>
              <w:pStyle w:val="EndnotesAbbrev"/>
            </w:pPr>
            <w:r>
              <w:t>R[X] = Republication No</w:t>
            </w:r>
          </w:p>
        </w:tc>
      </w:tr>
      <w:tr w:rsidR="004B7027" w14:paraId="3C0BAC92" w14:textId="77777777" w:rsidTr="00FF6141">
        <w:tc>
          <w:tcPr>
            <w:tcW w:w="3720" w:type="dxa"/>
          </w:tcPr>
          <w:p w14:paraId="5CD9BA2B" w14:textId="77777777" w:rsidR="004B7027" w:rsidRDefault="004B7027">
            <w:pPr>
              <w:pStyle w:val="EndnotesAbbrev"/>
            </w:pPr>
            <w:r>
              <w:t>Gaz = gazette</w:t>
            </w:r>
          </w:p>
        </w:tc>
        <w:tc>
          <w:tcPr>
            <w:tcW w:w="3652" w:type="dxa"/>
          </w:tcPr>
          <w:p w14:paraId="27C7EE3F" w14:textId="77777777" w:rsidR="004B7027" w:rsidRDefault="004B7027" w:rsidP="00FF6141">
            <w:pPr>
              <w:pStyle w:val="EndnotesAbbrev"/>
            </w:pPr>
            <w:r>
              <w:t>RI = reissue</w:t>
            </w:r>
          </w:p>
        </w:tc>
      </w:tr>
      <w:tr w:rsidR="004B7027" w14:paraId="4B1708B0" w14:textId="77777777" w:rsidTr="00FF6141">
        <w:tc>
          <w:tcPr>
            <w:tcW w:w="3720" w:type="dxa"/>
          </w:tcPr>
          <w:p w14:paraId="26E83408" w14:textId="77777777" w:rsidR="004B7027" w:rsidRDefault="004B7027">
            <w:pPr>
              <w:pStyle w:val="EndnotesAbbrev"/>
            </w:pPr>
            <w:r>
              <w:t>hdg = heading</w:t>
            </w:r>
          </w:p>
        </w:tc>
        <w:tc>
          <w:tcPr>
            <w:tcW w:w="3652" w:type="dxa"/>
          </w:tcPr>
          <w:p w14:paraId="3520EC53" w14:textId="77777777" w:rsidR="004B7027" w:rsidRDefault="004B7027" w:rsidP="00FF6141">
            <w:pPr>
              <w:pStyle w:val="EndnotesAbbrev"/>
            </w:pPr>
            <w:r>
              <w:t>s = section/subsection</w:t>
            </w:r>
          </w:p>
        </w:tc>
      </w:tr>
      <w:tr w:rsidR="004B7027" w14:paraId="196410DD" w14:textId="77777777" w:rsidTr="00FF6141">
        <w:tc>
          <w:tcPr>
            <w:tcW w:w="3720" w:type="dxa"/>
          </w:tcPr>
          <w:p w14:paraId="4DB52E4A" w14:textId="77777777" w:rsidR="004B7027" w:rsidRDefault="004B7027">
            <w:pPr>
              <w:pStyle w:val="EndnotesAbbrev"/>
            </w:pPr>
            <w:r>
              <w:t>IA = Interpretation Act 1967</w:t>
            </w:r>
          </w:p>
        </w:tc>
        <w:tc>
          <w:tcPr>
            <w:tcW w:w="3652" w:type="dxa"/>
          </w:tcPr>
          <w:p w14:paraId="3ABDAB5E" w14:textId="77777777" w:rsidR="004B7027" w:rsidRDefault="004B7027" w:rsidP="00FF6141">
            <w:pPr>
              <w:pStyle w:val="EndnotesAbbrev"/>
            </w:pPr>
            <w:r>
              <w:t>sch = schedule</w:t>
            </w:r>
          </w:p>
        </w:tc>
      </w:tr>
      <w:tr w:rsidR="004B7027" w14:paraId="09D2039D" w14:textId="77777777" w:rsidTr="00FF6141">
        <w:tc>
          <w:tcPr>
            <w:tcW w:w="3720" w:type="dxa"/>
          </w:tcPr>
          <w:p w14:paraId="2EE7AE5A" w14:textId="77777777" w:rsidR="004B7027" w:rsidRDefault="004B7027">
            <w:pPr>
              <w:pStyle w:val="EndnotesAbbrev"/>
            </w:pPr>
            <w:r>
              <w:t>ins = inserted/added</w:t>
            </w:r>
          </w:p>
        </w:tc>
        <w:tc>
          <w:tcPr>
            <w:tcW w:w="3652" w:type="dxa"/>
          </w:tcPr>
          <w:p w14:paraId="091871CA" w14:textId="77777777" w:rsidR="004B7027" w:rsidRDefault="004B7027" w:rsidP="00FF6141">
            <w:pPr>
              <w:pStyle w:val="EndnotesAbbrev"/>
            </w:pPr>
            <w:r>
              <w:t>sdiv = subdivision</w:t>
            </w:r>
          </w:p>
        </w:tc>
      </w:tr>
      <w:tr w:rsidR="004B7027" w14:paraId="5D3DD2D0" w14:textId="77777777" w:rsidTr="00FF6141">
        <w:tc>
          <w:tcPr>
            <w:tcW w:w="3720" w:type="dxa"/>
          </w:tcPr>
          <w:p w14:paraId="58E15E79" w14:textId="77777777" w:rsidR="004B7027" w:rsidRDefault="004B7027">
            <w:pPr>
              <w:pStyle w:val="EndnotesAbbrev"/>
            </w:pPr>
            <w:r>
              <w:t>LA = Legislation Act 2001</w:t>
            </w:r>
          </w:p>
        </w:tc>
        <w:tc>
          <w:tcPr>
            <w:tcW w:w="3652" w:type="dxa"/>
          </w:tcPr>
          <w:p w14:paraId="58F229E3" w14:textId="77777777" w:rsidR="004B7027" w:rsidRDefault="004B7027" w:rsidP="00FF6141">
            <w:pPr>
              <w:pStyle w:val="EndnotesAbbrev"/>
            </w:pPr>
            <w:r>
              <w:t>SL = Subordinate law</w:t>
            </w:r>
          </w:p>
        </w:tc>
      </w:tr>
      <w:tr w:rsidR="004B7027" w14:paraId="34F5D619" w14:textId="77777777" w:rsidTr="00FF6141">
        <w:tc>
          <w:tcPr>
            <w:tcW w:w="3720" w:type="dxa"/>
          </w:tcPr>
          <w:p w14:paraId="27CD5E3D" w14:textId="77777777" w:rsidR="004B7027" w:rsidRDefault="004B7027">
            <w:pPr>
              <w:pStyle w:val="EndnotesAbbrev"/>
            </w:pPr>
            <w:r>
              <w:t>LR = legislation register</w:t>
            </w:r>
          </w:p>
        </w:tc>
        <w:tc>
          <w:tcPr>
            <w:tcW w:w="3652" w:type="dxa"/>
          </w:tcPr>
          <w:p w14:paraId="0CA51A7D" w14:textId="77777777" w:rsidR="004B7027" w:rsidRDefault="004B7027" w:rsidP="00FF6141">
            <w:pPr>
              <w:pStyle w:val="EndnotesAbbrev"/>
            </w:pPr>
            <w:r>
              <w:t>sub = substituted</w:t>
            </w:r>
          </w:p>
        </w:tc>
      </w:tr>
      <w:tr w:rsidR="004B7027" w14:paraId="1AD7DAD7" w14:textId="77777777" w:rsidTr="00FF6141">
        <w:tc>
          <w:tcPr>
            <w:tcW w:w="3720" w:type="dxa"/>
          </w:tcPr>
          <w:p w14:paraId="562348C2" w14:textId="77777777" w:rsidR="004B7027" w:rsidRDefault="004B7027">
            <w:pPr>
              <w:pStyle w:val="EndnotesAbbrev"/>
            </w:pPr>
            <w:r>
              <w:t>LRA = Legislation (Republication) Act 1996</w:t>
            </w:r>
          </w:p>
        </w:tc>
        <w:tc>
          <w:tcPr>
            <w:tcW w:w="3652" w:type="dxa"/>
          </w:tcPr>
          <w:p w14:paraId="22AB25DA" w14:textId="77777777" w:rsidR="004B7027" w:rsidRDefault="004B7027" w:rsidP="00FF6141">
            <w:pPr>
              <w:pStyle w:val="EndnotesAbbrev"/>
            </w:pPr>
            <w:r w:rsidRPr="002E7458">
              <w:rPr>
                <w:rStyle w:val="charUnderline"/>
              </w:rPr>
              <w:t>underlining</w:t>
            </w:r>
            <w:r>
              <w:t xml:space="preserve"> = whole or part not commenced</w:t>
            </w:r>
          </w:p>
        </w:tc>
      </w:tr>
      <w:tr w:rsidR="004B7027" w14:paraId="1CD1582D" w14:textId="77777777" w:rsidTr="00FF6141">
        <w:tc>
          <w:tcPr>
            <w:tcW w:w="3720" w:type="dxa"/>
          </w:tcPr>
          <w:p w14:paraId="65F317E2" w14:textId="77777777" w:rsidR="004B7027" w:rsidRDefault="004B7027">
            <w:pPr>
              <w:pStyle w:val="EndnotesAbbrev"/>
            </w:pPr>
            <w:r>
              <w:t>mod = modified/modification</w:t>
            </w:r>
          </w:p>
        </w:tc>
        <w:tc>
          <w:tcPr>
            <w:tcW w:w="3652" w:type="dxa"/>
          </w:tcPr>
          <w:p w14:paraId="39E838A1" w14:textId="77777777" w:rsidR="004B7027" w:rsidRDefault="004B7027" w:rsidP="00FF6141">
            <w:pPr>
              <w:pStyle w:val="EndnotesAbbrev"/>
              <w:ind w:left="1073"/>
            </w:pPr>
            <w:r>
              <w:t>or to be expired</w:t>
            </w:r>
          </w:p>
        </w:tc>
      </w:tr>
    </w:tbl>
    <w:p w14:paraId="2630681A" w14:textId="77777777" w:rsidR="00560692" w:rsidRDefault="00560692">
      <w:pPr>
        <w:pStyle w:val="PageBreak"/>
      </w:pPr>
      <w:r>
        <w:br w:type="page"/>
      </w:r>
    </w:p>
    <w:p w14:paraId="2A16784D" w14:textId="77777777" w:rsidR="00560692" w:rsidRPr="0036136C" w:rsidRDefault="00560692">
      <w:pPr>
        <w:pStyle w:val="Endnote20"/>
      </w:pPr>
      <w:bookmarkStart w:id="98" w:name="_Toc214526660"/>
      <w:r w:rsidRPr="0036136C">
        <w:rPr>
          <w:rStyle w:val="charTableNo"/>
        </w:rPr>
        <w:lastRenderedPageBreak/>
        <w:t>3</w:t>
      </w:r>
      <w:r>
        <w:tab/>
      </w:r>
      <w:r w:rsidRPr="0036136C">
        <w:rPr>
          <w:rStyle w:val="charTableText"/>
        </w:rPr>
        <w:t>Legislation history</w:t>
      </w:r>
      <w:bookmarkEnd w:id="98"/>
    </w:p>
    <w:p w14:paraId="3B11E70F" w14:textId="77777777" w:rsidR="00560692" w:rsidRDefault="00560692">
      <w:pPr>
        <w:pStyle w:val="NewAct"/>
      </w:pPr>
      <w:r>
        <w:t>Territory Records Act 2002 A2002-18</w:t>
      </w:r>
    </w:p>
    <w:p w14:paraId="38D9F00F" w14:textId="77777777" w:rsidR="00560692" w:rsidRDefault="00560692" w:rsidP="002B6BDE">
      <w:pPr>
        <w:pStyle w:val="Actdetails"/>
      </w:pPr>
      <w:r>
        <w:t>notified LR 13 June 2002</w:t>
      </w:r>
    </w:p>
    <w:p w14:paraId="1BDB3F7A" w14:textId="77777777" w:rsidR="00560692" w:rsidRDefault="00560692" w:rsidP="002B6BDE">
      <w:pPr>
        <w:pStyle w:val="Actdetails"/>
      </w:pPr>
      <w:r>
        <w:t>s 1, s 2 commenced 13 June 2002 (LA s 75 (1))</w:t>
      </w:r>
    </w:p>
    <w:p w14:paraId="451EDE7F" w14:textId="17967D3B" w:rsidR="00560692" w:rsidRDefault="00560692" w:rsidP="002B6BDE">
      <w:pPr>
        <w:pStyle w:val="Actdetails"/>
      </w:pPr>
      <w:r>
        <w:t>pt 3 commenced 1 July 2008 (s 2 (1)</w:t>
      </w:r>
      <w:r w:rsidR="00C001B9">
        <w:t xml:space="preserve"> as am by </w:t>
      </w:r>
      <w:hyperlink r:id="rId94" w:tooltip="Territory Records Amendment Act 2007" w:history="1">
        <w:r w:rsidR="00C001B9" w:rsidRPr="00C001B9">
          <w:rPr>
            <w:rStyle w:val="charCitHyperlinkAbbrev"/>
          </w:rPr>
          <w:t>A2007-9</w:t>
        </w:r>
      </w:hyperlink>
      <w:r w:rsidR="00C001B9">
        <w:t xml:space="preserve"> s 4</w:t>
      </w:r>
      <w:r>
        <w:t>)</w:t>
      </w:r>
    </w:p>
    <w:p w14:paraId="4C4A8A4C" w14:textId="77777777" w:rsidR="00560692" w:rsidRDefault="00560692">
      <w:pPr>
        <w:pStyle w:val="Actdetails"/>
      </w:pPr>
      <w:r>
        <w:t>remainder commenced 2 July 2003 (s 2 (3))</w:t>
      </w:r>
    </w:p>
    <w:p w14:paraId="62A86F7B" w14:textId="77777777" w:rsidR="00560692" w:rsidRDefault="00560692">
      <w:pPr>
        <w:pStyle w:val="Asamby"/>
      </w:pPr>
      <w:r>
        <w:t>as amended by</w:t>
      </w:r>
    </w:p>
    <w:p w14:paraId="72C9B4C5" w14:textId="060A0DAB" w:rsidR="00560692" w:rsidRDefault="002E7458">
      <w:pPr>
        <w:pStyle w:val="NewAct"/>
      </w:pPr>
      <w:hyperlink r:id="rId95" w:tooltip="A2002-51" w:history="1">
        <w:r w:rsidRPr="002E7458">
          <w:rPr>
            <w:rStyle w:val="charCitHyperlinkAbbrev"/>
          </w:rPr>
          <w:t>Criminal Code 2002</w:t>
        </w:r>
      </w:hyperlink>
      <w:r w:rsidR="00560692">
        <w:t xml:space="preserve"> A2002-51 sch 1 pt 1.23</w:t>
      </w:r>
    </w:p>
    <w:p w14:paraId="3F28E9C5" w14:textId="77777777" w:rsidR="00560692" w:rsidRDefault="00560692">
      <w:pPr>
        <w:pStyle w:val="Actdetails"/>
      </w:pPr>
      <w:r>
        <w:t xml:space="preserve">notified LR 20 December 2002 </w:t>
      </w:r>
      <w:r>
        <w:br/>
        <w:t>s 1, s 2 commenced 20 December 2002 (LA s 75 (1))</w:t>
      </w:r>
      <w:r>
        <w:br/>
        <w:t>sch 1 pt 1.23 commenced 2 July 2003 (s 2 (2) and see A2002-18, s 2 (3))</w:t>
      </w:r>
    </w:p>
    <w:p w14:paraId="1F9CFC51" w14:textId="02780DED" w:rsidR="00560692" w:rsidRDefault="002E7458">
      <w:pPr>
        <w:pStyle w:val="NewAct"/>
        <w:keepLines/>
      </w:pPr>
      <w:hyperlink r:id="rId96" w:tooltip="A2004-9" w:history="1">
        <w:r w:rsidRPr="002E7458">
          <w:rPr>
            <w:rStyle w:val="charCitHyperlinkAbbrev"/>
          </w:rPr>
          <w:t>Annual Reports Legislation Amendment Act 2004</w:t>
        </w:r>
      </w:hyperlink>
      <w:r w:rsidR="00560692">
        <w:t xml:space="preserve"> A2004-9 sch 1 pt 1.33</w:t>
      </w:r>
    </w:p>
    <w:p w14:paraId="6488696B" w14:textId="77777777" w:rsidR="00560692" w:rsidRDefault="00560692" w:rsidP="002B6BDE">
      <w:pPr>
        <w:pStyle w:val="Actdetails"/>
      </w:pPr>
      <w:r>
        <w:t>notified LR 19 March 2004</w:t>
      </w:r>
    </w:p>
    <w:p w14:paraId="60411E56" w14:textId="77777777" w:rsidR="00560692" w:rsidRDefault="00560692" w:rsidP="002B6BDE">
      <w:pPr>
        <w:pStyle w:val="Actdetails"/>
      </w:pPr>
      <w:r>
        <w:t>s 1, s 2 commenced 19 March 2004 (LA s 75 (1))</w:t>
      </w:r>
    </w:p>
    <w:p w14:paraId="3D35BBBC" w14:textId="718D1240" w:rsidR="00560692" w:rsidRDefault="00560692" w:rsidP="002B6BDE">
      <w:pPr>
        <w:pStyle w:val="Actdetails"/>
      </w:pPr>
      <w:r>
        <w:t xml:space="preserve">sch 1 pt 1.33 commenced 13 April 2004 (s 2 and see </w:t>
      </w:r>
      <w:hyperlink r:id="rId97" w:tooltip="A2004-8" w:history="1">
        <w:r w:rsidR="002E7458" w:rsidRPr="002E7458">
          <w:rPr>
            <w:rStyle w:val="charCitHyperlinkAbbrev"/>
          </w:rPr>
          <w:t>Annual Reports (Government Agencies) Act 2004</w:t>
        </w:r>
      </w:hyperlink>
      <w:r>
        <w:t xml:space="preserve"> A2004-8, s 2 and </w:t>
      </w:r>
      <w:hyperlink r:id="rId98" w:tooltip="CN2004-5" w:history="1">
        <w:r w:rsidR="002E7458" w:rsidRPr="002E7458">
          <w:rPr>
            <w:rStyle w:val="charCitHyperlinkAbbrev"/>
          </w:rPr>
          <w:t>CN2004-5</w:t>
        </w:r>
      </w:hyperlink>
      <w:r>
        <w:t>)</w:t>
      </w:r>
    </w:p>
    <w:p w14:paraId="516FE3C0" w14:textId="38A3222D" w:rsidR="00560692" w:rsidRDefault="002E7458">
      <w:pPr>
        <w:pStyle w:val="NewAct"/>
      </w:pPr>
      <w:hyperlink r:id="rId99" w:tooltip="A2005-41" w:history="1">
        <w:r w:rsidRPr="002E7458">
          <w:rPr>
            <w:rStyle w:val="charCitHyperlinkAbbrev"/>
          </w:rPr>
          <w:t>Human Rights Commission Legislation Amendment Act 2005</w:t>
        </w:r>
      </w:hyperlink>
      <w:r w:rsidR="00560692">
        <w:t xml:space="preserve"> A2005</w:t>
      </w:r>
      <w:r w:rsidR="004B7027">
        <w:noBreakHyphen/>
      </w:r>
      <w:r w:rsidR="00560692">
        <w:t xml:space="preserve">41 sch 1 pt 1.13 (as am by </w:t>
      </w:r>
      <w:hyperlink r:id="rId100" w:tooltip="Human Rights Commission Legislation Amendment Act 2006" w:history="1">
        <w:r w:rsidRPr="002E7458">
          <w:rPr>
            <w:rStyle w:val="charCitHyperlinkAbbrev"/>
          </w:rPr>
          <w:t>A2006</w:t>
        </w:r>
        <w:r w:rsidRPr="002E7458">
          <w:rPr>
            <w:rStyle w:val="charCitHyperlinkAbbrev"/>
          </w:rPr>
          <w:noBreakHyphen/>
          <w:t>3</w:t>
        </w:r>
      </w:hyperlink>
      <w:r w:rsidR="00560692">
        <w:t xml:space="preserve"> amdt 1.3)</w:t>
      </w:r>
    </w:p>
    <w:p w14:paraId="4C812F64" w14:textId="67DAE396" w:rsidR="00560692" w:rsidRDefault="00560692">
      <w:pPr>
        <w:pStyle w:val="Actdetails"/>
      </w:pPr>
      <w:r>
        <w:t>notified LR 1 September 2005</w:t>
      </w:r>
      <w:r>
        <w:br/>
        <w:t>s 1, s 2 commenced 1 September 2005 (LA s 75 (1))</w:t>
      </w:r>
      <w:r>
        <w:br/>
      </w:r>
      <w:r w:rsidRPr="002E7458">
        <w:rPr>
          <w:rFonts w:cs="Arial"/>
        </w:rPr>
        <w:t xml:space="preserve">sch 1 pt 1.13 commenced 1 November 2006 (s 2 (3) (as am by </w:t>
      </w:r>
      <w:hyperlink r:id="rId101" w:tooltip="Human Rights Commission Legislation Amendment Act 2006" w:history="1">
        <w:r w:rsidR="002E7458" w:rsidRPr="002E7458">
          <w:rPr>
            <w:rStyle w:val="charCitHyperlinkAbbrev"/>
          </w:rPr>
          <w:t>A2006</w:t>
        </w:r>
        <w:r w:rsidR="002E7458" w:rsidRPr="002E7458">
          <w:rPr>
            <w:rStyle w:val="charCitHyperlinkAbbrev"/>
          </w:rPr>
          <w:noBreakHyphen/>
          <w:t>3</w:t>
        </w:r>
      </w:hyperlink>
      <w:r w:rsidRPr="002E7458">
        <w:rPr>
          <w:rFonts w:cs="Arial"/>
        </w:rPr>
        <w:t xml:space="preserve"> amdt 1.3) and see </w:t>
      </w:r>
      <w:hyperlink r:id="rId102" w:tooltip="A2005-40" w:history="1">
        <w:r w:rsidR="002E7458" w:rsidRPr="002E7458">
          <w:rPr>
            <w:rStyle w:val="charCitHyperlinkAbbrev"/>
          </w:rPr>
          <w:t>Human Rights Commission Act 2005</w:t>
        </w:r>
      </w:hyperlink>
      <w:r w:rsidRPr="002E7458">
        <w:rPr>
          <w:rFonts w:cs="Arial"/>
        </w:rPr>
        <w:t xml:space="preserve"> A2005-40, s 2 (as am by </w:t>
      </w:r>
      <w:hyperlink r:id="rId103" w:tooltip="Human Rights Commission Legislation Amendment Act 2006" w:history="1">
        <w:r w:rsidR="002E7458" w:rsidRPr="002E7458">
          <w:rPr>
            <w:rStyle w:val="charCitHyperlinkAbbrev"/>
          </w:rPr>
          <w:t>A2006</w:t>
        </w:r>
        <w:r w:rsidR="002E7458" w:rsidRPr="002E7458">
          <w:rPr>
            <w:rStyle w:val="charCitHyperlinkAbbrev"/>
          </w:rPr>
          <w:noBreakHyphen/>
          <w:t>3</w:t>
        </w:r>
      </w:hyperlink>
      <w:r w:rsidRPr="002E7458">
        <w:rPr>
          <w:rFonts w:cs="Arial"/>
        </w:rPr>
        <w:t xml:space="preserve"> s 4) and </w:t>
      </w:r>
      <w:hyperlink r:id="rId104" w:tooltip="CN2006-21" w:history="1">
        <w:r w:rsidR="002E7458" w:rsidRPr="002E7458">
          <w:rPr>
            <w:rStyle w:val="charCitHyperlinkAbbrev"/>
          </w:rPr>
          <w:t>CN2006-21</w:t>
        </w:r>
      </w:hyperlink>
      <w:r w:rsidRPr="002E7458">
        <w:rPr>
          <w:rFonts w:cs="Arial"/>
        </w:rPr>
        <w:t>)</w:t>
      </w:r>
    </w:p>
    <w:p w14:paraId="1303E5B9" w14:textId="3C1E70E6" w:rsidR="00560692" w:rsidRDefault="002E7458">
      <w:pPr>
        <w:pStyle w:val="NewAct"/>
      </w:pPr>
      <w:hyperlink r:id="rId105" w:tooltip="A2006-3" w:history="1">
        <w:r w:rsidRPr="002E7458">
          <w:rPr>
            <w:rStyle w:val="charCitHyperlinkAbbrev"/>
          </w:rPr>
          <w:t>Human Rights Commission Legislation Amendment Act 2006</w:t>
        </w:r>
      </w:hyperlink>
      <w:r w:rsidR="004B7027">
        <w:t xml:space="preserve"> </w:t>
      </w:r>
      <w:r w:rsidR="00560692">
        <w:t>A2006</w:t>
      </w:r>
      <w:r w:rsidR="004B7027">
        <w:noBreakHyphen/>
      </w:r>
      <w:r w:rsidR="00560692">
        <w:t>3 amdt 1.3</w:t>
      </w:r>
    </w:p>
    <w:p w14:paraId="1790AE3F" w14:textId="77777777" w:rsidR="00560692" w:rsidRDefault="00560692" w:rsidP="002B6BDE">
      <w:pPr>
        <w:pStyle w:val="Actdetails"/>
      </w:pPr>
      <w:r>
        <w:t>notified LR 22 February 2006</w:t>
      </w:r>
      <w:r>
        <w:br/>
        <w:t>s 1, s 2 commenced 22 February 2006 (LA s 75 (1))</w:t>
      </w:r>
      <w:r>
        <w:br/>
        <w:t>amdt 1.3 commenced 23 February 2006 (s 2)</w:t>
      </w:r>
    </w:p>
    <w:p w14:paraId="247957AB" w14:textId="3BA68B5C" w:rsidR="00560692" w:rsidRDefault="00560692">
      <w:pPr>
        <w:pStyle w:val="LegHistNote"/>
      </w:pPr>
      <w:r>
        <w:rPr>
          <w:rStyle w:val="charItals"/>
        </w:rPr>
        <w:t>Note</w:t>
      </w:r>
      <w:r>
        <w:tab/>
        <w:t xml:space="preserve">This Act only amends the </w:t>
      </w:r>
      <w:hyperlink r:id="rId106" w:tooltip="A2005-41" w:history="1">
        <w:r w:rsidR="002E7458" w:rsidRPr="002E7458">
          <w:rPr>
            <w:rStyle w:val="charCitHyperlinkAbbrev"/>
          </w:rPr>
          <w:t>Human Rights Commission Legislation Amendment Act 2005</w:t>
        </w:r>
      </w:hyperlink>
      <w:r>
        <w:t xml:space="preserve"> A2005-41</w:t>
      </w:r>
    </w:p>
    <w:p w14:paraId="5E24F81C" w14:textId="64F111AF" w:rsidR="00560692" w:rsidRDefault="002E7458">
      <w:pPr>
        <w:pStyle w:val="NewAct"/>
      </w:pPr>
      <w:hyperlink r:id="rId107" w:tooltip="A2007-3" w:history="1">
        <w:r w:rsidRPr="002E7458">
          <w:rPr>
            <w:rStyle w:val="charCitHyperlinkAbbrev"/>
          </w:rPr>
          <w:t>Statute Law Amendment Act 2007</w:t>
        </w:r>
      </w:hyperlink>
      <w:r w:rsidR="00560692">
        <w:t xml:space="preserve"> A2007-3 sch 3 pt 3.96</w:t>
      </w:r>
    </w:p>
    <w:p w14:paraId="4B4F44D4" w14:textId="77777777" w:rsidR="00560692" w:rsidRDefault="00560692">
      <w:pPr>
        <w:pStyle w:val="Actdetails"/>
        <w:keepNext/>
      </w:pPr>
      <w:r>
        <w:t>notified LR 22 March 2007</w:t>
      </w:r>
    </w:p>
    <w:p w14:paraId="3B10601E" w14:textId="77777777" w:rsidR="00560692" w:rsidRDefault="00560692">
      <w:pPr>
        <w:pStyle w:val="Actdetails"/>
        <w:keepNext/>
      </w:pPr>
      <w:r>
        <w:t>s 1, s 2 taken to have commenced 1 July 2006 (LA s 75 (2))</w:t>
      </w:r>
    </w:p>
    <w:p w14:paraId="7E443656" w14:textId="77777777" w:rsidR="00560692" w:rsidRDefault="00560692">
      <w:pPr>
        <w:pStyle w:val="Actdetails"/>
      </w:pPr>
      <w:r>
        <w:t>sch 3 pt 3.96 commenced 12 April 2007 (s 2 (1))</w:t>
      </w:r>
    </w:p>
    <w:p w14:paraId="19E58079" w14:textId="34913385" w:rsidR="00560692" w:rsidRDefault="002E7458">
      <w:pPr>
        <w:pStyle w:val="NewAct"/>
      </w:pPr>
      <w:hyperlink r:id="rId108" w:tooltip="A2007-9" w:history="1">
        <w:r w:rsidRPr="002E7458">
          <w:rPr>
            <w:rStyle w:val="charCitHyperlinkAbbrev"/>
          </w:rPr>
          <w:t>Territory Records Amendment Act 2007</w:t>
        </w:r>
      </w:hyperlink>
      <w:r w:rsidR="00560692">
        <w:t xml:space="preserve"> A2007-9</w:t>
      </w:r>
    </w:p>
    <w:p w14:paraId="147E65EC" w14:textId="77777777" w:rsidR="00560692" w:rsidRDefault="00560692">
      <w:pPr>
        <w:pStyle w:val="Actdetails"/>
      </w:pPr>
      <w:r>
        <w:t>notified LR 10 May 2007</w:t>
      </w:r>
    </w:p>
    <w:p w14:paraId="5018B88B" w14:textId="77777777" w:rsidR="00560692" w:rsidRDefault="00560692">
      <w:pPr>
        <w:pStyle w:val="Actdetails"/>
      </w:pPr>
      <w:r>
        <w:t>s 1, s 2 commenced 10 May 2007 (LA s 75 (1))</w:t>
      </w:r>
    </w:p>
    <w:p w14:paraId="5F6C93F8" w14:textId="77777777" w:rsidR="00560692" w:rsidRDefault="00560692">
      <w:pPr>
        <w:pStyle w:val="Actdetails"/>
      </w:pPr>
      <w:r>
        <w:t>remainder commenced 11 May 2007 (s 2)</w:t>
      </w:r>
    </w:p>
    <w:p w14:paraId="63758B60" w14:textId="552BF30D" w:rsidR="00560692" w:rsidRDefault="002E7458">
      <w:pPr>
        <w:pStyle w:val="NewAct"/>
      </w:pPr>
      <w:hyperlink r:id="rId109" w:tooltip="A2008-28" w:history="1">
        <w:r w:rsidRPr="002E7458">
          <w:rPr>
            <w:rStyle w:val="charCitHyperlinkAbbrev"/>
          </w:rPr>
          <w:t>Statute Law Amendment Act 2008</w:t>
        </w:r>
      </w:hyperlink>
      <w:r w:rsidR="00560692">
        <w:t xml:space="preserve"> A2008-28 sch 3 pt 3.56</w:t>
      </w:r>
    </w:p>
    <w:p w14:paraId="2F70CC80" w14:textId="77777777" w:rsidR="00560692" w:rsidRDefault="00560692" w:rsidP="002B6BDE">
      <w:pPr>
        <w:pStyle w:val="Actdetails"/>
      </w:pPr>
      <w:r>
        <w:t>notified LR 12 August 2008</w:t>
      </w:r>
    </w:p>
    <w:p w14:paraId="15621030" w14:textId="77777777" w:rsidR="00560692" w:rsidRDefault="00560692" w:rsidP="002B6BDE">
      <w:pPr>
        <w:pStyle w:val="Actdetails"/>
      </w:pPr>
      <w:r>
        <w:t>s 1, s 2 commenced 12 August 2008 (LA s 75 (1))</w:t>
      </w:r>
    </w:p>
    <w:p w14:paraId="6E13B210" w14:textId="77777777" w:rsidR="00560692" w:rsidRDefault="00560692">
      <w:pPr>
        <w:pStyle w:val="Actdetails"/>
      </w:pPr>
      <w:r>
        <w:t>sch 3 pt 3.56 commenced 26 August 2008 (s 2)</w:t>
      </w:r>
    </w:p>
    <w:p w14:paraId="04A30B99" w14:textId="44EC1C5C" w:rsidR="00A82293" w:rsidRDefault="002E7458" w:rsidP="00A82293">
      <w:pPr>
        <w:pStyle w:val="NewAct"/>
      </w:pPr>
      <w:hyperlink r:id="rId110" w:tooltip="A2008-36" w:history="1">
        <w:r w:rsidRPr="002E7458">
          <w:rPr>
            <w:rStyle w:val="charCitHyperlinkAbbrev"/>
          </w:rPr>
          <w:t>ACT Civil and Administrative Tribunal Legislation Amendment Act 2008</w:t>
        </w:r>
      </w:hyperlink>
      <w:r w:rsidR="00A82293">
        <w:t xml:space="preserve"> A2008-36 sch 1 pt 1.49</w:t>
      </w:r>
    </w:p>
    <w:p w14:paraId="7E00A2C0" w14:textId="77777777" w:rsidR="00A82293" w:rsidRDefault="00A82293" w:rsidP="002B6BDE">
      <w:pPr>
        <w:pStyle w:val="Actdetails"/>
      </w:pPr>
      <w:r>
        <w:t>notified LR 4 September 2008</w:t>
      </w:r>
    </w:p>
    <w:p w14:paraId="7970AC76" w14:textId="77777777" w:rsidR="00A82293" w:rsidRDefault="00A82293" w:rsidP="002B6BDE">
      <w:pPr>
        <w:pStyle w:val="Actdetails"/>
      </w:pPr>
      <w:r>
        <w:t>s 1, s 2 commenced 4 September 2008 (LA s 75 (1))</w:t>
      </w:r>
    </w:p>
    <w:p w14:paraId="72952FDD" w14:textId="7E161623" w:rsidR="00A82293" w:rsidRDefault="00A82293" w:rsidP="002B6BDE">
      <w:pPr>
        <w:pStyle w:val="Actdetails"/>
      </w:pPr>
      <w:r>
        <w:t xml:space="preserve">sch 1 pt 1.49 commenced 2 February 2009 (s 2 (1) and see </w:t>
      </w:r>
      <w:hyperlink r:id="rId111" w:tooltip="A2008-35" w:history="1">
        <w:r w:rsidR="002E7458" w:rsidRPr="002E7458">
          <w:rPr>
            <w:rStyle w:val="charCitHyperlinkAbbrev"/>
          </w:rPr>
          <w:t>ACT Civil and Administrative Tribunal Act 2008</w:t>
        </w:r>
      </w:hyperlink>
      <w:r w:rsidR="00B96BAF">
        <w:t xml:space="preserve"> A2008-35, s 2 (1) and </w:t>
      </w:r>
      <w:hyperlink r:id="rId112" w:tooltip="CN2009-2" w:history="1">
        <w:r w:rsidR="002E7458" w:rsidRPr="002E7458">
          <w:rPr>
            <w:rStyle w:val="charCitHyperlinkAbbrev"/>
          </w:rPr>
          <w:t>CN2009-2</w:t>
        </w:r>
      </w:hyperlink>
      <w:r>
        <w:t>)</w:t>
      </w:r>
    </w:p>
    <w:p w14:paraId="605A1B02" w14:textId="5AF93361" w:rsidR="007C7758" w:rsidRPr="00574BD0" w:rsidRDefault="002E7458" w:rsidP="007C7758">
      <w:pPr>
        <w:pStyle w:val="NewAct"/>
      </w:pPr>
      <w:hyperlink r:id="rId113" w:tooltip="A2009-49" w:history="1">
        <w:r w:rsidRPr="002E7458">
          <w:rPr>
            <w:rStyle w:val="charCitHyperlinkAbbrev"/>
          </w:rPr>
          <w:t>Statute Law Amendment Act 2009 (No 2)</w:t>
        </w:r>
      </w:hyperlink>
      <w:r w:rsidR="007C7758" w:rsidRPr="00574BD0">
        <w:t> A2009-</w:t>
      </w:r>
      <w:r w:rsidR="007C7758">
        <w:t>49 sch 3 pt 3.73</w:t>
      </w:r>
    </w:p>
    <w:p w14:paraId="7BCB00F4" w14:textId="77777777" w:rsidR="007C7758" w:rsidRPr="00DB3D5E" w:rsidRDefault="007C7758" w:rsidP="002B6BDE">
      <w:pPr>
        <w:pStyle w:val="Actdetails"/>
      </w:pPr>
      <w:r>
        <w:t>notified LR 26</w:t>
      </w:r>
      <w:r w:rsidRPr="00DB3D5E">
        <w:t xml:space="preserve"> </w:t>
      </w:r>
      <w:r>
        <w:t>November</w:t>
      </w:r>
      <w:r w:rsidRPr="00DB3D5E">
        <w:t xml:space="preserve"> 2009</w:t>
      </w:r>
    </w:p>
    <w:p w14:paraId="35F079B1" w14:textId="77777777" w:rsidR="007C7758" w:rsidRDefault="007C7758" w:rsidP="002B6BDE">
      <w:pPr>
        <w:pStyle w:val="Actdetails"/>
      </w:pPr>
      <w:r>
        <w:t>s 1, s 2 commenced 26 November 2009 (LA s 75 (1))</w:t>
      </w:r>
    </w:p>
    <w:p w14:paraId="65794840" w14:textId="77777777" w:rsidR="007C7758" w:rsidRPr="00BF40E8" w:rsidRDefault="007C7758" w:rsidP="007C7758">
      <w:pPr>
        <w:pStyle w:val="Actdetails"/>
      </w:pPr>
      <w:r>
        <w:t>sch 3 pt 3.73 commenced 17</w:t>
      </w:r>
      <w:r w:rsidRPr="00BF40E8">
        <w:t xml:space="preserve"> </w:t>
      </w:r>
      <w:r>
        <w:t>December 2009 (s 2)</w:t>
      </w:r>
    </w:p>
    <w:p w14:paraId="78D5ADFE" w14:textId="7BC81EA1" w:rsidR="0019260A" w:rsidRDefault="002E7458" w:rsidP="0019260A">
      <w:pPr>
        <w:pStyle w:val="NewAct"/>
      </w:pPr>
      <w:hyperlink r:id="rId114" w:tooltip="A2010-48" w:history="1">
        <w:r w:rsidRPr="002E7458">
          <w:rPr>
            <w:rStyle w:val="charCitHyperlinkAbbrev"/>
          </w:rPr>
          <w:t>Territory Records Amendment Act 2010</w:t>
        </w:r>
      </w:hyperlink>
      <w:r w:rsidR="0019260A">
        <w:t xml:space="preserve"> A2010-48</w:t>
      </w:r>
    </w:p>
    <w:p w14:paraId="3880D4F2" w14:textId="77777777" w:rsidR="0019260A" w:rsidRDefault="0019260A" w:rsidP="0019260A">
      <w:pPr>
        <w:pStyle w:val="Actdetails"/>
      </w:pPr>
      <w:r>
        <w:t>notified LR 25 November 2010</w:t>
      </w:r>
    </w:p>
    <w:p w14:paraId="41762281" w14:textId="77777777" w:rsidR="0019260A" w:rsidRDefault="0019260A" w:rsidP="0019260A">
      <w:pPr>
        <w:pStyle w:val="Actdetails"/>
      </w:pPr>
      <w:r>
        <w:t>s 1, s 2 commenced 25 November 2010 (LA s 75 (1))</w:t>
      </w:r>
    </w:p>
    <w:p w14:paraId="6C16797D" w14:textId="77777777" w:rsidR="0019260A" w:rsidRDefault="0019260A" w:rsidP="0019260A">
      <w:pPr>
        <w:pStyle w:val="Actdetails"/>
      </w:pPr>
      <w:r>
        <w:t>remainder commenced 26 November 2010 (s 2)</w:t>
      </w:r>
    </w:p>
    <w:p w14:paraId="353FAD51" w14:textId="4B5E9DF9" w:rsidR="00760E9A" w:rsidRDefault="002E7458" w:rsidP="00760E9A">
      <w:pPr>
        <w:pStyle w:val="NewAct"/>
      </w:pPr>
      <w:hyperlink r:id="rId115" w:tooltip="A2010-54" w:history="1">
        <w:r w:rsidRPr="002E7458">
          <w:rPr>
            <w:rStyle w:val="charCitHyperlinkAbbrev"/>
          </w:rPr>
          <w:t>Fair Trading (Australian Consumer Law) Amendment Act 2010</w:t>
        </w:r>
      </w:hyperlink>
      <w:r w:rsidR="006C442D">
        <w:t xml:space="preserve"> </w:t>
      </w:r>
      <w:r w:rsidR="00760E9A">
        <w:t>A2010</w:t>
      </w:r>
      <w:r w:rsidR="006C442D">
        <w:noBreakHyphen/>
      </w:r>
      <w:r w:rsidR="00760E9A">
        <w:t>54 sch 3 pt 3.26</w:t>
      </w:r>
    </w:p>
    <w:p w14:paraId="66E8CE78" w14:textId="77777777" w:rsidR="00760E9A" w:rsidRDefault="00760E9A" w:rsidP="00760E9A">
      <w:pPr>
        <w:pStyle w:val="Actdetails"/>
      </w:pPr>
      <w:r>
        <w:t>notified LR 16 December 2010</w:t>
      </w:r>
    </w:p>
    <w:p w14:paraId="0C45CDD4" w14:textId="77777777" w:rsidR="00760E9A" w:rsidRDefault="00760E9A" w:rsidP="00760E9A">
      <w:pPr>
        <w:pStyle w:val="Actdetails"/>
      </w:pPr>
      <w:r>
        <w:t>s 1, s 2 commenced 16 December 2010 (LA s 75 (1))</w:t>
      </w:r>
    </w:p>
    <w:p w14:paraId="6CF5F7A2" w14:textId="77777777" w:rsidR="00760E9A" w:rsidRPr="00CB0D40" w:rsidRDefault="00760E9A" w:rsidP="0088600F">
      <w:pPr>
        <w:pStyle w:val="Actdetails"/>
      </w:pPr>
      <w:r>
        <w:t>sch 3 pt 3.26</w:t>
      </w:r>
      <w:r w:rsidRPr="00CB0D40">
        <w:t xml:space="preserve"> commenced </w:t>
      </w:r>
      <w:r>
        <w:t>1 January 2011 (s 2 (1</w:t>
      </w:r>
      <w:r w:rsidRPr="00CB0D40">
        <w:t>)</w:t>
      </w:r>
      <w:r>
        <w:t>)</w:t>
      </w:r>
    </w:p>
    <w:p w14:paraId="3329F5D7" w14:textId="1C1B359E" w:rsidR="00B73C6F" w:rsidRDefault="002E7458" w:rsidP="00B73C6F">
      <w:pPr>
        <w:pStyle w:val="NewAct"/>
      </w:pPr>
      <w:hyperlink r:id="rId116" w:tooltip="A2011-22" w:history="1">
        <w:r w:rsidRPr="002E7458">
          <w:rPr>
            <w:rStyle w:val="charCitHyperlinkAbbrev"/>
          </w:rPr>
          <w:t>Administrative (One ACT Public Service Miscellaneous Amendments) Act 2011</w:t>
        </w:r>
      </w:hyperlink>
      <w:r w:rsidR="00B73C6F">
        <w:t xml:space="preserve"> A2011-22 sch 1 pt 1.149</w:t>
      </w:r>
    </w:p>
    <w:p w14:paraId="6BC919D6" w14:textId="77777777" w:rsidR="00B73C6F" w:rsidRDefault="00B73C6F" w:rsidP="00B73C6F">
      <w:pPr>
        <w:pStyle w:val="Actdetails"/>
        <w:keepNext/>
      </w:pPr>
      <w:r>
        <w:t>notified LR 30 June 2011</w:t>
      </w:r>
    </w:p>
    <w:p w14:paraId="1CF113B1" w14:textId="77777777" w:rsidR="00B73C6F" w:rsidRDefault="00B73C6F" w:rsidP="00B73C6F">
      <w:pPr>
        <w:pStyle w:val="Actdetails"/>
        <w:keepNext/>
      </w:pPr>
      <w:r>
        <w:t>s 1, s 2 commenced 30 June 2011 (LA s 75 (1))</w:t>
      </w:r>
    </w:p>
    <w:p w14:paraId="678D24F8" w14:textId="77777777" w:rsidR="00B73C6F" w:rsidRDefault="00B73C6F" w:rsidP="00B73C6F">
      <w:pPr>
        <w:pStyle w:val="Actdetails"/>
      </w:pPr>
      <w:r>
        <w:t>sch 1 pt 1.149</w:t>
      </w:r>
      <w:r w:rsidRPr="00CB0D40">
        <w:t xml:space="preserve"> commenced </w:t>
      </w:r>
      <w:r>
        <w:t>1 July 2011 (s 2 (1</w:t>
      </w:r>
      <w:r w:rsidRPr="00CB0D40">
        <w:t>)</w:t>
      </w:r>
      <w:r>
        <w:t>)</w:t>
      </w:r>
    </w:p>
    <w:p w14:paraId="2CD03CB9" w14:textId="0F6248B7" w:rsidR="00FF6141" w:rsidRDefault="002E7458" w:rsidP="00FF6141">
      <w:pPr>
        <w:pStyle w:val="NewAct"/>
      </w:pPr>
      <w:hyperlink r:id="rId117" w:tooltip="A2012-26" w:history="1">
        <w:r w:rsidRPr="002E7458">
          <w:rPr>
            <w:rStyle w:val="charCitHyperlinkAbbrev"/>
          </w:rPr>
          <w:t>Legislative Assembly (Office of the Legislative Assembly) Act 2012</w:t>
        </w:r>
      </w:hyperlink>
      <w:r w:rsidR="00FF6141">
        <w:t xml:space="preserve"> A2012-26 sch 1 pt 1.9</w:t>
      </w:r>
    </w:p>
    <w:p w14:paraId="4BB65DFF" w14:textId="77777777" w:rsidR="00FF6141" w:rsidRDefault="00FF6141" w:rsidP="002B6BDE">
      <w:pPr>
        <w:pStyle w:val="Actdetails"/>
      </w:pPr>
      <w:r>
        <w:t>notified LR 24 May 2012</w:t>
      </w:r>
    </w:p>
    <w:p w14:paraId="2E40E2D8" w14:textId="77777777" w:rsidR="00FF6141" w:rsidRDefault="00FF6141" w:rsidP="002B6BDE">
      <w:pPr>
        <w:pStyle w:val="Actdetails"/>
      </w:pPr>
      <w:r>
        <w:t>s 1, s 2 commenced 24 May 2012 (LA s 75 (1))</w:t>
      </w:r>
    </w:p>
    <w:p w14:paraId="0A4B3ED4" w14:textId="77777777" w:rsidR="00FF6141" w:rsidRDefault="00FF6141" w:rsidP="00FF6141">
      <w:pPr>
        <w:pStyle w:val="Actdetails"/>
      </w:pPr>
      <w:r>
        <w:t>sch 1 pt 1.9</w:t>
      </w:r>
      <w:r w:rsidRPr="00CB0D40">
        <w:t xml:space="preserve"> commenced </w:t>
      </w:r>
      <w:r>
        <w:t>1 July 2012 (s 2)</w:t>
      </w:r>
    </w:p>
    <w:p w14:paraId="03B61400" w14:textId="49C26764" w:rsidR="00BC760A" w:rsidRDefault="00BC760A" w:rsidP="00BC760A">
      <w:pPr>
        <w:pStyle w:val="NewAct"/>
      </w:pPr>
      <w:hyperlink r:id="rId118" w:tooltip="A2013-41" w:history="1">
        <w:r w:rsidRPr="00710413">
          <w:rPr>
            <w:rStyle w:val="charCitHyperlinkAbbrev"/>
          </w:rPr>
          <w:t>Officers of the Assembly Legislation Amendment Act 2013</w:t>
        </w:r>
      </w:hyperlink>
      <w:r>
        <w:t xml:space="preserve"> A2013-41 sch 1 pt 1.9</w:t>
      </w:r>
    </w:p>
    <w:p w14:paraId="7B29F453" w14:textId="77777777" w:rsidR="00BC760A" w:rsidRDefault="00BC760A" w:rsidP="002B6BDE">
      <w:pPr>
        <w:pStyle w:val="Actdetails"/>
      </w:pPr>
      <w:r>
        <w:t>notified LR 7 November 2013</w:t>
      </w:r>
    </w:p>
    <w:p w14:paraId="138F1A6D" w14:textId="77777777" w:rsidR="00BC760A" w:rsidRDefault="00BC760A" w:rsidP="002B6BDE">
      <w:pPr>
        <w:pStyle w:val="Actdetails"/>
      </w:pPr>
      <w:r>
        <w:t>s 1, s 2 commenced 7 November 2013 (LA s 75 (1))</w:t>
      </w:r>
    </w:p>
    <w:p w14:paraId="73F58E41" w14:textId="77777777" w:rsidR="00BC760A" w:rsidRDefault="00BC760A" w:rsidP="00BC760A">
      <w:pPr>
        <w:pStyle w:val="Actdetails"/>
      </w:pPr>
      <w:r>
        <w:t>sch 1 pt 1.9</w:t>
      </w:r>
      <w:r w:rsidRPr="00710413">
        <w:t xml:space="preserve"> commence</w:t>
      </w:r>
      <w:r>
        <w:t>d</w:t>
      </w:r>
      <w:r w:rsidRPr="00710413">
        <w:t xml:space="preserve"> 1 July 2014 (s 2)</w:t>
      </w:r>
    </w:p>
    <w:p w14:paraId="2E5F3878" w14:textId="5D62CEA6" w:rsidR="00B45655" w:rsidRPr="00C7225E" w:rsidRDefault="00B45655" w:rsidP="00B45655">
      <w:pPr>
        <w:pStyle w:val="NewAct"/>
      </w:pPr>
      <w:hyperlink r:id="rId119" w:tooltip="A2015-1" w:history="1">
        <w:r w:rsidRPr="00B45655">
          <w:rPr>
            <w:rStyle w:val="charCitHyperlinkAbbrev"/>
          </w:rPr>
          <w:t>Judicial Commissions Amendment Act 2015</w:t>
        </w:r>
      </w:hyperlink>
      <w:r w:rsidRPr="00C7225E">
        <w:rPr>
          <w:spacing w:val="-2"/>
        </w:rPr>
        <w:t xml:space="preserve"> A2015-1</w:t>
      </w:r>
      <w:r>
        <w:rPr>
          <w:spacing w:val="-2"/>
        </w:rPr>
        <w:t xml:space="preserve"> sch 1 pt 1.7</w:t>
      </w:r>
    </w:p>
    <w:p w14:paraId="160619F4" w14:textId="77777777" w:rsidR="00B45655" w:rsidRDefault="00B45655" w:rsidP="002B6BDE">
      <w:pPr>
        <w:pStyle w:val="Actdetails"/>
      </w:pPr>
      <w:r>
        <w:t>notified LR 25 February 2015</w:t>
      </w:r>
    </w:p>
    <w:p w14:paraId="031E6EA0" w14:textId="77777777" w:rsidR="001B60EA" w:rsidRDefault="001B60EA" w:rsidP="002B6BDE">
      <w:pPr>
        <w:pStyle w:val="Actdetails"/>
      </w:pPr>
      <w:r>
        <w:t>s 1, s 2 commenced 25 February 2015 (LA s 75 (1))</w:t>
      </w:r>
    </w:p>
    <w:p w14:paraId="4186A074" w14:textId="078B52F0" w:rsidR="001B60EA" w:rsidRPr="00AD22E4" w:rsidRDefault="001B60EA" w:rsidP="001B60EA">
      <w:pPr>
        <w:pStyle w:val="Actdetails"/>
      </w:pPr>
      <w:r>
        <w:t>sch 1 pt 1.7</w:t>
      </w:r>
      <w:r w:rsidRPr="00AD22E4">
        <w:t xml:space="preserve"> commenced 1 February 2017 (s 2 (as am by </w:t>
      </w:r>
      <w:hyperlink r:id="rId120" w:tooltip="Courts Legislation Amendment Act 2015 (No 2)" w:history="1">
        <w:r>
          <w:rPr>
            <w:rStyle w:val="charCitHyperlinkAbbrev"/>
          </w:rPr>
          <w:t>A2015-52</w:t>
        </w:r>
      </w:hyperlink>
      <w:r w:rsidRPr="00AD22E4">
        <w:t xml:space="preserve"> s</w:t>
      </w:r>
      <w:r>
        <w:t> </w:t>
      </w:r>
      <w:r w:rsidRPr="00AD22E4">
        <w:t>28))</w:t>
      </w:r>
    </w:p>
    <w:p w14:paraId="64C6620D" w14:textId="29F7DB33" w:rsidR="009535A1" w:rsidRDefault="009535A1" w:rsidP="009535A1">
      <w:pPr>
        <w:pStyle w:val="NewAct"/>
      </w:pPr>
      <w:hyperlink r:id="rId121" w:tooltip="A2015-52" w:history="1">
        <w:r>
          <w:rPr>
            <w:rStyle w:val="charCitHyperlinkAbbrev"/>
          </w:rPr>
          <w:t>Courts Legislation Amendment Act 2015 (No 2)</w:t>
        </w:r>
      </w:hyperlink>
      <w:r>
        <w:t xml:space="preserve"> A2015</w:t>
      </w:r>
      <w:r>
        <w:noBreakHyphen/>
        <w:t>52 pt 10</w:t>
      </w:r>
    </w:p>
    <w:p w14:paraId="29AC6A62" w14:textId="77777777" w:rsidR="009535A1" w:rsidRDefault="009535A1" w:rsidP="002B6BDE">
      <w:pPr>
        <w:pStyle w:val="Actdetails"/>
      </w:pPr>
      <w:r>
        <w:t>notified LR 26 November 2015</w:t>
      </w:r>
    </w:p>
    <w:p w14:paraId="567A0D63" w14:textId="77777777" w:rsidR="009535A1" w:rsidRDefault="009535A1" w:rsidP="002B6BDE">
      <w:pPr>
        <w:pStyle w:val="Actdetails"/>
      </w:pPr>
      <w:r>
        <w:t>s 1, s 2 commenced 26 November 2015 (LA s 75 (1))</w:t>
      </w:r>
    </w:p>
    <w:p w14:paraId="23607C5D" w14:textId="77777777" w:rsidR="009535A1" w:rsidRDefault="00BA1EB5" w:rsidP="009535A1">
      <w:pPr>
        <w:pStyle w:val="Actdetails"/>
      </w:pPr>
      <w:r>
        <w:t>pt 10</w:t>
      </w:r>
      <w:r w:rsidRPr="00A009EA">
        <w:t xml:space="preserve"> </w:t>
      </w:r>
      <w:r>
        <w:t xml:space="preserve">(s 28) </w:t>
      </w:r>
      <w:r w:rsidR="009535A1" w:rsidRPr="00AE7C72">
        <w:t>commenced</w:t>
      </w:r>
      <w:r w:rsidR="009535A1">
        <w:t xml:space="preserve"> 10</w:t>
      </w:r>
      <w:r w:rsidR="009535A1" w:rsidRPr="00AE7C72">
        <w:t xml:space="preserve"> </w:t>
      </w:r>
      <w:r w:rsidR="009535A1">
        <w:t>December 2015</w:t>
      </w:r>
      <w:r w:rsidR="009535A1" w:rsidRPr="00AE7C72">
        <w:t xml:space="preserve"> (</w:t>
      </w:r>
      <w:r w:rsidR="009535A1">
        <w:t>s 2 (2))</w:t>
      </w:r>
    </w:p>
    <w:p w14:paraId="478FB6C1" w14:textId="502ED078" w:rsidR="009535A1" w:rsidRDefault="009535A1" w:rsidP="009535A1">
      <w:pPr>
        <w:pStyle w:val="LegHistNote"/>
      </w:pPr>
      <w:r>
        <w:rPr>
          <w:rStyle w:val="charItals"/>
        </w:rPr>
        <w:t>Note</w:t>
      </w:r>
      <w:r>
        <w:tab/>
      </w:r>
      <w:r w:rsidR="00BA1EB5">
        <w:t>Pt 10 (s 28)</w:t>
      </w:r>
      <w:r>
        <w:t xml:space="preserve"> only amends the </w:t>
      </w:r>
      <w:hyperlink r:id="rId122" w:tooltip="A2015-1" w:history="1">
        <w:r w:rsidRPr="00B45655">
          <w:rPr>
            <w:rStyle w:val="charCitHyperlinkAbbrev"/>
          </w:rPr>
          <w:t>Judicial Commissions Amendment Act 2015</w:t>
        </w:r>
      </w:hyperlink>
      <w:r>
        <w:t xml:space="preserve"> A2015-1</w:t>
      </w:r>
      <w:r w:rsidR="00BA1EB5">
        <w:t>.</w:t>
      </w:r>
    </w:p>
    <w:p w14:paraId="6F62E214" w14:textId="3D2C05E7" w:rsidR="00F33B0C" w:rsidRDefault="00F33B0C" w:rsidP="00F33B0C">
      <w:pPr>
        <w:pStyle w:val="NewAct"/>
      </w:pPr>
      <w:hyperlink r:id="rId123" w:tooltip="A2016-37" w:history="1">
        <w:r>
          <w:rPr>
            <w:rStyle w:val="charCitHyperlinkAbbrev"/>
          </w:rPr>
          <w:t>Justice and Community Safety Legislation Amendment Act 2016</w:t>
        </w:r>
      </w:hyperlink>
      <w:r>
        <w:t xml:space="preserve"> A2016</w:t>
      </w:r>
      <w:r>
        <w:noBreakHyphen/>
        <w:t>37 sch 1 pt 1.20</w:t>
      </w:r>
    </w:p>
    <w:p w14:paraId="3F87FC8C" w14:textId="77777777" w:rsidR="00F33B0C" w:rsidRDefault="00F33B0C" w:rsidP="002B6BDE">
      <w:pPr>
        <w:pStyle w:val="Actdetails"/>
      </w:pPr>
      <w:r>
        <w:t>notified LR 22 June 2016</w:t>
      </w:r>
    </w:p>
    <w:p w14:paraId="5EF05442" w14:textId="77777777" w:rsidR="00F33B0C" w:rsidRDefault="00F33B0C" w:rsidP="002B6BDE">
      <w:pPr>
        <w:pStyle w:val="Actdetails"/>
      </w:pPr>
      <w:r>
        <w:t>s 1, s 2 commenced 22 June 2016 (LA s 75 (1))</w:t>
      </w:r>
    </w:p>
    <w:p w14:paraId="44DD5A2B" w14:textId="77777777" w:rsidR="00F33B0C" w:rsidRDefault="00F33B0C" w:rsidP="00F33B0C">
      <w:pPr>
        <w:pStyle w:val="Actdetails"/>
      </w:pPr>
      <w:r>
        <w:t>sch 1 pt 1.20 commenced 29 June 2016 (s 2)</w:t>
      </w:r>
    </w:p>
    <w:p w14:paraId="7AD8F690" w14:textId="47D4BD59" w:rsidR="00E775B9" w:rsidRDefault="00E775B9" w:rsidP="00E775B9">
      <w:pPr>
        <w:pStyle w:val="NewAct"/>
      </w:pPr>
      <w:hyperlink r:id="rId124" w:tooltip="A2016-52" w:history="1">
        <w:r>
          <w:rPr>
            <w:rStyle w:val="charCitHyperlinkAbbrev"/>
          </w:rPr>
          <w:t>Public Sector Management Amendment Act 2016</w:t>
        </w:r>
      </w:hyperlink>
      <w:r>
        <w:t xml:space="preserve"> A2016-52 sch 1 pt 1.61</w:t>
      </w:r>
    </w:p>
    <w:p w14:paraId="7077F56F" w14:textId="77777777" w:rsidR="00E775B9" w:rsidRDefault="00E775B9" w:rsidP="002B6BDE">
      <w:pPr>
        <w:pStyle w:val="Actdetails"/>
      </w:pPr>
      <w:r>
        <w:t>notified LR 25 August 2016</w:t>
      </w:r>
    </w:p>
    <w:p w14:paraId="450F9EBB" w14:textId="77777777" w:rsidR="00E775B9" w:rsidRDefault="00E775B9" w:rsidP="002B6BDE">
      <w:pPr>
        <w:pStyle w:val="Actdetails"/>
      </w:pPr>
      <w:r>
        <w:t>s 1, s 2 commenced 25 August 2016 (LA s 75 (1))</w:t>
      </w:r>
    </w:p>
    <w:p w14:paraId="03494C12" w14:textId="77777777" w:rsidR="00E775B9" w:rsidRDefault="00E775B9" w:rsidP="00E775B9">
      <w:pPr>
        <w:pStyle w:val="Actdetails"/>
      </w:pPr>
      <w:r>
        <w:t>sch 1 pt 1.61 commenced 1 September 2016 (s 2)</w:t>
      </w:r>
    </w:p>
    <w:p w14:paraId="2DF803BD" w14:textId="4558060D" w:rsidR="00652798" w:rsidRDefault="00652798" w:rsidP="00652798">
      <w:pPr>
        <w:pStyle w:val="NewAct"/>
      </w:pPr>
      <w:hyperlink r:id="rId125" w:tooltip="A2016-55" w:history="1">
        <w:r w:rsidRPr="00C0253D">
          <w:rPr>
            <w:rStyle w:val="charCitHyperlinkAbbrev"/>
          </w:rPr>
          <w:t>Freedom of Information Act 2016</w:t>
        </w:r>
      </w:hyperlink>
      <w:r>
        <w:t xml:space="preserve"> A2016-55 sch 4 pt 4.2</w:t>
      </w:r>
      <w:r w:rsidR="00C6008E">
        <w:t>6</w:t>
      </w:r>
      <w:r>
        <w:t xml:space="preserve"> (as am by </w:t>
      </w:r>
      <w:hyperlink r:id="rId126"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EB44228" w14:textId="77777777" w:rsidR="00652798" w:rsidRDefault="00652798" w:rsidP="00652798">
      <w:pPr>
        <w:pStyle w:val="Actdetails"/>
      </w:pPr>
      <w:r>
        <w:t>notified LR 26 August 2016</w:t>
      </w:r>
    </w:p>
    <w:p w14:paraId="045AB082" w14:textId="77777777" w:rsidR="00652798" w:rsidRDefault="00652798" w:rsidP="00652798">
      <w:pPr>
        <w:pStyle w:val="Actdetails"/>
      </w:pPr>
      <w:r>
        <w:t>s 1, s 2 commenced 26 August 2016 (LA s 75 (1))</w:t>
      </w:r>
    </w:p>
    <w:p w14:paraId="263212A4" w14:textId="088C2C8D" w:rsidR="00652798" w:rsidRDefault="00652798" w:rsidP="00E775B9">
      <w:pPr>
        <w:pStyle w:val="Actdetails"/>
      </w:pPr>
      <w:r w:rsidRPr="001C23B1">
        <w:t>sch 4 pt 4.</w:t>
      </w:r>
      <w:r>
        <w:t>2</w:t>
      </w:r>
      <w:r w:rsidR="00C6008E">
        <w:t>6</w:t>
      </w:r>
      <w:r w:rsidRPr="001C23B1">
        <w:t xml:space="preserve"> commence</w:t>
      </w:r>
      <w:r>
        <w:t>d</w:t>
      </w:r>
      <w:r w:rsidRPr="001C23B1">
        <w:t xml:space="preserve"> 1 January 2018 (s 2 as am by </w:t>
      </w:r>
      <w:hyperlink r:id="rId127" w:tooltip="Justice and Community Safety Legislation Amendment Act 2017 (No 2)" w:history="1">
        <w:r w:rsidRPr="00652798">
          <w:rPr>
            <w:rStyle w:val="charCitHyperlinkAbbrev"/>
          </w:rPr>
          <w:t>A2017-14</w:t>
        </w:r>
      </w:hyperlink>
      <w:r w:rsidRPr="001C23B1">
        <w:t xml:space="preserve"> s</w:t>
      </w:r>
      <w:r>
        <w:t> </w:t>
      </w:r>
      <w:r w:rsidRPr="001C23B1">
        <w:t>19)</w:t>
      </w:r>
    </w:p>
    <w:p w14:paraId="6A01E5E2" w14:textId="02D8D02D" w:rsidR="00475EB0" w:rsidRDefault="00475EB0" w:rsidP="00475EB0">
      <w:pPr>
        <w:pStyle w:val="NewAct"/>
      </w:pPr>
      <w:hyperlink r:id="rId128" w:tooltip="A2017-14" w:history="1">
        <w:r>
          <w:rPr>
            <w:rStyle w:val="charCitHyperlinkAbbrev"/>
          </w:rPr>
          <w:t>Justice and Community Safety Legislation Amendment Act 2017 (No 2)</w:t>
        </w:r>
      </w:hyperlink>
      <w:r>
        <w:t xml:space="preserve"> A2017-14 s 19</w:t>
      </w:r>
    </w:p>
    <w:p w14:paraId="65DCF3CE" w14:textId="77777777" w:rsidR="00475EB0" w:rsidRDefault="00475EB0" w:rsidP="00475EB0">
      <w:pPr>
        <w:pStyle w:val="Actdetails"/>
      </w:pPr>
      <w:r>
        <w:t>notified LR 17 May 2017</w:t>
      </w:r>
    </w:p>
    <w:p w14:paraId="68820478" w14:textId="77777777" w:rsidR="00475EB0" w:rsidRDefault="00475EB0" w:rsidP="00475EB0">
      <w:pPr>
        <w:pStyle w:val="Actdetails"/>
      </w:pPr>
      <w:r>
        <w:t>s 1, s 2 commenced 17 May 2017 (LA s 75 (1))</w:t>
      </w:r>
    </w:p>
    <w:p w14:paraId="5EF2593E" w14:textId="77777777" w:rsidR="00475EB0" w:rsidRDefault="00475EB0" w:rsidP="00475EB0">
      <w:pPr>
        <w:pStyle w:val="Actdetails"/>
      </w:pPr>
      <w:r>
        <w:t>s 19 commenced 24 May 2017 (s 2 (1))</w:t>
      </w:r>
    </w:p>
    <w:p w14:paraId="12567DB6" w14:textId="531E1E32" w:rsidR="00475EB0" w:rsidRDefault="00475EB0" w:rsidP="00475EB0">
      <w:pPr>
        <w:pStyle w:val="LegHistNote"/>
      </w:pPr>
      <w:r>
        <w:rPr>
          <w:i/>
        </w:rPr>
        <w:t>Note</w:t>
      </w:r>
      <w:r>
        <w:rPr>
          <w:i/>
        </w:rPr>
        <w:tab/>
      </w:r>
      <w:r>
        <w:t xml:space="preserve">This Act only amends the Freedom of Information Act 2016 </w:t>
      </w:r>
      <w:hyperlink r:id="rId129" w:tooltip="Freedom of Information Act 2016" w:history="1">
        <w:r w:rsidRPr="0026030E">
          <w:rPr>
            <w:rStyle w:val="charCitHyperlinkAbbrev"/>
          </w:rPr>
          <w:t>A2016-55</w:t>
        </w:r>
      </w:hyperlink>
      <w:r>
        <w:t>.</w:t>
      </w:r>
    </w:p>
    <w:p w14:paraId="1B216EF5" w14:textId="57693CBE" w:rsidR="00295FD5" w:rsidRDefault="00295FD5" w:rsidP="00295FD5">
      <w:pPr>
        <w:pStyle w:val="NewAct"/>
      </w:pPr>
      <w:hyperlink r:id="rId130" w:tooltip="A2017-38" w:history="1">
        <w:r>
          <w:rPr>
            <w:rStyle w:val="charCitHyperlinkAbbrev"/>
          </w:rPr>
          <w:t>Justice and Community Safety Legislation Amendment Act 2017 (No 3)</w:t>
        </w:r>
      </w:hyperlink>
      <w:r>
        <w:t xml:space="preserve"> A2017-38 pt 17</w:t>
      </w:r>
    </w:p>
    <w:p w14:paraId="6CAA7D8D" w14:textId="77777777" w:rsidR="00295FD5" w:rsidRDefault="00295FD5" w:rsidP="002B6BDE">
      <w:pPr>
        <w:pStyle w:val="Actdetails"/>
      </w:pPr>
      <w:r>
        <w:t>notified LR 9 November 2017</w:t>
      </w:r>
    </w:p>
    <w:p w14:paraId="639F6E2D" w14:textId="77777777" w:rsidR="00295FD5" w:rsidRDefault="00295FD5" w:rsidP="002B6BDE">
      <w:pPr>
        <w:pStyle w:val="Actdetails"/>
      </w:pPr>
      <w:r>
        <w:t>s 1, s 2 commenced 9 November 2017 (LA s 75 (1))</w:t>
      </w:r>
    </w:p>
    <w:p w14:paraId="76529A2C" w14:textId="71D574BC" w:rsidR="00295FD5" w:rsidRDefault="00295FD5" w:rsidP="00295FD5">
      <w:pPr>
        <w:pStyle w:val="Actdetails"/>
      </w:pPr>
      <w:r>
        <w:t>pt 17 commenced 1 January 2018 (s 2 (3</w:t>
      </w:r>
      <w:r w:rsidR="00BC6241">
        <w:t>)</w:t>
      </w:r>
      <w:r w:rsidR="00A94A0A">
        <w:t xml:space="preserve"> and see </w:t>
      </w:r>
      <w:hyperlink r:id="rId131" w:tooltip="Freedom of Information Act 2016" w:history="1">
        <w:r w:rsidR="00A94A0A" w:rsidRPr="0026030E">
          <w:rPr>
            <w:rStyle w:val="charCitHyperlinkAbbrev"/>
          </w:rPr>
          <w:t>A2016-55</w:t>
        </w:r>
      </w:hyperlink>
      <w:r w:rsidR="00A94A0A">
        <w:t xml:space="preserve"> </w:t>
      </w:r>
      <w:r w:rsidR="00A94A0A" w:rsidRPr="001C23B1">
        <w:t xml:space="preserve">as am by </w:t>
      </w:r>
      <w:hyperlink r:id="rId132" w:tooltip="Justice and Community Safety Legislation Amendment Act 2017 (No 2)" w:history="1">
        <w:r w:rsidR="00A94A0A" w:rsidRPr="00A94A0A">
          <w:rPr>
            <w:rStyle w:val="charCitHyperlinkAbbrev"/>
          </w:rPr>
          <w:t>A2017-14</w:t>
        </w:r>
      </w:hyperlink>
      <w:r w:rsidR="00A94A0A" w:rsidRPr="001C23B1">
        <w:t xml:space="preserve"> s 19</w:t>
      </w:r>
      <w:r>
        <w:t>)</w:t>
      </w:r>
    </w:p>
    <w:p w14:paraId="59F1846A" w14:textId="15B9F434" w:rsidR="00C97284" w:rsidRPr="00935D4E" w:rsidRDefault="00C97284" w:rsidP="00C97284">
      <w:pPr>
        <w:pStyle w:val="NewAct"/>
      </w:pPr>
      <w:hyperlink r:id="rId133" w:tooltip="A2019-17" w:history="1">
        <w:r>
          <w:rPr>
            <w:rStyle w:val="charCitHyperlinkAbbrev"/>
          </w:rPr>
          <w:t>Justice and Community Safety Legislation Amendment Act 2019</w:t>
        </w:r>
      </w:hyperlink>
      <w:r>
        <w:t xml:space="preserve"> A2019-17 pt </w:t>
      </w:r>
      <w:r w:rsidR="0023023C">
        <w:t>14</w:t>
      </w:r>
    </w:p>
    <w:p w14:paraId="2171CF38" w14:textId="77777777" w:rsidR="00C97284" w:rsidRDefault="00C97284" w:rsidP="00C97284">
      <w:pPr>
        <w:pStyle w:val="Actdetails"/>
      </w:pPr>
      <w:r>
        <w:t>notified LR 14 June 2019</w:t>
      </w:r>
    </w:p>
    <w:p w14:paraId="262762B9" w14:textId="77777777" w:rsidR="00C97284" w:rsidRDefault="00C97284" w:rsidP="00C97284">
      <w:pPr>
        <w:pStyle w:val="Actdetails"/>
      </w:pPr>
      <w:r>
        <w:t>s 1, s 2 commenced 14 June 2019 (LA s 75 (1))</w:t>
      </w:r>
    </w:p>
    <w:p w14:paraId="500322B5" w14:textId="2939B545" w:rsidR="00C97284" w:rsidRDefault="00C97284" w:rsidP="00C97284">
      <w:pPr>
        <w:pStyle w:val="Actdetails"/>
      </w:pPr>
      <w:r>
        <w:t xml:space="preserve">pt </w:t>
      </w:r>
      <w:r w:rsidR="0023023C">
        <w:t>14</w:t>
      </w:r>
      <w:r>
        <w:t xml:space="preserve"> commenced</w:t>
      </w:r>
      <w:r w:rsidRPr="006F3A6F">
        <w:t xml:space="preserve"> </w:t>
      </w:r>
      <w:r>
        <w:t>21 June 2019 (s 2)</w:t>
      </w:r>
    </w:p>
    <w:p w14:paraId="45DDE99A" w14:textId="60961F9F" w:rsidR="00023A80" w:rsidRPr="004E1A6C" w:rsidRDefault="00023A80" w:rsidP="00023A80">
      <w:pPr>
        <w:pStyle w:val="NewAct"/>
      </w:pPr>
      <w:hyperlink r:id="rId134" w:tooltip="A2021-12" w:history="1">
        <w:r w:rsidRPr="004E1A6C">
          <w:rPr>
            <w:rStyle w:val="charCitHyperlinkAbbrev"/>
          </w:rPr>
          <w:t>Statute Law Amendment Act 2021</w:t>
        </w:r>
      </w:hyperlink>
      <w:r w:rsidRPr="004E1A6C">
        <w:t xml:space="preserve"> A2021-12 sch 3 pt 3.</w:t>
      </w:r>
      <w:r>
        <w:t>57</w:t>
      </w:r>
    </w:p>
    <w:p w14:paraId="6D5790FC" w14:textId="77777777" w:rsidR="00023A80" w:rsidRDefault="00023A80" w:rsidP="00023A80">
      <w:pPr>
        <w:pStyle w:val="Actdetails"/>
      </w:pPr>
      <w:r>
        <w:t>notified LR 9 June 2021</w:t>
      </w:r>
    </w:p>
    <w:p w14:paraId="5361FDCB" w14:textId="77777777" w:rsidR="00023A80" w:rsidRDefault="00023A80" w:rsidP="00023A80">
      <w:pPr>
        <w:pStyle w:val="Actdetails"/>
      </w:pPr>
      <w:r>
        <w:t>s 1, s 2 commenced 9 June 2021 (LA s 75 (1))</w:t>
      </w:r>
    </w:p>
    <w:p w14:paraId="71524476" w14:textId="0AF2D905" w:rsidR="00023A80" w:rsidRDefault="00023A80" w:rsidP="00023A80">
      <w:pPr>
        <w:pStyle w:val="Actdetails"/>
      </w:pPr>
      <w:r>
        <w:t>sch 3 pt 3.57 commenced 23 June 2021 (s 2 (1))</w:t>
      </w:r>
    </w:p>
    <w:p w14:paraId="7E01EDCA" w14:textId="35D4AAE2" w:rsidR="00D53FEF" w:rsidRDefault="00D53FEF" w:rsidP="00D53FEF">
      <w:pPr>
        <w:pStyle w:val="NewAct"/>
      </w:pPr>
      <w:hyperlink r:id="rId135" w:tooltip="A2022-14" w:history="1">
        <w:r>
          <w:rPr>
            <w:rStyle w:val="charCitHyperlinkAbbrev"/>
          </w:rPr>
          <w:t>Statute Law Amendment Act 2022</w:t>
        </w:r>
      </w:hyperlink>
      <w:r>
        <w:rPr>
          <w:rStyle w:val="charCitHyperlinkAbbrev"/>
        </w:rPr>
        <w:t xml:space="preserve"> </w:t>
      </w:r>
      <w:r>
        <w:t>A2022-14 sch 1 pt 1.1</w:t>
      </w:r>
    </w:p>
    <w:p w14:paraId="2B0C5A77" w14:textId="77777777" w:rsidR="00D53FEF" w:rsidRDefault="00D53FEF" w:rsidP="00D53FEF">
      <w:pPr>
        <w:pStyle w:val="Actdetails"/>
      </w:pPr>
      <w:r>
        <w:t>notified LR 10 August 2022</w:t>
      </w:r>
    </w:p>
    <w:p w14:paraId="13F75948" w14:textId="77777777" w:rsidR="00D53FEF" w:rsidRDefault="00D53FEF" w:rsidP="00D53FEF">
      <w:pPr>
        <w:pStyle w:val="Actdetails"/>
      </w:pPr>
      <w:r>
        <w:t>s 1, s 2 commenced 10 August 2022 (LA s 75 (1))</w:t>
      </w:r>
    </w:p>
    <w:p w14:paraId="217C3F3A" w14:textId="2378EE51" w:rsidR="00D53FEF" w:rsidRDefault="00D53FEF" w:rsidP="00023A80">
      <w:pPr>
        <w:pStyle w:val="Actdetails"/>
      </w:pPr>
      <w:r>
        <w:t>sch 1 pt 1.1 commenced 24 August 2022 (s 2)</w:t>
      </w:r>
    </w:p>
    <w:p w14:paraId="741E44BA" w14:textId="063C1F50" w:rsidR="00AF1084" w:rsidRDefault="00AC6BAC" w:rsidP="00AF1084">
      <w:pPr>
        <w:pStyle w:val="NewAct"/>
      </w:pPr>
      <w:hyperlink r:id="rId136" w:tooltip="A2023-42" w:history="1">
        <w:r>
          <w:rPr>
            <w:rStyle w:val="charCitHyperlinkAbbrev"/>
          </w:rPr>
          <w:t>Justice and Community Safety Legislation Amendment Act 2023 (No 2)</w:t>
        </w:r>
      </w:hyperlink>
      <w:r w:rsidR="00AF1084">
        <w:t xml:space="preserve"> A2023-42 sch 1 pt 1.3</w:t>
      </w:r>
    </w:p>
    <w:p w14:paraId="483F76DA" w14:textId="77777777" w:rsidR="00AF1084" w:rsidRDefault="00AF1084" w:rsidP="00B5536C">
      <w:pPr>
        <w:pStyle w:val="Actdetails"/>
        <w:keepNext/>
      </w:pPr>
      <w:r>
        <w:t>notified LR 8 November 2023</w:t>
      </w:r>
    </w:p>
    <w:p w14:paraId="45BF5699" w14:textId="77777777" w:rsidR="00AF1084" w:rsidRDefault="00AF1084" w:rsidP="00B5536C">
      <w:pPr>
        <w:pStyle w:val="Actdetails"/>
        <w:keepNext/>
      </w:pPr>
      <w:r>
        <w:t>s 1, s 2 commenced 8 November 2023 (LA s 75 (1))</w:t>
      </w:r>
    </w:p>
    <w:p w14:paraId="3B029B0A" w14:textId="6577D3B6" w:rsidR="00AF1084" w:rsidRDefault="00AF1084" w:rsidP="00AF1084">
      <w:pPr>
        <w:pStyle w:val="Actdetails"/>
      </w:pPr>
      <w:r>
        <w:t>sch 1 pt 1.3 commenced 9 November 2023 (s 2)</w:t>
      </w:r>
    </w:p>
    <w:p w14:paraId="3B0158E7" w14:textId="05C6CD04" w:rsidR="00AC38C0" w:rsidRPr="00EB1D4A" w:rsidRDefault="00AC38C0" w:rsidP="00AC38C0">
      <w:pPr>
        <w:pStyle w:val="NewAct"/>
      </w:pPr>
      <w:hyperlink r:id="rId137" w:tooltip="A2025-29" w:history="1">
        <w:r>
          <w:rPr>
            <w:rStyle w:val="charCitHyperlinkAbbrev"/>
          </w:rPr>
          <w:t>Statute Law Amendment Act 2025</w:t>
        </w:r>
      </w:hyperlink>
      <w:r w:rsidRPr="00EB1D4A">
        <w:t xml:space="preserve"> A202</w:t>
      </w:r>
      <w:r>
        <w:t>5-29 sch 3 pt 3.92, sch 4 pt 4.173</w:t>
      </w:r>
    </w:p>
    <w:p w14:paraId="3DBC5E13" w14:textId="77777777" w:rsidR="00AC38C0" w:rsidRPr="00EB1D4A" w:rsidRDefault="00AC38C0" w:rsidP="00AC38C0">
      <w:pPr>
        <w:pStyle w:val="Actdetails"/>
        <w:keepNext/>
      </w:pPr>
      <w:r w:rsidRPr="00EB1D4A">
        <w:t xml:space="preserve">notified LR </w:t>
      </w:r>
      <w:r>
        <w:t>6 November 2025</w:t>
      </w:r>
    </w:p>
    <w:p w14:paraId="7E71D5AA" w14:textId="77777777" w:rsidR="00AC38C0" w:rsidRPr="00EB1D4A" w:rsidRDefault="00AC38C0" w:rsidP="00AC38C0">
      <w:pPr>
        <w:pStyle w:val="Actdetails"/>
      </w:pPr>
      <w:r w:rsidRPr="00EB1D4A">
        <w:t xml:space="preserve">s 1, s 2 commenced </w:t>
      </w:r>
      <w:r>
        <w:t>6 November 2025</w:t>
      </w:r>
      <w:r w:rsidRPr="00EB1D4A">
        <w:t xml:space="preserve"> (LA s 75 (1))</w:t>
      </w:r>
    </w:p>
    <w:p w14:paraId="701EE7FF" w14:textId="6E2650A7" w:rsidR="00AC38C0" w:rsidRDefault="00AC38C0" w:rsidP="00AC38C0">
      <w:pPr>
        <w:pStyle w:val="Actdetails"/>
      </w:pPr>
      <w:r>
        <w:t>sch 3 pt 3.92, sch 4 pt 4.173</w:t>
      </w:r>
      <w:r w:rsidRPr="00EB1D4A">
        <w:t xml:space="preserve"> commenced </w:t>
      </w:r>
      <w:r>
        <w:t>26 November 2025</w:t>
      </w:r>
      <w:r w:rsidRPr="00EB1D4A">
        <w:t xml:space="preserve"> (s 2</w:t>
      </w:r>
      <w:r>
        <w:t xml:space="preserve"> (3), (9)</w:t>
      </w:r>
      <w:r w:rsidRPr="00EB1D4A">
        <w:t>)</w:t>
      </w:r>
    </w:p>
    <w:p w14:paraId="235748E1" w14:textId="77777777" w:rsidR="001958D3" w:rsidRPr="001958D3" w:rsidRDefault="001958D3" w:rsidP="001958D3">
      <w:pPr>
        <w:pStyle w:val="PageBreak"/>
      </w:pPr>
      <w:r w:rsidRPr="001958D3">
        <w:br w:type="page"/>
      </w:r>
    </w:p>
    <w:p w14:paraId="6693B262" w14:textId="77777777" w:rsidR="00560692" w:rsidRPr="0036136C" w:rsidRDefault="00560692" w:rsidP="00354464">
      <w:pPr>
        <w:pStyle w:val="Endnote20"/>
      </w:pPr>
      <w:bookmarkStart w:id="99" w:name="_Toc214526661"/>
      <w:r w:rsidRPr="0036136C">
        <w:rPr>
          <w:rStyle w:val="charTableNo"/>
        </w:rPr>
        <w:lastRenderedPageBreak/>
        <w:t>4</w:t>
      </w:r>
      <w:r>
        <w:tab/>
      </w:r>
      <w:r w:rsidRPr="0036136C">
        <w:rPr>
          <w:rStyle w:val="charTableText"/>
        </w:rPr>
        <w:t>Amendment history</w:t>
      </w:r>
      <w:bookmarkEnd w:id="99"/>
    </w:p>
    <w:p w14:paraId="4B2F40DA" w14:textId="77777777" w:rsidR="00560692" w:rsidRDefault="00560692">
      <w:pPr>
        <w:pStyle w:val="AmdtsEntryHd"/>
      </w:pPr>
      <w:r>
        <w:t>Commencement—pt 3</w:t>
      </w:r>
    </w:p>
    <w:p w14:paraId="6ED7D092" w14:textId="2A91C390" w:rsidR="00560692" w:rsidRDefault="00560692">
      <w:pPr>
        <w:pStyle w:val="AmdtsEntries"/>
      </w:pPr>
      <w:r>
        <w:t>s 2</w:t>
      </w:r>
      <w:r>
        <w:tab/>
        <w:t xml:space="preserve">sub </w:t>
      </w:r>
      <w:hyperlink r:id="rId138" w:tooltip="Territory Records Amendment Act 2007" w:history="1">
        <w:r w:rsidR="002E7458" w:rsidRPr="002E7458">
          <w:rPr>
            <w:rStyle w:val="charCitHyperlinkAbbrev"/>
          </w:rPr>
          <w:t>A2007</w:t>
        </w:r>
        <w:r w:rsidR="002E7458" w:rsidRPr="002E7458">
          <w:rPr>
            <w:rStyle w:val="charCitHyperlinkAbbrev"/>
          </w:rPr>
          <w:noBreakHyphen/>
          <w:t>9</w:t>
        </w:r>
      </w:hyperlink>
      <w:r>
        <w:t xml:space="preserve"> s 4</w:t>
      </w:r>
    </w:p>
    <w:p w14:paraId="68696806" w14:textId="77777777" w:rsidR="00560692" w:rsidRDefault="00560692">
      <w:pPr>
        <w:pStyle w:val="AmdtsEntries"/>
      </w:pPr>
      <w:r>
        <w:tab/>
        <w:t>om LA s 89 (4)</w:t>
      </w:r>
    </w:p>
    <w:p w14:paraId="2EC8991B" w14:textId="77777777" w:rsidR="00EE3934" w:rsidRDefault="000307CF" w:rsidP="00EE3934">
      <w:pPr>
        <w:pStyle w:val="AmdtsEntryHd"/>
      </w:pPr>
      <w:r>
        <w:rPr>
          <w:noProof/>
        </w:rPr>
        <w:t>Main purposes of Act</w:t>
      </w:r>
    </w:p>
    <w:p w14:paraId="60A65C00" w14:textId="6A78516A" w:rsidR="00EE3934" w:rsidRPr="00EE3934" w:rsidRDefault="00EE3934" w:rsidP="00EE3934">
      <w:pPr>
        <w:pStyle w:val="AmdtsEntries"/>
      </w:pPr>
      <w:r>
        <w:t>s 3</w:t>
      </w:r>
      <w:r>
        <w:tab/>
        <w:t xml:space="preserve">am </w:t>
      </w:r>
      <w:hyperlink r:id="rId13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4; pars renum R10 LA</w:t>
      </w:r>
      <w:r w:rsidR="00BD4E66">
        <w:t xml:space="preserve">; </w:t>
      </w:r>
      <w:hyperlink r:id="rId140" w:tooltip="Freedom of Information Act 2016" w:history="1">
        <w:r w:rsidR="00BD4E66">
          <w:rPr>
            <w:rStyle w:val="charCitHyperlinkAbbrev"/>
          </w:rPr>
          <w:t>A2016-55</w:t>
        </w:r>
      </w:hyperlink>
      <w:r w:rsidR="00BD4E66">
        <w:t xml:space="preserve"> amdt 4.36</w:t>
      </w:r>
    </w:p>
    <w:p w14:paraId="692458DE" w14:textId="77777777" w:rsidR="00560692" w:rsidRDefault="00560692">
      <w:pPr>
        <w:pStyle w:val="AmdtsEntryHd"/>
      </w:pPr>
      <w:r>
        <w:rPr>
          <w:szCs w:val="24"/>
        </w:rPr>
        <w:t>Dictionary</w:t>
      </w:r>
    </w:p>
    <w:p w14:paraId="327239EE" w14:textId="70AE6511" w:rsidR="00560692" w:rsidRDefault="00560692">
      <w:pPr>
        <w:pStyle w:val="AmdtsEntries"/>
      </w:pPr>
      <w:r>
        <w:t>s 4</w:t>
      </w:r>
      <w:r>
        <w:tab/>
        <w:t xml:space="preserve">am </w:t>
      </w:r>
      <w:hyperlink r:id="rId141"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3.483</w:t>
      </w:r>
      <w:r w:rsidR="007B73A2">
        <w:t xml:space="preserve">; </w:t>
      </w:r>
      <w:hyperlink r:id="rId142" w:tooltip="Freedom of Information Act 2016" w:history="1">
        <w:r w:rsidR="007B73A2">
          <w:rPr>
            <w:rStyle w:val="charCitHyperlinkAbbrev"/>
          </w:rPr>
          <w:t>A2016-55</w:t>
        </w:r>
      </w:hyperlink>
      <w:r w:rsidR="007B73A2">
        <w:t xml:space="preserve"> amdt 4.37</w:t>
      </w:r>
    </w:p>
    <w:p w14:paraId="63252DE9" w14:textId="77777777" w:rsidR="00560692" w:rsidRDefault="00560692">
      <w:pPr>
        <w:pStyle w:val="AmdtsEntryHd"/>
      </w:pPr>
      <w:r>
        <w:t>Offences against Act—application of Criminal Code etc</w:t>
      </w:r>
    </w:p>
    <w:p w14:paraId="245F244E" w14:textId="4E503A4D" w:rsidR="00560692" w:rsidRDefault="00560692">
      <w:pPr>
        <w:pStyle w:val="AmdtsEntries"/>
      </w:pPr>
      <w:r>
        <w:t>s 5A</w:t>
      </w:r>
      <w:r>
        <w:tab/>
        <w:t xml:space="preserve">ins </w:t>
      </w:r>
      <w:hyperlink r:id="rId143" w:tooltip="Criminal Code 2002" w:history="1">
        <w:r w:rsidR="002E7458" w:rsidRPr="002E7458">
          <w:rPr>
            <w:rStyle w:val="charCitHyperlinkAbbrev"/>
          </w:rPr>
          <w:t>A2002</w:t>
        </w:r>
        <w:r w:rsidR="002E7458" w:rsidRPr="002E7458">
          <w:rPr>
            <w:rStyle w:val="charCitHyperlinkAbbrev"/>
          </w:rPr>
          <w:noBreakHyphen/>
          <w:t>51</w:t>
        </w:r>
      </w:hyperlink>
      <w:r>
        <w:t xml:space="preserve"> amdt 1.47</w:t>
      </w:r>
    </w:p>
    <w:p w14:paraId="710083F3" w14:textId="77777777" w:rsidR="00560692" w:rsidRDefault="00560692">
      <w:pPr>
        <w:pStyle w:val="AmdtsEntryHd"/>
      </w:pPr>
      <w:r>
        <w:t>Application of Act</w:t>
      </w:r>
    </w:p>
    <w:p w14:paraId="3BD2E349" w14:textId="4F0B266A" w:rsidR="00560692" w:rsidRDefault="00560692">
      <w:pPr>
        <w:pStyle w:val="AmdtsEntries"/>
      </w:pPr>
      <w:r>
        <w:t>s 6</w:t>
      </w:r>
      <w:r>
        <w:tab/>
        <w:t xml:space="preserve">am </w:t>
      </w:r>
      <w:hyperlink r:id="rId144" w:tooltip="Human Rights Commission Legislation Amendment Act 2005" w:history="1">
        <w:r w:rsidR="002E7458" w:rsidRPr="002E7458">
          <w:rPr>
            <w:rStyle w:val="charCitHyperlinkAbbrev"/>
          </w:rPr>
          <w:t>A2005</w:t>
        </w:r>
        <w:r w:rsidR="002E7458" w:rsidRPr="002E7458">
          <w:rPr>
            <w:rStyle w:val="charCitHyperlinkAbbrev"/>
          </w:rPr>
          <w:noBreakHyphen/>
          <w:t>41</w:t>
        </w:r>
      </w:hyperlink>
      <w:r>
        <w:t xml:space="preserve"> amdt 1.126</w:t>
      </w:r>
      <w:r w:rsidR="000307CF">
        <w:t xml:space="preserve">; </w:t>
      </w:r>
      <w:hyperlink r:id="rId145" w:tooltip="Territory Records Amendment Act 2010" w:history="1">
        <w:r w:rsidR="002E7458" w:rsidRPr="002E7458">
          <w:rPr>
            <w:rStyle w:val="charCitHyperlinkAbbrev"/>
          </w:rPr>
          <w:t>A2010</w:t>
        </w:r>
        <w:r w:rsidR="002E7458" w:rsidRPr="002E7458">
          <w:rPr>
            <w:rStyle w:val="charCitHyperlinkAbbrev"/>
          </w:rPr>
          <w:noBreakHyphen/>
          <w:t>48</w:t>
        </w:r>
      </w:hyperlink>
      <w:r w:rsidR="000307CF">
        <w:t xml:space="preserve"> s 5, s 6</w:t>
      </w:r>
    </w:p>
    <w:p w14:paraId="2466317A" w14:textId="77777777" w:rsidR="00A82293" w:rsidRPr="00074B95" w:rsidRDefault="00A82293" w:rsidP="00074B95">
      <w:pPr>
        <w:pStyle w:val="AmdtsEntryHd"/>
      </w:pPr>
      <w:r w:rsidRPr="00074B95">
        <w:t xml:space="preserve">Meaning of </w:t>
      </w:r>
      <w:r w:rsidRPr="002E7458">
        <w:rPr>
          <w:rStyle w:val="charItals"/>
        </w:rPr>
        <w:t>agency</w:t>
      </w:r>
    </w:p>
    <w:p w14:paraId="7F84D382" w14:textId="2B5C0953" w:rsidR="007B73A2" w:rsidRDefault="00074B95">
      <w:pPr>
        <w:pStyle w:val="AmdtsEntries"/>
      </w:pPr>
      <w:r>
        <w:rPr>
          <w:szCs w:val="24"/>
        </w:rPr>
        <w:t>s 7</w:t>
      </w:r>
      <w:r>
        <w:rPr>
          <w:szCs w:val="24"/>
        </w:rPr>
        <w:tab/>
        <w:t xml:space="preserve">am </w:t>
      </w:r>
      <w:hyperlink r:id="rId146"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r>
        <w:rPr>
          <w:szCs w:val="24"/>
        </w:rPr>
        <w:t xml:space="preserve"> amdt 1.630; pars renum R8 LA</w:t>
      </w:r>
      <w:r w:rsidR="00FF6141">
        <w:rPr>
          <w:szCs w:val="24"/>
        </w:rPr>
        <w:t xml:space="preserve">; </w:t>
      </w:r>
      <w:hyperlink r:id="rId147" w:tooltip="Legislative Assembly (Office of the Legislative Assembly) Act 2012" w:history="1">
        <w:r w:rsidR="002E7458" w:rsidRPr="002E7458">
          <w:rPr>
            <w:rStyle w:val="charCitHyperlinkAbbrev"/>
          </w:rPr>
          <w:t>A2012</w:t>
        </w:r>
        <w:r w:rsidR="002E7458" w:rsidRPr="002E7458">
          <w:rPr>
            <w:rStyle w:val="charCitHyperlinkAbbrev"/>
          </w:rPr>
          <w:noBreakHyphen/>
          <w:t>26</w:t>
        </w:r>
      </w:hyperlink>
      <w:r w:rsidR="00FF6141">
        <w:rPr>
          <w:szCs w:val="24"/>
        </w:rPr>
        <w:t xml:space="preserve"> amdt</w:t>
      </w:r>
      <w:r w:rsidR="00BC760A">
        <w:rPr>
          <w:szCs w:val="24"/>
        </w:rPr>
        <w:t> </w:t>
      </w:r>
      <w:r w:rsidR="00FF6141">
        <w:rPr>
          <w:szCs w:val="24"/>
        </w:rPr>
        <w:t>1.49</w:t>
      </w:r>
      <w:r w:rsidR="00BC760A">
        <w:rPr>
          <w:szCs w:val="24"/>
        </w:rPr>
        <w:t>;</w:t>
      </w:r>
      <w:r w:rsidR="00BC760A">
        <w:t xml:space="preserve"> </w:t>
      </w:r>
      <w:hyperlink r:id="rId148" w:tooltip="Officers of the Assembly Legislation Amendment Act 2013" w:history="1">
        <w:r w:rsidR="00BC760A">
          <w:rPr>
            <w:rStyle w:val="charCitHyperlinkAbbrev"/>
          </w:rPr>
          <w:t>A2013-41</w:t>
        </w:r>
      </w:hyperlink>
      <w:r w:rsidR="00BC760A">
        <w:t xml:space="preserve"> amdt 1.41; pars renum R15 LA</w:t>
      </w:r>
      <w:r w:rsidR="001E162B">
        <w:t xml:space="preserve">; </w:t>
      </w:r>
      <w:hyperlink r:id="rId149"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1.161</w:t>
      </w:r>
      <w:r w:rsidR="005E1BAE">
        <w:t xml:space="preserve">; </w:t>
      </w:r>
      <w:hyperlink r:id="rId150" w:tooltip="Judicial Commissions Amendment Act 2015" w:history="1">
        <w:r w:rsidR="005E1BAE">
          <w:rPr>
            <w:rStyle w:val="charCitHyperlinkAbbrev"/>
          </w:rPr>
          <w:t>A2015</w:t>
        </w:r>
        <w:r w:rsidR="005E1BAE">
          <w:rPr>
            <w:rStyle w:val="charCitHyperlinkAbbrev"/>
          </w:rPr>
          <w:noBreakHyphen/>
          <w:t>1</w:t>
        </w:r>
      </w:hyperlink>
      <w:r w:rsidR="005E1BAE">
        <w:t xml:space="preserve"> amdt 1.7; pars renum R18 LA</w:t>
      </w:r>
    </w:p>
    <w:p w14:paraId="25B3194A" w14:textId="668875D1" w:rsidR="00074B95" w:rsidRDefault="007B73A2">
      <w:pPr>
        <w:pStyle w:val="AmdtsEntries"/>
      </w:pPr>
      <w:r>
        <w:tab/>
        <w:t xml:space="preserve">sub </w:t>
      </w:r>
      <w:hyperlink r:id="rId151" w:tooltip="Freedom of Information Act 2016" w:history="1">
        <w:r>
          <w:rPr>
            <w:rStyle w:val="charCitHyperlinkAbbrev"/>
          </w:rPr>
          <w:t>A2016-55</w:t>
        </w:r>
      </w:hyperlink>
      <w:r>
        <w:t xml:space="preserve"> amdt 4.38</w:t>
      </w:r>
    </w:p>
    <w:p w14:paraId="62DDF77C" w14:textId="2AC67EC4" w:rsidR="001B4995" w:rsidRPr="00074B95" w:rsidRDefault="001B4995">
      <w:pPr>
        <w:pStyle w:val="AmdtsEntries"/>
        <w:rPr>
          <w:szCs w:val="24"/>
        </w:rPr>
      </w:pPr>
      <w:r>
        <w:tab/>
        <w:t xml:space="preserve">am </w:t>
      </w:r>
      <w:hyperlink r:id="rId152" w:tooltip="Justice and Community Safety Legislation Amendment Act 2017 (No 3)" w:history="1">
        <w:r>
          <w:rPr>
            <w:rStyle w:val="charCitHyperlinkAbbrev"/>
          </w:rPr>
          <w:t>A2017-38</w:t>
        </w:r>
      </w:hyperlink>
      <w:r>
        <w:t xml:space="preserve"> s 52</w:t>
      </w:r>
      <w:r w:rsidR="00B215C1">
        <w:t xml:space="preserve">; </w:t>
      </w:r>
      <w:hyperlink r:id="rId153" w:tooltip="Justice and Community Safety Legislation Amendment Act 2019" w:history="1">
        <w:r w:rsidR="00B215C1" w:rsidRPr="00B215C1">
          <w:rPr>
            <w:rStyle w:val="charCitHyperlinkAbbrev"/>
          </w:rPr>
          <w:t>A2019</w:t>
        </w:r>
        <w:r w:rsidR="00B215C1" w:rsidRPr="00B215C1">
          <w:rPr>
            <w:rStyle w:val="charCitHyperlinkAbbrev"/>
          </w:rPr>
          <w:noBreakHyphen/>
          <w:t>17</w:t>
        </w:r>
      </w:hyperlink>
      <w:r w:rsidR="00B215C1">
        <w:t xml:space="preserve"> s 33</w:t>
      </w:r>
    </w:p>
    <w:p w14:paraId="786C3473" w14:textId="77777777" w:rsidR="00074B95" w:rsidRPr="00074B95" w:rsidRDefault="00074B95" w:rsidP="00074B95">
      <w:pPr>
        <w:pStyle w:val="AmdtsEntryHd"/>
      </w:pPr>
      <w:r w:rsidRPr="00074B95">
        <w:t xml:space="preserve">Meaning of </w:t>
      </w:r>
      <w:r w:rsidRPr="002E7458">
        <w:rPr>
          <w:rStyle w:val="charItals"/>
        </w:rPr>
        <w:t>principal officer</w:t>
      </w:r>
    </w:p>
    <w:p w14:paraId="6A2508E6" w14:textId="69D70064" w:rsidR="007B73A2" w:rsidRDefault="00074B95" w:rsidP="00074B95">
      <w:pPr>
        <w:pStyle w:val="AmdtsEntries"/>
      </w:pPr>
      <w:r>
        <w:rPr>
          <w:szCs w:val="24"/>
        </w:rPr>
        <w:t>s 8</w:t>
      </w:r>
      <w:r>
        <w:rPr>
          <w:szCs w:val="24"/>
        </w:rPr>
        <w:tab/>
        <w:t xml:space="preserve">am </w:t>
      </w:r>
      <w:hyperlink r:id="rId154"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r>
        <w:rPr>
          <w:szCs w:val="24"/>
        </w:rPr>
        <w:t xml:space="preserve"> amdt 1.631; pars renum R8 LA</w:t>
      </w:r>
      <w:r w:rsidR="006C442D">
        <w:rPr>
          <w:szCs w:val="24"/>
        </w:rPr>
        <w:t xml:space="preserve">; </w:t>
      </w:r>
      <w:hyperlink r:id="rId155"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rsidR="006C442D">
        <w:rPr>
          <w:szCs w:val="24"/>
        </w:rPr>
        <w:t xml:space="preserve"> amdt</w:t>
      </w:r>
      <w:r w:rsidR="00FA0776">
        <w:rPr>
          <w:szCs w:val="24"/>
        </w:rPr>
        <w:t> 1.420</w:t>
      </w:r>
      <w:r w:rsidR="000907B6">
        <w:rPr>
          <w:szCs w:val="24"/>
        </w:rPr>
        <w:t xml:space="preserve">; </w:t>
      </w:r>
      <w:hyperlink r:id="rId156" w:tooltip="Legislative Assembly (Office of the Legislative Assembly) Act 2012" w:history="1">
        <w:r w:rsidR="002E7458" w:rsidRPr="002E7458">
          <w:rPr>
            <w:rStyle w:val="charCitHyperlinkAbbrev"/>
          </w:rPr>
          <w:t>A2012</w:t>
        </w:r>
        <w:r w:rsidR="002E7458" w:rsidRPr="002E7458">
          <w:rPr>
            <w:rStyle w:val="charCitHyperlinkAbbrev"/>
          </w:rPr>
          <w:noBreakHyphen/>
          <w:t>26</w:t>
        </w:r>
      </w:hyperlink>
      <w:r w:rsidR="000907B6">
        <w:rPr>
          <w:szCs w:val="24"/>
        </w:rPr>
        <w:t xml:space="preserve"> amdt 1.50</w:t>
      </w:r>
      <w:r w:rsidR="00BC760A">
        <w:rPr>
          <w:szCs w:val="24"/>
        </w:rPr>
        <w:t>;</w:t>
      </w:r>
      <w:r w:rsidR="00BC760A">
        <w:t xml:space="preserve"> </w:t>
      </w:r>
      <w:hyperlink r:id="rId157" w:tooltip="Officers of the Assembly Legislation Amendment Act 2013" w:history="1">
        <w:r w:rsidR="00BC760A">
          <w:rPr>
            <w:rStyle w:val="charCitHyperlinkAbbrev"/>
          </w:rPr>
          <w:t>A2013-41</w:t>
        </w:r>
      </w:hyperlink>
      <w:r w:rsidR="00BC760A">
        <w:t xml:space="preserve"> amdt 1.42; pars renum R15 LA</w:t>
      </w:r>
      <w:r w:rsidR="00F33B0C">
        <w:t xml:space="preserve">; </w:t>
      </w:r>
      <w:hyperlink r:id="rId158" w:tooltip="Justice and Community Safety Legislation Amendment Act 2016" w:history="1">
        <w:r w:rsidR="00F33B0C">
          <w:rPr>
            <w:rStyle w:val="charCitHyperlinkAbbrev"/>
          </w:rPr>
          <w:t>A2016</w:t>
        </w:r>
        <w:r w:rsidR="00F33B0C">
          <w:rPr>
            <w:rStyle w:val="charCitHyperlinkAbbrev"/>
          </w:rPr>
          <w:noBreakHyphen/>
          <w:t>37</w:t>
        </w:r>
      </w:hyperlink>
      <w:r w:rsidR="00F33B0C">
        <w:t xml:space="preserve"> amdt 1.41; pars renum R16 LA</w:t>
      </w:r>
      <w:r w:rsidR="001E162B">
        <w:t xml:space="preserve">; </w:t>
      </w:r>
      <w:hyperlink r:id="rId159"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1.162, amdt 1.163</w:t>
      </w:r>
    </w:p>
    <w:p w14:paraId="29D359C4" w14:textId="704941A9" w:rsidR="00074B95" w:rsidRDefault="007B73A2" w:rsidP="00074B95">
      <w:pPr>
        <w:pStyle w:val="AmdtsEntries"/>
      </w:pPr>
      <w:r>
        <w:tab/>
        <w:t xml:space="preserve">sub </w:t>
      </w:r>
      <w:hyperlink r:id="rId160" w:tooltip="Freedom of Information Act 2016" w:history="1">
        <w:r>
          <w:rPr>
            <w:rStyle w:val="charCitHyperlinkAbbrev"/>
          </w:rPr>
          <w:t>A2016-55</w:t>
        </w:r>
      </w:hyperlink>
      <w:r>
        <w:t xml:space="preserve"> amdt 4.38</w:t>
      </w:r>
    </w:p>
    <w:p w14:paraId="2C27717F" w14:textId="7494B748" w:rsidR="001B4995" w:rsidRPr="00074B95" w:rsidRDefault="001B4995" w:rsidP="00074B95">
      <w:pPr>
        <w:pStyle w:val="AmdtsEntries"/>
        <w:rPr>
          <w:szCs w:val="24"/>
        </w:rPr>
      </w:pPr>
      <w:r>
        <w:tab/>
        <w:t xml:space="preserve">am </w:t>
      </w:r>
      <w:hyperlink r:id="rId161" w:tooltip="Justice and Community Safety Legislation Amendment Act 2017 (No 3)" w:history="1">
        <w:r>
          <w:rPr>
            <w:rStyle w:val="charCitHyperlinkAbbrev"/>
          </w:rPr>
          <w:t>A2017-38</w:t>
        </w:r>
      </w:hyperlink>
      <w:r>
        <w:t xml:space="preserve"> s 53, s 54</w:t>
      </w:r>
      <w:r w:rsidR="004C4ABE">
        <w:t>; pars renum R19 LA</w:t>
      </w:r>
      <w:r w:rsidR="0096740F">
        <w:t xml:space="preserve">; </w:t>
      </w:r>
      <w:hyperlink r:id="rId162" w:tooltip="Justice and Community Safety Legislation Amendment Act 2019" w:history="1">
        <w:r w:rsidR="0096740F" w:rsidRPr="00B215C1">
          <w:rPr>
            <w:rStyle w:val="charCitHyperlinkAbbrev"/>
          </w:rPr>
          <w:t>A2019</w:t>
        </w:r>
        <w:r w:rsidR="0096740F" w:rsidRPr="00B215C1">
          <w:rPr>
            <w:rStyle w:val="charCitHyperlinkAbbrev"/>
          </w:rPr>
          <w:noBreakHyphen/>
          <w:t>17</w:t>
        </w:r>
      </w:hyperlink>
      <w:r w:rsidR="0096740F">
        <w:t xml:space="preserve"> s 3</w:t>
      </w:r>
      <w:r w:rsidR="001B1383">
        <w:t>4</w:t>
      </w:r>
      <w:r w:rsidR="00E135E6">
        <w:t>, s 35</w:t>
      </w:r>
      <w:r w:rsidR="00AF1084">
        <w:t xml:space="preserve">; </w:t>
      </w:r>
      <w:hyperlink r:id="rId163" w:tooltip="Justice and Community Safety Legislation Amendment Act 2023 (No 2)" w:history="1">
        <w:r w:rsidR="00AF1084">
          <w:rPr>
            <w:rStyle w:val="charCitHyperlinkAbbrev"/>
          </w:rPr>
          <w:t>A2023-42</w:t>
        </w:r>
      </w:hyperlink>
      <w:r w:rsidR="00AF1084" w:rsidRPr="004E557C">
        <w:t xml:space="preserve"> amdt 1.</w:t>
      </w:r>
      <w:r w:rsidR="00AF1084">
        <w:t>3</w:t>
      </w:r>
    </w:p>
    <w:p w14:paraId="0039DEF2" w14:textId="77777777" w:rsidR="00746BF2" w:rsidRDefault="00746BF2" w:rsidP="00746BF2">
      <w:pPr>
        <w:pStyle w:val="AmdtsEntryHd"/>
      </w:pPr>
      <w:r w:rsidRPr="00107988">
        <w:t xml:space="preserve">Meaning of </w:t>
      </w:r>
      <w:r w:rsidRPr="005F3B28">
        <w:rPr>
          <w:rStyle w:val="charItals"/>
        </w:rPr>
        <w:t>record</w:t>
      </w:r>
      <w:r w:rsidRPr="00107988">
        <w:t xml:space="preserve"> of an agency etc</w:t>
      </w:r>
    </w:p>
    <w:p w14:paraId="472A9A2B" w14:textId="563AFBF2" w:rsidR="00746BF2" w:rsidRPr="00EE3934" w:rsidRDefault="00746BF2" w:rsidP="00746BF2">
      <w:pPr>
        <w:pStyle w:val="AmdtsEntries"/>
      </w:pPr>
      <w:r>
        <w:t>s 9</w:t>
      </w:r>
      <w:r>
        <w:tab/>
        <w:t xml:space="preserve">sub </w:t>
      </w:r>
      <w:hyperlink r:id="rId16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7</w:t>
      </w:r>
    </w:p>
    <w:p w14:paraId="48693C90" w14:textId="77777777" w:rsidR="008F64B2" w:rsidRDefault="008F64B2" w:rsidP="008F64B2">
      <w:pPr>
        <w:pStyle w:val="AmdtsEntryHd"/>
      </w:pPr>
      <w:r>
        <w:rPr>
          <w:noProof/>
        </w:rPr>
        <w:t>Approved records management programs</w:t>
      </w:r>
    </w:p>
    <w:p w14:paraId="0845397B" w14:textId="4C82A78D" w:rsidR="008F64B2" w:rsidRPr="00EE3934" w:rsidRDefault="008F64B2" w:rsidP="008F64B2">
      <w:pPr>
        <w:pStyle w:val="AmdtsEntries"/>
      </w:pPr>
      <w:r>
        <w:t>s 16</w:t>
      </w:r>
      <w:r>
        <w:tab/>
        <w:t xml:space="preserve">am </w:t>
      </w:r>
      <w:hyperlink r:id="rId16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8</w:t>
      </w:r>
    </w:p>
    <w:p w14:paraId="62BADD00" w14:textId="77777777" w:rsidR="008F64B2" w:rsidRDefault="008F64B2" w:rsidP="008F64B2">
      <w:pPr>
        <w:pStyle w:val="AmdtsEntryHd"/>
      </w:pPr>
      <w:r>
        <w:rPr>
          <w:noProof/>
        </w:rPr>
        <w:t>Procedure for approving records management programs</w:t>
      </w:r>
    </w:p>
    <w:p w14:paraId="35BD477B" w14:textId="21A0AFF6" w:rsidR="008F64B2" w:rsidRPr="00EE3934" w:rsidRDefault="008F64B2" w:rsidP="008F64B2">
      <w:pPr>
        <w:pStyle w:val="AmdtsEntries"/>
      </w:pPr>
      <w:r>
        <w:t>s 17</w:t>
      </w:r>
      <w:r>
        <w:tab/>
        <w:t xml:space="preserve">am </w:t>
      </w:r>
      <w:hyperlink r:id="rId16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9</w:t>
      </w:r>
    </w:p>
    <w:p w14:paraId="4D620449" w14:textId="211256A2" w:rsidR="006C099B" w:rsidRDefault="006C099B" w:rsidP="00C92CBE">
      <w:pPr>
        <w:pStyle w:val="AmdtsEntryHd"/>
      </w:pPr>
      <w:r>
        <w:t>Approved standards and codes for records management</w:t>
      </w:r>
    </w:p>
    <w:p w14:paraId="02F78099" w14:textId="74E1997C" w:rsidR="006C099B" w:rsidRPr="006C099B" w:rsidRDefault="006C099B" w:rsidP="006C099B">
      <w:pPr>
        <w:pStyle w:val="AmdtsEntries"/>
      </w:pPr>
      <w:r>
        <w:t>s 18</w:t>
      </w:r>
      <w:r>
        <w:tab/>
        <w:t xml:space="preserve">am </w:t>
      </w:r>
      <w:hyperlink r:id="rId167" w:tooltip="Statute Law Amendment Act 2025" w:history="1">
        <w:r>
          <w:rPr>
            <w:rStyle w:val="charCitHyperlinkAbbrev"/>
          </w:rPr>
          <w:t>A2025</w:t>
        </w:r>
        <w:r>
          <w:rPr>
            <w:rStyle w:val="charCitHyperlinkAbbrev"/>
          </w:rPr>
          <w:noBreakHyphen/>
          <w:t>29</w:t>
        </w:r>
      </w:hyperlink>
      <w:r>
        <w:t xml:space="preserve"> amdt 4.175</w:t>
      </w:r>
    </w:p>
    <w:p w14:paraId="396C048A" w14:textId="24E3AC9F" w:rsidR="00C92CBE" w:rsidRDefault="00C92CBE" w:rsidP="00C92CBE">
      <w:pPr>
        <w:pStyle w:val="AmdtsEntryHd"/>
      </w:pPr>
      <w:r>
        <w:rPr>
          <w:noProof/>
        </w:rPr>
        <w:t>Approval of schedules for the disposal of records</w:t>
      </w:r>
    </w:p>
    <w:p w14:paraId="7FF6E737" w14:textId="2EDDD9BB" w:rsidR="00C92CBE" w:rsidRPr="00EE3934" w:rsidRDefault="00C92CBE" w:rsidP="00C92CBE">
      <w:pPr>
        <w:pStyle w:val="AmdtsEntries"/>
      </w:pPr>
      <w:r>
        <w:t>s 19</w:t>
      </w:r>
      <w:r>
        <w:tab/>
        <w:t xml:space="preserve">am </w:t>
      </w:r>
      <w:hyperlink r:id="rId16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10</w:t>
      </w:r>
      <w:r w:rsidR="006C099B">
        <w:t xml:space="preserve">; </w:t>
      </w:r>
      <w:hyperlink r:id="rId169" w:tooltip="Statute Law Amendment Act 2025" w:history="1">
        <w:r w:rsidR="006C099B">
          <w:rPr>
            <w:rStyle w:val="charCitHyperlinkAbbrev"/>
          </w:rPr>
          <w:t>A2025</w:t>
        </w:r>
        <w:r w:rsidR="006C099B">
          <w:rPr>
            <w:rStyle w:val="charCitHyperlinkAbbrev"/>
          </w:rPr>
          <w:noBreakHyphen/>
          <w:t>29</w:t>
        </w:r>
      </w:hyperlink>
      <w:r w:rsidR="006C099B">
        <w:t xml:space="preserve"> amdt 4.175</w:t>
      </w:r>
    </w:p>
    <w:p w14:paraId="3E1114F4" w14:textId="77777777" w:rsidR="00C92CBE" w:rsidRDefault="00C92CBE" w:rsidP="00C92CBE">
      <w:pPr>
        <w:pStyle w:val="AmdtsEntryHd"/>
      </w:pPr>
      <w:r w:rsidRPr="00107988">
        <w:t>Records disposal schedules—suspension</w:t>
      </w:r>
    </w:p>
    <w:p w14:paraId="305DA4BE" w14:textId="0348E6B9" w:rsidR="00C92CBE" w:rsidRDefault="00C92CBE" w:rsidP="00C92CBE">
      <w:pPr>
        <w:pStyle w:val="AmdtsEntries"/>
      </w:pPr>
      <w:r>
        <w:t>s 19A</w:t>
      </w:r>
      <w:r>
        <w:tab/>
        <w:t xml:space="preserve">ins </w:t>
      </w:r>
      <w:hyperlink r:id="rId17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11</w:t>
      </w:r>
    </w:p>
    <w:p w14:paraId="54291189" w14:textId="77DD8946" w:rsidR="006C099B" w:rsidRDefault="006C099B" w:rsidP="00C92CBE">
      <w:pPr>
        <w:pStyle w:val="AmdtsEntries"/>
      </w:pPr>
      <w:r>
        <w:tab/>
        <w:t xml:space="preserve">am </w:t>
      </w:r>
      <w:hyperlink r:id="rId171" w:tooltip="Statute Law Amendment Act 2025" w:history="1">
        <w:r>
          <w:rPr>
            <w:rStyle w:val="charCitHyperlinkAbbrev"/>
          </w:rPr>
          <w:t>A2025</w:t>
        </w:r>
        <w:r>
          <w:rPr>
            <w:rStyle w:val="charCitHyperlinkAbbrev"/>
          </w:rPr>
          <w:noBreakHyphen/>
          <w:t>29</w:t>
        </w:r>
      </w:hyperlink>
      <w:r>
        <w:t xml:space="preserve"> amdt 4.175</w:t>
      </w:r>
    </w:p>
    <w:p w14:paraId="1385C72C" w14:textId="77777777" w:rsidR="00295D35" w:rsidRDefault="00295D35" w:rsidP="00295D35">
      <w:pPr>
        <w:pStyle w:val="AmdtsEntryHd"/>
      </w:pPr>
      <w:r>
        <w:lastRenderedPageBreak/>
        <w:t>Inspection of records management programs</w:t>
      </w:r>
    </w:p>
    <w:p w14:paraId="0E3694AA" w14:textId="4EE42E88" w:rsidR="00295D35" w:rsidRPr="00EE3934" w:rsidRDefault="00295D35" w:rsidP="00C92CBE">
      <w:pPr>
        <w:pStyle w:val="AmdtsEntries"/>
      </w:pPr>
      <w:r>
        <w:t>s 21</w:t>
      </w:r>
      <w:r>
        <w:tab/>
        <w:t xml:space="preserve">am </w:t>
      </w:r>
      <w:hyperlink r:id="rId172" w:tooltip="Freedom of Information Act 2016" w:history="1">
        <w:r>
          <w:rPr>
            <w:rStyle w:val="charCitHyperlinkAbbrev"/>
          </w:rPr>
          <w:t>A2016-55</w:t>
        </w:r>
      </w:hyperlink>
      <w:r>
        <w:t xml:space="preserve"> amdt 4.39</w:t>
      </w:r>
    </w:p>
    <w:p w14:paraId="5EF201A4" w14:textId="77777777" w:rsidR="00234DEC" w:rsidRDefault="00234DEC" w:rsidP="00234DEC">
      <w:pPr>
        <w:pStyle w:val="AmdtsEntryHd"/>
      </w:pPr>
      <w:r>
        <w:rPr>
          <w:noProof/>
        </w:rPr>
        <w:t>Protection measures</w:t>
      </w:r>
    </w:p>
    <w:p w14:paraId="0535E026" w14:textId="202DD6DC" w:rsidR="00234DEC" w:rsidRPr="00EE3934" w:rsidRDefault="00234DEC" w:rsidP="00234DEC">
      <w:pPr>
        <w:pStyle w:val="AmdtsEntries"/>
      </w:pPr>
      <w:r>
        <w:t>s 23</w:t>
      </w:r>
      <w:r>
        <w:tab/>
        <w:t xml:space="preserve">am </w:t>
      </w:r>
      <w:hyperlink r:id="rId17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12; ss renum R10 LA</w:t>
      </w:r>
    </w:p>
    <w:p w14:paraId="7EE4D709" w14:textId="77777777" w:rsidR="00C379A1" w:rsidRDefault="00CE7A7A" w:rsidP="00C379A1">
      <w:pPr>
        <w:pStyle w:val="AmdtsEntryHd"/>
      </w:pPr>
      <w:r w:rsidRPr="00107988">
        <w:t>Agencies with inter-government functions</w:t>
      </w:r>
    </w:p>
    <w:p w14:paraId="2C1A6E2E" w14:textId="09C50090" w:rsidR="00C379A1" w:rsidRPr="00EE3934" w:rsidRDefault="00C379A1" w:rsidP="00C379A1">
      <w:pPr>
        <w:pStyle w:val="AmdtsEntries"/>
      </w:pPr>
      <w:r>
        <w:t>s 23A</w:t>
      </w:r>
      <w:r>
        <w:tab/>
        <w:t xml:space="preserve">ins </w:t>
      </w:r>
      <w:hyperlink r:id="rId17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w:t>
      </w:r>
      <w:r w:rsidR="00CE7A7A">
        <w:t>3</w:t>
      </w:r>
    </w:p>
    <w:p w14:paraId="0D01A292" w14:textId="77777777" w:rsidR="00CE7A7A" w:rsidRDefault="00CE7A7A" w:rsidP="00CE7A7A">
      <w:pPr>
        <w:pStyle w:val="AmdtsEntryHd"/>
      </w:pPr>
      <w:r>
        <w:t>Report about inter-government records agreements</w:t>
      </w:r>
    </w:p>
    <w:p w14:paraId="12C675F0" w14:textId="2A687B76" w:rsidR="00CE7A7A" w:rsidRDefault="00CE7A7A" w:rsidP="00CE7A7A">
      <w:pPr>
        <w:pStyle w:val="AmdtsEntries"/>
      </w:pPr>
      <w:r>
        <w:t>s 23B</w:t>
      </w:r>
      <w:r>
        <w:tab/>
        <w:t xml:space="preserve">ins </w:t>
      </w:r>
      <w:hyperlink r:id="rId17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13</w:t>
      </w:r>
    </w:p>
    <w:p w14:paraId="62A722D2" w14:textId="77777777" w:rsidR="006C442D" w:rsidRDefault="006C442D" w:rsidP="006C442D">
      <w:pPr>
        <w:pStyle w:val="AmdtsEntryHd"/>
        <w:rPr>
          <w:noProof/>
        </w:rPr>
      </w:pPr>
      <w:r>
        <w:rPr>
          <w:noProof/>
        </w:rPr>
        <w:t>Records of agency that no longer exists etc</w:t>
      </w:r>
    </w:p>
    <w:p w14:paraId="40EFB9B1" w14:textId="2EB9173E" w:rsidR="006C442D" w:rsidRPr="006C442D" w:rsidRDefault="006C442D" w:rsidP="006C442D">
      <w:pPr>
        <w:pStyle w:val="AmdtsEntries"/>
      </w:pPr>
      <w:r>
        <w:t>s 25</w:t>
      </w:r>
      <w:r>
        <w:tab/>
        <w:t xml:space="preserve">am </w:t>
      </w:r>
      <w:hyperlink r:id="rId176"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t xml:space="preserve"> amdt </w:t>
      </w:r>
      <w:r w:rsidR="00FA0776">
        <w:t>1.421</w:t>
      </w:r>
      <w:r w:rsidR="001E162B">
        <w:t xml:space="preserve">; </w:t>
      </w:r>
      <w:hyperlink r:id="rId177"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1.164, amdt 1.165</w:t>
      </w:r>
    </w:p>
    <w:p w14:paraId="47B38841" w14:textId="77777777" w:rsidR="00CE7A7A" w:rsidRDefault="00CE7A7A" w:rsidP="00CE7A7A">
      <w:pPr>
        <w:pStyle w:val="AmdtsEntryHd"/>
      </w:pPr>
      <w:r w:rsidRPr="00107988">
        <w:t>Agency records—access</w:t>
      </w:r>
    </w:p>
    <w:p w14:paraId="4D7EEDFE" w14:textId="37EBDA0E" w:rsidR="00CE7A7A" w:rsidRDefault="00CE7A7A" w:rsidP="00CE7A7A">
      <w:pPr>
        <w:pStyle w:val="AmdtsEntries"/>
      </w:pPr>
      <w:r>
        <w:t>pt 3 hdg</w:t>
      </w:r>
      <w:r>
        <w:tab/>
        <w:t xml:space="preserve">sub </w:t>
      </w:r>
      <w:hyperlink r:id="rId17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14</w:t>
      </w:r>
    </w:p>
    <w:p w14:paraId="197D14F3" w14:textId="77777777" w:rsidR="00CE7A7A" w:rsidRDefault="00CE7A7A" w:rsidP="00CE7A7A">
      <w:pPr>
        <w:pStyle w:val="AmdtsEntryHd"/>
      </w:pPr>
      <w:r>
        <w:rPr>
          <w:noProof/>
        </w:rPr>
        <w:t>Access to records</w:t>
      </w:r>
    </w:p>
    <w:p w14:paraId="6E99626D" w14:textId="55400E8E" w:rsidR="00CE7A7A" w:rsidRPr="00CE7A7A" w:rsidRDefault="00CE7A7A" w:rsidP="00CE7A7A">
      <w:pPr>
        <w:pStyle w:val="AmdtsEntries"/>
      </w:pPr>
      <w:r>
        <w:t>s 26</w:t>
      </w:r>
      <w:r>
        <w:tab/>
        <w:t xml:space="preserve">am </w:t>
      </w:r>
      <w:hyperlink r:id="rId17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15</w:t>
      </w:r>
    </w:p>
    <w:p w14:paraId="0D61D9A0" w14:textId="77777777" w:rsidR="00CE7A7A" w:rsidRDefault="006C7688" w:rsidP="00CE7A7A">
      <w:pPr>
        <w:pStyle w:val="AmdtsEntryHd"/>
      </w:pPr>
      <w:r>
        <w:t>Declaration applying provisions of FOI Act</w:t>
      </w:r>
    </w:p>
    <w:p w14:paraId="7DE6837F" w14:textId="32D66499" w:rsidR="00CE7A7A" w:rsidRDefault="00CE7A7A" w:rsidP="00CE7A7A">
      <w:pPr>
        <w:pStyle w:val="AmdtsEntries"/>
      </w:pPr>
      <w:r>
        <w:t>s 28</w:t>
      </w:r>
      <w:r>
        <w:tab/>
        <w:t xml:space="preserve">am </w:t>
      </w:r>
      <w:hyperlink r:id="rId18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16</w:t>
      </w:r>
    </w:p>
    <w:p w14:paraId="0F4F9E12" w14:textId="145BD515" w:rsidR="0051452B" w:rsidRDefault="0051452B" w:rsidP="00CE7A7A">
      <w:pPr>
        <w:pStyle w:val="AmdtsEntries"/>
      </w:pPr>
      <w:r>
        <w:tab/>
        <w:t xml:space="preserve">sub </w:t>
      </w:r>
      <w:hyperlink r:id="rId181" w:tooltip="Freedom of Information Act 2016" w:history="1">
        <w:r>
          <w:rPr>
            <w:rStyle w:val="charCitHyperlinkAbbrev"/>
          </w:rPr>
          <w:t>A2016-55</w:t>
        </w:r>
      </w:hyperlink>
      <w:r>
        <w:t xml:space="preserve"> amdt 4.40</w:t>
      </w:r>
    </w:p>
    <w:p w14:paraId="5545C80E" w14:textId="17ED35D3" w:rsidR="006C099B" w:rsidRDefault="006C099B" w:rsidP="009B6800">
      <w:pPr>
        <w:pStyle w:val="AmdtsEntryHd"/>
      </w:pPr>
      <w:r>
        <w:t>Giving access to records under this Act</w:t>
      </w:r>
    </w:p>
    <w:p w14:paraId="5BB69CD5" w14:textId="7F079C98" w:rsidR="006C099B" w:rsidRPr="006C099B" w:rsidRDefault="006C099B" w:rsidP="006C099B">
      <w:pPr>
        <w:pStyle w:val="AmdtsEntries"/>
      </w:pPr>
      <w:r>
        <w:t>s 29</w:t>
      </w:r>
      <w:r>
        <w:tab/>
        <w:t xml:space="preserve">am </w:t>
      </w:r>
      <w:hyperlink r:id="rId182" w:tooltip="Statute Law Amendment Act 2025" w:history="1">
        <w:r>
          <w:rPr>
            <w:rStyle w:val="charCitHyperlinkAbbrev"/>
          </w:rPr>
          <w:t>A2025</w:t>
        </w:r>
        <w:r>
          <w:rPr>
            <w:rStyle w:val="charCitHyperlinkAbbrev"/>
          </w:rPr>
          <w:noBreakHyphen/>
          <w:t>29</w:t>
        </w:r>
      </w:hyperlink>
      <w:r>
        <w:t xml:space="preserve"> amdt 4.175</w:t>
      </w:r>
    </w:p>
    <w:p w14:paraId="7C6FC09F" w14:textId="24B88151" w:rsidR="009B6800" w:rsidRDefault="00D01694" w:rsidP="009B6800">
      <w:pPr>
        <w:pStyle w:val="AmdtsEntryHd"/>
      </w:pPr>
      <w:r w:rsidRPr="00107988">
        <w:t>Executive records—access and release</w:t>
      </w:r>
    </w:p>
    <w:p w14:paraId="663D9AC8" w14:textId="078C33CF" w:rsidR="009B6800" w:rsidRPr="009B6800" w:rsidRDefault="009B6800" w:rsidP="009B6800">
      <w:pPr>
        <w:pStyle w:val="AmdtsEntries"/>
      </w:pPr>
      <w:r>
        <w:t>pt 3A hdg</w:t>
      </w:r>
      <w:r>
        <w:tab/>
        <w:t xml:space="preserve">ins </w:t>
      </w:r>
      <w:hyperlink r:id="rId18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6467D0C8" w14:textId="77777777" w:rsidR="009B6800" w:rsidRDefault="00D01694" w:rsidP="009B6800">
      <w:pPr>
        <w:pStyle w:val="AmdtsEntryHd"/>
      </w:pPr>
      <w:r w:rsidRPr="00107988">
        <w:t>Application—pt 3A</w:t>
      </w:r>
    </w:p>
    <w:p w14:paraId="7DC17898" w14:textId="7572263B" w:rsidR="009B6800" w:rsidRPr="009B6800" w:rsidRDefault="009B6800" w:rsidP="009B6800">
      <w:pPr>
        <w:pStyle w:val="AmdtsEntries"/>
      </w:pPr>
      <w:r>
        <w:t>s 31A</w:t>
      </w:r>
      <w:r>
        <w:tab/>
        <w:t xml:space="preserve">ins </w:t>
      </w:r>
      <w:hyperlink r:id="rId18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23C6DA9" w14:textId="77777777" w:rsidR="009B6800" w:rsidRDefault="00D01694" w:rsidP="009B6800">
      <w:pPr>
        <w:pStyle w:val="AmdtsEntryHd"/>
      </w:pPr>
      <w:r w:rsidRPr="00107988">
        <w:t>Definitions—pt 3A</w:t>
      </w:r>
    </w:p>
    <w:p w14:paraId="6347AB68" w14:textId="02C6BCC4" w:rsidR="009073DD" w:rsidRDefault="009B6800" w:rsidP="00020A80">
      <w:pPr>
        <w:pStyle w:val="AmdtsEntries"/>
        <w:keepNext/>
      </w:pPr>
      <w:r>
        <w:t>s 31B</w:t>
      </w:r>
      <w:r>
        <w:tab/>
      </w:r>
      <w:r w:rsidR="009073DD">
        <w:t xml:space="preserve">ins </w:t>
      </w:r>
      <w:hyperlink r:id="rId185"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17</w:t>
      </w:r>
    </w:p>
    <w:p w14:paraId="4F87ABC5" w14:textId="6475196D" w:rsidR="009B6800" w:rsidRPr="009B6800" w:rsidRDefault="009073DD" w:rsidP="00020A80">
      <w:pPr>
        <w:pStyle w:val="AmdtsEntries"/>
        <w:keepNext/>
      </w:pPr>
      <w:r>
        <w:tab/>
      </w:r>
      <w:r w:rsidR="00D01694">
        <w:t xml:space="preserve">def </w:t>
      </w:r>
      <w:r w:rsidR="00D01694">
        <w:rPr>
          <w:rStyle w:val="charBoldItals"/>
        </w:rPr>
        <w:t xml:space="preserve">accessible executive record </w:t>
      </w:r>
      <w:r w:rsidR="009B6800">
        <w:t xml:space="preserve">ins </w:t>
      </w:r>
      <w:hyperlink r:id="rId186" w:tooltip="Territory Records Amendment Act 2010" w:history="1">
        <w:r w:rsidR="002E7458" w:rsidRPr="002E7458">
          <w:rPr>
            <w:rStyle w:val="charCitHyperlinkAbbrev"/>
          </w:rPr>
          <w:t>A2010</w:t>
        </w:r>
        <w:r w:rsidR="002E7458" w:rsidRPr="002E7458">
          <w:rPr>
            <w:rStyle w:val="charCitHyperlinkAbbrev"/>
          </w:rPr>
          <w:noBreakHyphen/>
          <w:t>48</w:t>
        </w:r>
      </w:hyperlink>
      <w:r w:rsidR="009B6800">
        <w:t xml:space="preserve"> s 17</w:t>
      </w:r>
    </w:p>
    <w:p w14:paraId="22D58022" w14:textId="4495C8AB" w:rsidR="00667BD4" w:rsidRDefault="00667BD4" w:rsidP="00020A80">
      <w:pPr>
        <w:pStyle w:val="AmdtsEntries"/>
        <w:keepNext/>
      </w:pPr>
      <w:r>
        <w:tab/>
        <w:t xml:space="preserve">def </w:t>
      </w:r>
      <w:r w:rsidRPr="00107988">
        <w:rPr>
          <w:rStyle w:val="charBoldItals"/>
        </w:rPr>
        <w:t xml:space="preserve">Assembly </w:t>
      </w:r>
      <w:r>
        <w:t xml:space="preserve">ins </w:t>
      </w:r>
      <w:hyperlink r:id="rId18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10E207F4" w14:textId="55EA9A73" w:rsidR="00AC38C0" w:rsidRPr="009B6800" w:rsidRDefault="00AC38C0" w:rsidP="00AC38C0">
      <w:pPr>
        <w:pStyle w:val="AmdtsEntriesDefL2"/>
      </w:pPr>
      <w:r>
        <w:tab/>
        <w:t xml:space="preserve">om </w:t>
      </w:r>
      <w:hyperlink r:id="rId188" w:tooltip="Statute Law Amendment Act 2025" w:history="1">
        <w:r>
          <w:rPr>
            <w:rStyle w:val="charCitHyperlinkAbbrev"/>
          </w:rPr>
          <w:t>A2025</w:t>
        </w:r>
        <w:r>
          <w:rPr>
            <w:rStyle w:val="charCitHyperlinkAbbrev"/>
          </w:rPr>
          <w:noBreakHyphen/>
          <w:t>29</w:t>
        </w:r>
      </w:hyperlink>
      <w:r>
        <w:t xml:space="preserve"> amdt 3.332</w:t>
      </w:r>
    </w:p>
    <w:p w14:paraId="73A14A7A" w14:textId="7D42B0FA" w:rsidR="00667BD4" w:rsidRPr="009B6800" w:rsidRDefault="00667BD4" w:rsidP="00667BD4">
      <w:pPr>
        <w:pStyle w:val="AmdtsEntries"/>
      </w:pPr>
      <w:r>
        <w:tab/>
        <w:t xml:space="preserve">def </w:t>
      </w:r>
      <w:r w:rsidRPr="00107988">
        <w:rPr>
          <w:rStyle w:val="charBoldItals"/>
        </w:rPr>
        <w:t>earliest release day</w:t>
      </w:r>
      <w:r w:rsidR="003E1D2A">
        <w:rPr>
          <w:rStyle w:val="charBoldItals"/>
        </w:rPr>
        <w:t xml:space="preserve"> </w:t>
      </w:r>
      <w:r>
        <w:t xml:space="preserve">ins </w:t>
      </w:r>
      <w:hyperlink r:id="rId18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DB31805" w14:textId="60339919" w:rsidR="00667BD4" w:rsidRPr="009B6800" w:rsidRDefault="00667BD4" w:rsidP="00667BD4">
      <w:pPr>
        <w:pStyle w:val="AmdtsEntries"/>
      </w:pPr>
      <w:r>
        <w:tab/>
        <w:t xml:space="preserve">def </w:t>
      </w:r>
      <w:r w:rsidR="003E1D2A" w:rsidRPr="00107988">
        <w:rPr>
          <w:rStyle w:val="charBoldItals"/>
        </w:rPr>
        <w:t xml:space="preserve">Executive </w:t>
      </w:r>
      <w:r>
        <w:t xml:space="preserve">ins </w:t>
      </w:r>
      <w:hyperlink r:id="rId19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AAD284C" w14:textId="2E483F06" w:rsidR="00667BD4" w:rsidRPr="009B6800" w:rsidRDefault="00667BD4" w:rsidP="00667BD4">
      <w:pPr>
        <w:pStyle w:val="AmdtsEntries"/>
      </w:pPr>
      <w:r>
        <w:tab/>
        <w:t xml:space="preserve">def </w:t>
      </w:r>
      <w:r w:rsidR="003E1D2A" w:rsidRPr="00107988">
        <w:rPr>
          <w:rStyle w:val="charBoldItals"/>
        </w:rPr>
        <w:t>executive record</w:t>
      </w:r>
      <w:r w:rsidR="003E1D2A">
        <w:rPr>
          <w:rStyle w:val="charBoldItals"/>
        </w:rPr>
        <w:t xml:space="preserve"> </w:t>
      </w:r>
      <w:r>
        <w:t xml:space="preserve">ins </w:t>
      </w:r>
      <w:hyperlink r:id="rId191"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FEFB317" w14:textId="24816E41" w:rsidR="00667BD4" w:rsidRPr="009B6800" w:rsidRDefault="00667BD4" w:rsidP="00667BD4">
      <w:pPr>
        <w:pStyle w:val="AmdtsEntries"/>
      </w:pPr>
      <w:r>
        <w:tab/>
        <w:t xml:space="preserve">def </w:t>
      </w:r>
      <w:r w:rsidR="003E1D2A" w:rsidRPr="00107988">
        <w:rPr>
          <w:rStyle w:val="charBoldItals"/>
        </w:rPr>
        <w:t>internally reviewable determination</w:t>
      </w:r>
      <w:r w:rsidR="003E1D2A">
        <w:rPr>
          <w:rStyle w:val="charBoldItals"/>
        </w:rPr>
        <w:t xml:space="preserve"> </w:t>
      </w:r>
      <w:r>
        <w:t xml:space="preserve">ins </w:t>
      </w:r>
      <w:hyperlink r:id="rId19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9B65E22" w14:textId="12DDD77E" w:rsidR="00667BD4" w:rsidRPr="009B6800" w:rsidRDefault="00667BD4" w:rsidP="00667BD4">
      <w:pPr>
        <w:pStyle w:val="AmdtsEntries"/>
      </w:pPr>
      <w:r>
        <w:tab/>
        <w:t xml:space="preserve">def </w:t>
      </w:r>
      <w:r w:rsidR="003E1D2A" w:rsidRPr="00107988">
        <w:rPr>
          <w:rStyle w:val="charBoldItals"/>
        </w:rPr>
        <w:t>internal reviewer</w:t>
      </w:r>
      <w:r w:rsidR="003E1D2A">
        <w:rPr>
          <w:rStyle w:val="charBoldItals"/>
        </w:rPr>
        <w:t xml:space="preserve"> </w:t>
      </w:r>
      <w:r>
        <w:t xml:space="preserve">ins </w:t>
      </w:r>
      <w:hyperlink r:id="rId19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44623F5" w14:textId="291A3BF4" w:rsidR="00667BD4" w:rsidRPr="009B6800" w:rsidRDefault="00667BD4" w:rsidP="00667BD4">
      <w:pPr>
        <w:pStyle w:val="AmdtsEntries"/>
      </w:pPr>
      <w:r>
        <w:tab/>
        <w:t xml:space="preserve">def </w:t>
      </w:r>
      <w:r w:rsidR="003E1D2A" w:rsidRPr="00107988">
        <w:rPr>
          <w:rStyle w:val="charBoldItals"/>
        </w:rPr>
        <w:t>later release day</w:t>
      </w:r>
      <w:r w:rsidR="003E1D2A">
        <w:rPr>
          <w:rStyle w:val="charBoldItals"/>
        </w:rPr>
        <w:t xml:space="preserve"> </w:t>
      </w:r>
      <w:r>
        <w:t xml:space="preserve">ins </w:t>
      </w:r>
      <w:hyperlink r:id="rId19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1DE2D2B" w14:textId="7988DA44" w:rsidR="00667BD4" w:rsidRPr="009B6800" w:rsidRDefault="00667BD4" w:rsidP="00667BD4">
      <w:pPr>
        <w:pStyle w:val="AmdtsEntries"/>
      </w:pPr>
      <w:r>
        <w:tab/>
        <w:t xml:space="preserve">def </w:t>
      </w:r>
      <w:r w:rsidR="003E1D2A" w:rsidRPr="00107988">
        <w:rPr>
          <w:rStyle w:val="charBoldItals"/>
        </w:rPr>
        <w:t>principal officer</w:t>
      </w:r>
      <w:r w:rsidR="003E1D2A">
        <w:rPr>
          <w:rStyle w:val="charBoldItals"/>
        </w:rPr>
        <w:t xml:space="preserve"> </w:t>
      </w:r>
      <w:r>
        <w:t xml:space="preserve">ins </w:t>
      </w:r>
      <w:hyperlink r:id="rId19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377A92F" w14:textId="7F88AB5E" w:rsidR="00667BD4" w:rsidRPr="009B6800" w:rsidRDefault="00667BD4" w:rsidP="00667BD4">
      <w:pPr>
        <w:pStyle w:val="AmdtsEntries"/>
      </w:pPr>
      <w:r>
        <w:tab/>
        <w:t xml:space="preserve">def </w:t>
      </w:r>
      <w:r w:rsidR="003E1D2A" w:rsidRPr="00107988">
        <w:rPr>
          <w:rStyle w:val="charBoldItals"/>
        </w:rPr>
        <w:t>protected private information</w:t>
      </w:r>
      <w:r w:rsidR="003E1D2A">
        <w:rPr>
          <w:rStyle w:val="charBoldItals"/>
        </w:rPr>
        <w:t xml:space="preserve"> </w:t>
      </w:r>
      <w:r>
        <w:t xml:space="preserve">ins </w:t>
      </w:r>
      <w:hyperlink r:id="rId19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10A22C65" w14:textId="18801B79" w:rsidR="00667BD4" w:rsidRPr="009B6800" w:rsidRDefault="00667BD4" w:rsidP="00667BD4">
      <w:pPr>
        <w:pStyle w:val="AmdtsEntries"/>
      </w:pPr>
      <w:r>
        <w:tab/>
        <w:t xml:space="preserve">def </w:t>
      </w:r>
      <w:r w:rsidR="003E1D2A" w:rsidRPr="00107988">
        <w:rPr>
          <w:rStyle w:val="charBoldItals"/>
        </w:rPr>
        <w:t>release restraint determination</w:t>
      </w:r>
      <w:r w:rsidR="003E1D2A">
        <w:rPr>
          <w:rStyle w:val="charBoldItals"/>
        </w:rPr>
        <w:t xml:space="preserve"> </w:t>
      </w:r>
      <w:r>
        <w:t xml:space="preserve">ins </w:t>
      </w:r>
      <w:hyperlink r:id="rId19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88DDAA3" w14:textId="027AF992" w:rsidR="00667BD4" w:rsidRPr="009B6800" w:rsidRDefault="00667BD4" w:rsidP="00667BD4">
      <w:pPr>
        <w:pStyle w:val="AmdtsEntries"/>
      </w:pPr>
      <w:r>
        <w:tab/>
        <w:t xml:space="preserve">def </w:t>
      </w:r>
      <w:r w:rsidR="001766CA" w:rsidRPr="00107988">
        <w:rPr>
          <w:rStyle w:val="charBoldItals"/>
        </w:rPr>
        <w:t>reviewable decision notice</w:t>
      </w:r>
      <w:r w:rsidR="001766CA">
        <w:rPr>
          <w:rStyle w:val="charBoldItals"/>
        </w:rPr>
        <w:t xml:space="preserve"> </w:t>
      </w:r>
      <w:r>
        <w:t xml:space="preserve">ins </w:t>
      </w:r>
      <w:hyperlink r:id="rId19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5095EAE" w14:textId="1E7AA291" w:rsidR="00667BD4" w:rsidRPr="009B6800" w:rsidRDefault="00667BD4" w:rsidP="00667BD4">
      <w:pPr>
        <w:pStyle w:val="AmdtsEntries"/>
      </w:pPr>
      <w:r>
        <w:tab/>
        <w:t xml:space="preserve">def </w:t>
      </w:r>
      <w:r w:rsidR="001766CA" w:rsidRPr="00107988">
        <w:rPr>
          <w:rStyle w:val="charBoldItals"/>
        </w:rPr>
        <w:t>submission day</w:t>
      </w:r>
      <w:r w:rsidR="001766CA" w:rsidRPr="001766CA">
        <w:t xml:space="preserve"> </w:t>
      </w:r>
      <w:r>
        <w:t xml:space="preserve">ins </w:t>
      </w:r>
      <w:hyperlink r:id="rId19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3820D48" w14:textId="77777777" w:rsidR="009B6800" w:rsidRDefault="00946C64" w:rsidP="009B6800">
      <w:pPr>
        <w:pStyle w:val="AmdtsEntryHd"/>
      </w:pPr>
      <w:r w:rsidRPr="00107988">
        <w:lastRenderedPageBreak/>
        <w:t>List of released executive records—publication</w:t>
      </w:r>
    </w:p>
    <w:p w14:paraId="6F44555A" w14:textId="6A63FF79" w:rsidR="009B6800" w:rsidRDefault="009B6800" w:rsidP="009B6800">
      <w:pPr>
        <w:pStyle w:val="AmdtsEntries"/>
      </w:pPr>
      <w:r>
        <w:t>s 31C</w:t>
      </w:r>
      <w:r>
        <w:tab/>
        <w:t xml:space="preserve">ins </w:t>
      </w:r>
      <w:hyperlink r:id="rId20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175D369C" w14:textId="2FAD9928" w:rsidR="00D313E2" w:rsidRPr="009B6800" w:rsidRDefault="00D313E2" w:rsidP="009B6800">
      <w:pPr>
        <w:pStyle w:val="AmdtsEntries"/>
      </w:pPr>
      <w:r>
        <w:tab/>
        <w:t xml:space="preserve">am </w:t>
      </w:r>
      <w:hyperlink r:id="rId201" w:tooltip="Statute Law Amendment Act 2025" w:history="1">
        <w:r>
          <w:rPr>
            <w:rStyle w:val="charCitHyperlinkAbbrev"/>
          </w:rPr>
          <w:t>A2025</w:t>
        </w:r>
        <w:r>
          <w:rPr>
            <w:rStyle w:val="charCitHyperlinkAbbrev"/>
          </w:rPr>
          <w:noBreakHyphen/>
          <w:t>29</w:t>
        </w:r>
      </w:hyperlink>
      <w:r>
        <w:t xml:space="preserve"> amdt 3.333</w:t>
      </w:r>
    </w:p>
    <w:p w14:paraId="2B8B4180" w14:textId="77777777" w:rsidR="009B6800" w:rsidRDefault="00946C64" w:rsidP="009B6800">
      <w:pPr>
        <w:pStyle w:val="AmdtsEntryHd"/>
      </w:pPr>
      <w:r w:rsidRPr="00107988">
        <w:t>Requests for access</w:t>
      </w:r>
    </w:p>
    <w:p w14:paraId="185CA33E" w14:textId="7AF581D2" w:rsidR="009B6800" w:rsidRPr="009B6800" w:rsidRDefault="009B6800" w:rsidP="009B6800">
      <w:pPr>
        <w:pStyle w:val="AmdtsEntries"/>
      </w:pPr>
      <w:r>
        <w:t>s 31D</w:t>
      </w:r>
      <w:r>
        <w:tab/>
        <w:t xml:space="preserve">ins </w:t>
      </w:r>
      <w:hyperlink r:id="rId20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4EF4FE6" w14:textId="77777777" w:rsidR="009B6800" w:rsidRDefault="00946C64" w:rsidP="009B6800">
      <w:pPr>
        <w:pStyle w:val="AmdtsEntryHd"/>
      </w:pPr>
      <w:r w:rsidRPr="00107988">
        <w:t>Giving access to accessible executive records—no release restraint determination</w:t>
      </w:r>
    </w:p>
    <w:p w14:paraId="5BD9043E" w14:textId="1EC30CC3" w:rsidR="009B6800" w:rsidRPr="009B6800" w:rsidRDefault="009B6800" w:rsidP="009B6800">
      <w:pPr>
        <w:pStyle w:val="AmdtsEntries"/>
      </w:pPr>
      <w:r>
        <w:t>s 31E</w:t>
      </w:r>
      <w:r>
        <w:tab/>
        <w:t xml:space="preserve">ins </w:t>
      </w:r>
      <w:hyperlink r:id="rId20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F84A8A0" w14:textId="77777777" w:rsidR="009B6800" w:rsidRDefault="00946C64" w:rsidP="009B6800">
      <w:pPr>
        <w:pStyle w:val="AmdtsEntryHd"/>
      </w:pPr>
      <w:r w:rsidRPr="00107988">
        <w:t>Giving access to accessible executive records—release restraint determination</w:t>
      </w:r>
    </w:p>
    <w:p w14:paraId="0F45BD66" w14:textId="51868D1E" w:rsidR="009B6800" w:rsidRPr="009B6800" w:rsidRDefault="009B6800" w:rsidP="009B6800">
      <w:pPr>
        <w:pStyle w:val="AmdtsEntries"/>
      </w:pPr>
      <w:r>
        <w:t>s 31F</w:t>
      </w:r>
      <w:r>
        <w:tab/>
        <w:t xml:space="preserve">ins </w:t>
      </w:r>
      <w:hyperlink r:id="rId20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17F992C" w14:textId="77777777" w:rsidR="009B6800" w:rsidRDefault="00946C64" w:rsidP="009B6800">
      <w:pPr>
        <w:pStyle w:val="AmdtsEntryHd"/>
      </w:pPr>
      <w:r w:rsidRPr="00107988">
        <w:t>Release delayed or denied</w:t>
      </w:r>
    </w:p>
    <w:p w14:paraId="1723D96B" w14:textId="100A2869" w:rsidR="009B6800" w:rsidRDefault="009B6800" w:rsidP="006C442D">
      <w:pPr>
        <w:pStyle w:val="AmdtsEntries"/>
        <w:keepNext/>
      </w:pPr>
      <w:r>
        <w:t>s 31G</w:t>
      </w:r>
      <w:r>
        <w:tab/>
        <w:t xml:space="preserve">ins </w:t>
      </w:r>
      <w:hyperlink r:id="rId20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5558ACB2" w14:textId="205B60CF" w:rsidR="006C442D" w:rsidRPr="009B6800" w:rsidRDefault="006C442D" w:rsidP="009B6800">
      <w:pPr>
        <w:pStyle w:val="AmdtsEntries"/>
      </w:pPr>
      <w:r>
        <w:tab/>
        <w:t xml:space="preserve">am </w:t>
      </w:r>
      <w:hyperlink r:id="rId206"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t xml:space="preserve"> amdt </w:t>
      </w:r>
      <w:r w:rsidR="00FA0776">
        <w:t>1.422</w:t>
      </w:r>
      <w:r w:rsidR="0051452B">
        <w:t xml:space="preserve">; </w:t>
      </w:r>
      <w:hyperlink r:id="rId207" w:tooltip="Freedom of Information Act 2016" w:history="1">
        <w:r w:rsidR="0051452B">
          <w:rPr>
            <w:rStyle w:val="charCitHyperlinkAbbrev"/>
          </w:rPr>
          <w:t>A2016-55</w:t>
        </w:r>
      </w:hyperlink>
      <w:r w:rsidR="0051452B">
        <w:t xml:space="preserve"> amdt 4.41</w:t>
      </w:r>
      <w:r w:rsidR="00DE6004">
        <w:t>, amdt 4.42</w:t>
      </w:r>
      <w:r w:rsidR="00D313E2">
        <w:t xml:space="preserve">; </w:t>
      </w:r>
      <w:hyperlink r:id="rId208" w:tooltip="Statute Law Amendment Act 2025" w:history="1">
        <w:r w:rsidR="00D313E2">
          <w:rPr>
            <w:rStyle w:val="charCitHyperlinkAbbrev"/>
          </w:rPr>
          <w:t>A2025</w:t>
        </w:r>
        <w:r w:rsidR="00D313E2">
          <w:rPr>
            <w:rStyle w:val="charCitHyperlinkAbbrev"/>
          </w:rPr>
          <w:noBreakHyphen/>
          <w:t>29</w:t>
        </w:r>
      </w:hyperlink>
      <w:r w:rsidR="00D313E2">
        <w:t xml:space="preserve"> amdt 3.334</w:t>
      </w:r>
      <w:r w:rsidR="00811F58">
        <w:t>, amdt 4.175</w:t>
      </w:r>
    </w:p>
    <w:p w14:paraId="45E6114D" w14:textId="77777777" w:rsidR="009B6800" w:rsidRDefault="002C6B5E" w:rsidP="009B6800">
      <w:pPr>
        <w:pStyle w:val="AmdtsEntryHd"/>
      </w:pPr>
      <w:r>
        <w:t>FOI Act</w:t>
      </w:r>
      <w:r w:rsidR="00946C64" w:rsidRPr="00107988">
        <w:t xml:space="preserve"> access not prevented</w:t>
      </w:r>
    </w:p>
    <w:p w14:paraId="26329708" w14:textId="77D6D569" w:rsidR="00DE6004" w:rsidRPr="00DE6004" w:rsidRDefault="00DE6004" w:rsidP="00DE6004">
      <w:pPr>
        <w:pStyle w:val="AmdtsEntries"/>
      </w:pPr>
      <w:r>
        <w:t>s 31H hdg</w:t>
      </w:r>
      <w:r>
        <w:tab/>
        <w:t xml:space="preserve">sub </w:t>
      </w:r>
      <w:hyperlink r:id="rId209" w:tooltip="Freedom of Information Act 2016" w:history="1">
        <w:r>
          <w:rPr>
            <w:rStyle w:val="charCitHyperlinkAbbrev"/>
          </w:rPr>
          <w:t>A2016-55</w:t>
        </w:r>
      </w:hyperlink>
      <w:r>
        <w:t xml:space="preserve"> amdt 4.43</w:t>
      </w:r>
    </w:p>
    <w:p w14:paraId="7DD8E27F" w14:textId="537552B4" w:rsidR="009B6800" w:rsidRDefault="009B6800" w:rsidP="009B6800">
      <w:pPr>
        <w:pStyle w:val="AmdtsEntries"/>
      </w:pPr>
      <w:r>
        <w:t>s 31H</w:t>
      </w:r>
      <w:r>
        <w:tab/>
        <w:t xml:space="preserve">ins </w:t>
      </w:r>
      <w:hyperlink r:id="rId21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476251E" w14:textId="35194B83" w:rsidR="002C6B5E" w:rsidRPr="009B6800" w:rsidRDefault="002C6B5E" w:rsidP="009B6800">
      <w:pPr>
        <w:pStyle w:val="AmdtsEntries"/>
      </w:pPr>
      <w:r>
        <w:tab/>
        <w:t xml:space="preserve">am </w:t>
      </w:r>
      <w:hyperlink r:id="rId211" w:tooltip="Freedom of Information Act 2016" w:history="1">
        <w:r>
          <w:rPr>
            <w:rStyle w:val="charCitHyperlinkAbbrev"/>
          </w:rPr>
          <w:t>A2016-55</w:t>
        </w:r>
      </w:hyperlink>
      <w:r>
        <w:t xml:space="preserve"> amdt 4.44</w:t>
      </w:r>
    </w:p>
    <w:p w14:paraId="437A907E" w14:textId="77777777" w:rsidR="009B6800" w:rsidRDefault="00946C64" w:rsidP="009B6800">
      <w:pPr>
        <w:pStyle w:val="AmdtsEntryHd"/>
      </w:pPr>
      <w:r w:rsidRPr="00107988">
        <w:t>Internal review notice—release restraint determination</w:t>
      </w:r>
    </w:p>
    <w:p w14:paraId="50060C23" w14:textId="17956019" w:rsidR="009B6800" w:rsidRDefault="009B6800" w:rsidP="009B6800">
      <w:pPr>
        <w:pStyle w:val="AmdtsEntries"/>
      </w:pPr>
      <w:r>
        <w:t>s 31I</w:t>
      </w:r>
      <w:r>
        <w:tab/>
        <w:t xml:space="preserve">ins </w:t>
      </w:r>
      <w:hyperlink r:id="rId21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0671479" w14:textId="4CE82CDB" w:rsidR="00811F58" w:rsidRPr="009B6800" w:rsidRDefault="00811F58" w:rsidP="009B6800">
      <w:pPr>
        <w:pStyle w:val="AmdtsEntries"/>
      </w:pPr>
      <w:r>
        <w:tab/>
        <w:t xml:space="preserve">am </w:t>
      </w:r>
      <w:hyperlink r:id="rId213" w:tooltip="Statute Law Amendment Act 2025" w:history="1">
        <w:r>
          <w:rPr>
            <w:rStyle w:val="charCitHyperlinkAbbrev"/>
          </w:rPr>
          <w:t>A2025</w:t>
        </w:r>
        <w:r>
          <w:rPr>
            <w:rStyle w:val="charCitHyperlinkAbbrev"/>
          </w:rPr>
          <w:noBreakHyphen/>
          <w:t>29</w:t>
        </w:r>
      </w:hyperlink>
      <w:r>
        <w:t xml:space="preserve"> amdt 4.175</w:t>
      </w:r>
    </w:p>
    <w:p w14:paraId="130C76CE" w14:textId="77777777" w:rsidR="009B6800" w:rsidRDefault="00946C64" w:rsidP="009B6800">
      <w:pPr>
        <w:pStyle w:val="AmdtsEntryHd"/>
      </w:pPr>
      <w:r w:rsidRPr="00107988">
        <w:t>Internal review of certain determinations</w:t>
      </w:r>
    </w:p>
    <w:p w14:paraId="60367960" w14:textId="5EFBBB53" w:rsidR="009B6800" w:rsidRPr="009B6800" w:rsidRDefault="009B6800" w:rsidP="009B6800">
      <w:pPr>
        <w:pStyle w:val="AmdtsEntries"/>
      </w:pPr>
      <w:r>
        <w:t>s 31J</w:t>
      </w:r>
      <w:r>
        <w:tab/>
        <w:t xml:space="preserve">ins </w:t>
      </w:r>
      <w:hyperlink r:id="rId21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4DB4F17" w14:textId="77777777" w:rsidR="009B6800" w:rsidRDefault="00946C64" w:rsidP="009B6800">
      <w:pPr>
        <w:pStyle w:val="AmdtsEntryHd"/>
      </w:pPr>
      <w:r w:rsidRPr="00107988">
        <w:t>Internal review—application</w:t>
      </w:r>
    </w:p>
    <w:p w14:paraId="0C75D876" w14:textId="2582F5BC" w:rsidR="009B6800" w:rsidRPr="009B6800" w:rsidRDefault="009B6800" w:rsidP="009B6800">
      <w:pPr>
        <w:pStyle w:val="AmdtsEntries"/>
      </w:pPr>
      <w:r>
        <w:t>s 31K</w:t>
      </w:r>
      <w:r>
        <w:tab/>
        <w:t xml:space="preserve">ins </w:t>
      </w:r>
      <w:hyperlink r:id="rId21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1FFDD5B3" w14:textId="77777777" w:rsidR="009B6800" w:rsidRDefault="00946C64" w:rsidP="009B6800">
      <w:pPr>
        <w:pStyle w:val="AmdtsEntryHd"/>
      </w:pPr>
      <w:r w:rsidRPr="00107988">
        <w:t>Internal review</w:t>
      </w:r>
    </w:p>
    <w:p w14:paraId="67FBFBA8" w14:textId="7BFE2D7D" w:rsidR="009B6800" w:rsidRPr="009B6800" w:rsidRDefault="009B6800" w:rsidP="009B6800">
      <w:pPr>
        <w:pStyle w:val="AmdtsEntries"/>
      </w:pPr>
      <w:r>
        <w:t>s 31L</w:t>
      </w:r>
      <w:r>
        <w:tab/>
        <w:t xml:space="preserve">ins </w:t>
      </w:r>
      <w:hyperlink r:id="rId21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8F24EBF" w14:textId="77777777" w:rsidR="009B6800" w:rsidRDefault="00946C64" w:rsidP="009B6800">
      <w:pPr>
        <w:pStyle w:val="AmdtsEntryHd"/>
      </w:pPr>
      <w:r w:rsidRPr="00107988">
        <w:t>Review of determinations by ACAT</w:t>
      </w:r>
    </w:p>
    <w:p w14:paraId="12C3D2C0" w14:textId="405FDAF9" w:rsidR="009B6800" w:rsidRDefault="009B6800" w:rsidP="009B6800">
      <w:pPr>
        <w:pStyle w:val="AmdtsEntries"/>
      </w:pPr>
      <w:r>
        <w:t>s 31M</w:t>
      </w:r>
      <w:r>
        <w:tab/>
        <w:t xml:space="preserve">ins </w:t>
      </w:r>
      <w:hyperlink r:id="rId21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8D21729" w14:textId="61D61765" w:rsidR="00D313E2" w:rsidRPr="009B6800" w:rsidRDefault="00D313E2" w:rsidP="009B6800">
      <w:pPr>
        <w:pStyle w:val="AmdtsEntries"/>
      </w:pPr>
      <w:r>
        <w:tab/>
        <w:t xml:space="preserve">am </w:t>
      </w:r>
      <w:hyperlink r:id="rId218" w:tooltip="Statute Law Amendment Act 2025" w:history="1">
        <w:r>
          <w:rPr>
            <w:rStyle w:val="charCitHyperlinkAbbrev"/>
          </w:rPr>
          <w:t>A2025</w:t>
        </w:r>
        <w:r>
          <w:rPr>
            <w:rStyle w:val="charCitHyperlinkAbbrev"/>
          </w:rPr>
          <w:noBreakHyphen/>
          <w:t>29</w:t>
        </w:r>
      </w:hyperlink>
      <w:r>
        <w:t xml:space="preserve"> amdt 3.335</w:t>
      </w:r>
      <w:r w:rsidR="00811F58">
        <w:t>, amdt 4.175</w:t>
      </w:r>
    </w:p>
    <w:p w14:paraId="7D78CFA9" w14:textId="77777777" w:rsidR="009B6800" w:rsidRDefault="00946C64" w:rsidP="009B6800">
      <w:pPr>
        <w:pStyle w:val="AmdtsEntryHd"/>
      </w:pPr>
      <w:r w:rsidRPr="00107988">
        <w:t>Protection from liability—executive records</w:t>
      </w:r>
    </w:p>
    <w:p w14:paraId="1EC38447" w14:textId="26D4D66A" w:rsidR="009B6800" w:rsidRPr="009B6800" w:rsidRDefault="009B6800" w:rsidP="009B6800">
      <w:pPr>
        <w:pStyle w:val="AmdtsEntries"/>
      </w:pPr>
      <w:r>
        <w:t>s 31N</w:t>
      </w:r>
      <w:r>
        <w:tab/>
        <w:t xml:space="preserve">ins </w:t>
      </w:r>
      <w:hyperlink r:id="rId21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DB65143" w14:textId="77777777" w:rsidR="00560692" w:rsidRDefault="00560692">
      <w:pPr>
        <w:pStyle w:val="AmdtsEntryHd"/>
      </w:pPr>
      <w:r>
        <w:t>Functions</w:t>
      </w:r>
    </w:p>
    <w:p w14:paraId="66585D64" w14:textId="4B179D49" w:rsidR="00560692" w:rsidRDefault="00560692">
      <w:pPr>
        <w:pStyle w:val="AmdtsEntries"/>
      </w:pPr>
      <w:r>
        <w:t>s 33</w:t>
      </w:r>
      <w:r>
        <w:tab/>
        <w:t xml:space="preserve">am </w:t>
      </w:r>
      <w:hyperlink r:id="rId220" w:tooltip="Annual Reports Legislation Amendment Act 2004" w:history="1">
        <w:r w:rsidR="002E7458" w:rsidRPr="002E7458">
          <w:rPr>
            <w:rStyle w:val="charCitHyperlinkAbbrev"/>
          </w:rPr>
          <w:t>A2004</w:t>
        </w:r>
        <w:r w:rsidR="002E7458" w:rsidRPr="002E7458">
          <w:rPr>
            <w:rStyle w:val="charCitHyperlinkAbbrev"/>
          </w:rPr>
          <w:noBreakHyphen/>
          <w:t>9</w:t>
        </w:r>
      </w:hyperlink>
      <w:r>
        <w:t xml:space="preserve"> amdt 1.45</w:t>
      </w:r>
      <w:r w:rsidR="0007626A">
        <w:t xml:space="preserve">; </w:t>
      </w:r>
      <w:hyperlink r:id="rId221" w:tooltip="Territory Records Amendment Act 2010" w:history="1">
        <w:r w:rsidR="002E7458" w:rsidRPr="002E7458">
          <w:rPr>
            <w:rStyle w:val="charCitHyperlinkAbbrev"/>
          </w:rPr>
          <w:t>A2010</w:t>
        </w:r>
        <w:r w:rsidR="002E7458" w:rsidRPr="002E7458">
          <w:rPr>
            <w:rStyle w:val="charCitHyperlinkAbbrev"/>
          </w:rPr>
          <w:noBreakHyphen/>
          <w:t>48</w:t>
        </w:r>
      </w:hyperlink>
      <w:r w:rsidR="0007626A">
        <w:t xml:space="preserve"> s 18, s 19; pars renum R10</w:t>
      </w:r>
      <w:r w:rsidR="00020A80">
        <w:t> </w:t>
      </w:r>
      <w:r w:rsidR="0007626A">
        <w:t>LA</w:t>
      </w:r>
      <w:r w:rsidR="001E162B">
        <w:t xml:space="preserve">; </w:t>
      </w:r>
      <w:hyperlink r:id="rId222"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1.166</w:t>
      </w:r>
    </w:p>
    <w:p w14:paraId="6703AE4D" w14:textId="77777777" w:rsidR="00560692" w:rsidRDefault="00560692">
      <w:pPr>
        <w:pStyle w:val="AmdtsEntryHd"/>
      </w:pPr>
      <w:r>
        <w:t>Ending of appointment of director</w:t>
      </w:r>
    </w:p>
    <w:p w14:paraId="1342AC2C" w14:textId="74745081" w:rsidR="00560692" w:rsidRDefault="00560692">
      <w:pPr>
        <w:pStyle w:val="AmdtsEntries"/>
      </w:pPr>
      <w:r>
        <w:t>s 36</w:t>
      </w:r>
      <w:r>
        <w:tab/>
        <w:t xml:space="preserve">am </w:t>
      </w:r>
      <w:hyperlink r:id="rId223" w:tooltip="Statute Law Amendment Act 2008" w:history="1">
        <w:r w:rsidR="002E7458" w:rsidRPr="002E7458">
          <w:rPr>
            <w:rStyle w:val="charCitHyperlinkAbbrev"/>
          </w:rPr>
          <w:t>A2008</w:t>
        </w:r>
        <w:r w:rsidR="002E7458" w:rsidRPr="002E7458">
          <w:rPr>
            <w:rStyle w:val="charCitHyperlinkAbbrev"/>
          </w:rPr>
          <w:noBreakHyphen/>
          <w:t>28</w:t>
        </w:r>
      </w:hyperlink>
      <w:r>
        <w:t xml:space="preserve"> amdt 3.167</w:t>
      </w:r>
      <w:r w:rsidR="00D17BA3">
        <w:t xml:space="preserve">; </w:t>
      </w:r>
      <w:hyperlink r:id="rId224" w:tooltip="Statute Law Amendment Act 2009 (No 2)" w:history="1">
        <w:r w:rsidR="002E7458" w:rsidRPr="002E7458">
          <w:rPr>
            <w:rStyle w:val="charCitHyperlinkAbbrev"/>
          </w:rPr>
          <w:t>A2009</w:t>
        </w:r>
        <w:r w:rsidR="002E7458" w:rsidRPr="002E7458">
          <w:rPr>
            <w:rStyle w:val="charCitHyperlinkAbbrev"/>
          </w:rPr>
          <w:noBreakHyphen/>
          <w:t>49</w:t>
        </w:r>
      </w:hyperlink>
      <w:r w:rsidR="00D17BA3">
        <w:t xml:space="preserve"> amdt 3.188</w:t>
      </w:r>
      <w:r w:rsidR="00D53FEF">
        <w:t xml:space="preserve">; </w:t>
      </w:r>
      <w:hyperlink r:id="rId225" w:tooltip="Statute Law Amendment Act 2022" w:history="1">
        <w:r w:rsidR="009049EC">
          <w:rPr>
            <w:rStyle w:val="charCitHyperlinkAbbrev"/>
          </w:rPr>
          <w:t>A2022</w:t>
        </w:r>
        <w:r w:rsidR="009049EC">
          <w:rPr>
            <w:rStyle w:val="charCitHyperlinkAbbrev"/>
          </w:rPr>
          <w:noBreakHyphen/>
          <w:t>14</w:t>
        </w:r>
      </w:hyperlink>
      <w:r w:rsidR="009049EC">
        <w:t> </w:t>
      </w:r>
      <w:r w:rsidR="00D53FEF">
        <w:t xml:space="preserve">amdt </w:t>
      </w:r>
      <w:r w:rsidR="009049EC">
        <w:t>1.1</w:t>
      </w:r>
    </w:p>
    <w:p w14:paraId="7FD3D28C" w14:textId="77777777" w:rsidR="0026669E" w:rsidRDefault="0026669E" w:rsidP="0026669E">
      <w:pPr>
        <w:pStyle w:val="AmdtsEntryHd"/>
      </w:pPr>
      <w:r>
        <w:rPr>
          <w:noProof/>
        </w:rPr>
        <w:lastRenderedPageBreak/>
        <w:t>Ministerial directions to the director</w:t>
      </w:r>
    </w:p>
    <w:p w14:paraId="7C413865" w14:textId="3E25CDA6" w:rsidR="0026669E" w:rsidRDefault="0026669E" w:rsidP="0026669E">
      <w:pPr>
        <w:pStyle w:val="AmdtsEntries"/>
      </w:pPr>
      <w:r>
        <w:t>s 39</w:t>
      </w:r>
      <w:r>
        <w:tab/>
        <w:t xml:space="preserve">am </w:t>
      </w:r>
      <w:hyperlink r:id="rId226" w:tooltip="Fair Trading (Australian Consumer Law) Amendment Act 2010" w:history="1">
        <w:r w:rsidR="002E7458" w:rsidRPr="002E7458">
          <w:rPr>
            <w:rStyle w:val="charCitHyperlinkAbbrev"/>
          </w:rPr>
          <w:t>A2010</w:t>
        </w:r>
        <w:r w:rsidR="002E7458" w:rsidRPr="002E7458">
          <w:rPr>
            <w:rStyle w:val="charCitHyperlinkAbbrev"/>
          </w:rPr>
          <w:noBreakHyphen/>
          <w:t>54</w:t>
        </w:r>
      </w:hyperlink>
      <w:r>
        <w:t xml:space="preserve"> amdt 3.59</w:t>
      </w:r>
    </w:p>
    <w:p w14:paraId="6D1D7E7D" w14:textId="77777777" w:rsidR="006C442D" w:rsidRDefault="006C442D" w:rsidP="006C442D">
      <w:pPr>
        <w:pStyle w:val="AmdtsEntryHd"/>
      </w:pPr>
      <w:r>
        <w:rPr>
          <w:noProof/>
        </w:rPr>
        <w:t>Arrangements for staff</w:t>
      </w:r>
    </w:p>
    <w:p w14:paraId="1F8A6EBC" w14:textId="375310A9" w:rsidR="006C442D" w:rsidRDefault="006C442D" w:rsidP="006C442D">
      <w:pPr>
        <w:pStyle w:val="AmdtsEntries"/>
      </w:pPr>
      <w:r>
        <w:t>s 40</w:t>
      </w:r>
      <w:r>
        <w:tab/>
        <w:t xml:space="preserve">am </w:t>
      </w:r>
      <w:hyperlink r:id="rId227"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t xml:space="preserve"> amdt </w:t>
      </w:r>
      <w:r w:rsidR="00FA0776">
        <w:t>1.423</w:t>
      </w:r>
    </w:p>
    <w:p w14:paraId="1CC6D660" w14:textId="5242BFA7" w:rsidR="007718A2" w:rsidRPr="006C442D" w:rsidRDefault="007718A2" w:rsidP="006C442D">
      <w:pPr>
        <w:pStyle w:val="AmdtsEntries"/>
      </w:pPr>
      <w:r>
        <w:tab/>
        <w:t xml:space="preserve">sub </w:t>
      </w:r>
      <w:hyperlink r:id="rId228" w:tooltip="Public Sector Management Amendment Act 2016" w:history="1">
        <w:r>
          <w:rPr>
            <w:rStyle w:val="charCitHyperlinkAbbrev"/>
          </w:rPr>
          <w:t>A2016</w:t>
        </w:r>
        <w:r>
          <w:rPr>
            <w:rStyle w:val="charCitHyperlinkAbbrev"/>
          </w:rPr>
          <w:noBreakHyphen/>
          <w:t>52</w:t>
        </w:r>
      </w:hyperlink>
      <w:r>
        <w:t xml:space="preserve"> amdt 1.167</w:t>
      </w:r>
    </w:p>
    <w:p w14:paraId="131ADD92" w14:textId="77777777" w:rsidR="00560692" w:rsidRDefault="00560692">
      <w:pPr>
        <w:pStyle w:val="AmdtsEntryHd"/>
      </w:pPr>
      <w:r>
        <w:rPr>
          <w:szCs w:val="24"/>
        </w:rPr>
        <w:t>Functions of council</w:t>
      </w:r>
    </w:p>
    <w:p w14:paraId="08B2E277" w14:textId="06C744E7" w:rsidR="00560692" w:rsidRDefault="00560692">
      <w:pPr>
        <w:pStyle w:val="AmdtsEntries"/>
      </w:pPr>
      <w:r>
        <w:t>s 42</w:t>
      </w:r>
      <w:r>
        <w:tab/>
        <w:t xml:space="preserve">am </w:t>
      </w:r>
      <w:hyperlink r:id="rId229"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3.484</w:t>
      </w:r>
      <w:r w:rsidR="00C310B6">
        <w:t xml:space="preserve">; </w:t>
      </w:r>
      <w:hyperlink r:id="rId230" w:tooltip="Territory Records Amendment Act 2010" w:history="1">
        <w:r w:rsidR="002E7458" w:rsidRPr="002E7458">
          <w:rPr>
            <w:rStyle w:val="charCitHyperlinkAbbrev"/>
          </w:rPr>
          <w:t>A2010</w:t>
        </w:r>
        <w:r w:rsidR="002E7458" w:rsidRPr="002E7458">
          <w:rPr>
            <w:rStyle w:val="charCitHyperlinkAbbrev"/>
          </w:rPr>
          <w:noBreakHyphen/>
          <w:t>48</w:t>
        </w:r>
      </w:hyperlink>
      <w:r w:rsidR="00C310B6">
        <w:t xml:space="preserve"> s 20</w:t>
      </w:r>
    </w:p>
    <w:p w14:paraId="51A69A17" w14:textId="77777777" w:rsidR="00E06D03" w:rsidRDefault="00E06D03" w:rsidP="00E06D03">
      <w:pPr>
        <w:pStyle w:val="AmdtsEntryHd"/>
      </w:pPr>
      <w:r>
        <w:t>Membership of council</w:t>
      </w:r>
    </w:p>
    <w:p w14:paraId="7F723A4B" w14:textId="2F36CBA1" w:rsidR="00E06D03" w:rsidRDefault="00E06D03" w:rsidP="00E06D03">
      <w:pPr>
        <w:pStyle w:val="AmdtsEntries"/>
      </w:pPr>
      <w:r>
        <w:t>s 43</w:t>
      </w:r>
      <w:r>
        <w:tab/>
        <w:t xml:space="preserve">am </w:t>
      </w:r>
      <w:hyperlink r:id="rId231"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21</w:t>
      </w:r>
    </w:p>
    <w:p w14:paraId="5C335C8F" w14:textId="77777777" w:rsidR="00E06D03" w:rsidRDefault="00E06D03" w:rsidP="00E06D03">
      <w:pPr>
        <w:pStyle w:val="AmdtsEntryHd"/>
      </w:pPr>
      <w:r>
        <w:t>Appointed members of council</w:t>
      </w:r>
    </w:p>
    <w:p w14:paraId="3972C9F8" w14:textId="6D4C96EC" w:rsidR="00E06D03" w:rsidRDefault="00E06D03" w:rsidP="00E06D03">
      <w:pPr>
        <w:pStyle w:val="AmdtsEntries"/>
      </w:pPr>
      <w:r>
        <w:t>s 44</w:t>
      </w:r>
      <w:r>
        <w:tab/>
        <w:t xml:space="preserve">am </w:t>
      </w:r>
      <w:hyperlink r:id="rId23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22</w:t>
      </w:r>
    </w:p>
    <w:p w14:paraId="03BAF7C7" w14:textId="77777777" w:rsidR="00560692" w:rsidRDefault="00560692">
      <w:pPr>
        <w:pStyle w:val="AmdtsEntryHd"/>
      </w:pPr>
      <w:r>
        <w:rPr>
          <w:szCs w:val="24"/>
        </w:rPr>
        <w:t>Secrecy</w:t>
      </w:r>
    </w:p>
    <w:p w14:paraId="36C0481D" w14:textId="4CDE0952" w:rsidR="00560692" w:rsidRDefault="00560692">
      <w:pPr>
        <w:pStyle w:val="AmdtsEntries"/>
      </w:pPr>
      <w:r>
        <w:t>s 52</w:t>
      </w:r>
      <w:r>
        <w:tab/>
        <w:t xml:space="preserve">am </w:t>
      </w:r>
      <w:hyperlink r:id="rId233" w:tooltip="Criminal Code 2002" w:history="1">
        <w:r w:rsidR="002E7458" w:rsidRPr="002E7458">
          <w:rPr>
            <w:rStyle w:val="charCitHyperlinkAbbrev"/>
          </w:rPr>
          <w:t>A2002</w:t>
        </w:r>
        <w:r w:rsidR="002E7458" w:rsidRPr="002E7458">
          <w:rPr>
            <w:rStyle w:val="charCitHyperlinkAbbrev"/>
          </w:rPr>
          <w:noBreakHyphen/>
          <w:t>51</w:t>
        </w:r>
      </w:hyperlink>
      <w:r>
        <w:t xml:space="preserve"> amdt 1.48; ss renum R1 LA (see </w:t>
      </w:r>
      <w:hyperlink r:id="rId234" w:tooltip="Criminal Code 2002" w:history="1">
        <w:r w:rsidR="002E7458" w:rsidRPr="002E7458">
          <w:rPr>
            <w:rStyle w:val="charCitHyperlinkAbbrev"/>
          </w:rPr>
          <w:t>A2002</w:t>
        </w:r>
        <w:r w:rsidR="002E7458" w:rsidRPr="002E7458">
          <w:rPr>
            <w:rStyle w:val="charCitHyperlinkAbbrev"/>
          </w:rPr>
          <w:noBreakHyphen/>
          <w:t>51</w:t>
        </w:r>
      </w:hyperlink>
      <w:r>
        <w:t xml:space="preserve"> amdt 1.49)</w:t>
      </w:r>
    </w:p>
    <w:p w14:paraId="3E12A209" w14:textId="5ABB47BA" w:rsidR="00811F58" w:rsidRDefault="00811F58">
      <w:pPr>
        <w:pStyle w:val="AmdtsEntryHd"/>
      </w:pPr>
      <w:r>
        <w:t>Determination of fees</w:t>
      </w:r>
    </w:p>
    <w:p w14:paraId="662C46AC" w14:textId="2B95641F" w:rsidR="00811F58" w:rsidRPr="00811F58" w:rsidRDefault="00811F58" w:rsidP="00811F58">
      <w:pPr>
        <w:pStyle w:val="AmdtsEntries"/>
      </w:pPr>
      <w:r>
        <w:t>s 55</w:t>
      </w:r>
      <w:r>
        <w:tab/>
        <w:t xml:space="preserve">am </w:t>
      </w:r>
      <w:hyperlink r:id="rId235" w:tooltip="Statute Law Amendment Act 2025" w:history="1">
        <w:r>
          <w:rPr>
            <w:rStyle w:val="charCitHyperlinkAbbrev"/>
          </w:rPr>
          <w:t>A2025</w:t>
        </w:r>
        <w:r>
          <w:rPr>
            <w:rStyle w:val="charCitHyperlinkAbbrev"/>
          </w:rPr>
          <w:noBreakHyphen/>
          <w:t>29</w:t>
        </w:r>
      </w:hyperlink>
      <w:r>
        <w:t xml:space="preserve"> amdt 4.175</w:t>
      </w:r>
    </w:p>
    <w:p w14:paraId="6FBFFA67" w14:textId="6E61EECA" w:rsidR="00023A80" w:rsidRDefault="00023A80">
      <w:pPr>
        <w:pStyle w:val="AmdtsEntryHd"/>
      </w:pPr>
      <w:r w:rsidRPr="00023A80">
        <w:t>Approved forms</w:t>
      </w:r>
    </w:p>
    <w:p w14:paraId="599BAEDB" w14:textId="2426CF01" w:rsidR="00023A80" w:rsidRPr="00023A80" w:rsidRDefault="00023A80" w:rsidP="00023A80">
      <w:pPr>
        <w:pStyle w:val="AmdtsEntries"/>
      </w:pPr>
      <w:r>
        <w:t>s 56</w:t>
      </w:r>
      <w:r>
        <w:tab/>
        <w:t>om</w:t>
      </w:r>
      <w:bookmarkStart w:id="100" w:name="_Hlk74228955"/>
      <w:r w:rsidRPr="004E1A6C">
        <w:t xml:space="preserve"> </w:t>
      </w:r>
      <w:hyperlink r:id="rId236" w:tooltip="Statute Law Amendment Act 2021" w:history="1">
        <w:r w:rsidRPr="004E1A6C">
          <w:rPr>
            <w:color w:val="0000FF" w:themeColor="hyperlink"/>
          </w:rPr>
          <w:t>A2021-12</w:t>
        </w:r>
      </w:hyperlink>
      <w:r w:rsidRPr="004E1A6C">
        <w:t xml:space="preserve"> amdt 3</w:t>
      </w:r>
      <w:bookmarkEnd w:id="100"/>
      <w:r>
        <w:t>.170</w:t>
      </w:r>
    </w:p>
    <w:p w14:paraId="1C7E8698" w14:textId="270C3C54" w:rsidR="00811F58" w:rsidRDefault="00811F58" w:rsidP="00811F58">
      <w:pPr>
        <w:pStyle w:val="AmdtsEntryHd"/>
      </w:pPr>
      <w:r>
        <w:t>Regulation-making power</w:t>
      </w:r>
    </w:p>
    <w:p w14:paraId="3CFE43AB" w14:textId="4C4DF2B1" w:rsidR="00811F58" w:rsidRPr="00811F58" w:rsidRDefault="00811F58" w:rsidP="00811F58">
      <w:pPr>
        <w:pStyle w:val="AmdtsEntries"/>
      </w:pPr>
      <w:r>
        <w:t>s 57</w:t>
      </w:r>
      <w:r>
        <w:tab/>
        <w:t xml:space="preserve">am </w:t>
      </w:r>
      <w:hyperlink r:id="rId237" w:tooltip="Statute Law Amendment Act 2025" w:history="1">
        <w:r>
          <w:rPr>
            <w:rStyle w:val="charCitHyperlinkAbbrev"/>
          </w:rPr>
          <w:t>A2025</w:t>
        </w:r>
        <w:r>
          <w:rPr>
            <w:rStyle w:val="charCitHyperlinkAbbrev"/>
          </w:rPr>
          <w:noBreakHyphen/>
          <w:t>29</w:t>
        </w:r>
      </w:hyperlink>
      <w:r>
        <w:t xml:space="preserve"> amdt 4.175</w:t>
      </w:r>
    </w:p>
    <w:p w14:paraId="099B4A91" w14:textId="61756567" w:rsidR="00560692" w:rsidRDefault="00560692">
      <w:pPr>
        <w:pStyle w:val="AmdtsEntryHd"/>
      </w:pPr>
      <w:r>
        <w:t>Review of Act</w:t>
      </w:r>
    </w:p>
    <w:p w14:paraId="258861D6" w14:textId="52802421" w:rsidR="00560692" w:rsidRDefault="00560692" w:rsidP="001958D3">
      <w:pPr>
        <w:pStyle w:val="AmdtsEntries"/>
        <w:keepNext/>
      </w:pPr>
      <w:r>
        <w:t>s 58</w:t>
      </w:r>
      <w:r>
        <w:tab/>
        <w:t xml:space="preserve">sub </w:t>
      </w:r>
      <w:hyperlink r:id="rId238" w:tooltip="Territory Records Amendment Act 2007" w:history="1">
        <w:r w:rsidR="002E7458" w:rsidRPr="002E7458">
          <w:rPr>
            <w:rStyle w:val="charCitHyperlinkAbbrev"/>
          </w:rPr>
          <w:t>A2007</w:t>
        </w:r>
        <w:r w:rsidR="002E7458" w:rsidRPr="002E7458">
          <w:rPr>
            <w:rStyle w:val="charCitHyperlinkAbbrev"/>
          </w:rPr>
          <w:noBreakHyphen/>
          <w:t>9</w:t>
        </w:r>
      </w:hyperlink>
      <w:r>
        <w:t xml:space="preserve"> s 5</w:t>
      </w:r>
    </w:p>
    <w:p w14:paraId="7C1E1B51" w14:textId="77777777" w:rsidR="00560692" w:rsidRPr="001358E2" w:rsidRDefault="00560692">
      <w:pPr>
        <w:pStyle w:val="AmdtsEntries"/>
      </w:pPr>
      <w:r w:rsidRPr="001358E2">
        <w:tab/>
        <w:t>exp 31 December 2010 (s 58 (3))</w:t>
      </w:r>
    </w:p>
    <w:p w14:paraId="2A0AE4B1" w14:textId="77777777" w:rsidR="0062355D" w:rsidRDefault="0062355D" w:rsidP="0062355D">
      <w:pPr>
        <w:pStyle w:val="AmdtsEntryHd"/>
      </w:pPr>
      <w:r w:rsidRPr="00107988">
        <w:t>Transitional—Executive Documents Release Act 2001</w:t>
      </w:r>
    </w:p>
    <w:p w14:paraId="7EF43449" w14:textId="547F3C75" w:rsidR="0062355D" w:rsidRDefault="0062355D" w:rsidP="00CF237C">
      <w:pPr>
        <w:pStyle w:val="AmdtsEntries"/>
        <w:keepNext/>
      </w:pPr>
      <w:r>
        <w:t>s 100</w:t>
      </w:r>
      <w:r>
        <w:tab/>
        <w:t xml:space="preserve">ins </w:t>
      </w:r>
      <w:hyperlink r:id="rId23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23</w:t>
      </w:r>
    </w:p>
    <w:p w14:paraId="7986DA7D" w14:textId="77777777" w:rsidR="00DC7C4A" w:rsidRPr="001958D3" w:rsidRDefault="00DC7C4A" w:rsidP="0062355D">
      <w:pPr>
        <w:pStyle w:val="AmdtsEntries"/>
      </w:pPr>
      <w:r w:rsidRPr="001958D3">
        <w:tab/>
      </w:r>
      <w:r w:rsidR="00542C0D" w:rsidRPr="001958D3">
        <w:t>exp 26</w:t>
      </w:r>
      <w:r w:rsidRPr="001958D3">
        <w:t xml:space="preserve"> </w:t>
      </w:r>
      <w:r w:rsidR="00542C0D" w:rsidRPr="001958D3">
        <w:t>November</w:t>
      </w:r>
      <w:r w:rsidRPr="001958D3">
        <w:t xml:space="preserve"> 2011 (s 100 (5) (LA s 88 declaration applies))</w:t>
      </w:r>
    </w:p>
    <w:p w14:paraId="4578E4EC" w14:textId="77777777" w:rsidR="00560692" w:rsidRDefault="00560692">
      <w:pPr>
        <w:pStyle w:val="AmdtsEntryHd"/>
      </w:pPr>
      <w:r>
        <w:t>Dictionary</w:t>
      </w:r>
    </w:p>
    <w:p w14:paraId="49F300C9" w14:textId="148BD8E6" w:rsidR="00560692" w:rsidRDefault="00560692" w:rsidP="005D2B89">
      <w:pPr>
        <w:pStyle w:val="AmdtsEntries"/>
        <w:keepNext/>
      </w:pPr>
      <w:r>
        <w:t>dict</w:t>
      </w:r>
      <w:r>
        <w:tab/>
        <w:t xml:space="preserve">am </w:t>
      </w:r>
      <w:hyperlink r:id="rId240"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3.485</w:t>
      </w:r>
      <w:r w:rsidR="00074B95">
        <w:t xml:space="preserve">; </w:t>
      </w:r>
      <w:hyperlink r:id="rId241"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r w:rsidR="00074B95">
        <w:t xml:space="preserve"> amdt 1.632</w:t>
      </w:r>
      <w:r w:rsidR="00D17BA3">
        <w:t xml:space="preserve">; </w:t>
      </w:r>
      <w:hyperlink r:id="rId242" w:tooltip="Statute Law Amendment Act 2009 (No 2)" w:history="1">
        <w:r w:rsidR="002E7458" w:rsidRPr="002E7458">
          <w:rPr>
            <w:rStyle w:val="charCitHyperlinkAbbrev"/>
          </w:rPr>
          <w:t>A2009</w:t>
        </w:r>
        <w:r w:rsidR="002E7458" w:rsidRPr="002E7458">
          <w:rPr>
            <w:rStyle w:val="charCitHyperlinkAbbrev"/>
          </w:rPr>
          <w:noBreakHyphen/>
          <w:t>49</w:t>
        </w:r>
      </w:hyperlink>
      <w:r w:rsidR="00D17BA3">
        <w:t xml:space="preserve"> amdt 3.189</w:t>
      </w:r>
      <w:r w:rsidR="006C442D">
        <w:t xml:space="preserve">; </w:t>
      </w:r>
      <w:hyperlink r:id="rId243"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rsidR="006C442D">
        <w:t xml:space="preserve"> amdt </w:t>
      </w:r>
      <w:r w:rsidR="00FA0776">
        <w:t>1.424</w:t>
      </w:r>
      <w:r w:rsidR="000907B6">
        <w:t xml:space="preserve">; </w:t>
      </w:r>
      <w:hyperlink r:id="rId244" w:tooltip="Legislative Assembly (Office of the Legislative Assembly) Act 2012" w:history="1">
        <w:r w:rsidR="002E7458" w:rsidRPr="002E7458">
          <w:rPr>
            <w:rStyle w:val="charCitHyperlinkAbbrev"/>
          </w:rPr>
          <w:t>A2012</w:t>
        </w:r>
        <w:r w:rsidR="002E7458" w:rsidRPr="002E7458">
          <w:rPr>
            <w:rStyle w:val="charCitHyperlinkAbbrev"/>
          </w:rPr>
          <w:noBreakHyphen/>
          <w:t>26</w:t>
        </w:r>
      </w:hyperlink>
      <w:r w:rsidR="000907B6">
        <w:t xml:space="preserve"> amdt 1.51</w:t>
      </w:r>
      <w:r w:rsidR="00CF237C">
        <w:t xml:space="preserve">; </w:t>
      </w:r>
      <w:hyperlink r:id="rId245" w:tooltip="Officers of the Assembly Legislation Amendment Act 2013" w:history="1">
        <w:r w:rsidR="00CF237C">
          <w:rPr>
            <w:rStyle w:val="charCitHyperlinkAbbrev"/>
          </w:rPr>
          <w:t>A2013-41</w:t>
        </w:r>
      </w:hyperlink>
      <w:r w:rsidR="00CF237C">
        <w:t xml:space="preserve"> amdt </w:t>
      </w:r>
      <w:r w:rsidR="005D2B89">
        <w:t>1.43</w:t>
      </w:r>
      <w:r w:rsidR="007718A2">
        <w:t xml:space="preserve">; </w:t>
      </w:r>
      <w:hyperlink r:id="rId246" w:tooltip="Public Sector Management Amendment Act 2016" w:history="1">
        <w:r w:rsidR="007718A2">
          <w:rPr>
            <w:rStyle w:val="charCitHyperlinkAbbrev"/>
          </w:rPr>
          <w:t>A2016</w:t>
        </w:r>
        <w:r w:rsidR="007718A2">
          <w:rPr>
            <w:rStyle w:val="charCitHyperlinkAbbrev"/>
          </w:rPr>
          <w:noBreakHyphen/>
          <w:t>52</w:t>
        </w:r>
      </w:hyperlink>
      <w:r w:rsidR="007718A2">
        <w:t xml:space="preserve"> amdt 1.168, amdt 1.169</w:t>
      </w:r>
      <w:r w:rsidR="00B82C36">
        <w:t xml:space="preserve">; </w:t>
      </w:r>
      <w:hyperlink r:id="rId247" w:tooltip="Justice and Community Safety Legislation Amendment Act 2019" w:history="1">
        <w:r w:rsidR="00B82C36" w:rsidRPr="00B215C1">
          <w:rPr>
            <w:rStyle w:val="charCitHyperlinkAbbrev"/>
          </w:rPr>
          <w:t>A2019</w:t>
        </w:r>
        <w:r w:rsidR="00B82C36" w:rsidRPr="00B215C1">
          <w:rPr>
            <w:rStyle w:val="charCitHyperlinkAbbrev"/>
          </w:rPr>
          <w:noBreakHyphen/>
          <w:t>17</w:t>
        </w:r>
      </w:hyperlink>
      <w:r w:rsidR="00B82C36">
        <w:t xml:space="preserve"> s 36</w:t>
      </w:r>
    </w:p>
    <w:p w14:paraId="0A71EAB3" w14:textId="073B5487" w:rsidR="00912D2F" w:rsidRDefault="00912D2F" w:rsidP="00912D2F">
      <w:pPr>
        <w:pStyle w:val="AmdtsEntries"/>
      </w:pPr>
      <w:r>
        <w:tab/>
        <w:t xml:space="preserve">def </w:t>
      </w:r>
      <w:r w:rsidRPr="002E7458">
        <w:rPr>
          <w:rStyle w:val="charBoldItals"/>
        </w:rPr>
        <w:t xml:space="preserve">accessible executive record </w:t>
      </w:r>
      <w:r w:rsidR="00EA761B">
        <w:t xml:space="preserve">ins </w:t>
      </w:r>
      <w:hyperlink r:id="rId248" w:tooltip="Territory Records Amendment Act 2010" w:history="1">
        <w:r w:rsidR="002E7458" w:rsidRPr="002E7458">
          <w:rPr>
            <w:rStyle w:val="charCitHyperlinkAbbrev"/>
          </w:rPr>
          <w:t>A2010</w:t>
        </w:r>
        <w:r w:rsidR="002E7458" w:rsidRPr="002E7458">
          <w:rPr>
            <w:rStyle w:val="charCitHyperlinkAbbrev"/>
          </w:rPr>
          <w:noBreakHyphen/>
          <w:t>48</w:t>
        </w:r>
      </w:hyperlink>
      <w:r w:rsidR="00EA761B">
        <w:t xml:space="preserve"> s 24</w:t>
      </w:r>
    </w:p>
    <w:p w14:paraId="4F459A09" w14:textId="7D6947FD" w:rsidR="0043283F" w:rsidRDefault="0043283F" w:rsidP="0043283F">
      <w:pPr>
        <w:pStyle w:val="AmdtsEntries"/>
      </w:pPr>
      <w:r>
        <w:tab/>
        <w:t xml:space="preserve">def </w:t>
      </w:r>
      <w:r w:rsidRPr="007B0527">
        <w:rPr>
          <w:rStyle w:val="charBoldItals"/>
        </w:rPr>
        <w:t>approved records management program</w:t>
      </w:r>
      <w:r w:rsidRPr="002E7458">
        <w:t xml:space="preserve"> </w:t>
      </w:r>
      <w:r w:rsidR="007B0527">
        <w:t>am</w:t>
      </w:r>
      <w:r>
        <w:t xml:space="preserve"> </w:t>
      </w:r>
      <w:hyperlink r:id="rId24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w:t>
      </w:r>
      <w:r w:rsidR="0064445E">
        <w:t> </w:t>
      </w:r>
      <w:r w:rsidR="007B0527">
        <w:t>25</w:t>
      </w:r>
    </w:p>
    <w:p w14:paraId="3C333046" w14:textId="34DBB13B" w:rsidR="007B0527" w:rsidRDefault="007B0527" w:rsidP="007B0527">
      <w:pPr>
        <w:pStyle w:val="AmdtsEntries"/>
      </w:pPr>
      <w:r>
        <w:tab/>
        <w:t xml:space="preserve">def </w:t>
      </w:r>
      <w:r w:rsidRPr="002E7458">
        <w:rPr>
          <w:rStyle w:val="charBoldItals"/>
        </w:rPr>
        <w:t xml:space="preserve">Assembly </w:t>
      </w:r>
      <w:r>
        <w:t xml:space="preserve">ins </w:t>
      </w:r>
      <w:hyperlink r:id="rId25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5100240A" w14:textId="6C0D6DBA" w:rsidR="00D313E2" w:rsidRDefault="00D313E2" w:rsidP="00D313E2">
      <w:pPr>
        <w:pStyle w:val="AmdtsEntriesDefL2"/>
      </w:pPr>
      <w:r>
        <w:tab/>
        <w:t xml:space="preserve">om </w:t>
      </w:r>
      <w:hyperlink r:id="rId251" w:tooltip="Statute Law Amendment Act 2025" w:history="1">
        <w:r>
          <w:rPr>
            <w:rStyle w:val="charCitHyperlinkAbbrev"/>
          </w:rPr>
          <w:t>A2025</w:t>
        </w:r>
        <w:r>
          <w:rPr>
            <w:rStyle w:val="charCitHyperlinkAbbrev"/>
          </w:rPr>
          <w:noBreakHyphen/>
          <w:t>29</w:t>
        </w:r>
      </w:hyperlink>
      <w:r>
        <w:t xml:space="preserve"> amdt 3.336</w:t>
      </w:r>
    </w:p>
    <w:p w14:paraId="12CFC194" w14:textId="1C5D9E79" w:rsidR="007B0527" w:rsidRDefault="007B0527" w:rsidP="007B0527">
      <w:pPr>
        <w:pStyle w:val="AmdtsEntries"/>
      </w:pPr>
      <w:r>
        <w:tab/>
        <w:t xml:space="preserve">def </w:t>
      </w:r>
      <w:r w:rsidRPr="002E7458">
        <w:rPr>
          <w:rStyle w:val="charBoldItals"/>
        </w:rPr>
        <w:t xml:space="preserve">Canberra Day </w:t>
      </w:r>
      <w:r>
        <w:t xml:space="preserve">ins </w:t>
      </w:r>
      <w:hyperlink r:id="rId25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4741FD91" w14:textId="50D06392" w:rsidR="00AD4925" w:rsidRPr="00AD4925" w:rsidRDefault="00AD4925" w:rsidP="007B0527">
      <w:pPr>
        <w:pStyle w:val="AmdtsEntries"/>
      </w:pPr>
      <w:r>
        <w:tab/>
        <w:t xml:space="preserve">def </w:t>
      </w:r>
      <w:r w:rsidRPr="00AD4925">
        <w:rPr>
          <w:rStyle w:val="charBoldItals"/>
        </w:rPr>
        <w:t>contrary to the public interest information</w:t>
      </w:r>
      <w:r>
        <w:rPr>
          <w:rStyle w:val="charItals"/>
        </w:rPr>
        <w:t xml:space="preserve"> </w:t>
      </w:r>
      <w:r>
        <w:rPr>
          <w:rStyle w:val="charItals"/>
          <w:i w:val="0"/>
        </w:rPr>
        <w:t>ins</w:t>
      </w:r>
      <w:r>
        <w:t xml:space="preserve"> </w:t>
      </w:r>
      <w:hyperlink r:id="rId253" w:tooltip="Freedom of Information Act 2016" w:history="1">
        <w:r>
          <w:rPr>
            <w:rStyle w:val="charCitHyperlinkAbbrev"/>
          </w:rPr>
          <w:t>A2016</w:t>
        </w:r>
        <w:r w:rsidR="00F7687E">
          <w:rPr>
            <w:rStyle w:val="charCitHyperlinkAbbrev"/>
          </w:rPr>
          <w:noBreakHyphen/>
        </w:r>
        <w:r>
          <w:rPr>
            <w:rStyle w:val="charCitHyperlinkAbbrev"/>
          </w:rPr>
          <w:t>55</w:t>
        </w:r>
      </w:hyperlink>
      <w:r>
        <w:t xml:space="preserve"> amdt 4.45</w:t>
      </w:r>
    </w:p>
    <w:p w14:paraId="49A9835C" w14:textId="47733E0A" w:rsidR="007B0527" w:rsidRDefault="007B0527" w:rsidP="007B0527">
      <w:pPr>
        <w:pStyle w:val="AmdtsEntries"/>
      </w:pPr>
      <w:r>
        <w:tab/>
        <w:t xml:space="preserve">def </w:t>
      </w:r>
      <w:r w:rsidRPr="002E7458">
        <w:rPr>
          <w:rStyle w:val="charBoldItals"/>
        </w:rPr>
        <w:t xml:space="preserve">earliest release day </w:t>
      </w:r>
      <w:r>
        <w:t xml:space="preserve">ins </w:t>
      </w:r>
      <w:hyperlink r:id="rId25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0721388B" w14:textId="02AD0109" w:rsidR="007B0527" w:rsidRDefault="007B0527" w:rsidP="007B0527">
      <w:pPr>
        <w:pStyle w:val="AmdtsEntries"/>
      </w:pPr>
      <w:r>
        <w:lastRenderedPageBreak/>
        <w:tab/>
        <w:t xml:space="preserve">def </w:t>
      </w:r>
      <w:r w:rsidRPr="002E7458">
        <w:rPr>
          <w:rStyle w:val="charBoldItals"/>
        </w:rPr>
        <w:t xml:space="preserve">Executive </w:t>
      </w:r>
      <w:r>
        <w:t xml:space="preserve">ins </w:t>
      </w:r>
      <w:hyperlink r:id="rId25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2082D0FD" w14:textId="17E672D5" w:rsidR="00FE6B7F" w:rsidRDefault="00FE6B7F" w:rsidP="007B0527">
      <w:pPr>
        <w:pStyle w:val="AmdtsEntries"/>
      </w:pPr>
      <w:r>
        <w:tab/>
        <w:t xml:space="preserve">def </w:t>
      </w:r>
      <w:r w:rsidRPr="00FE6B7F">
        <w:rPr>
          <w:rStyle w:val="charBoldItals"/>
        </w:rPr>
        <w:t>FOI Act</w:t>
      </w:r>
      <w:r>
        <w:t xml:space="preserve"> sub </w:t>
      </w:r>
      <w:hyperlink r:id="rId256" w:tooltip="Freedom of Information Act 2016" w:history="1">
        <w:r>
          <w:rPr>
            <w:rStyle w:val="charCitHyperlinkAbbrev"/>
          </w:rPr>
          <w:t>A2016-55</w:t>
        </w:r>
      </w:hyperlink>
      <w:r>
        <w:t xml:space="preserve"> amdt 4.4</w:t>
      </w:r>
      <w:r w:rsidR="009F2C85">
        <w:t>6</w:t>
      </w:r>
    </w:p>
    <w:p w14:paraId="55983EFE" w14:textId="0D60D1B3" w:rsidR="007B0527" w:rsidRDefault="007B0527" w:rsidP="007B0527">
      <w:pPr>
        <w:pStyle w:val="AmdtsEntries"/>
      </w:pPr>
      <w:r>
        <w:tab/>
        <w:t xml:space="preserve">def </w:t>
      </w:r>
      <w:r w:rsidRPr="002E7458">
        <w:rPr>
          <w:rStyle w:val="charBoldItals"/>
        </w:rPr>
        <w:t xml:space="preserve">health record </w:t>
      </w:r>
      <w:r>
        <w:t xml:space="preserve">ins </w:t>
      </w:r>
      <w:hyperlink r:id="rId25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4CB5823F" w14:textId="42C1D5BD" w:rsidR="00242FE3" w:rsidRDefault="00242FE3" w:rsidP="00242FE3">
      <w:pPr>
        <w:pStyle w:val="AmdtsEntries"/>
      </w:pPr>
      <w:r>
        <w:tab/>
        <w:t xml:space="preserve">def </w:t>
      </w:r>
      <w:r w:rsidRPr="002E7458">
        <w:rPr>
          <w:rStyle w:val="charBoldItals"/>
        </w:rPr>
        <w:t xml:space="preserve">Health Records Act </w:t>
      </w:r>
      <w:r>
        <w:t xml:space="preserve">ins </w:t>
      </w:r>
      <w:hyperlink r:id="rId25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6A527AE8" w14:textId="0655EA6F" w:rsidR="007B0527" w:rsidRDefault="007B0527" w:rsidP="007B0527">
      <w:pPr>
        <w:pStyle w:val="AmdtsEntries"/>
      </w:pPr>
      <w:r>
        <w:tab/>
        <w:t xml:space="preserve">def </w:t>
      </w:r>
      <w:r w:rsidR="00242FE3" w:rsidRPr="002E7458">
        <w:rPr>
          <w:rStyle w:val="charBoldItals"/>
        </w:rPr>
        <w:t xml:space="preserve">later release day </w:t>
      </w:r>
      <w:r>
        <w:t xml:space="preserve">ins </w:t>
      </w:r>
      <w:hyperlink r:id="rId25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7942162E" w14:textId="4B2CB637" w:rsidR="00560692" w:rsidRDefault="00560692">
      <w:pPr>
        <w:pStyle w:val="AmdtsEntries"/>
      </w:pPr>
      <w:r>
        <w:tab/>
        <w:t xml:space="preserve">def </w:t>
      </w:r>
      <w:r>
        <w:rPr>
          <w:rStyle w:val="charBoldItals"/>
        </w:rPr>
        <w:t xml:space="preserve">prescribed authority </w:t>
      </w:r>
      <w:r>
        <w:t xml:space="preserve">sub </w:t>
      </w:r>
      <w:hyperlink r:id="rId260"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3.486</w:t>
      </w:r>
    </w:p>
    <w:p w14:paraId="7759E53C" w14:textId="66AFBFD6" w:rsidR="009F2C85" w:rsidRDefault="009F2C85">
      <w:pPr>
        <w:pStyle w:val="AmdtsEntries"/>
      </w:pPr>
      <w:r>
        <w:tab/>
      </w:r>
      <w:r w:rsidR="00352A65">
        <w:tab/>
      </w:r>
      <w:r>
        <w:t xml:space="preserve">om </w:t>
      </w:r>
      <w:hyperlink r:id="rId261" w:tooltip="Freedom of Information Act 2016" w:history="1">
        <w:r>
          <w:rPr>
            <w:rStyle w:val="charCitHyperlinkAbbrev"/>
          </w:rPr>
          <w:t>A2016-55</w:t>
        </w:r>
      </w:hyperlink>
      <w:r>
        <w:t xml:space="preserve"> amdt 4.47</w:t>
      </w:r>
    </w:p>
    <w:p w14:paraId="4EBC18D2" w14:textId="0AA64A25" w:rsidR="007B0527" w:rsidRDefault="007B0527" w:rsidP="007B0527">
      <w:pPr>
        <w:pStyle w:val="AmdtsEntries"/>
      </w:pPr>
      <w:r>
        <w:tab/>
        <w:t xml:space="preserve">def </w:t>
      </w:r>
      <w:r w:rsidR="00242FE3" w:rsidRPr="002E7458">
        <w:rPr>
          <w:rStyle w:val="charBoldItals"/>
        </w:rPr>
        <w:t xml:space="preserve">protected private information </w:t>
      </w:r>
      <w:r>
        <w:t xml:space="preserve">ins </w:t>
      </w:r>
      <w:hyperlink r:id="rId26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21110B08" w14:textId="7BBB3A1C" w:rsidR="007B0527" w:rsidRDefault="007B0527" w:rsidP="007B0527">
      <w:pPr>
        <w:pStyle w:val="AmdtsEntries"/>
      </w:pPr>
      <w:r>
        <w:tab/>
        <w:t xml:space="preserve">def </w:t>
      </w:r>
      <w:r w:rsidR="00242FE3" w:rsidRPr="002E7458">
        <w:rPr>
          <w:rStyle w:val="charBoldItals"/>
        </w:rPr>
        <w:t xml:space="preserve">public body </w:t>
      </w:r>
      <w:r>
        <w:t xml:space="preserve">ins </w:t>
      </w:r>
      <w:hyperlink r:id="rId26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25E0E41C" w14:textId="24901D80" w:rsidR="00C0210B" w:rsidRDefault="00C0210B" w:rsidP="00C0210B">
      <w:pPr>
        <w:pStyle w:val="AmdtsEntries"/>
      </w:pPr>
      <w:r>
        <w:tab/>
        <w:t xml:space="preserve">def </w:t>
      </w:r>
      <w:r w:rsidRPr="002E7458">
        <w:rPr>
          <w:rStyle w:val="charBoldItals"/>
        </w:rPr>
        <w:t xml:space="preserve">record </w:t>
      </w:r>
      <w:r>
        <w:t xml:space="preserve">sub </w:t>
      </w:r>
      <w:hyperlink r:id="rId26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27</w:t>
      </w:r>
    </w:p>
    <w:p w14:paraId="3F9BD479" w14:textId="7417ECCD" w:rsidR="00610508" w:rsidRDefault="00610508" w:rsidP="00610508">
      <w:pPr>
        <w:pStyle w:val="AmdtsEntries"/>
      </w:pPr>
      <w:r>
        <w:tab/>
        <w:t xml:space="preserve">def </w:t>
      </w:r>
      <w:r w:rsidRPr="002E7458">
        <w:rPr>
          <w:rStyle w:val="charBoldItals"/>
        </w:rPr>
        <w:t xml:space="preserve">release restraint determination </w:t>
      </w:r>
      <w:r>
        <w:t xml:space="preserve">ins </w:t>
      </w:r>
      <w:hyperlink r:id="rId26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28</w:t>
      </w:r>
    </w:p>
    <w:p w14:paraId="5832F8AD" w14:textId="59EA135A" w:rsidR="00610508" w:rsidRDefault="00610508" w:rsidP="00610508">
      <w:pPr>
        <w:pStyle w:val="AmdtsEntries"/>
      </w:pPr>
      <w:r>
        <w:tab/>
        <w:t xml:space="preserve">def </w:t>
      </w:r>
      <w:r w:rsidRPr="002E7458">
        <w:rPr>
          <w:rStyle w:val="charBoldItals"/>
        </w:rPr>
        <w:t xml:space="preserve">reviewable decision notice </w:t>
      </w:r>
      <w:r w:rsidR="009073DD">
        <w:t xml:space="preserve">ins </w:t>
      </w:r>
      <w:hyperlink r:id="rId266"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28</w:t>
      </w:r>
    </w:p>
    <w:p w14:paraId="367AF311" w14:textId="737A149A" w:rsidR="00610508" w:rsidRDefault="00610508" w:rsidP="00610508">
      <w:pPr>
        <w:pStyle w:val="AmdtsEntries"/>
      </w:pPr>
      <w:r>
        <w:tab/>
        <w:t xml:space="preserve">def </w:t>
      </w:r>
      <w:r w:rsidRPr="002E7458">
        <w:rPr>
          <w:rStyle w:val="charBoldItals"/>
        </w:rPr>
        <w:t xml:space="preserve">submission day </w:t>
      </w:r>
      <w:r w:rsidR="009073DD">
        <w:t xml:space="preserve">ins </w:t>
      </w:r>
      <w:hyperlink r:id="rId267"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28</w:t>
      </w:r>
    </w:p>
    <w:p w14:paraId="25CBB46F" w14:textId="06DAFCFA" w:rsidR="00610508" w:rsidRDefault="00610508" w:rsidP="00610508">
      <w:pPr>
        <w:pStyle w:val="AmdtsEntries"/>
      </w:pPr>
      <w:r>
        <w:tab/>
        <w:t xml:space="preserve">def </w:t>
      </w:r>
      <w:r w:rsidRPr="002E7458">
        <w:rPr>
          <w:rStyle w:val="charBoldItals"/>
        </w:rPr>
        <w:t xml:space="preserve">territory record </w:t>
      </w:r>
      <w:r w:rsidR="009073DD">
        <w:t xml:space="preserve">ins </w:t>
      </w:r>
      <w:hyperlink r:id="rId268"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28</w:t>
      </w:r>
    </w:p>
    <w:p w14:paraId="12D5D753" w14:textId="77777777" w:rsidR="001958D3" w:rsidRPr="001958D3" w:rsidRDefault="001958D3" w:rsidP="001958D3">
      <w:pPr>
        <w:pStyle w:val="PageBreak"/>
      </w:pPr>
      <w:r w:rsidRPr="001958D3">
        <w:br w:type="page"/>
      </w:r>
    </w:p>
    <w:p w14:paraId="30B24C31" w14:textId="77777777" w:rsidR="00560692" w:rsidRPr="0036136C" w:rsidRDefault="00560692">
      <w:pPr>
        <w:pStyle w:val="Endnote20"/>
      </w:pPr>
      <w:bookmarkStart w:id="101" w:name="_Toc214526662"/>
      <w:r w:rsidRPr="0036136C">
        <w:rPr>
          <w:rStyle w:val="charTableNo"/>
        </w:rPr>
        <w:lastRenderedPageBreak/>
        <w:t>5</w:t>
      </w:r>
      <w:r>
        <w:tab/>
      </w:r>
      <w:r w:rsidRPr="0036136C">
        <w:rPr>
          <w:rStyle w:val="charTableText"/>
        </w:rPr>
        <w:t>Earlier republications</w:t>
      </w:r>
      <w:bookmarkEnd w:id="101"/>
    </w:p>
    <w:p w14:paraId="4321C0C1" w14:textId="77777777" w:rsidR="00560692" w:rsidRDefault="00560692">
      <w:pPr>
        <w:pStyle w:val="EndNoteTextPub"/>
      </w:pPr>
      <w:r>
        <w:t xml:space="preserve">Some earlier republications were not numbered. The number in column 1 refers to the publication order.  </w:t>
      </w:r>
    </w:p>
    <w:p w14:paraId="00EC7480" w14:textId="77777777" w:rsidR="00560692" w:rsidRDefault="0056069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A3DF173" w14:textId="77777777" w:rsidR="00560692" w:rsidRDefault="0056069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560692" w14:paraId="2BE70026" w14:textId="77777777">
        <w:trPr>
          <w:tblHeader/>
        </w:trPr>
        <w:tc>
          <w:tcPr>
            <w:tcW w:w="1576" w:type="dxa"/>
            <w:tcBorders>
              <w:bottom w:val="single" w:sz="4" w:space="0" w:color="auto"/>
            </w:tcBorders>
          </w:tcPr>
          <w:p w14:paraId="05647CEF" w14:textId="77777777" w:rsidR="00560692" w:rsidRDefault="00560692">
            <w:pPr>
              <w:pStyle w:val="EarlierRepubHdg"/>
            </w:pPr>
            <w:r>
              <w:t>Republication No and date</w:t>
            </w:r>
          </w:p>
        </w:tc>
        <w:tc>
          <w:tcPr>
            <w:tcW w:w="1681" w:type="dxa"/>
            <w:tcBorders>
              <w:bottom w:val="single" w:sz="4" w:space="0" w:color="auto"/>
            </w:tcBorders>
          </w:tcPr>
          <w:p w14:paraId="7B19859F" w14:textId="77777777" w:rsidR="00560692" w:rsidRDefault="00560692">
            <w:pPr>
              <w:pStyle w:val="EarlierRepubHdg"/>
            </w:pPr>
            <w:r>
              <w:t>Effective</w:t>
            </w:r>
          </w:p>
        </w:tc>
        <w:tc>
          <w:tcPr>
            <w:tcW w:w="1783" w:type="dxa"/>
            <w:tcBorders>
              <w:bottom w:val="single" w:sz="4" w:space="0" w:color="auto"/>
            </w:tcBorders>
          </w:tcPr>
          <w:p w14:paraId="1D280E13" w14:textId="77777777" w:rsidR="00560692" w:rsidRDefault="00560692">
            <w:pPr>
              <w:pStyle w:val="EarlierRepubHdg"/>
            </w:pPr>
            <w:r>
              <w:t>Last amendment made by</w:t>
            </w:r>
          </w:p>
        </w:tc>
        <w:tc>
          <w:tcPr>
            <w:tcW w:w="1783" w:type="dxa"/>
            <w:tcBorders>
              <w:bottom w:val="single" w:sz="4" w:space="0" w:color="auto"/>
            </w:tcBorders>
          </w:tcPr>
          <w:p w14:paraId="24B0C0F3" w14:textId="77777777" w:rsidR="00560692" w:rsidRDefault="00560692">
            <w:pPr>
              <w:pStyle w:val="EarlierRepubHdg"/>
            </w:pPr>
            <w:r>
              <w:t>Republication for</w:t>
            </w:r>
          </w:p>
        </w:tc>
      </w:tr>
      <w:tr w:rsidR="00560692" w14:paraId="1678F2BD" w14:textId="77777777" w:rsidTr="0064445E">
        <w:trPr>
          <w:cantSplit/>
        </w:trPr>
        <w:tc>
          <w:tcPr>
            <w:tcW w:w="1576" w:type="dxa"/>
            <w:tcBorders>
              <w:top w:val="single" w:sz="4" w:space="0" w:color="auto"/>
              <w:bottom w:val="single" w:sz="4" w:space="0" w:color="auto"/>
            </w:tcBorders>
          </w:tcPr>
          <w:p w14:paraId="57FD6B6C" w14:textId="77777777" w:rsidR="00560692" w:rsidRDefault="00560692">
            <w:pPr>
              <w:pStyle w:val="EarlierRepubEntries"/>
            </w:pPr>
            <w:r>
              <w:t>R1</w:t>
            </w:r>
            <w:r>
              <w:br/>
              <w:t>2 July 2003</w:t>
            </w:r>
          </w:p>
        </w:tc>
        <w:tc>
          <w:tcPr>
            <w:tcW w:w="1681" w:type="dxa"/>
            <w:tcBorders>
              <w:top w:val="single" w:sz="4" w:space="0" w:color="auto"/>
              <w:bottom w:val="single" w:sz="4" w:space="0" w:color="auto"/>
            </w:tcBorders>
          </w:tcPr>
          <w:p w14:paraId="300F023A" w14:textId="77777777" w:rsidR="00560692" w:rsidRDefault="00560692">
            <w:pPr>
              <w:pStyle w:val="EarlierRepubEntries"/>
            </w:pPr>
            <w:r>
              <w:t>2 July 2003–</w:t>
            </w:r>
            <w:r>
              <w:br/>
              <w:t>12 Apr 2004</w:t>
            </w:r>
          </w:p>
        </w:tc>
        <w:tc>
          <w:tcPr>
            <w:tcW w:w="1783" w:type="dxa"/>
            <w:tcBorders>
              <w:top w:val="single" w:sz="4" w:space="0" w:color="auto"/>
              <w:bottom w:val="single" w:sz="4" w:space="0" w:color="auto"/>
            </w:tcBorders>
          </w:tcPr>
          <w:p w14:paraId="4AD52570" w14:textId="7F727FD3" w:rsidR="00560692" w:rsidRDefault="002E7458">
            <w:pPr>
              <w:pStyle w:val="EarlierRepubEntries"/>
            </w:pPr>
            <w:hyperlink r:id="rId269" w:tooltip="Criminal Code 2002" w:history="1">
              <w:r w:rsidRPr="002E7458">
                <w:rPr>
                  <w:rStyle w:val="charCitHyperlinkAbbrev"/>
                </w:rPr>
                <w:t>A2002</w:t>
              </w:r>
              <w:r w:rsidRPr="002E7458">
                <w:rPr>
                  <w:rStyle w:val="charCitHyperlinkAbbrev"/>
                </w:rPr>
                <w:noBreakHyphen/>
                <w:t>51</w:t>
              </w:r>
            </w:hyperlink>
          </w:p>
        </w:tc>
        <w:tc>
          <w:tcPr>
            <w:tcW w:w="1783" w:type="dxa"/>
            <w:tcBorders>
              <w:top w:val="single" w:sz="4" w:space="0" w:color="auto"/>
              <w:bottom w:val="single" w:sz="4" w:space="0" w:color="auto"/>
            </w:tcBorders>
          </w:tcPr>
          <w:p w14:paraId="6E0A26A1" w14:textId="7018C76A" w:rsidR="00560692" w:rsidRDefault="00560692">
            <w:pPr>
              <w:pStyle w:val="EarlierRepubEntries"/>
            </w:pPr>
            <w:r>
              <w:t xml:space="preserve">new Act and amendments by </w:t>
            </w:r>
            <w:hyperlink r:id="rId270" w:tooltip="Criminal Code 2002" w:history="1">
              <w:r w:rsidR="002E7458" w:rsidRPr="002E7458">
                <w:rPr>
                  <w:rStyle w:val="charCitHyperlinkAbbrev"/>
                </w:rPr>
                <w:t>A2002</w:t>
              </w:r>
              <w:r w:rsidR="002E7458" w:rsidRPr="002E7458">
                <w:rPr>
                  <w:rStyle w:val="charCitHyperlinkAbbrev"/>
                </w:rPr>
                <w:noBreakHyphen/>
                <w:t>51</w:t>
              </w:r>
            </w:hyperlink>
          </w:p>
        </w:tc>
      </w:tr>
      <w:tr w:rsidR="00560692" w14:paraId="741BDF2F" w14:textId="77777777">
        <w:tc>
          <w:tcPr>
            <w:tcW w:w="1576" w:type="dxa"/>
            <w:tcBorders>
              <w:top w:val="single" w:sz="4" w:space="0" w:color="auto"/>
              <w:bottom w:val="single" w:sz="4" w:space="0" w:color="auto"/>
            </w:tcBorders>
          </w:tcPr>
          <w:p w14:paraId="39050711" w14:textId="77777777" w:rsidR="00560692" w:rsidRDefault="00560692">
            <w:pPr>
              <w:pStyle w:val="EarlierRepubEntries"/>
            </w:pPr>
            <w:r>
              <w:t>R2</w:t>
            </w:r>
            <w:r>
              <w:br/>
              <w:t>13 Apr 2004</w:t>
            </w:r>
          </w:p>
        </w:tc>
        <w:tc>
          <w:tcPr>
            <w:tcW w:w="1681" w:type="dxa"/>
            <w:tcBorders>
              <w:top w:val="single" w:sz="4" w:space="0" w:color="auto"/>
              <w:bottom w:val="single" w:sz="4" w:space="0" w:color="auto"/>
            </w:tcBorders>
          </w:tcPr>
          <w:p w14:paraId="10ECD8D1" w14:textId="77777777" w:rsidR="00560692" w:rsidRDefault="00560692">
            <w:pPr>
              <w:pStyle w:val="EarlierRepubEntries"/>
            </w:pPr>
            <w:r>
              <w:t>13 Apr 2004–</w:t>
            </w:r>
            <w:r>
              <w:br/>
              <w:t>31 Oct 2006</w:t>
            </w:r>
          </w:p>
        </w:tc>
        <w:tc>
          <w:tcPr>
            <w:tcW w:w="1783" w:type="dxa"/>
            <w:tcBorders>
              <w:top w:val="single" w:sz="4" w:space="0" w:color="auto"/>
              <w:bottom w:val="single" w:sz="4" w:space="0" w:color="auto"/>
            </w:tcBorders>
          </w:tcPr>
          <w:p w14:paraId="694681E5" w14:textId="02E82F98" w:rsidR="00560692" w:rsidRDefault="002E7458">
            <w:pPr>
              <w:pStyle w:val="EarlierRepubEntries"/>
            </w:pPr>
            <w:hyperlink r:id="rId271" w:tooltip="Annual Reports Legislation Amendment Act 2004" w:history="1">
              <w:r w:rsidRPr="002E7458">
                <w:rPr>
                  <w:rStyle w:val="charCitHyperlinkAbbrev"/>
                </w:rPr>
                <w:t>A2004</w:t>
              </w:r>
              <w:r w:rsidRPr="002E7458">
                <w:rPr>
                  <w:rStyle w:val="charCitHyperlinkAbbrev"/>
                </w:rPr>
                <w:noBreakHyphen/>
                <w:t>9</w:t>
              </w:r>
            </w:hyperlink>
          </w:p>
        </w:tc>
        <w:tc>
          <w:tcPr>
            <w:tcW w:w="1783" w:type="dxa"/>
            <w:tcBorders>
              <w:top w:val="single" w:sz="4" w:space="0" w:color="auto"/>
              <w:bottom w:val="single" w:sz="4" w:space="0" w:color="auto"/>
            </w:tcBorders>
          </w:tcPr>
          <w:p w14:paraId="50F22254" w14:textId="7E0FEF60" w:rsidR="00560692" w:rsidRDefault="00560692">
            <w:pPr>
              <w:pStyle w:val="EarlierRepubEntries"/>
            </w:pPr>
            <w:r>
              <w:t xml:space="preserve">amendments by </w:t>
            </w:r>
            <w:hyperlink r:id="rId272" w:tooltip="Annual Reports Legislation Amendment Act 2004" w:history="1">
              <w:r w:rsidR="002E7458" w:rsidRPr="002E7458">
                <w:rPr>
                  <w:rStyle w:val="charCitHyperlinkAbbrev"/>
                </w:rPr>
                <w:t>A2004</w:t>
              </w:r>
              <w:r w:rsidR="002E7458" w:rsidRPr="002E7458">
                <w:rPr>
                  <w:rStyle w:val="charCitHyperlinkAbbrev"/>
                </w:rPr>
                <w:noBreakHyphen/>
                <w:t>9</w:t>
              </w:r>
            </w:hyperlink>
          </w:p>
        </w:tc>
      </w:tr>
      <w:tr w:rsidR="00560692" w14:paraId="75DE3147" w14:textId="77777777" w:rsidTr="00DA6DBA">
        <w:trPr>
          <w:cantSplit/>
        </w:trPr>
        <w:tc>
          <w:tcPr>
            <w:tcW w:w="1576" w:type="dxa"/>
            <w:tcBorders>
              <w:top w:val="single" w:sz="4" w:space="0" w:color="auto"/>
              <w:bottom w:val="single" w:sz="4" w:space="0" w:color="auto"/>
            </w:tcBorders>
          </w:tcPr>
          <w:p w14:paraId="6C4DF2C7" w14:textId="77777777" w:rsidR="00560692" w:rsidRDefault="00560692">
            <w:pPr>
              <w:pStyle w:val="EarlierRepubEntries"/>
            </w:pPr>
            <w:r>
              <w:t>R3</w:t>
            </w:r>
            <w:r>
              <w:br/>
              <w:t>1 Nov 2006</w:t>
            </w:r>
          </w:p>
        </w:tc>
        <w:tc>
          <w:tcPr>
            <w:tcW w:w="1681" w:type="dxa"/>
            <w:tcBorders>
              <w:top w:val="single" w:sz="4" w:space="0" w:color="auto"/>
              <w:bottom w:val="single" w:sz="4" w:space="0" w:color="auto"/>
            </w:tcBorders>
          </w:tcPr>
          <w:p w14:paraId="05679AEE" w14:textId="77777777" w:rsidR="00560692" w:rsidRDefault="00560692">
            <w:pPr>
              <w:pStyle w:val="EarlierRepubEntries"/>
            </w:pPr>
            <w:r>
              <w:t>1 Nov 2006–</w:t>
            </w:r>
            <w:r>
              <w:br/>
              <w:t>11 Apr 2007</w:t>
            </w:r>
          </w:p>
        </w:tc>
        <w:tc>
          <w:tcPr>
            <w:tcW w:w="1783" w:type="dxa"/>
            <w:tcBorders>
              <w:top w:val="single" w:sz="4" w:space="0" w:color="auto"/>
              <w:bottom w:val="single" w:sz="4" w:space="0" w:color="auto"/>
            </w:tcBorders>
          </w:tcPr>
          <w:p w14:paraId="72AF5FD2" w14:textId="14C2B272" w:rsidR="00560692" w:rsidRDefault="002E7458">
            <w:pPr>
              <w:pStyle w:val="EarlierRepubEntries"/>
            </w:pPr>
            <w:hyperlink r:id="rId273" w:tooltip="Human Rights Commission Legislation Amendment Act 2006" w:history="1">
              <w:r w:rsidRPr="002E7458">
                <w:rPr>
                  <w:rStyle w:val="charCitHyperlinkAbbrev"/>
                </w:rPr>
                <w:t>A2006</w:t>
              </w:r>
              <w:r w:rsidRPr="002E7458">
                <w:rPr>
                  <w:rStyle w:val="charCitHyperlinkAbbrev"/>
                </w:rPr>
                <w:noBreakHyphen/>
                <w:t>3</w:t>
              </w:r>
            </w:hyperlink>
          </w:p>
        </w:tc>
        <w:tc>
          <w:tcPr>
            <w:tcW w:w="1783" w:type="dxa"/>
            <w:tcBorders>
              <w:top w:val="single" w:sz="4" w:space="0" w:color="auto"/>
              <w:bottom w:val="single" w:sz="4" w:space="0" w:color="auto"/>
            </w:tcBorders>
          </w:tcPr>
          <w:p w14:paraId="4CFBE071" w14:textId="07B373F5" w:rsidR="00560692" w:rsidRDefault="00560692">
            <w:pPr>
              <w:pStyle w:val="EarlierRepubEntries"/>
            </w:pPr>
            <w:r>
              <w:t xml:space="preserve">amendments by </w:t>
            </w:r>
            <w:hyperlink r:id="rId274" w:tooltip="Human Rights Commission Legislation Amendment Act 2005" w:history="1">
              <w:r w:rsidR="002E7458" w:rsidRPr="002E7458">
                <w:rPr>
                  <w:rStyle w:val="charCitHyperlinkAbbrev"/>
                </w:rPr>
                <w:t>A2005</w:t>
              </w:r>
              <w:r w:rsidR="002E7458" w:rsidRPr="002E7458">
                <w:rPr>
                  <w:rStyle w:val="charCitHyperlinkAbbrev"/>
                </w:rPr>
                <w:noBreakHyphen/>
                <w:t>41</w:t>
              </w:r>
            </w:hyperlink>
            <w:r>
              <w:t xml:space="preserve"> as amended by </w:t>
            </w:r>
            <w:hyperlink r:id="rId275" w:tooltip="Human Rights Commission Legislation Amendment Act 2006" w:history="1">
              <w:r w:rsidR="002E7458" w:rsidRPr="002E7458">
                <w:rPr>
                  <w:rStyle w:val="charCitHyperlinkAbbrev"/>
                </w:rPr>
                <w:t>A2006</w:t>
              </w:r>
              <w:r w:rsidR="002E7458" w:rsidRPr="002E7458">
                <w:rPr>
                  <w:rStyle w:val="charCitHyperlinkAbbrev"/>
                </w:rPr>
                <w:noBreakHyphen/>
                <w:t>3</w:t>
              </w:r>
            </w:hyperlink>
          </w:p>
        </w:tc>
      </w:tr>
      <w:tr w:rsidR="00560692" w14:paraId="045D2603" w14:textId="77777777">
        <w:tc>
          <w:tcPr>
            <w:tcW w:w="1576" w:type="dxa"/>
            <w:tcBorders>
              <w:top w:val="single" w:sz="4" w:space="0" w:color="auto"/>
              <w:bottom w:val="single" w:sz="4" w:space="0" w:color="auto"/>
            </w:tcBorders>
          </w:tcPr>
          <w:p w14:paraId="68157603" w14:textId="77777777" w:rsidR="00560692" w:rsidRDefault="00560692">
            <w:pPr>
              <w:pStyle w:val="EarlierRepubEntries"/>
            </w:pPr>
            <w:r>
              <w:t>R4</w:t>
            </w:r>
            <w:r>
              <w:br/>
              <w:t>12 Apr 2007</w:t>
            </w:r>
          </w:p>
        </w:tc>
        <w:tc>
          <w:tcPr>
            <w:tcW w:w="1681" w:type="dxa"/>
            <w:tcBorders>
              <w:top w:val="single" w:sz="4" w:space="0" w:color="auto"/>
              <w:bottom w:val="single" w:sz="4" w:space="0" w:color="auto"/>
            </w:tcBorders>
          </w:tcPr>
          <w:p w14:paraId="1A5D4FCC" w14:textId="77777777" w:rsidR="00560692" w:rsidRDefault="00560692">
            <w:pPr>
              <w:pStyle w:val="EarlierRepubEntries"/>
            </w:pPr>
            <w:r>
              <w:t>12 Apr 2007–</w:t>
            </w:r>
            <w:r>
              <w:br/>
              <w:t>10 May 2007</w:t>
            </w:r>
          </w:p>
        </w:tc>
        <w:tc>
          <w:tcPr>
            <w:tcW w:w="1783" w:type="dxa"/>
            <w:tcBorders>
              <w:top w:val="single" w:sz="4" w:space="0" w:color="auto"/>
              <w:bottom w:val="single" w:sz="4" w:space="0" w:color="auto"/>
            </w:tcBorders>
          </w:tcPr>
          <w:p w14:paraId="08CAFE82" w14:textId="24874548" w:rsidR="00560692" w:rsidRDefault="002E7458">
            <w:pPr>
              <w:pStyle w:val="EarlierRepubEntries"/>
            </w:pPr>
            <w:hyperlink r:id="rId276" w:tooltip="Statute Law Amendment Act 2007" w:history="1">
              <w:r w:rsidRPr="002E7458">
                <w:rPr>
                  <w:rStyle w:val="charCitHyperlinkAbbrev"/>
                </w:rPr>
                <w:t>A2007</w:t>
              </w:r>
              <w:r w:rsidRPr="002E7458">
                <w:rPr>
                  <w:rStyle w:val="charCitHyperlinkAbbrev"/>
                </w:rPr>
                <w:noBreakHyphen/>
                <w:t>3</w:t>
              </w:r>
            </w:hyperlink>
          </w:p>
        </w:tc>
        <w:tc>
          <w:tcPr>
            <w:tcW w:w="1783" w:type="dxa"/>
            <w:tcBorders>
              <w:top w:val="single" w:sz="4" w:space="0" w:color="auto"/>
              <w:bottom w:val="single" w:sz="4" w:space="0" w:color="auto"/>
            </w:tcBorders>
          </w:tcPr>
          <w:p w14:paraId="6E9279F2" w14:textId="7B55557D" w:rsidR="00560692" w:rsidRDefault="00560692">
            <w:pPr>
              <w:pStyle w:val="EarlierRepubEntries"/>
            </w:pPr>
            <w:r>
              <w:t xml:space="preserve">amendments by </w:t>
            </w:r>
            <w:hyperlink r:id="rId277" w:tooltip="Statute Law Amendment Act 2007" w:history="1">
              <w:r w:rsidR="002E7458" w:rsidRPr="002E7458">
                <w:rPr>
                  <w:rStyle w:val="charCitHyperlinkAbbrev"/>
                </w:rPr>
                <w:t>A2007</w:t>
              </w:r>
              <w:r w:rsidR="002E7458" w:rsidRPr="002E7458">
                <w:rPr>
                  <w:rStyle w:val="charCitHyperlinkAbbrev"/>
                </w:rPr>
                <w:noBreakHyphen/>
                <w:t>3</w:t>
              </w:r>
            </w:hyperlink>
          </w:p>
        </w:tc>
      </w:tr>
      <w:tr w:rsidR="00560692" w14:paraId="30261895" w14:textId="77777777" w:rsidTr="00354464">
        <w:trPr>
          <w:cantSplit/>
        </w:trPr>
        <w:tc>
          <w:tcPr>
            <w:tcW w:w="1576" w:type="dxa"/>
            <w:tcBorders>
              <w:top w:val="single" w:sz="4" w:space="0" w:color="auto"/>
              <w:bottom w:val="single" w:sz="4" w:space="0" w:color="auto"/>
            </w:tcBorders>
          </w:tcPr>
          <w:p w14:paraId="0488068D" w14:textId="77777777" w:rsidR="00560692" w:rsidRDefault="00560692">
            <w:pPr>
              <w:pStyle w:val="EarlierRepubEntries"/>
            </w:pPr>
            <w:r>
              <w:t>R5</w:t>
            </w:r>
            <w:r>
              <w:br/>
              <w:t>11 May 2007</w:t>
            </w:r>
          </w:p>
        </w:tc>
        <w:tc>
          <w:tcPr>
            <w:tcW w:w="1681" w:type="dxa"/>
            <w:tcBorders>
              <w:top w:val="single" w:sz="4" w:space="0" w:color="auto"/>
              <w:bottom w:val="single" w:sz="4" w:space="0" w:color="auto"/>
            </w:tcBorders>
          </w:tcPr>
          <w:p w14:paraId="7170114F" w14:textId="77777777" w:rsidR="00560692" w:rsidRDefault="00560692">
            <w:pPr>
              <w:pStyle w:val="EarlierRepubEntries"/>
            </w:pPr>
            <w:r>
              <w:t>11 May 2007–</w:t>
            </w:r>
            <w:r>
              <w:br/>
              <w:t>30 June 2008</w:t>
            </w:r>
          </w:p>
        </w:tc>
        <w:tc>
          <w:tcPr>
            <w:tcW w:w="1783" w:type="dxa"/>
            <w:tcBorders>
              <w:top w:val="single" w:sz="4" w:space="0" w:color="auto"/>
              <w:bottom w:val="single" w:sz="4" w:space="0" w:color="auto"/>
            </w:tcBorders>
          </w:tcPr>
          <w:p w14:paraId="7354E57A" w14:textId="69FA9E21" w:rsidR="00560692" w:rsidRDefault="002E7458">
            <w:pPr>
              <w:pStyle w:val="EarlierRepubEntries"/>
            </w:pPr>
            <w:hyperlink r:id="rId278" w:tooltip="Territory Records Amendment Act 2007" w:history="1">
              <w:r w:rsidRPr="002E7458">
                <w:rPr>
                  <w:rStyle w:val="charCitHyperlinkAbbrev"/>
                </w:rPr>
                <w:t>A2007</w:t>
              </w:r>
              <w:r w:rsidRPr="002E7458">
                <w:rPr>
                  <w:rStyle w:val="charCitHyperlinkAbbrev"/>
                </w:rPr>
                <w:noBreakHyphen/>
                <w:t>9</w:t>
              </w:r>
            </w:hyperlink>
          </w:p>
        </w:tc>
        <w:tc>
          <w:tcPr>
            <w:tcW w:w="1783" w:type="dxa"/>
            <w:tcBorders>
              <w:top w:val="single" w:sz="4" w:space="0" w:color="auto"/>
              <w:bottom w:val="single" w:sz="4" w:space="0" w:color="auto"/>
            </w:tcBorders>
          </w:tcPr>
          <w:p w14:paraId="1AF47B2C" w14:textId="347BF4D1" w:rsidR="00560692" w:rsidRDefault="00560692">
            <w:pPr>
              <w:pStyle w:val="EarlierRepubEntries"/>
            </w:pPr>
            <w:r>
              <w:t xml:space="preserve">amendments by </w:t>
            </w:r>
            <w:hyperlink r:id="rId279" w:tooltip="Territory Records Amendment Act 2007" w:history="1">
              <w:r w:rsidR="002E7458" w:rsidRPr="002E7458">
                <w:rPr>
                  <w:rStyle w:val="charCitHyperlinkAbbrev"/>
                </w:rPr>
                <w:t>A2007</w:t>
              </w:r>
              <w:r w:rsidR="002E7458" w:rsidRPr="002E7458">
                <w:rPr>
                  <w:rStyle w:val="charCitHyperlinkAbbrev"/>
                </w:rPr>
                <w:noBreakHyphen/>
                <w:t>9</w:t>
              </w:r>
            </w:hyperlink>
          </w:p>
        </w:tc>
      </w:tr>
      <w:tr w:rsidR="00560692" w14:paraId="373C8CA3" w14:textId="77777777">
        <w:tc>
          <w:tcPr>
            <w:tcW w:w="1576" w:type="dxa"/>
            <w:tcBorders>
              <w:top w:val="single" w:sz="4" w:space="0" w:color="auto"/>
              <w:bottom w:val="single" w:sz="4" w:space="0" w:color="auto"/>
            </w:tcBorders>
          </w:tcPr>
          <w:p w14:paraId="4089DE8D" w14:textId="77777777" w:rsidR="00560692" w:rsidRDefault="00560692">
            <w:pPr>
              <w:pStyle w:val="EarlierRepubEntries"/>
            </w:pPr>
            <w:r>
              <w:t>R6</w:t>
            </w:r>
            <w:r>
              <w:br/>
              <w:t>1 July 2008</w:t>
            </w:r>
          </w:p>
        </w:tc>
        <w:tc>
          <w:tcPr>
            <w:tcW w:w="1681" w:type="dxa"/>
            <w:tcBorders>
              <w:top w:val="single" w:sz="4" w:space="0" w:color="auto"/>
              <w:bottom w:val="single" w:sz="4" w:space="0" w:color="auto"/>
            </w:tcBorders>
          </w:tcPr>
          <w:p w14:paraId="042B9993" w14:textId="77777777" w:rsidR="00560692" w:rsidRDefault="00560692">
            <w:pPr>
              <w:pStyle w:val="EarlierRepubEntries"/>
            </w:pPr>
            <w:r>
              <w:t>1 July 2008–</w:t>
            </w:r>
            <w:r>
              <w:br/>
              <w:t>25 Aug 2008</w:t>
            </w:r>
          </w:p>
        </w:tc>
        <w:tc>
          <w:tcPr>
            <w:tcW w:w="1783" w:type="dxa"/>
            <w:tcBorders>
              <w:top w:val="single" w:sz="4" w:space="0" w:color="auto"/>
              <w:bottom w:val="single" w:sz="4" w:space="0" w:color="auto"/>
            </w:tcBorders>
          </w:tcPr>
          <w:p w14:paraId="17AF416B" w14:textId="4AF4DC0F" w:rsidR="00560692" w:rsidRDefault="002E7458">
            <w:pPr>
              <w:pStyle w:val="EarlierRepubEntries"/>
            </w:pPr>
            <w:hyperlink r:id="rId280" w:tooltip="Territory Records Amendment Act 2007" w:history="1">
              <w:r w:rsidRPr="002E7458">
                <w:rPr>
                  <w:rStyle w:val="charCitHyperlinkAbbrev"/>
                </w:rPr>
                <w:t>A2007</w:t>
              </w:r>
              <w:r w:rsidRPr="002E7458">
                <w:rPr>
                  <w:rStyle w:val="charCitHyperlinkAbbrev"/>
                </w:rPr>
                <w:noBreakHyphen/>
                <w:t>9</w:t>
              </w:r>
            </w:hyperlink>
          </w:p>
        </w:tc>
        <w:tc>
          <w:tcPr>
            <w:tcW w:w="1783" w:type="dxa"/>
            <w:tcBorders>
              <w:top w:val="single" w:sz="4" w:space="0" w:color="auto"/>
              <w:bottom w:val="single" w:sz="4" w:space="0" w:color="auto"/>
            </w:tcBorders>
          </w:tcPr>
          <w:p w14:paraId="396D755F" w14:textId="77777777" w:rsidR="00560692" w:rsidRDefault="00560692">
            <w:pPr>
              <w:pStyle w:val="EarlierRepubEntries"/>
            </w:pPr>
            <w:r>
              <w:t>commenced provisions</w:t>
            </w:r>
          </w:p>
        </w:tc>
      </w:tr>
      <w:tr w:rsidR="00074B95" w14:paraId="47A6CBB4" w14:textId="77777777">
        <w:tc>
          <w:tcPr>
            <w:tcW w:w="1576" w:type="dxa"/>
            <w:tcBorders>
              <w:top w:val="single" w:sz="4" w:space="0" w:color="auto"/>
              <w:bottom w:val="single" w:sz="4" w:space="0" w:color="auto"/>
            </w:tcBorders>
          </w:tcPr>
          <w:p w14:paraId="28EC1BDD" w14:textId="77777777" w:rsidR="00074B95" w:rsidRDefault="00074B95">
            <w:pPr>
              <w:pStyle w:val="EarlierRepubEntries"/>
            </w:pPr>
            <w:r>
              <w:t>R7</w:t>
            </w:r>
            <w:r>
              <w:br/>
              <w:t>26 Aug 2008</w:t>
            </w:r>
          </w:p>
        </w:tc>
        <w:tc>
          <w:tcPr>
            <w:tcW w:w="1681" w:type="dxa"/>
            <w:tcBorders>
              <w:top w:val="single" w:sz="4" w:space="0" w:color="auto"/>
              <w:bottom w:val="single" w:sz="4" w:space="0" w:color="auto"/>
            </w:tcBorders>
          </w:tcPr>
          <w:p w14:paraId="04F5AE2D" w14:textId="77777777" w:rsidR="00074B95" w:rsidRDefault="00074B95">
            <w:pPr>
              <w:pStyle w:val="EarlierRepubEntries"/>
            </w:pPr>
            <w:r>
              <w:t>26 Aug 2008–</w:t>
            </w:r>
            <w:r>
              <w:br/>
              <w:t>1 Feb 2009</w:t>
            </w:r>
          </w:p>
        </w:tc>
        <w:tc>
          <w:tcPr>
            <w:tcW w:w="1783" w:type="dxa"/>
            <w:tcBorders>
              <w:top w:val="single" w:sz="4" w:space="0" w:color="auto"/>
              <w:bottom w:val="single" w:sz="4" w:space="0" w:color="auto"/>
            </w:tcBorders>
          </w:tcPr>
          <w:p w14:paraId="6027B35C" w14:textId="7266D482" w:rsidR="00074B95" w:rsidRDefault="002E7458">
            <w:pPr>
              <w:pStyle w:val="EarlierRepubEntries"/>
            </w:pPr>
            <w:hyperlink r:id="rId281" w:tooltip="Statute Law Amendment Act 2008" w:history="1">
              <w:r w:rsidRPr="002E7458">
                <w:rPr>
                  <w:rStyle w:val="charCitHyperlinkAbbrev"/>
                </w:rPr>
                <w:t>A2008</w:t>
              </w:r>
              <w:r w:rsidRPr="002E7458">
                <w:rPr>
                  <w:rStyle w:val="charCitHyperlinkAbbrev"/>
                </w:rPr>
                <w:noBreakHyphen/>
                <w:t>28</w:t>
              </w:r>
            </w:hyperlink>
          </w:p>
        </w:tc>
        <w:tc>
          <w:tcPr>
            <w:tcW w:w="1783" w:type="dxa"/>
            <w:tcBorders>
              <w:top w:val="single" w:sz="4" w:space="0" w:color="auto"/>
              <w:bottom w:val="single" w:sz="4" w:space="0" w:color="auto"/>
            </w:tcBorders>
          </w:tcPr>
          <w:p w14:paraId="6E18C768" w14:textId="30445DF4" w:rsidR="00074B95" w:rsidRDefault="0075147C">
            <w:pPr>
              <w:pStyle w:val="EarlierRepubEntries"/>
            </w:pPr>
            <w:r>
              <w:t xml:space="preserve">amendments by </w:t>
            </w:r>
            <w:hyperlink r:id="rId282" w:tooltip="Statute Law Amendment Act 2008" w:history="1">
              <w:r w:rsidR="002E7458" w:rsidRPr="002E7458">
                <w:rPr>
                  <w:rStyle w:val="charCitHyperlinkAbbrev"/>
                </w:rPr>
                <w:t>A2008</w:t>
              </w:r>
              <w:r w:rsidR="002E7458" w:rsidRPr="002E7458">
                <w:rPr>
                  <w:rStyle w:val="charCitHyperlinkAbbrev"/>
                </w:rPr>
                <w:noBreakHyphen/>
                <w:t>28</w:t>
              </w:r>
            </w:hyperlink>
          </w:p>
        </w:tc>
      </w:tr>
      <w:tr w:rsidR="007C7758" w14:paraId="5C89EC3D" w14:textId="77777777" w:rsidTr="00354464">
        <w:trPr>
          <w:cantSplit/>
        </w:trPr>
        <w:tc>
          <w:tcPr>
            <w:tcW w:w="1576" w:type="dxa"/>
            <w:tcBorders>
              <w:top w:val="single" w:sz="4" w:space="0" w:color="auto"/>
              <w:bottom w:val="single" w:sz="4" w:space="0" w:color="auto"/>
            </w:tcBorders>
          </w:tcPr>
          <w:p w14:paraId="64E19A05" w14:textId="77777777" w:rsidR="007C7758" w:rsidRDefault="007C7758">
            <w:pPr>
              <w:pStyle w:val="EarlierRepubEntries"/>
            </w:pPr>
            <w:r>
              <w:t>R8</w:t>
            </w:r>
            <w:r>
              <w:br/>
              <w:t>2 Feb 2009</w:t>
            </w:r>
          </w:p>
        </w:tc>
        <w:tc>
          <w:tcPr>
            <w:tcW w:w="1681" w:type="dxa"/>
            <w:tcBorders>
              <w:top w:val="single" w:sz="4" w:space="0" w:color="auto"/>
              <w:bottom w:val="single" w:sz="4" w:space="0" w:color="auto"/>
            </w:tcBorders>
          </w:tcPr>
          <w:p w14:paraId="3DDEA5A8" w14:textId="77777777" w:rsidR="007C7758" w:rsidRDefault="007C7758">
            <w:pPr>
              <w:pStyle w:val="EarlierRepubEntries"/>
            </w:pPr>
            <w:r>
              <w:t>2 Feb 2009–</w:t>
            </w:r>
            <w:r>
              <w:br/>
              <w:t>16 Dec 2009</w:t>
            </w:r>
          </w:p>
        </w:tc>
        <w:tc>
          <w:tcPr>
            <w:tcW w:w="1783" w:type="dxa"/>
            <w:tcBorders>
              <w:top w:val="single" w:sz="4" w:space="0" w:color="auto"/>
              <w:bottom w:val="single" w:sz="4" w:space="0" w:color="auto"/>
            </w:tcBorders>
          </w:tcPr>
          <w:p w14:paraId="2185F0D4" w14:textId="137543BD" w:rsidR="007C7758" w:rsidRDefault="002E7458">
            <w:pPr>
              <w:pStyle w:val="EarlierRepubEntries"/>
            </w:pPr>
            <w:hyperlink r:id="rId283" w:tooltip="ACT Civil and Administrative Tribunal Legislation Amendment Act 2008" w:history="1">
              <w:r w:rsidRPr="002E7458">
                <w:rPr>
                  <w:rStyle w:val="charCitHyperlinkAbbrev"/>
                </w:rPr>
                <w:t>A2008</w:t>
              </w:r>
              <w:r w:rsidRPr="002E7458">
                <w:rPr>
                  <w:rStyle w:val="charCitHyperlinkAbbrev"/>
                </w:rPr>
                <w:noBreakHyphen/>
                <w:t>36</w:t>
              </w:r>
            </w:hyperlink>
          </w:p>
        </w:tc>
        <w:tc>
          <w:tcPr>
            <w:tcW w:w="1783" w:type="dxa"/>
            <w:tcBorders>
              <w:top w:val="single" w:sz="4" w:space="0" w:color="auto"/>
              <w:bottom w:val="single" w:sz="4" w:space="0" w:color="auto"/>
            </w:tcBorders>
          </w:tcPr>
          <w:p w14:paraId="2A74C3D8" w14:textId="66491AAE" w:rsidR="007C7758" w:rsidRDefault="007C7758">
            <w:pPr>
              <w:pStyle w:val="EarlierRepubEntries"/>
            </w:pPr>
            <w:r>
              <w:t xml:space="preserve">amendments by </w:t>
            </w:r>
            <w:hyperlink r:id="rId284"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p>
        </w:tc>
      </w:tr>
      <w:tr w:rsidR="00726986" w14:paraId="0829D4EE" w14:textId="77777777">
        <w:tc>
          <w:tcPr>
            <w:tcW w:w="1576" w:type="dxa"/>
            <w:tcBorders>
              <w:top w:val="single" w:sz="4" w:space="0" w:color="auto"/>
              <w:bottom w:val="single" w:sz="4" w:space="0" w:color="auto"/>
            </w:tcBorders>
          </w:tcPr>
          <w:p w14:paraId="3238D7E6" w14:textId="77777777" w:rsidR="00726986" w:rsidRDefault="00726986">
            <w:pPr>
              <w:pStyle w:val="EarlierRepubEntries"/>
            </w:pPr>
            <w:r>
              <w:t>R9</w:t>
            </w:r>
            <w:r>
              <w:br/>
              <w:t>17 Dec 2009</w:t>
            </w:r>
          </w:p>
        </w:tc>
        <w:tc>
          <w:tcPr>
            <w:tcW w:w="1681" w:type="dxa"/>
            <w:tcBorders>
              <w:top w:val="single" w:sz="4" w:space="0" w:color="auto"/>
              <w:bottom w:val="single" w:sz="4" w:space="0" w:color="auto"/>
            </w:tcBorders>
          </w:tcPr>
          <w:p w14:paraId="49BF5012" w14:textId="77777777" w:rsidR="00726986" w:rsidRDefault="00726986">
            <w:pPr>
              <w:pStyle w:val="EarlierRepubEntries"/>
            </w:pPr>
            <w:r>
              <w:t>17 Dec 2009–</w:t>
            </w:r>
            <w:r>
              <w:br/>
              <w:t>25 Nov 2010</w:t>
            </w:r>
          </w:p>
        </w:tc>
        <w:tc>
          <w:tcPr>
            <w:tcW w:w="1783" w:type="dxa"/>
            <w:tcBorders>
              <w:top w:val="single" w:sz="4" w:space="0" w:color="auto"/>
              <w:bottom w:val="single" w:sz="4" w:space="0" w:color="auto"/>
            </w:tcBorders>
          </w:tcPr>
          <w:p w14:paraId="4B6FA140" w14:textId="6D544341" w:rsidR="00726986" w:rsidRDefault="002E7458">
            <w:pPr>
              <w:pStyle w:val="EarlierRepubEntries"/>
            </w:pPr>
            <w:hyperlink r:id="rId285" w:tooltip="Statute Law Amendment Act 2009 (No 2)" w:history="1">
              <w:r w:rsidRPr="002E7458">
                <w:rPr>
                  <w:rStyle w:val="charCitHyperlinkAbbrev"/>
                </w:rPr>
                <w:t>A2009</w:t>
              </w:r>
              <w:r w:rsidRPr="002E7458">
                <w:rPr>
                  <w:rStyle w:val="charCitHyperlinkAbbrev"/>
                </w:rPr>
                <w:noBreakHyphen/>
                <w:t>49</w:t>
              </w:r>
            </w:hyperlink>
          </w:p>
        </w:tc>
        <w:tc>
          <w:tcPr>
            <w:tcW w:w="1783" w:type="dxa"/>
            <w:tcBorders>
              <w:top w:val="single" w:sz="4" w:space="0" w:color="auto"/>
              <w:bottom w:val="single" w:sz="4" w:space="0" w:color="auto"/>
            </w:tcBorders>
          </w:tcPr>
          <w:p w14:paraId="1489DE82" w14:textId="5987456B" w:rsidR="00726986" w:rsidRDefault="00726986">
            <w:pPr>
              <w:pStyle w:val="EarlierRepubEntries"/>
            </w:pPr>
            <w:r>
              <w:t xml:space="preserve">amendments by </w:t>
            </w:r>
            <w:hyperlink r:id="rId286" w:tooltip="Statute Law Amendment Act 2009 (No 2)" w:history="1">
              <w:r w:rsidR="002E7458" w:rsidRPr="002E7458">
                <w:rPr>
                  <w:rStyle w:val="charCitHyperlinkAbbrev"/>
                </w:rPr>
                <w:t>A2009</w:t>
              </w:r>
              <w:r w:rsidR="002E7458" w:rsidRPr="002E7458">
                <w:rPr>
                  <w:rStyle w:val="charCitHyperlinkAbbrev"/>
                </w:rPr>
                <w:noBreakHyphen/>
                <w:t>49</w:t>
              </w:r>
            </w:hyperlink>
          </w:p>
        </w:tc>
      </w:tr>
      <w:tr w:rsidR="001358E2" w14:paraId="43D4D884" w14:textId="77777777" w:rsidTr="001358E2">
        <w:trPr>
          <w:cantSplit/>
        </w:trPr>
        <w:tc>
          <w:tcPr>
            <w:tcW w:w="1576" w:type="dxa"/>
            <w:tcBorders>
              <w:top w:val="single" w:sz="4" w:space="0" w:color="auto"/>
              <w:bottom w:val="single" w:sz="4" w:space="0" w:color="auto"/>
            </w:tcBorders>
          </w:tcPr>
          <w:p w14:paraId="47DA6EAD" w14:textId="77777777" w:rsidR="001358E2" w:rsidRDefault="001358E2">
            <w:pPr>
              <w:pStyle w:val="EarlierRepubEntries"/>
            </w:pPr>
            <w:r>
              <w:t>R10</w:t>
            </w:r>
            <w:r>
              <w:br/>
              <w:t>26 Nov 2010</w:t>
            </w:r>
          </w:p>
        </w:tc>
        <w:tc>
          <w:tcPr>
            <w:tcW w:w="1681" w:type="dxa"/>
            <w:tcBorders>
              <w:top w:val="single" w:sz="4" w:space="0" w:color="auto"/>
              <w:bottom w:val="single" w:sz="4" w:space="0" w:color="auto"/>
            </w:tcBorders>
          </w:tcPr>
          <w:p w14:paraId="21D4AFE0" w14:textId="77777777" w:rsidR="001358E2" w:rsidRDefault="001358E2">
            <w:pPr>
              <w:pStyle w:val="EarlierRepubEntries"/>
            </w:pPr>
            <w:r>
              <w:t>26 Nov 2010–</w:t>
            </w:r>
            <w:r>
              <w:br/>
              <w:t>31 Dec 2010</w:t>
            </w:r>
          </w:p>
        </w:tc>
        <w:tc>
          <w:tcPr>
            <w:tcW w:w="1783" w:type="dxa"/>
            <w:tcBorders>
              <w:top w:val="single" w:sz="4" w:space="0" w:color="auto"/>
              <w:bottom w:val="single" w:sz="4" w:space="0" w:color="auto"/>
            </w:tcBorders>
          </w:tcPr>
          <w:p w14:paraId="776BF3B9" w14:textId="61A346EF" w:rsidR="001358E2" w:rsidRDefault="002E7458">
            <w:pPr>
              <w:pStyle w:val="EarlierRepubEntries"/>
            </w:pPr>
            <w:hyperlink r:id="rId287" w:tooltip="Territory Records Amendment Act 2010" w:history="1">
              <w:r w:rsidRPr="002E7458">
                <w:rPr>
                  <w:rStyle w:val="charCitHyperlinkAbbrev"/>
                </w:rPr>
                <w:t>A2010</w:t>
              </w:r>
              <w:r w:rsidRPr="002E7458">
                <w:rPr>
                  <w:rStyle w:val="charCitHyperlinkAbbrev"/>
                </w:rPr>
                <w:noBreakHyphen/>
                <w:t>48</w:t>
              </w:r>
            </w:hyperlink>
          </w:p>
        </w:tc>
        <w:tc>
          <w:tcPr>
            <w:tcW w:w="1783" w:type="dxa"/>
            <w:tcBorders>
              <w:top w:val="single" w:sz="4" w:space="0" w:color="auto"/>
              <w:bottom w:val="single" w:sz="4" w:space="0" w:color="auto"/>
            </w:tcBorders>
          </w:tcPr>
          <w:p w14:paraId="0371E7C3" w14:textId="27487162" w:rsidR="001358E2" w:rsidRDefault="001358E2">
            <w:pPr>
              <w:pStyle w:val="EarlierRepubEntries"/>
            </w:pPr>
            <w:r>
              <w:t xml:space="preserve">amendments by </w:t>
            </w:r>
            <w:hyperlink r:id="rId288" w:tooltip="Territory Records Amendment Act 2010" w:history="1">
              <w:r w:rsidR="002E7458" w:rsidRPr="002E7458">
                <w:rPr>
                  <w:rStyle w:val="charCitHyperlinkAbbrev"/>
                </w:rPr>
                <w:t>A2010</w:t>
              </w:r>
              <w:r w:rsidR="002E7458" w:rsidRPr="002E7458">
                <w:rPr>
                  <w:rStyle w:val="charCitHyperlinkAbbrev"/>
                </w:rPr>
                <w:noBreakHyphen/>
                <w:t>48</w:t>
              </w:r>
            </w:hyperlink>
          </w:p>
        </w:tc>
      </w:tr>
      <w:tr w:rsidR="00DD7222" w14:paraId="67F8F57E" w14:textId="77777777" w:rsidTr="001358E2">
        <w:trPr>
          <w:cantSplit/>
        </w:trPr>
        <w:tc>
          <w:tcPr>
            <w:tcW w:w="1576" w:type="dxa"/>
            <w:tcBorders>
              <w:top w:val="single" w:sz="4" w:space="0" w:color="auto"/>
              <w:bottom w:val="single" w:sz="4" w:space="0" w:color="auto"/>
            </w:tcBorders>
          </w:tcPr>
          <w:p w14:paraId="57830E07" w14:textId="77777777" w:rsidR="00DD7222" w:rsidRDefault="00DD7222">
            <w:pPr>
              <w:pStyle w:val="EarlierRepubEntries"/>
            </w:pPr>
            <w:r>
              <w:lastRenderedPageBreak/>
              <w:t>R11</w:t>
            </w:r>
            <w:r>
              <w:br/>
              <w:t>1 Jan 2011</w:t>
            </w:r>
          </w:p>
        </w:tc>
        <w:tc>
          <w:tcPr>
            <w:tcW w:w="1681" w:type="dxa"/>
            <w:tcBorders>
              <w:top w:val="single" w:sz="4" w:space="0" w:color="auto"/>
              <w:bottom w:val="single" w:sz="4" w:space="0" w:color="auto"/>
            </w:tcBorders>
          </w:tcPr>
          <w:p w14:paraId="59BE06B9" w14:textId="77777777" w:rsidR="00DD7222" w:rsidRDefault="00DD7222">
            <w:pPr>
              <w:pStyle w:val="EarlierRepubEntries"/>
            </w:pPr>
            <w:r>
              <w:t>1 Jan 2011–</w:t>
            </w:r>
            <w:r>
              <w:br/>
              <w:t>30 June 2011</w:t>
            </w:r>
          </w:p>
        </w:tc>
        <w:tc>
          <w:tcPr>
            <w:tcW w:w="1783" w:type="dxa"/>
            <w:tcBorders>
              <w:top w:val="single" w:sz="4" w:space="0" w:color="auto"/>
              <w:bottom w:val="single" w:sz="4" w:space="0" w:color="auto"/>
            </w:tcBorders>
          </w:tcPr>
          <w:p w14:paraId="6A14BB6D" w14:textId="2966C565" w:rsidR="00DD7222" w:rsidRDefault="002E7458">
            <w:pPr>
              <w:pStyle w:val="EarlierRepubEntries"/>
            </w:pPr>
            <w:hyperlink r:id="rId289" w:tooltip="Fair Trading (Australian Consumer Law) Amendment Act 2010" w:history="1">
              <w:r w:rsidRPr="002E7458">
                <w:rPr>
                  <w:rStyle w:val="charCitHyperlinkAbbrev"/>
                </w:rPr>
                <w:t>A2010</w:t>
              </w:r>
              <w:r w:rsidRPr="002E7458">
                <w:rPr>
                  <w:rStyle w:val="charCitHyperlinkAbbrev"/>
                </w:rPr>
                <w:noBreakHyphen/>
                <w:t>54</w:t>
              </w:r>
            </w:hyperlink>
          </w:p>
        </w:tc>
        <w:tc>
          <w:tcPr>
            <w:tcW w:w="1783" w:type="dxa"/>
            <w:tcBorders>
              <w:top w:val="single" w:sz="4" w:space="0" w:color="auto"/>
              <w:bottom w:val="single" w:sz="4" w:space="0" w:color="auto"/>
            </w:tcBorders>
          </w:tcPr>
          <w:p w14:paraId="386724BB" w14:textId="72B3C72D" w:rsidR="00DD7222" w:rsidRDefault="00DD7222">
            <w:pPr>
              <w:pStyle w:val="EarlierRepubEntries"/>
            </w:pPr>
            <w:r>
              <w:t xml:space="preserve">amendments by </w:t>
            </w:r>
            <w:hyperlink r:id="rId290" w:tooltip="Fair Trading (Australian Consumer Law) Amendment Act 2010" w:history="1">
              <w:r w:rsidR="002E7458" w:rsidRPr="002E7458">
                <w:rPr>
                  <w:rStyle w:val="charCitHyperlinkAbbrev"/>
                </w:rPr>
                <w:t>A2010</w:t>
              </w:r>
              <w:r w:rsidR="002E7458" w:rsidRPr="002E7458">
                <w:rPr>
                  <w:rStyle w:val="charCitHyperlinkAbbrev"/>
                </w:rPr>
                <w:noBreakHyphen/>
                <w:t>54</w:t>
              </w:r>
            </w:hyperlink>
            <w:r>
              <w:t xml:space="preserve"> and expiry of provision (s 58)</w:t>
            </w:r>
          </w:p>
        </w:tc>
      </w:tr>
      <w:tr w:rsidR="001958D3" w14:paraId="69A1EE07" w14:textId="77777777" w:rsidTr="001358E2">
        <w:trPr>
          <w:cantSplit/>
        </w:trPr>
        <w:tc>
          <w:tcPr>
            <w:tcW w:w="1576" w:type="dxa"/>
            <w:tcBorders>
              <w:top w:val="single" w:sz="4" w:space="0" w:color="auto"/>
              <w:bottom w:val="single" w:sz="4" w:space="0" w:color="auto"/>
            </w:tcBorders>
          </w:tcPr>
          <w:p w14:paraId="54EEE1A0" w14:textId="77777777" w:rsidR="001958D3" w:rsidRDefault="001958D3">
            <w:pPr>
              <w:pStyle w:val="EarlierRepubEntries"/>
            </w:pPr>
            <w:r>
              <w:t>R12</w:t>
            </w:r>
            <w:r>
              <w:br/>
              <w:t>1 July 2011</w:t>
            </w:r>
          </w:p>
        </w:tc>
        <w:tc>
          <w:tcPr>
            <w:tcW w:w="1681" w:type="dxa"/>
            <w:tcBorders>
              <w:top w:val="single" w:sz="4" w:space="0" w:color="auto"/>
              <w:bottom w:val="single" w:sz="4" w:space="0" w:color="auto"/>
            </w:tcBorders>
          </w:tcPr>
          <w:p w14:paraId="6B52A4D1" w14:textId="77777777" w:rsidR="001958D3" w:rsidRDefault="001958D3">
            <w:pPr>
              <w:pStyle w:val="EarlierRepubEntries"/>
            </w:pPr>
            <w:r>
              <w:t>1 July 2011–</w:t>
            </w:r>
            <w:r>
              <w:br/>
              <w:t>26 Nov 2011</w:t>
            </w:r>
          </w:p>
        </w:tc>
        <w:tc>
          <w:tcPr>
            <w:tcW w:w="1783" w:type="dxa"/>
            <w:tcBorders>
              <w:top w:val="single" w:sz="4" w:space="0" w:color="auto"/>
              <w:bottom w:val="single" w:sz="4" w:space="0" w:color="auto"/>
            </w:tcBorders>
          </w:tcPr>
          <w:p w14:paraId="5C89E321" w14:textId="220A1298" w:rsidR="001958D3" w:rsidRDefault="002E7458">
            <w:pPr>
              <w:pStyle w:val="EarlierRepubEntries"/>
            </w:pPr>
            <w:hyperlink r:id="rId291" w:tooltip="Administrative (One ACT Public Service Miscellaneous Amendments) Act 2011" w:history="1">
              <w:r w:rsidRPr="002E7458">
                <w:rPr>
                  <w:rStyle w:val="charCitHyperlinkAbbrev"/>
                </w:rPr>
                <w:t>A2011</w:t>
              </w:r>
              <w:r w:rsidRPr="002E7458">
                <w:rPr>
                  <w:rStyle w:val="charCitHyperlinkAbbrev"/>
                </w:rPr>
                <w:noBreakHyphen/>
                <w:t>22</w:t>
              </w:r>
            </w:hyperlink>
          </w:p>
        </w:tc>
        <w:tc>
          <w:tcPr>
            <w:tcW w:w="1783" w:type="dxa"/>
            <w:tcBorders>
              <w:top w:val="single" w:sz="4" w:space="0" w:color="auto"/>
              <w:bottom w:val="single" w:sz="4" w:space="0" w:color="auto"/>
            </w:tcBorders>
          </w:tcPr>
          <w:p w14:paraId="30DB56E9" w14:textId="55B74B8A" w:rsidR="001958D3" w:rsidRDefault="001958D3">
            <w:pPr>
              <w:pStyle w:val="EarlierRepubEntries"/>
            </w:pPr>
            <w:r>
              <w:t xml:space="preserve">amendments by </w:t>
            </w:r>
            <w:hyperlink r:id="rId292"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p>
        </w:tc>
      </w:tr>
      <w:tr w:rsidR="00FF6141" w14:paraId="1965F859" w14:textId="77777777" w:rsidTr="001358E2">
        <w:trPr>
          <w:cantSplit/>
        </w:trPr>
        <w:tc>
          <w:tcPr>
            <w:tcW w:w="1576" w:type="dxa"/>
            <w:tcBorders>
              <w:top w:val="single" w:sz="4" w:space="0" w:color="auto"/>
              <w:bottom w:val="single" w:sz="4" w:space="0" w:color="auto"/>
            </w:tcBorders>
          </w:tcPr>
          <w:p w14:paraId="04356407" w14:textId="77777777" w:rsidR="00FF6141" w:rsidRDefault="00FF6141">
            <w:pPr>
              <w:pStyle w:val="EarlierRepubEntries"/>
            </w:pPr>
            <w:r>
              <w:t>R13</w:t>
            </w:r>
            <w:r>
              <w:br/>
              <w:t>27 Nov 2011</w:t>
            </w:r>
          </w:p>
        </w:tc>
        <w:tc>
          <w:tcPr>
            <w:tcW w:w="1681" w:type="dxa"/>
            <w:tcBorders>
              <w:top w:val="single" w:sz="4" w:space="0" w:color="auto"/>
              <w:bottom w:val="single" w:sz="4" w:space="0" w:color="auto"/>
            </w:tcBorders>
          </w:tcPr>
          <w:p w14:paraId="0F4B2016" w14:textId="77777777" w:rsidR="00FF6141" w:rsidRDefault="00FF6141">
            <w:pPr>
              <w:pStyle w:val="EarlierRepubEntries"/>
            </w:pPr>
            <w:r>
              <w:t>27 Nov 2011–</w:t>
            </w:r>
            <w:r>
              <w:br/>
              <w:t>30 June 2012</w:t>
            </w:r>
          </w:p>
        </w:tc>
        <w:tc>
          <w:tcPr>
            <w:tcW w:w="1783" w:type="dxa"/>
            <w:tcBorders>
              <w:top w:val="single" w:sz="4" w:space="0" w:color="auto"/>
              <w:bottom w:val="single" w:sz="4" w:space="0" w:color="auto"/>
            </w:tcBorders>
          </w:tcPr>
          <w:p w14:paraId="501AA0AB" w14:textId="035A1FA7" w:rsidR="00FF6141" w:rsidRDefault="002E7458">
            <w:pPr>
              <w:pStyle w:val="EarlierRepubEntries"/>
            </w:pPr>
            <w:hyperlink r:id="rId293" w:tooltip="Administrative (One ACT Public Service Miscellaneous Amendments) Act 2011" w:history="1">
              <w:r w:rsidRPr="002E7458">
                <w:rPr>
                  <w:rStyle w:val="charCitHyperlinkAbbrev"/>
                </w:rPr>
                <w:t>A2011</w:t>
              </w:r>
              <w:r w:rsidRPr="002E7458">
                <w:rPr>
                  <w:rStyle w:val="charCitHyperlinkAbbrev"/>
                </w:rPr>
                <w:noBreakHyphen/>
                <w:t>22</w:t>
              </w:r>
            </w:hyperlink>
          </w:p>
        </w:tc>
        <w:tc>
          <w:tcPr>
            <w:tcW w:w="1783" w:type="dxa"/>
            <w:tcBorders>
              <w:top w:val="single" w:sz="4" w:space="0" w:color="auto"/>
              <w:bottom w:val="single" w:sz="4" w:space="0" w:color="auto"/>
            </w:tcBorders>
          </w:tcPr>
          <w:p w14:paraId="28928E33" w14:textId="77777777" w:rsidR="00FF6141" w:rsidRDefault="00FF6141">
            <w:pPr>
              <w:pStyle w:val="EarlierRepubEntries"/>
            </w:pPr>
            <w:r>
              <w:t>expiry of transitional provision (s 100)</w:t>
            </w:r>
          </w:p>
        </w:tc>
      </w:tr>
      <w:tr w:rsidR="00BC760A" w14:paraId="36968310" w14:textId="77777777" w:rsidTr="001358E2">
        <w:trPr>
          <w:cantSplit/>
        </w:trPr>
        <w:tc>
          <w:tcPr>
            <w:tcW w:w="1576" w:type="dxa"/>
            <w:tcBorders>
              <w:top w:val="single" w:sz="4" w:space="0" w:color="auto"/>
              <w:bottom w:val="single" w:sz="4" w:space="0" w:color="auto"/>
            </w:tcBorders>
          </w:tcPr>
          <w:p w14:paraId="77F51C2F" w14:textId="77777777" w:rsidR="00BC760A" w:rsidRDefault="00BC760A">
            <w:pPr>
              <w:pStyle w:val="EarlierRepubEntries"/>
            </w:pPr>
            <w:r>
              <w:t>R14</w:t>
            </w:r>
            <w:r>
              <w:br/>
              <w:t>1 July 2012</w:t>
            </w:r>
          </w:p>
        </w:tc>
        <w:tc>
          <w:tcPr>
            <w:tcW w:w="1681" w:type="dxa"/>
            <w:tcBorders>
              <w:top w:val="single" w:sz="4" w:space="0" w:color="auto"/>
              <w:bottom w:val="single" w:sz="4" w:space="0" w:color="auto"/>
            </w:tcBorders>
          </w:tcPr>
          <w:p w14:paraId="11473D93" w14:textId="77777777" w:rsidR="00BC760A" w:rsidRDefault="00BC760A">
            <w:pPr>
              <w:pStyle w:val="EarlierRepubEntries"/>
            </w:pPr>
            <w:r>
              <w:t>1 July 2012–</w:t>
            </w:r>
            <w:r>
              <w:br/>
              <w:t>30 June 2014</w:t>
            </w:r>
          </w:p>
        </w:tc>
        <w:tc>
          <w:tcPr>
            <w:tcW w:w="1783" w:type="dxa"/>
            <w:tcBorders>
              <w:top w:val="single" w:sz="4" w:space="0" w:color="auto"/>
              <w:bottom w:val="single" w:sz="4" w:space="0" w:color="auto"/>
            </w:tcBorders>
          </w:tcPr>
          <w:p w14:paraId="7511E5AC" w14:textId="5C5BCDDF" w:rsidR="00BC760A" w:rsidRDefault="00BC760A">
            <w:pPr>
              <w:pStyle w:val="EarlierRepubEntries"/>
            </w:pPr>
            <w:hyperlink r:id="rId294" w:tooltip="Legislative Assembly (Office of the Legislative Assembly) Act 2012" w:history="1">
              <w:r w:rsidRPr="002E7458">
                <w:rPr>
                  <w:rStyle w:val="charCitHyperlinkAbbrev"/>
                </w:rPr>
                <w:t>A2012</w:t>
              </w:r>
              <w:r w:rsidRPr="002E7458">
                <w:rPr>
                  <w:rStyle w:val="charCitHyperlinkAbbrev"/>
                </w:rPr>
                <w:noBreakHyphen/>
                <w:t>26</w:t>
              </w:r>
            </w:hyperlink>
          </w:p>
        </w:tc>
        <w:tc>
          <w:tcPr>
            <w:tcW w:w="1783" w:type="dxa"/>
            <w:tcBorders>
              <w:top w:val="single" w:sz="4" w:space="0" w:color="auto"/>
              <w:bottom w:val="single" w:sz="4" w:space="0" w:color="auto"/>
            </w:tcBorders>
          </w:tcPr>
          <w:p w14:paraId="4AA4FD4E" w14:textId="18FF4929" w:rsidR="00BC760A" w:rsidRDefault="00BC760A">
            <w:pPr>
              <w:pStyle w:val="EarlierRepubEntries"/>
            </w:pPr>
            <w:r>
              <w:t xml:space="preserve">amendments by </w:t>
            </w:r>
            <w:hyperlink r:id="rId295" w:tooltip="Legislative Assembly (Office of the Legislative Assembly) Act 2012" w:history="1">
              <w:r w:rsidRPr="002E7458">
                <w:rPr>
                  <w:rStyle w:val="charCitHyperlinkAbbrev"/>
                </w:rPr>
                <w:t>A2012</w:t>
              </w:r>
              <w:r w:rsidRPr="002E7458">
                <w:rPr>
                  <w:rStyle w:val="charCitHyperlinkAbbrev"/>
                </w:rPr>
                <w:noBreakHyphen/>
                <w:t>26</w:t>
              </w:r>
            </w:hyperlink>
          </w:p>
        </w:tc>
      </w:tr>
      <w:tr w:rsidR="00966709" w14:paraId="0D7F09D5" w14:textId="77777777" w:rsidTr="001358E2">
        <w:trPr>
          <w:cantSplit/>
        </w:trPr>
        <w:tc>
          <w:tcPr>
            <w:tcW w:w="1576" w:type="dxa"/>
            <w:tcBorders>
              <w:top w:val="single" w:sz="4" w:space="0" w:color="auto"/>
              <w:bottom w:val="single" w:sz="4" w:space="0" w:color="auto"/>
            </w:tcBorders>
          </w:tcPr>
          <w:p w14:paraId="472EBB9A" w14:textId="77777777" w:rsidR="00966709" w:rsidRDefault="00966709">
            <w:pPr>
              <w:pStyle w:val="EarlierRepubEntries"/>
            </w:pPr>
            <w:r>
              <w:t>R15</w:t>
            </w:r>
            <w:r>
              <w:br/>
              <w:t>1 July 2014</w:t>
            </w:r>
          </w:p>
        </w:tc>
        <w:tc>
          <w:tcPr>
            <w:tcW w:w="1681" w:type="dxa"/>
            <w:tcBorders>
              <w:top w:val="single" w:sz="4" w:space="0" w:color="auto"/>
              <w:bottom w:val="single" w:sz="4" w:space="0" w:color="auto"/>
            </w:tcBorders>
          </w:tcPr>
          <w:p w14:paraId="66DFE506" w14:textId="77777777" w:rsidR="00966709" w:rsidRDefault="00966709">
            <w:pPr>
              <w:pStyle w:val="EarlierRepubEntries"/>
            </w:pPr>
            <w:r>
              <w:t>1 July 2014–</w:t>
            </w:r>
            <w:r>
              <w:br/>
              <w:t>28 June 2016</w:t>
            </w:r>
          </w:p>
        </w:tc>
        <w:tc>
          <w:tcPr>
            <w:tcW w:w="1783" w:type="dxa"/>
            <w:tcBorders>
              <w:top w:val="single" w:sz="4" w:space="0" w:color="auto"/>
              <w:bottom w:val="single" w:sz="4" w:space="0" w:color="auto"/>
            </w:tcBorders>
          </w:tcPr>
          <w:p w14:paraId="36620E77" w14:textId="4E27CDDF" w:rsidR="00966709" w:rsidRDefault="00966709">
            <w:pPr>
              <w:pStyle w:val="EarlierRepubEntries"/>
            </w:pPr>
            <w:hyperlink r:id="rId296" w:tooltip="Officers of the Assembly Legislation Amendment Act 2013" w:history="1">
              <w:r w:rsidRPr="00BC760A">
                <w:rPr>
                  <w:rStyle w:val="charCitHyperlinkAbbrev"/>
                </w:rPr>
                <w:t>A2013</w:t>
              </w:r>
              <w:r w:rsidRPr="00BC760A">
                <w:rPr>
                  <w:rStyle w:val="charCitHyperlinkAbbrev"/>
                </w:rPr>
                <w:noBreakHyphen/>
                <w:t>41</w:t>
              </w:r>
            </w:hyperlink>
          </w:p>
        </w:tc>
        <w:tc>
          <w:tcPr>
            <w:tcW w:w="1783" w:type="dxa"/>
            <w:tcBorders>
              <w:top w:val="single" w:sz="4" w:space="0" w:color="auto"/>
              <w:bottom w:val="single" w:sz="4" w:space="0" w:color="auto"/>
            </w:tcBorders>
          </w:tcPr>
          <w:p w14:paraId="6AD1CBA9" w14:textId="0D22D50F" w:rsidR="00966709" w:rsidRDefault="00966709">
            <w:pPr>
              <w:pStyle w:val="EarlierRepubEntries"/>
            </w:pPr>
            <w:r>
              <w:t xml:space="preserve">amendments by </w:t>
            </w:r>
            <w:hyperlink r:id="rId297" w:tooltip="Officers of the Assembly Legislation Amendment Act 2013" w:history="1">
              <w:r w:rsidRPr="00BC760A">
                <w:rPr>
                  <w:rStyle w:val="charCitHyperlinkAbbrev"/>
                </w:rPr>
                <w:t>A2013</w:t>
              </w:r>
              <w:r w:rsidRPr="00BC760A">
                <w:rPr>
                  <w:rStyle w:val="charCitHyperlinkAbbrev"/>
                </w:rPr>
                <w:noBreakHyphen/>
                <w:t>41</w:t>
              </w:r>
            </w:hyperlink>
          </w:p>
        </w:tc>
      </w:tr>
      <w:tr w:rsidR="00E775B9" w14:paraId="212BA356" w14:textId="77777777" w:rsidTr="001358E2">
        <w:trPr>
          <w:cantSplit/>
        </w:trPr>
        <w:tc>
          <w:tcPr>
            <w:tcW w:w="1576" w:type="dxa"/>
            <w:tcBorders>
              <w:top w:val="single" w:sz="4" w:space="0" w:color="auto"/>
              <w:bottom w:val="single" w:sz="4" w:space="0" w:color="auto"/>
            </w:tcBorders>
          </w:tcPr>
          <w:p w14:paraId="5DA8F889" w14:textId="77777777" w:rsidR="00E775B9" w:rsidRDefault="00E775B9" w:rsidP="00E775B9">
            <w:pPr>
              <w:pStyle w:val="EarlierRepubEntries"/>
            </w:pPr>
            <w:r>
              <w:t>R16</w:t>
            </w:r>
            <w:r>
              <w:br/>
              <w:t>29 June 2016</w:t>
            </w:r>
          </w:p>
        </w:tc>
        <w:tc>
          <w:tcPr>
            <w:tcW w:w="1681" w:type="dxa"/>
            <w:tcBorders>
              <w:top w:val="single" w:sz="4" w:space="0" w:color="auto"/>
              <w:bottom w:val="single" w:sz="4" w:space="0" w:color="auto"/>
            </w:tcBorders>
          </w:tcPr>
          <w:p w14:paraId="3653768A" w14:textId="77777777" w:rsidR="00E775B9" w:rsidRDefault="00E775B9" w:rsidP="00CC18F1">
            <w:pPr>
              <w:pStyle w:val="EarlierRepubEntries"/>
            </w:pPr>
            <w:r>
              <w:t>29 June 2016–</w:t>
            </w:r>
            <w:r>
              <w:br/>
              <w:t>31 Aug 2016</w:t>
            </w:r>
          </w:p>
        </w:tc>
        <w:tc>
          <w:tcPr>
            <w:tcW w:w="1783" w:type="dxa"/>
            <w:tcBorders>
              <w:top w:val="single" w:sz="4" w:space="0" w:color="auto"/>
              <w:bottom w:val="single" w:sz="4" w:space="0" w:color="auto"/>
            </w:tcBorders>
          </w:tcPr>
          <w:p w14:paraId="3AF74CA6" w14:textId="1A46FB38" w:rsidR="00E775B9" w:rsidRDefault="00E775B9" w:rsidP="00CC18F1">
            <w:pPr>
              <w:pStyle w:val="EarlierRepubEntries"/>
            </w:pPr>
            <w:hyperlink r:id="rId298" w:tooltip="Justice and Community Safety Legislation Amendment Act 2016" w:history="1">
              <w:r w:rsidRPr="00A67775">
                <w:rPr>
                  <w:rStyle w:val="charCitHyperlinkAbbrev"/>
                </w:rPr>
                <w:t>A2016</w:t>
              </w:r>
              <w:r w:rsidRPr="00A67775">
                <w:rPr>
                  <w:rStyle w:val="charCitHyperlinkAbbrev"/>
                </w:rPr>
                <w:noBreakHyphen/>
                <w:t>37</w:t>
              </w:r>
            </w:hyperlink>
          </w:p>
        </w:tc>
        <w:tc>
          <w:tcPr>
            <w:tcW w:w="1783" w:type="dxa"/>
            <w:tcBorders>
              <w:top w:val="single" w:sz="4" w:space="0" w:color="auto"/>
              <w:bottom w:val="single" w:sz="4" w:space="0" w:color="auto"/>
            </w:tcBorders>
          </w:tcPr>
          <w:p w14:paraId="3C443ED7" w14:textId="654EC9A9" w:rsidR="00E775B9" w:rsidRDefault="00E775B9" w:rsidP="00CC18F1">
            <w:pPr>
              <w:pStyle w:val="EarlierRepubEntries"/>
            </w:pPr>
            <w:r>
              <w:t xml:space="preserve">amendments by </w:t>
            </w:r>
            <w:hyperlink r:id="rId299" w:tooltip="Justice and Community Safety Legislation Amendment Act 2016" w:history="1">
              <w:r w:rsidRPr="00A67775">
                <w:rPr>
                  <w:rStyle w:val="charCitHyperlinkAbbrev"/>
                </w:rPr>
                <w:t>A2016</w:t>
              </w:r>
              <w:r w:rsidRPr="00A67775">
                <w:rPr>
                  <w:rStyle w:val="charCitHyperlinkAbbrev"/>
                </w:rPr>
                <w:noBreakHyphen/>
                <w:t>37</w:t>
              </w:r>
            </w:hyperlink>
          </w:p>
        </w:tc>
      </w:tr>
      <w:tr w:rsidR="002D42B2" w14:paraId="4B8111D3" w14:textId="77777777" w:rsidTr="001358E2">
        <w:trPr>
          <w:cantSplit/>
        </w:trPr>
        <w:tc>
          <w:tcPr>
            <w:tcW w:w="1576" w:type="dxa"/>
            <w:tcBorders>
              <w:top w:val="single" w:sz="4" w:space="0" w:color="auto"/>
              <w:bottom w:val="single" w:sz="4" w:space="0" w:color="auto"/>
            </w:tcBorders>
          </w:tcPr>
          <w:p w14:paraId="2225DCEE" w14:textId="77777777" w:rsidR="002D42B2" w:rsidRDefault="002D42B2" w:rsidP="00E775B9">
            <w:pPr>
              <w:pStyle w:val="EarlierRepubEntries"/>
            </w:pPr>
            <w:r>
              <w:t>R17</w:t>
            </w:r>
            <w:r>
              <w:br/>
            </w:r>
            <w:r w:rsidR="007C1B05">
              <w:t>1 Sept 2016</w:t>
            </w:r>
          </w:p>
        </w:tc>
        <w:tc>
          <w:tcPr>
            <w:tcW w:w="1681" w:type="dxa"/>
            <w:tcBorders>
              <w:top w:val="single" w:sz="4" w:space="0" w:color="auto"/>
              <w:bottom w:val="single" w:sz="4" w:space="0" w:color="auto"/>
            </w:tcBorders>
          </w:tcPr>
          <w:p w14:paraId="21996344" w14:textId="77777777" w:rsidR="002D42B2" w:rsidRDefault="007C1B05" w:rsidP="00CC18F1">
            <w:pPr>
              <w:pStyle w:val="EarlierRepubEntries"/>
            </w:pPr>
            <w:r>
              <w:t>1 Sept 2016–</w:t>
            </w:r>
            <w:r>
              <w:br/>
              <w:t>31 Jan 2017</w:t>
            </w:r>
          </w:p>
        </w:tc>
        <w:tc>
          <w:tcPr>
            <w:tcW w:w="1783" w:type="dxa"/>
            <w:tcBorders>
              <w:top w:val="single" w:sz="4" w:space="0" w:color="auto"/>
              <w:bottom w:val="single" w:sz="4" w:space="0" w:color="auto"/>
            </w:tcBorders>
          </w:tcPr>
          <w:p w14:paraId="1481E226" w14:textId="51F0D64B" w:rsidR="002D42B2" w:rsidRDefault="00C13D61" w:rsidP="00CC18F1">
            <w:pPr>
              <w:pStyle w:val="EarlierRepubEntries"/>
            </w:pPr>
            <w:hyperlink r:id="rId300"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55CD995B" w14:textId="52FD4DEC" w:rsidR="002D42B2" w:rsidRDefault="00C13D61" w:rsidP="00CC18F1">
            <w:pPr>
              <w:pStyle w:val="EarlierRepubEntries"/>
            </w:pPr>
            <w:r>
              <w:t xml:space="preserve">amendments by </w:t>
            </w:r>
            <w:hyperlink r:id="rId301" w:tooltip="Public Sector Management Amendment Act 2016" w:history="1">
              <w:r>
                <w:rPr>
                  <w:rStyle w:val="charCitHyperlinkAbbrev"/>
                </w:rPr>
                <w:t>A2016-52</w:t>
              </w:r>
            </w:hyperlink>
          </w:p>
        </w:tc>
      </w:tr>
      <w:tr w:rsidR="009B6983" w14:paraId="54EC2C07" w14:textId="77777777" w:rsidTr="001358E2">
        <w:trPr>
          <w:cantSplit/>
        </w:trPr>
        <w:tc>
          <w:tcPr>
            <w:tcW w:w="1576" w:type="dxa"/>
            <w:tcBorders>
              <w:top w:val="single" w:sz="4" w:space="0" w:color="auto"/>
              <w:bottom w:val="single" w:sz="4" w:space="0" w:color="auto"/>
            </w:tcBorders>
          </w:tcPr>
          <w:p w14:paraId="3195965B" w14:textId="77777777" w:rsidR="009B6983" w:rsidRDefault="009B6983" w:rsidP="00E775B9">
            <w:pPr>
              <w:pStyle w:val="EarlierRepubEntries"/>
            </w:pPr>
            <w:r>
              <w:t>R18</w:t>
            </w:r>
            <w:r>
              <w:br/>
              <w:t>1 Feb 2017</w:t>
            </w:r>
          </w:p>
        </w:tc>
        <w:tc>
          <w:tcPr>
            <w:tcW w:w="1681" w:type="dxa"/>
            <w:tcBorders>
              <w:top w:val="single" w:sz="4" w:space="0" w:color="auto"/>
              <w:bottom w:val="single" w:sz="4" w:space="0" w:color="auto"/>
            </w:tcBorders>
          </w:tcPr>
          <w:p w14:paraId="52B5FE91" w14:textId="77777777" w:rsidR="009B6983" w:rsidRDefault="009B6983" w:rsidP="00CC18F1">
            <w:pPr>
              <w:pStyle w:val="EarlierRepubEntries"/>
            </w:pPr>
            <w:r>
              <w:t>1 Feb 2017–</w:t>
            </w:r>
            <w:r>
              <w:br/>
              <w:t>31 Dec 2017</w:t>
            </w:r>
          </w:p>
        </w:tc>
        <w:tc>
          <w:tcPr>
            <w:tcW w:w="1783" w:type="dxa"/>
            <w:tcBorders>
              <w:top w:val="single" w:sz="4" w:space="0" w:color="auto"/>
              <w:bottom w:val="single" w:sz="4" w:space="0" w:color="auto"/>
            </w:tcBorders>
          </w:tcPr>
          <w:p w14:paraId="2AF3F4E4" w14:textId="455C9D1A" w:rsidR="009B6983" w:rsidRDefault="000E3C00" w:rsidP="00CC18F1">
            <w:pPr>
              <w:pStyle w:val="EarlierRepubEntries"/>
            </w:pPr>
            <w:hyperlink r:id="rId302"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6C069E1A" w14:textId="1CD6BD49" w:rsidR="009B6983" w:rsidRDefault="000E3C00" w:rsidP="00CC18F1">
            <w:pPr>
              <w:pStyle w:val="EarlierRepubEntries"/>
            </w:pPr>
            <w:r>
              <w:t xml:space="preserve">amendments by </w:t>
            </w:r>
            <w:hyperlink r:id="rId303" w:tooltip="Judicial Commissions Amendment Act 2015" w:history="1">
              <w:r>
                <w:rPr>
                  <w:rStyle w:val="charCitHyperlinkAbbrev"/>
                </w:rPr>
                <w:t>A2015-1</w:t>
              </w:r>
            </w:hyperlink>
            <w:r w:rsidR="008C53C2">
              <w:t xml:space="preserve"> as amended by </w:t>
            </w:r>
            <w:hyperlink r:id="rId304" w:tooltip="Courts Legislation Amendment Act 2015 (No 2)" w:history="1">
              <w:r w:rsidR="008C53C2">
                <w:rPr>
                  <w:rStyle w:val="charCitHyperlinkAbbrev"/>
                </w:rPr>
                <w:t>A2015-52</w:t>
              </w:r>
            </w:hyperlink>
          </w:p>
        </w:tc>
      </w:tr>
      <w:tr w:rsidR="001B2EBE" w14:paraId="428E7289" w14:textId="77777777" w:rsidTr="001358E2">
        <w:trPr>
          <w:cantSplit/>
        </w:trPr>
        <w:tc>
          <w:tcPr>
            <w:tcW w:w="1576" w:type="dxa"/>
            <w:tcBorders>
              <w:top w:val="single" w:sz="4" w:space="0" w:color="auto"/>
              <w:bottom w:val="single" w:sz="4" w:space="0" w:color="auto"/>
            </w:tcBorders>
          </w:tcPr>
          <w:p w14:paraId="0361E7A2" w14:textId="77777777" w:rsidR="001B2EBE" w:rsidRDefault="001B2EBE" w:rsidP="00E775B9">
            <w:pPr>
              <w:pStyle w:val="EarlierRepubEntries"/>
            </w:pPr>
            <w:r>
              <w:t>R19</w:t>
            </w:r>
            <w:r>
              <w:br/>
              <w:t>1 Jan 2018</w:t>
            </w:r>
          </w:p>
        </w:tc>
        <w:tc>
          <w:tcPr>
            <w:tcW w:w="1681" w:type="dxa"/>
            <w:tcBorders>
              <w:top w:val="single" w:sz="4" w:space="0" w:color="auto"/>
              <w:bottom w:val="single" w:sz="4" w:space="0" w:color="auto"/>
            </w:tcBorders>
          </w:tcPr>
          <w:p w14:paraId="5DFFD238" w14:textId="77777777" w:rsidR="001B2EBE" w:rsidRDefault="001B2EBE" w:rsidP="00CC18F1">
            <w:pPr>
              <w:pStyle w:val="EarlierRepubEntries"/>
            </w:pPr>
            <w:r>
              <w:t>1 Jan 2018–</w:t>
            </w:r>
            <w:r>
              <w:br/>
              <w:t>20 June 2019</w:t>
            </w:r>
          </w:p>
        </w:tc>
        <w:tc>
          <w:tcPr>
            <w:tcW w:w="1783" w:type="dxa"/>
            <w:tcBorders>
              <w:top w:val="single" w:sz="4" w:space="0" w:color="auto"/>
              <w:bottom w:val="single" w:sz="4" w:space="0" w:color="auto"/>
            </w:tcBorders>
          </w:tcPr>
          <w:p w14:paraId="3A309A2B" w14:textId="2AA23052" w:rsidR="001B2EBE" w:rsidRDefault="00DA2951" w:rsidP="00CC18F1">
            <w:pPr>
              <w:pStyle w:val="EarlierRepubEntries"/>
            </w:pPr>
            <w:hyperlink r:id="rId305"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759725B4" w14:textId="1B1EBA6A" w:rsidR="001B2EBE" w:rsidRDefault="00DA2951" w:rsidP="00CC18F1">
            <w:pPr>
              <w:pStyle w:val="EarlierRepubEntries"/>
            </w:pPr>
            <w:r w:rsidRPr="00F522DA">
              <w:t xml:space="preserve">amendments by </w:t>
            </w:r>
            <w:hyperlink r:id="rId306" w:tooltip="Freedom of Information Act 2016" w:history="1">
              <w:r w:rsidRPr="004D017C">
                <w:rPr>
                  <w:rStyle w:val="charCitHyperlinkAbbrev"/>
                </w:rPr>
                <w:t>A2016-55</w:t>
              </w:r>
            </w:hyperlink>
            <w:r w:rsidR="009B7D4B">
              <w:t xml:space="preserve"> (</w:t>
            </w:r>
            <w:r w:rsidRPr="009B7D4B">
              <w:t>as</w:t>
            </w:r>
            <w:r>
              <w:t xml:space="preserve"> amended by </w:t>
            </w:r>
            <w:hyperlink r:id="rId307" w:tooltip="Justice and Community Safety Legislation Amendment Act 2017 (No 2)" w:history="1">
              <w:r>
                <w:rPr>
                  <w:rStyle w:val="charCitHyperlinkAbbrev"/>
                </w:rPr>
                <w:t>A2017</w:t>
              </w:r>
              <w:r>
                <w:rPr>
                  <w:rStyle w:val="charCitHyperlinkAbbrev"/>
                </w:rPr>
                <w:noBreakHyphen/>
                <w:t>14</w:t>
              </w:r>
            </w:hyperlink>
            <w:r w:rsidRPr="00C579A8">
              <w:t>)</w:t>
            </w:r>
            <w:r w:rsidRPr="004057DA">
              <w:t xml:space="preserve"> and </w:t>
            </w:r>
            <w:hyperlink r:id="rId308" w:tooltip="Justice and Community Safety Legislation Amendment Act 2017 (No 3)" w:history="1">
              <w:r>
                <w:rPr>
                  <w:rStyle w:val="charCitHyperlinkAbbrev"/>
                </w:rPr>
                <w:t>A2017-38</w:t>
              </w:r>
            </w:hyperlink>
          </w:p>
        </w:tc>
      </w:tr>
      <w:tr w:rsidR="00296182" w14:paraId="4554C4D5" w14:textId="77777777" w:rsidTr="001358E2">
        <w:trPr>
          <w:cantSplit/>
        </w:trPr>
        <w:tc>
          <w:tcPr>
            <w:tcW w:w="1576" w:type="dxa"/>
            <w:tcBorders>
              <w:top w:val="single" w:sz="4" w:space="0" w:color="auto"/>
              <w:bottom w:val="single" w:sz="4" w:space="0" w:color="auto"/>
            </w:tcBorders>
          </w:tcPr>
          <w:p w14:paraId="0C744CC4" w14:textId="16D088C1" w:rsidR="00296182" w:rsidRDefault="00296182" w:rsidP="00E775B9">
            <w:pPr>
              <w:pStyle w:val="EarlierRepubEntries"/>
            </w:pPr>
            <w:r>
              <w:t>R20</w:t>
            </w:r>
            <w:r>
              <w:br/>
              <w:t>21 June 2019</w:t>
            </w:r>
          </w:p>
        </w:tc>
        <w:tc>
          <w:tcPr>
            <w:tcW w:w="1681" w:type="dxa"/>
            <w:tcBorders>
              <w:top w:val="single" w:sz="4" w:space="0" w:color="auto"/>
              <w:bottom w:val="single" w:sz="4" w:space="0" w:color="auto"/>
            </w:tcBorders>
          </w:tcPr>
          <w:p w14:paraId="64B1BA71" w14:textId="0FD1E011" w:rsidR="00296182" w:rsidRDefault="00296182" w:rsidP="00CC18F1">
            <w:pPr>
              <w:pStyle w:val="EarlierRepubEntries"/>
            </w:pPr>
            <w:r>
              <w:t>21 June 2019–</w:t>
            </w:r>
            <w:r>
              <w:br/>
              <w:t>22 June 2021</w:t>
            </w:r>
          </w:p>
        </w:tc>
        <w:tc>
          <w:tcPr>
            <w:tcW w:w="1783" w:type="dxa"/>
            <w:tcBorders>
              <w:top w:val="single" w:sz="4" w:space="0" w:color="auto"/>
              <w:bottom w:val="single" w:sz="4" w:space="0" w:color="auto"/>
            </w:tcBorders>
          </w:tcPr>
          <w:p w14:paraId="114A6695" w14:textId="74DF6C4D" w:rsidR="00296182" w:rsidRDefault="009049EC" w:rsidP="00CC18F1">
            <w:pPr>
              <w:pStyle w:val="EarlierRepubEntries"/>
            </w:pPr>
            <w:hyperlink r:id="rId309"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E4E1A53" w14:textId="5E7122D2" w:rsidR="00296182" w:rsidRPr="00F522DA" w:rsidRDefault="00296182" w:rsidP="00CC18F1">
            <w:pPr>
              <w:pStyle w:val="EarlierRepubEntries"/>
            </w:pPr>
            <w:r>
              <w:t xml:space="preserve">amendments by </w:t>
            </w:r>
            <w:hyperlink r:id="rId310" w:tooltip="Justice and Community Safety Legislation Amendment Act 2019" w:history="1">
              <w:r>
                <w:rPr>
                  <w:rStyle w:val="charCitHyperlinkAbbrev"/>
                </w:rPr>
                <w:t>A2019</w:t>
              </w:r>
              <w:r>
                <w:rPr>
                  <w:rStyle w:val="charCitHyperlinkAbbrev"/>
                </w:rPr>
                <w:noBreakHyphen/>
                <w:t>17</w:t>
              </w:r>
            </w:hyperlink>
          </w:p>
        </w:tc>
      </w:tr>
      <w:tr w:rsidR="009049EC" w14:paraId="518A2E61" w14:textId="77777777" w:rsidTr="001358E2">
        <w:trPr>
          <w:cantSplit/>
        </w:trPr>
        <w:tc>
          <w:tcPr>
            <w:tcW w:w="1576" w:type="dxa"/>
            <w:tcBorders>
              <w:top w:val="single" w:sz="4" w:space="0" w:color="auto"/>
              <w:bottom w:val="single" w:sz="4" w:space="0" w:color="auto"/>
            </w:tcBorders>
          </w:tcPr>
          <w:p w14:paraId="241A11A5" w14:textId="6C606777" w:rsidR="009049EC" w:rsidRDefault="009049EC" w:rsidP="00E775B9">
            <w:pPr>
              <w:pStyle w:val="EarlierRepubEntries"/>
            </w:pPr>
            <w:r>
              <w:t>R21</w:t>
            </w:r>
            <w:r>
              <w:br/>
              <w:t>23 June 2021</w:t>
            </w:r>
          </w:p>
        </w:tc>
        <w:tc>
          <w:tcPr>
            <w:tcW w:w="1681" w:type="dxa"/>
            <w:tcBorders>
              <w:top w:val="single" w:sz="4" w:space="0" w:color="auto"/>
              <w:bottom w:val="single" w:sz="4" w:space="0" w:color="auto"/>
            </w:tcBorders>
          </w:tcPr>
          <w:p w14:paraId="17239CE5" w14:textId="13222257" w:rsidR="009049EC" w:rsidRDefault="009049EC" w:rsidP="00CC18F1">
            <w:pPr>
              <w:pStyle w:val="EarlierRepubEntries"/>
            </w:pPr>
            <w:r>
              <w:t>23 June 2021–</w:t>
            </w:r>
            <w:r>
              <w:br/>
              <w:t>23 Aug 2022</w:t>
            </w:r>
          </w:p>
        </w:tc>
        <w:tc>
          <w:tcPr>
            <w:tcW w:w="1783" w:type="dxa"/>
            <w:tcBorders>
              <w:top w:val="single" w:sz="4" w:space="0" w:color="auto"/>
              <w:bottom w:val="single" w:sz="4" w:space="0" w:color="auto"/>
            </w:tcBorders>
          </w:tcPr>
          <w:p w14:paraId="4C46A846" w14:textId="1D2AB2C9" w:rsidR="009049EC" w:rsidRDefault="009049EC" w:rsidP="00CC18F1">
            <w:pPr>
              <w:pStyle w:val="EarlierRepubEntries"/>
            </w:pPr>
            <w:hyperlink r:id="rId31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DB27047" w14:textId="12E3169C" w:rsidR="009049EC" w:rsidRDefault="009049EC" w:rsidP="00CC18F1">
            <w:pPr>
              <w:pStyle w:val="EarlierRepubEntries"/>
            </w:pPr>
            <w:r>
              <w:t xml:space="preserve">amendments by </w:t>
            </w:r>
            <w:hyperlink r:id="rId312" w:tooltip="Statute Law Amendment Act 2021" w:history="1">
              <w:r>
                <w:rPr>
                  <w:rStyle w:val="charCitHyperlinkAbbrev"/>
                </w:rPr>
                <w:t>A2021</w:t>
              </w:r>
              <w:r>
                <w:rPr>
                  <w:rStyle w:val="charCitHyperlinkAbbrev"/>
                </w:rPr>
                <w:noBreakHyphen/>
                <w:t>12</w:t>
              </w:r>
            </w:hyperlink>
          </w:p>
        </w:tc>
      </w:tr>
      <w:tr w:rsidR="00AF1084" w14:paraId="570EFC80" w14:textId="77777777" w:rsidTr="001358E2">
        <w:trPr>
          <w:cantSplit/>
        </w:trPr>
        <w:tc>
          <w:tcPr>
            <w:tcW w:w="1576" w:type="dxa"/>
            <w:tcBorders>
              <w:top w:val="single" w:sz="4" w:space="0" w:color="auto"/>
              <w:bottom w:val="single" w:sz="4" w:space="0" w:color="auto"/>
            </w:tcBorders>
          </w:tcPr>
          <w:p w14:paraId="1C53CA6A" w14:textId="0099BD0D" w:rsidR="00AF1084" w:rsidRDefault="00AF1084" w:rsidP="00AF1084">
            <w:pPr>
              <w:pStyle w:val="EarlierRepubEntries"/>
            </w:pPr>
            <w:r>
              <w:t>R22</w:t>
            </w:r>
            <w:r>
              <w:br/>
              <w:t xml:space="preserve">24 </w:t>
            </w:r>
            <w:r w:rsidR="00A14CAA">
              <w:t>Aug</w:t>
            </w:r>
            <w:r>
              <w:t xml:space="preserve"> 202</w:t>
            </w:r>
            <w:r w:rsidR="00A14CAA">
              <w:t>2</w:t>
            </w:r>
          </w:p>
        </w:tc>
        <w:tc>
          <w:tcPr>
            <w:tcW w:w="1681" w:type="dxa"/>
            <w:tcBorders>
              <w:top w:val="single" w:sz="4" w:space="0" w:color="auto"/>
              <w:bottom w:val="single" w:sz="4" w:space="0" w:color="auto"/>
            </w:tcBorders>
          </w:tcPr>
          <w:p w14:paraId="55890D0A" w14:textId="67EBC33F" w:rsidR="00AF1084" w:rsidRDefault="00AF1084" w:rsidP="00AF1084">
            <w:pPr>
              <w:pStyle w:val="EarlierRepubEntries"/>
            </w:pPr>
            <w:r>
              <w:t>2</w:t>
            </w:r>
            <w:r w:rsidR="00A14CAA">
              <w:t>4 Aug 2022</w:t>
            </w:r>
            <w:r>
              <w:t>–</w:t>
            </w:r>
            <w:r>
              <w:br/>
            </w:r>
            <w:r w:rsidR="00A14CAA">
              <w:t>8 Nov 2023</w:t>
            </w:r>
          </w:p>
        </w:tc>
        <w:tc>
          <w:tcPr>
            <w:tcW w:w="1783" w:type="dxa"/>
            <w:tcBorders>
              <w:top w:val="single" w:sz="4" w:space="0" w:color="auto"/>
              <w:bottom w:val="single" w:sz="4" w:space="0" w:color="auto"/>
            </w:tcBorders>
          </w:tcPr>
          <w:p w14:paraId="05C60BE2" w14:textId="366B3C17" w:rsidR="00AF1084" w:rsidRDefault="00A14CAA" w:rsidP="00AF1084">
            <w:pPr>
              <w:pStyle w:val="EarlierRepubEntries"/>
            </w:pPr>
            <w:hyperlink r:id="rId313"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9C28903" w14:textId="0580DF6F" w:rsidR="00AF1084" w:rsidRDefault="00AF1084" w:rsidP="00AF1084">
            <w:pPr>
              <w:pStyle w:val="EarlierRepubEntries"/>
            </w:pPr>
            <w:r>
              <w:t xml:space="preserve">amendments by </w:t>
            </w:r>
            <w:hyperlink r:id="rId314" w:tooltip="Statute Law Amendment Act 2022" w:history="1">
              <w:r w:rsidR="00A14CAA">
                <w:rPr>
                  <w:rStyle w:val="charCitHyperlinkAbbrev"/>
                </w:rPr>
                <w:t>A2022</w:t>
              </w:r>
              <w:r w:rsidR="00A14CAA">
                <w:rPr>
                  <w:rStyle w:val="charCitHyperlinkAbbrev"/>
                </w:rPr>
                <w:noBreakHyphen/>
                <w:t>14</w:t>
              </w:r>
            </w:hyperlink>
          </w:p>
        </w:tc>
      </w:tr>
      <w:tr w:rsidR="00811F58" w14:paraId="0DB664AA" w14:textId="77777777" w:rsidTr="001358E2">
        <w:trPr>
          <w:cantSplit/>
        </w:trPr>
        <w:tc>
          <w:tcPr>
            <w:tcW w:w="1576" w:type="dxa"/>
            <w:tcBorders>
              <w:top w:val="single" w:sz="4" w:space="0" w:color="auto"/>
              <w:bottom w:val="single" w:sz="4" w:space="0" w:color="auto"/>
            </w:tcBorders>
          </w:tcPr>
          <w:p w14:paraId="5B808F14" w14:textId="22E90933" w:rsidR="00811F58" w:rsidRDefault="00811F58" w:rsidP="00AF1084">
            <w:pPr>
              <w:pStyle w:val="EarlierRepubEntries"/>
            </w:pPr>
            <w:r>
              <w:t>R23</w:t>
            </w:r>
            <w:r>
              <w:br/>
              <w:t>9 Nov 2023</w:t>
            </w:r>
          </w:p>
        </w:tc>
        <w:tc>
          <w:tcPr>
            <w:tcW w:w="1681" w:type="dxa"/>
            <w:tcBorders>
              <w:top w:val="single" w:sz="4" w:space="0" w:color="auto"/>
              <w:bottom w:val="single" w:sz="4" w:space="0" w:color="auto"/>
            </w:tcBorders>
          </w:tcPr>
          <w:p w14:paraId="6DFDCDD3" w14:textId="4F1DAC0A" w:rsidR="00811F58" w:rsidRDefault="00811F58" w:rsidP="00AF1084">
            <w:pPr>
              <w:pStyle w:val="EarlierRepubEntries"/>
            </w:pPr>
            <w:r>
              <w:t>9 Nov 2023–</w:t>
            </w:r>
            <w:r>
              <w:br/>
              <w:t>25 Nov 2025</w:t>
            </w:r>
          </w:p>
        </w:tc>
        <w:tc>
          <w:tcPr>
            <w:tcW w:w="1783" w:type="dxa"/>
            <w:tcBorders>
              <w:top w:val="single" w:sz="4" w:space="0" w:color="auto"/>
              <w:bottom w:val="single" w:sz="4" w:space="0" w:color="auto"/>
            </w:tcBorders>
          </w:tcPr>
          <w:p w14:paraId="3CCE1682" w14:textId="274C21C2" w:rsidR="00811F58" w:rsidRDefault="00811F58" w:rsidP="00AF1084">
            <w:pPr>
              <w:pStyle w:val="EarlierRepubEntries"/>
            </w:pPr>
            <w:hyperlink r:id="rId315"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494240A2" w14:textId="5E931036" w:rsidR="00811F58" w:rsidRDefault="00811F58" w:rsidP="00AF1084">
            <w:pPr>
              <w:pStyle w:val="EarlierRepubEntries"/>
            </w:pPr>
            <w:r>
              <w:t xml:space="preserve">amendments by </w:t>
            </w:r>
            <w:hyperlink r:id="rId316" w:tooltip="Justice and Community Safety Legislation Amendment Act 2023 (No 2)" w:history="1">
              <w:r>
                <w:rPr>
                  <w:rStyle w:val="charCitHyperlinkAbbrev"/>
                </w:rPr>
                <w:t>A2023</w:t>
              </w:r>
              <w:r>
                <w:rPr>
                  <w:rStyle w:val="charCitHyperlinkAbbrev"/>
                </w:rPr>
                <w:noBreakHyphen/>
                <w:t>42</w:t>
              </w:r>
            </w:hyperlink>
          </w:p>
        </w:tc>
      </w:tr>
    </w:tbl>
    <w:p w14:paraId="6DCCCD41" w14:textId="77777777" w:rsidR="00535682" w:rsidRPr="00535682" w:rsidRDefault="00535682" w:rsidP="00535682">
      <w:pPr>
        <w:pStyle w:val="PageBreak"/>
      </w:pPr>
      <w:r w:rsidRPr="00535682">
        <w:br w:type="page"/>
      </w:r>
    </w:p>
    <w:p w14:paraId="64EB2E7F" w14:textId="77777777" w:rsidR="001958D3" w:rsidRPr="0036136C" w:rsidRDefault="001958D3" w:rsidP="001958D3">
      <w:pPr>
        <w:pStyle w:val="Endnote20"/>
      </w:pPr>
      <w:bookmarkStart w:id="102" w:name="_Toc214526663"/>
      <w:r w:rsidRPr="0036136C">
        <w:rPr>
          <w:rStyle w:val="charTableNo"/>
        </w:rPr>
        <w:lastRenderedPageBreak/>
        <w:t>6</w:t>
      </w:r>
      <w:r w:rsidRPr="00217CE1">
        <w:tab/>
      </w:r>
      <w:r w:rsidRPr="0036136C">
        <w:rPr>
          <w:rStyle w:val="charTableText"/>
        </w:rPr>
        <w:t>Expired transitional or validating provisions</w:t>
      </w:r>
      <w:bookmarkEnd w:id="102"/>
    </w:p>
    <w:p w14:paraId="2D63AFF4" w14:textId="53D57F82" w:rsidR="001958D3" w:rsidRDefault="001958D3" w:rsidP="001958D3">
      <w:pPr>
        <w:pStyle w:val="EndNoteTextPub"/>
      </w:pPr>
      <w:r w:rsidRPr="00600F19">
        <w:t>This Act may be affected by transitional or validating provisions that have expired.  The expiry does not affect any continuing operation of the provisions (s</w:t>
      </w:r>
      <w:r>
        <w:t xml:space="preserve">ee </w:t>
      </w:r>
      <w:hyperlink r:id="rId317" w:tooltip="A2001-14" w:history="1">
        <w:r w:rsidR="002E7458" w:rsidRPr="002E7458">
          <w:rPr>
            <w:rStyle w:val="charCitHyperlinkItal"/>
          </w:rPr>
          <w:t>Legislation Act 2001</w:t>
        </w:r>
      </w:hyperlink>
      <w:r>
        <w:t>, s 88 (1)).</w:t>
      </w:r>
    </w:p>
    <w:p w14:paraId="6461FA1B" w14:textId="77777777" w:rsidR="001958D3" w:rsidRDefault="001958D3" w:rsidP="001958D3">
      <w:pPr>
        <w:pStyle w:val="EndNoteTextPub"/>
        <w:spacing w:before="120"/>
      </w:pPr>
      <w:r>
        <w:t>Expired provisions are removed from the republished law when the expiry takes effect and are listed in the amendment history using the abbreviation ‘exp’ followed by the date of the expiry.</w:t>
      </w:r>
    </w:p>
    <w:p w14:paraId="1DC4CF2D" w14:textId="77777777" w:rsidR="001958D3" w:rsidRDefault="001958D3" w:rsidP="001958D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AA53D32" w14:textId="77777777" w:rsidR="00DD44CA" w:rsidRDefault="00DD44CA" w:rsidP="007B3882">
      <w:pPr>
        <w:pStyle w:val="05EndNote"/>
        <w:sectPr w:rsidR="00DD44CA" w:rsidSect="0036136C">
          <w:headerReference w:type="even" r:id="rId318"/>
          <w:headerReference w:type="default" r:id="rId319"/>
          <w:footerReference w:type="even" r:id="rId320"/>
          <w:footerReference w:type="default" r:id="rId321"/>
          <w:pgSz w:w="11907" w:h="16839" w:code="9"/>
          <w:pgMar w:top="3000" w:right="1900" w:bottom="2500" w:left="2300" w:header="2480" w:footer="2100" w:gutter="0"/>
          <w:cols w:space="720"/>
          <w:docGrid w:linePitch="326"/>
        </w:sectPr>
      </w:pPr>
    </w:p>
    <w:p w14:paraId="76162DE0" w14:textId="77777777" w:rsidR="00560692" w:rsidRDefault="00560692">
      <w:pPr>
        <w:rPr>
          <w:color w:val="000000"/>
          <w:sz w:val="22"/>
        </w:rPr>
      </w:pPr>
    </w:p>
    <w:p w14:paraId="4BEAE183" w14:textId="77777777" w:rsidR="00A366A6" w:rsidRDefault="00A366A6">
      <w:pPr>
        <w:rPr>
          <w:color w:val="000000"/>
          <w:sz w:val="22"/>
        </w:rPr>
      </w:pPr>
    </w:p>
    <w:p w14:paraId="0CDA313D" w14:textId="77777777" w:rsidR="00535682" w:rsidRDefault="00535682">
      <w:pPr>
        <w:rPr>
          <w:color w:val="000000"/>
          <w:sz w:val="22"/>
        </w:rPr>
      </w:pPr>
    </w:p>
    <w:p w14:paraId="299FB20D" w14:textId="77777777" w:rsidR="00535682" w:rsidRDefault="00535682">
      <w:pPr>
        <w:rPr>
          <w:color w:val="000000"/>
          <w:sz w:val="22"/>
        </w:rPr>
      </w:pPr>
    </w:p>
    <w:p w14:paraId="6E7E5BBC" w14:textId="77777777" w:rsidR="00535682" w:rsidRDefault="00535682">
      <w:pPr>
        <w:rPr>
          <w:color w:val="000000"/>
          <w:sz w:val="22"/>
        </w:rPr>
      </w:pPr>
    </w:p>
    <w:p w14:paraId="0092324A" w14:textId="77777777" w:rsidR="00560692" w:rsidRDefault="00560692">
      <w:pPr>
        <w:rPr>
          <w:color w:val="000000"/>
          <w:sz w:val="22"/>
        </w:rPr>
      </w:pPr>
    </w:p>
    <w:p w14:paraId="039FDF15" w14:textId="77777777" w:rsidR="00E61B16" w:rsidRDefault="00E61B16">
      <w:pPr>
        <w:rPr>
          <w:color w:val="000000"/>
          <w:sz w:val="22"/>
        </w:rPr>
      </w:pPr>
    </w:p>
    <w:p w14:paraId="273DE3D3" w14:textId="77777777" w:rsidR="00E61B16" w:rsidRDefault="00E61B16">
      <w:pPr>
        <w:rPr>
          <w:color w:val="000000"/>
          <w:sz w:val="22"/>
        </w:rPr>
      </w:pPr>
    </w:p>
    <w:p w14:paraId="0C59E7A9" w14:textId="77777777" w:rsidR="00E61B16" w:rsidRDefault="00E61B16">
      <w:pPr>
        <w:rPr>
          <w:color w:val="000000"/>
          <w:sz w:val="22"/>
        </w:rPr>
      </w:pPr>
    </w:p>
    <w:p w14:paraId="7018F5F4" w14:textId="77777777" w:rsidR="00E61B16" w:rsidRDefault="00E61B16">
      <w:pPr>
        <w:rPr>
          <w:color w:val="000000"/>
          <w:sz w:val="22"/>
        </w:rPr>
      </w:pPr>
    </w:p>
    <w:p w14:paraId="08A072A4" w14:textId="77777777" w:rsidR="00E61B16" w:rsidRDefault="00E61B16">
      <w:pPr>
        <w:rPr>
          <w:color w:val="000000"/>
          <w:sz w:val="22"/>
        </w:rPr>
      </w:pPr>
    </w:p>
    <w:p w14:paraId="0E5AA31F" w14:textId="77777777" w:rsidR="00E61B16" w:rsidRDefault="00E61B16">
      <w:pPr>
        <w:rPr>
          <w:color w:val="000000"/>
          <w:sz w:val="22"/>
        </w:rPr>
      </w:pPr>
    </w:p>
    <w:p w14:paraId="46308FD0" w14:textId="77777777" w:rsidR="00E61B16" w:rsidRDefault="00E61B16">
      <w:pPr>
        <w:rPr>
          <w:color w:val="000000"/>
          <w:sz w:val="22"/>
        </w:rPr>
      </w:pPr>
    </w:p>
    <w:p w14:paraId="5009F734" w14:textId="77777777" w:rsidR="00E61B16" w:rsidRDefault="00E61B16">
      <w:pPr>
        <w:rPr>
          <w:color w:val="000000"/>
          <w:sz w:val="22"/>
        </w:rPr>
      </w:pPr>
    </w:p>
    <w:p w14:paraId="295D5B29" w14:textId="77777777" w:rsidR="00E61B16" w:rsidRDefault="00E61B16">
      <w:pPr>
        <w:rPr>
          <w:color w:val="000000"/>
          <w:sz w:val="22"/>
        </w:rPr>
      </w:pPr>
    </w:p>
    <w:p w14:paraId="7D7F027E" w14:textId="77777777" w:rsidR="00E61B16" w:rsidRDefault="00E61B16">
      <w:pPr>
        <w:rPr>
          <w:color w:val="000000"/>
          <w:sz w:val="22"/>
        </w:rPr>
      </w:pPr>
    </w:p>
    <w:p w14:paraId="0C8F8A5F" w14:textId="77777777" w:rsidR="00E61B16" w:rsidRDefault="00E61B16">
      <w:pPr>
        <w:rPr>
          <w:color w:val="000000"/>
          <w:sz w:val="22"/>
        </w:rPr>
      </w:pPr>
    </w:p>
    <w:p w14:paraId="79BC15E1" w14:textId="77777777" w:rsidR="00E61B16" w:rsidRDefault="00E61B16">
      <w:pPr>
        <w:rPr>
          <w:color w:val="000000"/>
          <w:sz w:val="22"/>
        </w:rPr>
      </w:pPr>
    </w:p>
    <w:p w14:paraId="3FA061DB" w14:textId="77777777" w:rsidR="00E61B16" w:rsidRDefault="00E61B16">
      <w:pPr>
        <w:rPr>
          <w:color w:val="000000"/>
          <w:sz w:val="22"/>
        </w:rPr>
      </w:pPr>
    </w:p>
    <w:p w14:paraId="06D6F7FD" w14:textId="77777777" w:rsidR="00E61B16" w:rsidRDefault="00E61B16">
      <w:pPr>
        <w:rPr>
          <w:color w:val="000000"/>
          <w:sz w:val="22"/>
        </w:rPr>
      </w:pPr>
    </w:p>
    <w:p w14:paraId="7FF447D3" w14:textId="77777777" w:rsidR="00E61B16" w:rsidRDefault="00E61B16">
      <w:pPr>
        <w:rPr>
          <w:color w:val="000000"/>
          <w:sz w:val="22"/>
        </w:rPr>
      </w:pPr>
    </w:p>
    <w:p w14:paraId="59745C37" w14:textId="77777777" w:rsidR="00E61B16" w:rsidRDefault="00E61B16">
      <w:pPr>
        <w:rPr>
          <w:color w:val="000000"/>
          <w:sz w:val="22"/>
        </w:rPr>
      </w:pPr>
    </w:p>
    <w:p w14:paraId="60029FD7" w14:textId="77777777" w:rsidR="00E61B16" w:rsidRDefault="00E61B16">
      <w:pPr>
        <w:rPr>
          <w:color w:val="000000"/>
          <w:sz w:val="22"/>
        </w:rPr>
      </w:pPr>
    </w:p>
    <w:p w14:paraId="5FBAF097" w14:textId="77777777" w:rsidR="00E61B16" w:rsidRDefault="00E61B16">
      <w:pPr>
        <w:rPr>
          <w:color w:val="000000"/>
          <w:sz w:val="22"/>
        </w:rPr>
      </w:pPr>
    </w:p>
    <w:p w14:paraId="21ACC9DE" w14:textId="77777777" w:rsidR="00E61B16" w:rsidRDefault="00E61B16">
      <w:pPr>
        <w:rPr>
          <w:color w:val="000000"/>
          <w:sz w:val="22"/>
        </w:rPr>
      </w:pPr>
    </w:p>
    <w:p w14:paraId="7CC90A88" w14:textId="77777777" w:rsidR="00E61B16" w:rsidRDefault="00E61B16">
      <w:pPr>
        <w:rPr>
          <w:color w:val="000000"/>
          <w:sz w:val="22"/>
        </w:rPr>
      </w:pPr>
    </w:p>
    <w:p w14:paraId="47A60F26" w14:textId="44B57054" w:rsidR="00560692" w:rsidRDefault="00560692">
      <w:pPr>
        <w:rPr>
          <w:color w:val="000000"/>
          <w:sz w:val="22"/>
        </w:rPr>
      </w:pPr>
      <w:r>
        <w:rPr>
          <w:color w:val="000000"/>
          <w:sz w:val="22"/>
        </w:rPr>
        <w:t>©  Australian Capital Territ</w:t>
      </w:r>
      <w:r w:rsidR="00F33B0C">
        <w:rPr>
          <w:color w:val="000000"/>
          <w:sz w:val="22"/>
        </w:rPr>
        <w:t xml:space="preserve">ory </w:t>
      </w:r>
      <w:r w:rsidR="0036136C">
        <w:rPr>
          <w:color w:val="000000"/>
          <w:sz w:val="22"/>
        </w:rPr>
        <w:t>2025</w:t>
      </w:r>
    </w:p>
    <w:p w14:paraId="489FF581" w14:textId="77777777" w:rsidR="00560692" w:rsidRDefault="00560692"/>
    <w:p w14:paraId="3B9A2164" w14:textId="77777777" w:rsidR="00560692" w:rsidRDefault="00560692">
      <w:pPr>
        <w:pStyle w:val="06Copyright"/>
        <w:sectPr w:rsidR="00560692">
          <w:headerReference w:type="even" r:id="rId322"/>
          <w:headerReference w:type="default" r:id="rId323"/>
          <w:footerReference w:type="even" r:id="rId324"/>
          <w:footerReference w:type="default" r:id="rId325"/>
          <w:headerReference w:type="first" r:id="rId326"/>
          <w:footerReference w:type="first" r:id="rId327"/>
          <w:type w:val="continuous"/>
          <w:pgSz w:w="11907" w:h="16839" w:code="9"/>
          <w:pgMar w:top="3000" w:right="1900" w:bottom="2500" w:left="2300" w:header="2480" w:footer="2100" w:gutter="0"/>
          <w:pgNumType w:fmt="lowerRoman"/>
          <w:cols w:space="720"/>
          <w:titlePg/>
          <w:docGrid w:linePitch="254"/>
        </w:sectPr>
      </w:pPr>
    </w:p>
    <w:p w14:paraId="22FFD6C4" w14:textId="77777777" w:rsidR="00560692" w:rsidRDefault="00560692"/>
    <w:sectPr w:rsidR="00560692" w:rsidSect="006860B0">
      <w:headerReference w:type="first" r:id="rId328"/>
      <w:footerReference w:type="first" r:id="rId329"/>
      <w:type w:val="continuous"/>
      <w:pgSz w:w="11907" w:h="16839" w:code="9"/>
      <w:pgMar w:top="3000" w:right="23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DF74" w14:textId="77777777" w:rsidR="00296182" w:rsidRDefault="00296182" w:rsidP="00560692">
      <w:r>
        <w:separator/>
      </w:r>
    </w:p>
  </w:endnote>
  <w:endnote w:type="continuationSeparator" w:id="0">
    <w:p w14:paraId="34ADB7B4" w14:textId="77777777" w:rsidR="00296182" w:rsidRDefault="00296182" w:rsidP="0056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2EF9" w14:textId="7D75F427" w:rsidR="001D6FBE" w:rsidRPr="002F0D04" w:rsidRDefault="002F0D04" w:rsidP="002F0D04">
    <w:pPr>
      <w:pStyle w:val="Footer"/>
      <w:jc w:val="center"/>
      <w:rPr>
        <w:rFonts w:cs="Arial"/>
        <w:sz w:val="14"/>
      </w:rPr>
    </w:pPr>
    <w:r w:rsidRPr="002F0D0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298A"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44CA" w14:paraId="44238A69" w14:textId="77777777">
      <w:tc>
        <w:tcPr>
          <w:tcW w:w="847" w:type="pct"/>
        </w:tcPr>
        <w:p w14:paraId="6930822D" w14:textId="77777777" w:rsidR="00DD44CA" w:rsidRDefault="00DD44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4FED989" w14:textId="7B6C30B9" w:rsidR="00DD44CA" w:rsidRDefault="00DD44CA">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3FEC0070" w14:textId="3CBF44AF" w:rsidR="00DD44CA" w:rsidRDefault="00DD44CA">
          <w:pPr>
            <w:pStyle w:val="FooterInfoCentre"/>
          </w:pPr>
          <w:r>
            <w:fldChar w:fldCharType="begin"/>
          </w:r>
          <w:r>
            <w:instrText xml:space="preserve"> DOCPROPERTY "Eff"  *\charformat </w:instrText>
          </w:r>
          <w:r>
            <w:fldChar w:fldCharType="separate"/>
          </w:r>
          <w:r w:rsidR="00EB1C21">
            <w:t xml:space="preserve">Effective:  </w:t>
          </w:r>
          <w:r>
            <w:fldChar w:fldCharType="end"/>
          </w:r>
          <w:r>
            <w:fldChar w:fldCharType="begin"/>
          </w:r>
          <w:r>
            <w:instrText xml:space="preserve"> DOCPROPERTY "StartDt"  *\charformat </w:instrText>
          </w:r>
          <w:r>
            <w:fldChar w:fldCharType="separate"/>
          </w:r>
          <w:r w:rsidR="00EB1C21">
            <w:t>26/11/25</w:t>
          </w:r>
          <w:r>
            <w:fldChar w:fldCharType="end"/>
          </w:r>
          <w:r>
            <w:fldChar w:fldCharType="begin"/>
          </w:r>
          <w:r>
            <w:instrText xml:space="preserve"> DOCPROPERTY "EndDt"  *\charformat </w:instrText>
          </w:r>
          <w:r>
            <w:fldChar w:fldCharType="separate"/>
          </w:r>
          <w:r w:rsidR="00EB1C21">
            <w:t>-08/03/26</w:t>
          </w:r>
          <w:r>
            <w:fldChar w:fldCharType="end"/>
          </w:r>
        </w:p>
      </w:tc>
      <w:tc>
        <w:tcPr>
          <w:tcW w:w="1061" w:type="pct"/>
        </w:tcPr>
        <w:p w14:paraId="5BD98DD8" w14:textId="04FEAA34" w:rsidR="00DD44CA" w:rsidRDefault="00DD44CA">
          <w:pPr>
            <w:pStyle w:val="Footer"/>
            <w:jc w:val="right"/>
          </w:pPr>
          <w:r>
            <w:fldChar w:fldCharType="begin"/>
          </w:r>
          <w:r>
            <w:instrText xml:space="preserve"> DOCPROPERTY "Category"  *\charformat  </w:instrText>
          </w:r>
          <w:r>
            <w:fldChar w:fldCharType="separate"/>
          </w:r>
          <w:r w:rsidR="00EB1C21">
            <w:t>R24</w:t>
          </w:r>
          <w:r>
            <w:fldChar w:fldCharType="end"/>
          </w:r>
          <w:r>
            <w:br/>
          </w:r>
          <w:r>
            <w:fldChar w:fldCharType="begin"/>
          </w:r>
          <w:r>
            <w:instrText xml:space="preserve"> DOCPROPERTY "RepubDt"  *\charformat  </w:instrText>
          </w:r>
          <w:r>
            <w:fldChar w:fldCharType="separate"/>
          </w:r>
          <w:r w:rsidR="00EB1C21">
            <w:t>26/11/25</w:t>
          </w:r>
          <w:r>
            <w:fldChar w:fldCharType="end"/>
          </w:r>
        </w:p>
      </w:tc>
    </w:tr>
  </w:tbl>
  <w:p w14:paraId="2281AA0D" w14:textId="785C25BA" w:rsidR="00DD44CA" w:rsidRPr="002F0D04" w:rsidRDefault="00DD44CA"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1E12"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44CA" w14:paraId="06F76563" w14:textId="77777777">
      <w:tc>
        <w:tcPr>
          <w:tcW w:w="1061" w:type="pct"/>
        </w:tcPr>
        <w:p w14:paraId="69B46DCE" w14:textId="0541D068" w:rsidR="00DD44CA" w:rsidRDefault="00DD44CA">
          <w:pPr>
            <w:pStyle w:val="Footer"/>
          </w:pPr>
          <w:r>
            <w:fldChar w:fldCharType="begin"/>
          </w:r>
          <w:r>
            <w:instrText xml:space="preserve"> DOCPROPERTY "Category"  *\charformat  </w:instrText>
          </w:r>
          <w:r>
            <w:fldChar w:fldCharType="separate"/>
          </w:r>
          <w:r w:rsidR="00EB1C21">
            <w:t>R24</w:t>
          </w:r>
          <w:r>
            <w:fldChar w:fldCharType="end"/>
          </w:r>
          <w:r>
            <w:br/>
          </w:r>
          <w:r>
            <w:fldChar w:fldCharType="begin"/>
          </w:r>
          <w:r>
            <w:instrText xml:space="preserve"> DOCPROPERTY "RepubDt"  *\charformat  </w:instrText>
          </w:r>
          <w:r>
            <w:fldChar w:fldCharType="separate"/>
          </w:r>
          <w:r w:rsidR="00EB1C21">
            <w:t>26/11/25</w:t>
          </w:r>
          <w:r>
            <w:fldChar w:fldCharType="end"/>
          </w:r>
        </w:p>
      </w:tc>
      <w:tc>
        <w:tcPr>
          <w:tcW w:w="3092" w:type="pct"/>
        </w:tcPr>
        <w:p w14:paraId="49E56CCC" w14:textId="7C75469F" w:rsidR="00DD44CA" w:rsidRDefault="00DD44CA">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018BBCB5" w14:textId="20AAB2E3" w:rsidR="00DD44CA" w:rsidRDefault="00DD44CA">
          <w:pPr>
            <w:pStyle w:val="FooterInfoCentre"/>
          </w:pPr>
          <w:r>
            <w:fldChar w:fldCharType="begin"/>
          </w:r>
          <w:r>
            <w:instrText xml:space="preserve"> DOCPROPERTY "Eff"  *\charformat </w:instrText>
          </w:r>
          <w:r>
            <w:fldChar w:fldCharType="separate"/>
          </w:r>
          <w:r w:rsidR="00EB1C21">
            <w:t xml:space="preserve">Effective:  </w:t>
          </w:r>
          <w:r>
            <w:fldChar w:fldCharType="end"/>
          </w:r>
          <w:r>
            <w:fldChar w:fldCharType="begin"/>
          </w:r>
          <w:r>
            <w:instrText xml:space="preserve"> DOCPROPERTY "StartDt"  *\charformat </w:instrText>
          </w:r>
          <w:r>
            <w:fldChar w:fldCharType="separate"/>
          </w:r>
          <w:r w:rsidR="00EB1C21">
            <w:t>26/11/25</w:t>
          </w:r>
          <w:r>
            <w:fldChar w:fldCharType="end"/>
          </w:r>
          <w:r>
            <w:fldChar w:fldCharType="begin"/>
          </w:r>
          <w:r>
            <w:instrText xml:space="preserve"> DOCPROPERTY "EndDt"  *\charformat </w:instrText>
          </w:r>
          <w:r>
            <w:fldChar w:fldCharType="separate"/>
          </w:r>
          <w:r w:rsidR="00EB1C21">
            <w:t>-08/03/26</w:t>
          </w:r>
          <w:r>
            <w:fldChar w:fldCharType="end"/>
          </w:r>
        </w:p>
      </w:tc>
      <w:tc>
        <w:tcPr>
          <w:tcW w:w="847" w:type="pct"/>
        </w:tcPr>
        <w:p w14:paraId="68D32320"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BF92EFA" w14:textId="03DE0B17" w:rsidR="00DD44CA" w:rsidRPr="002F0D04" w:rsidRDefault="00DD44CA"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7AD8"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44CA" w14:paraId="78722A93" w14:textId="77777777">
      <w:tc>
        <w:tcPr>
          <w:tcW w:w="847" w:type="pct"/>
        </w:tcPr>
        <w:p w14:paraId="254D8584" w14:textId="77777777" w:rsidR="00DD44CA" w:rsidRDefault="00DD44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A07D2A6" w14:textId="07514143" w:rsidR="00DD44CA" w:rsidRDefault="00DD44CA">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0928FEE7" w14:textId="1F1FE533" w:rsidR="00DD44CA" w:rsidRDefault="00DD44CA">
          <w:pPr>
            <w:pStyle w:val="FooterInfoCentre"/>
          </w:pPr>
          <w:r>
            <w:fldChar w:fldCharType="begin"/>
          </w:r>
          <w:r>
            <w:instrText xml:space="preserve"> DOCPROPERTY "Eff"  *\charformat </w:instrText>
          </w:r>
          <w:r>
            <w:fldChar w:fldCharType="separate"/>
          </w:r>
          <w:r w:rsidR="00EB1C21">
            <w:t xml:space="preserve">Effective:  </w:t>
          </w:r>
          <w:r>
            <w:fldChar w:fldCharType="end"/>
          </w:r>
          <w:r>
            <w:fldChar w:fldCharType="begin"/>
          </w:r>
          <w:r>
            <w:instrText xml:space="preserve"> DOCPROPERTY "StartDt"  *\charformat </w:instrText>
          </w:r>
          <w:r>
            <w:fldChar w:fldCharType="separate"/>
          </w:r>
          <w:r w:rsidR="00EB1C21">
            <w:t>26/11/25</w:t>
          </w:r>
          <w:r>
            <w:fldChar w:fldCharType="end"/>
          </w:r>
          <w:r>
            <w:fldChar w:fldCharType="begin"/>
          </w:r>
          <w:r>
            <w:instrText xml:space="preserve"> DOCPROPERTY "EndDt"  *\charformat </w:instrText>
          </w:r>
          <w:r>
            <w:fldChar w:fldCharType="separate"/>
          </w:r>
          <w:r w:rsidR="00EB1C21">
            <w:t>-08/03/26</w:t>
          </w:r>
          <w:r>
            <w:fldChar w:fldCharType="end"/>
          </w:r>
        </w:p>
      </w:tc>
      <w:tc>
        <w:tcPr>
          <w:tcW w:w="1061" w:type="pct"/>
        </w:tcPr>
        <w:p w14:paraId="04C79A2C" w14:textId="767E841A" w:rsidR="00DD44CA" w:rsidRDefault="00DD44CA">
          <w:pPr>
            <w:pStyle w:val="Footer"/>
            <w:jc w:val="right"/>
          </w:pPr>
          <w:r>
            <w:fldChar w:fldCharType="begin"/>
          </w:r>
          <w:r>
            <w:instrText xml:space="preserve"> DOCPROPERTY "Category"  *\charformat  </w:instrText>
          </w:r>
          <w:r>
            <w:fldChar w:fldCharType="separate"/>
          </w:r>
          <w:r w:rsidR="00EB1C21">
            <w:t>R24</w:t>
          </w:r>
          <w:r>
            <w:fldChar w:fldCharType="end"/>
          </w:r>
          <w:r>
            <w:br/>
          </w:r>
          <w:r>
            <w:fldChar w:fldCharType="begin"/>
          </w:r>
          <w:r>
            <w:instrText xml:space="preserve"> DOCPROPERTY "RepubDt"  *\charformat  </w:instrText>
          </w:r>
          <w:r>
            <w:fldChar w:fldCharType="separate"/>
          </w:r>
          <w:r w:rsidR="00EB1C21">
            <w:t>26/11/25</w:t>
          </w:r>
          <w:r>
            <w:fldChar w:fldCharType="end"/>
          </w:r>
        </w:p>
      </w:tc>
    </w:tr>
  </w:tbl>
  <w:p w14:paraId="4ED84A21" w14:textId="2C96AFF4" w:rsidR="00DD44CA" w:rsidRPr="002F0D04" w:rsidRDefault="00DD44CA"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6B8C"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44CA" w14:paraId="347C46E4" w14:textId="77777777">
      <w:tc>
        <w:tcPr>
          <w:tcW w:w="1061" w:type="pct"/>
        </w:tcPr>
        <w:p w14:paraId="3C4BC8D4" w14:textId="3CEE48CF" w:rsidR="00DD44CA" w:rsidRDefault="00DD44CA">
          <w:pPr>
            <w:pStyle w:val="Footer"/>
          </w:pPr>
          <w:r>
            <w:fldChar w:fldCharType="begin"/>
          </w:r>
          <w:r>
            <w:instrText xml:space="preserve"> DOCPROPERTY "Category"  *\charformat  </w:instrText>
          </w:r>
          <w:r>
            <w:fldChar w:fldCharType="separate"/>
          </w:r>
          <w:r w:rsidR="00EB1C21">
            <w:t>R24</w:t>
          </w:r>
          <w:r>
            <w:fldChar w:fldCharType="end"/>
          </w:r>
          <w:r>
            <w:br/>
          </w:r>
          <w:r>
            <w:fldChar w:fldCharType="begin"/>
          </w:r>
          <w:r>
            <w:instrText xml:space="preserve"> DOCPROPERTY "RepubDt"  *\charformat  </w:instrText>
          </w:r>
          <w:r>
            <w:fldChar w:fldCharType="separate"/>
          </w:r>
          <w:r w:rsidR="00EB1C21">
            <w:t>26/11/25</w:t>
          </w:r>
          <w:r>
            <w:fldChar w:fldCharType="end"/>
          </w:r>
        </w:p>
      </w:tc>
      <w:tc>
        <w:tcPr>
          <w:tcW w:w="3092" w:type="pct"/>
        </w:tcPr>
        <w:p w14:paraId="4264473B" w14:textId="4BFBB3AA" w:rsidR="00DD44CA" w:rsidRDefault="00DD44CA">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1C0D7096" w14:textId="165C19C4" w:rsidR="00DD44CA" w:rsidRDefault="00DD44CA">
          <w:pPr>
            <w:pStyle w:val="FooterInfoCentre"/>
          </w:pPr>
          <w:r>
            <w:fldChar w:fldCharType="begin"/>
          </w:r>
          <w:r>
            <w:instrText xml:space="preserve"> DOCPROPERTY "Eff"  *\charformat </w:instrText>
          </w:r>
          <w:r>
            <w:fldChar w:fldCharType="separate"/>
          </w:r>
          <w:r w:rsidR="00EB1C21">
            <w:t xml:space="preserve">Effective:  </w:t>
          </w:r>
          <w:r>
            <w:fldChar w:fldCharType="end"/>
          </w:r>
          <w:r>
            <w:fldChar w:fldCharType="begin"/>
          </w:r>
          <w:r>
            <w:instrText xml:space="preserve"> DOCPROPERTY "StartDt"  *\charformat </w:instrText>
          </w:r>
          <w:r>
            <w:fldChar w:fldCharType="separate"/>
          </w:r>
          <w:r w:rsidR="00EB1C21">
            <w:t>26/11/25</w:t>
          </w:r>
          <w:r>
            <w:fldChar w:fldCharType="end"/>
          </w:r>
          <w:r>
            <w:fldChar w:fldCharType="begin"/>
          </w:r>
          <w:r>
            <w:instrText xml:space="preserve"> DOCPROPERTY "EndDt"  *\charformat </w:instrText>
          </w:r>
          <w:r>
            <w:fldChar w:fldCharType="separate"/>
          </w:r>
          <w:r w:rsidR="00EB1C21">
            <w:t>-08/03/26</w:t>
          </w:r>
          <w:r>
            <w:fldChar w:fldCharType="end"/>
          </w:r>
        </w:p>
      </w:tc>
      <w:tc>
        <w:tcPr>
          <w:tcW w:w="847" w:type="pct"/>
        </w:tcPr>
        <w:p w14:paraId="4AA4EF47"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EB87957" w14:textId="02204F81" w:rsidR="00DD44CA" w:rsidRPr="002F0D04" w:rsidRDefault="00DD44CA"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FDDE" w14:textId="0252B5C8" w:rsidR="00296182" w:rsidRPr="002F0D04" w:rsidRDefault="002F0D04" w:rsidP="002F0D04">
    <w:pPr>
      <w:pStyle w:val="Footer"/>
      <w:jc w:val="center"/>
      <w:rPr>
        <w:rFonts w:cs="Arial"/>
        <w:sz w:val="14"/>
      </w:rPr>
    </w:pPr>
    <w:r w:rsidRPr="002F0D0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AF4E" w14:textId="1F9716CF" w:rsidR="00296182" w:rsidRPr="002F0D04" w:rsidRDefault="00296182" w:rsidP="002F0D04">
    <w:pPr>
      <w:pStyle w:val="Footer"/>
      <w:jc w:val="center"/>
      <w:rPr>
        <w:rFonts w:cs="Arial"/>
        <w:sz w:val="14"/>
      </w:rPr>
    </w:pPr>
    <w:r w:rsidRPr="002F0D04">
      <w:rPr>
        <w:rFonts w:cs="Arial"/>
        <w:sz w:val="14"/>
      </w:rPr>
      <w:fldChar w:fldCharType="begin"/>
    </w:r>
    <w:r w:rsidRPr="002F0D04">
      <w:rPr>
        <w:rFonts w:cs="Arial"/>
        <w:sz w:val="14"/>
      </w:rPr>
      <w:instrText xml:space="preserve"> COMMENTS  \* MERGEFORMAT </w:instrText>
    </w:r>
    <w:r w:rsidRPr="002F0D04">
      <w:rPr>
        <w:rFonts w:cs="Arial"/>
        <w:sz w:val="14"/>
      </w:rPr>
      <w:fldChar w:fldCharType="end"/>
    </w:r>
    <w:r w:rsidR="002F0D04" w:rsidRPr="002F0D0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16AD" w14:textId="2BE8DDF0" w:rsidR="00296182" w:rsidRPr="002F0D04" w:rsidRDefault="002F0D04" w:rsidP="002F0D04">
    <w:pPr>
      <w:pStyle w:val="Footer"/>
      <w:jc w:val="center"/>
      <w:rPr>
        <w:rFonts w:cs="Arial"/>
        <w:sz w:val="14"/>
      </w:rPr>
    </w:pPr>
    <w:r w:rsidRPr="002F0D0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25B5" w14:textId="77777777" w:rsidR="00296182" w:rsidRDefault="00296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BD3A" w14:textId="572D3C7A" w:rsidR="00975C88" w:rsidRPr="002F0D04" w:rsidRDefault="00975C88" w:rsidP="002F0D04">
    <w:pPr>
      <w:pStyle w:val="Footer"/>
      <w:jc w:val="center"/>
      <w:rPr>
        <w:rFonts w:cs="Arial"/>
        <w:sz w:val="14"/>
      </w:rPr>
    </w:pPr>
    <w:r w:rsidRPr="002F0D04">
      <w:rPr>
        <w:rFonts w:cs="Arial"/>
        <w:sz w:val="14"/>
      </w:rPr>
      <w:fldChar w:fldCharType="begin"/>
    </w:r>
    <w:r w:rsidRPr="002F0D04">
      <w:rPr>
        <w:rFonts w:cs="Arial"/>
        <w:sz w:val="14"/>
      </w:rPr>
      <w:instrText xml:space="preserve"> DOCPROPERTY "Status" </w:instrText>
    </w:r>
    <w:r w:rsidRPr="002F0D04">
      <w:rPr>
        <w:rFonts w:cs="Arial"/>
        <w:sz w:val="14"/>
      </w:rPr>
      <w:fldChar w:fldCharType="separate"/>
    </w:r>
    <w:r w:rsidR="00EB1C21" w:rsidRPr="002F0D04">
      <w:rPr>
        <w:rFonts w:cs="Arial"/>
        <w:sz w:val="14"/>
      </w:rPr>
      <w:t xml:space="preserve"> </w:t>
    </w:r>
    <w:r w:rsidRPr="002F0D04">
      <w:rPr>
        <w:rFonts w:cs="Arial"/>
        <w:sz w:val="14"/>
      </w:rPr>
      <w:fldChar w:fldCharType="end"/>
    </w:r>
    <w:r w:rsidRPr="002F0D04">
      <w:rPr>
        <w:rFonts w:cs="Arial"/>
        <w:sz w:val="14"/>
      </w:rPr>
      <w:fldChar w:fldCharType="begin"/>
    </w:r>
    <w:r w:rsidRPr="002F0D04">
      <w:rPr>
        <w:rFonts w:cs="Arial"/>
        <w:sz w:val="14"/>
      </w:rPr>
      <w:instrText xml:space="preserve"> COMMENTS  \* MERGEFORMAT </w:instrText>
    </w:r>
    <w:r w:rsidRPr="002F0D04">
      <w:rPr>
        <w:rFonts w:cs="Arial"/>
        <w:sz w:val="14"/>
      </w:rPr>
      <w:fldChar w:fldCharType="end"/>
    </w:r>
    <w:r w:rsidR="002F0D04" w:rsidRPr="002F0D0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0DFD" w14:textId="005EFD6F" w:rsidR="001D6FBE" w:rsidRPr="002F0D04" w:rsidRDefault="002F0D04" w:rsidP="002F0D04">
    <w:pPr>
      <w:pStyle w:val="Footer"/>
      <w:jc w:val="center"/>
      <w:rPr>
        <w:rFonts w:cs="Arial"/>
        <w:sz w:val="14"/>
      </w:rPr>
    </w:pPr>
    <w:r w:rsidRPr="002F0D0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74B" w14:textId="77777777" w:rsidR="00975C88" w:rsidRDefault="00975C8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75C88" w14:paraId="55878BE3" w14:textId="77777777">
      <w:tc>
        <w:tcPr>
          <w:tcW w:w="846" w:type="pct"/>
        </w:tcPr>
        <w:p w14:paraId="5968C425" w14:textId="77777777" w:rsidR="00975C88" w:rsidRDefault="00975C8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339940A" w14:textId="51ECF0F2" w:rsidR="00975C88" w:rsidRDefault="00975C88">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72F0F9E1" w14:textId="52699492" w:rsidR="00975C88" w:rsidRDefault="00975C88">
          <w:pPr>
            <w:pStyle w:val="FooterInfoCentre"/>
          </w:pPr>
          <w:r>
            <w:fldChar w:fldCharType="begin"/>
          </w:r>
          <w:r>
            <w:instrText xml:space="preserve"> DOCPROPERTY "Eff"  </w:instrText>
          </w:r>
          <w:r>
            <w:fldChar w:fldCharType="separate"/>
          </w:r>
          <w:r w:rsidR="00EB1C21">
            <w:t xml:space="preserve">Effective:  </w:t>
          </w:r>
          <w:r>
            <w:fldChar w:fldCharType="end"/>
          </w:r>
          <w:r>
            <w:fldChar w:fldCharType="begin"/>
          </w:r>
          <w:r>
            <w:instrText xml:space="preserve"> DOCPROPERTY "StartDt"   </w:instrText>
          </w:r>
          <w:r>
            <w:fldChar w:fldCharType="separate"/>
          </w:r>
          <w:r w:rsidR="00EB1C21">
            <w:t>26/11/25</w:t>
          </w:r>
          <w:r>
            <w:fldChar w:fldCharType="end"/>
          </w:r>
          <w:r>
            <w:fldChar w:fldCharType="begin"/>
          </w:r>
          <w:r>
            <w:instrText xml:space="preserve"> DOCPROPERTY "EndDt"  </w:instrText>
          </w:r>
          <w:r>
            <w:fldChar w:fldCharType="separate"/>
          </w:r>
          <w:r w:rsidR="00EB1C21">
            <w:t>-08/03/26</w:t>
          </w:r>
          <w:r>
            <w:fldChar w:fldCharType="end"/>
          </w:r>
        </w:p>
      </w:tc>
      <w:tc>
        <w:tcPr>
          <w:tcW w:w="1061" w:type="pct"/>
        </w:tcPr>
        <w:p w14:paraId="21AF1A10" w14:textId="67C97ED2" w:rsidR="00975C88" w:rsidRDefault="00975C88">
          <w:pPr>
            <w:pStyle w:val="Footer"/>
            <w:jc w:val="right"/>
          </w:pPr>
          <w:r>
            <w:fldChar w:fldCharType="begin"/>
          </w:r>
          <w:r>
            <w:instrText xml:space="preserve"> DOCPROPERTY "Category"  </w:instrText>
          </w:r>
          <w:r>
            <w:fldChar w:fldCharType="separate"/>
          </w:r>
          <w:r w:rsidR="00EB1C21">
            <w:t>R24</w:t>
          </w:r>
          <w:r>
            <w:fldChar w:fldCharType="end"/>
          </w:r>
          <w:r>
            <w:br/>
          </w:r>
          <w:r>
            <w:fldChar w:fldCharType="begin"/>
          </w:r>
          <w:r>
            <w:instrText xml:space="preserve"> DOCPROPERTY "RepubDt"  </w:instrText>
          </w:r>
          <w:r>
            <w:fldChar w:fldCharType="separate"/>
          </w:r>
          <w:r w:rsidR="00EB1C21">
            <w:t>26/11/25</w:t>
          </w:r>
          <w:r>
            <w:fldChar w:fldCharType="end"/>
          </w:r>
        </w:p>
      </w:tc>
    </w:tr>
  </w:tbl>
  <w:p w14:paraId="4C0E6685" w14:textId="6004255F" w:rsidR="00975C88" w:rsidRPr="002F0D04" w:rsidRDefault="00975C88"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45AB" w14:textId="77777777" w:rsidR="00975C88" w:rsidRDefault="00975C8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5C88" w14:paraId="3B70FC59" w14:textId="77777777">
      <w:tc>
        <w:tcPr>
          <w:tcW w:w="1061" w:type="pct"/>
        </w:tcPr>
        <w:p w14:paraId="304E8711" w14:textId="1C84FE3A" w:rsidR="00975C88" w:rsidRDefault="00975C88">
          <w:pPr>
            <w:pStyle w:val="Footer"/>
          </w:pPr>
          <w:r>
            <w:fldChar w:fldCharType="begin"/>
          </w:r>
          <w:r>
            <w:instrText xml:space="preserve"> DOCPROPERTY "Category"  </w:instrText>
          </w:r>
          <w:r>
            <w:fldChar w:fldCharType="separate"/>
          </w:r>
          <w:r w:rsidR="00EB1C21">
            <w:t>R24</w:t>
          </w:r>
          <w:r>
            <w:fldChar w:fldCharType="end"/>
          </w:r>
          <w:r>
            <w:br/>
          </w:r>
          <w:r>
            <w:fldChar w:fldCharType="begin"/>
          </w:r>
          <w:r>
            <w:instrText xml:space="preserve"> DOCPROPERTY "RepubDt"  </w:instrText>
          </w:r>
          <w:r>
            <w:fldChar w:fldCharType="separate"/>
          </w:r>
          <w:r w:rsidR="00EB1C21">
            <w:t>26/11/25</w:t>
          </w:r>
          <w:r>
            <w:fldChar w:fldCharType="end"/>
          </w:r>
        </w:p>
      </w:tc>
      <w:tc>
        <w:tcPr>
          <w:tcW w:w="3093" w:type="pct"/>
        </w:tcPr>
        <w:p w14:paraId="4FA057C3" w14:textId="764215AD" w:rsidR="00975C88" w:rsidRDefault="00975C88">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5553C3B5" w14:textId="3031BCFF" w:rsidR="00975C88" w:rsidRDefault="00975C88">
          <w:pPr>
            <w:pStyle w:val="FooterInfoCentre"/>
          </w:pPr>
          <w:r>
            <w:fldChar w:fldCharType="begin"/>
          </w:r>
          <w:r>
            <w:instrText xml:space="preserve"> DOCPROPERTY "Eff"  </w:instrText>
          </w:r>
          <w:r>
            <w:fldChar w:fldCharType="separate"/>
          </w:r>
          <w:r w:rsidR="00EB1C21">
            <w:t xml:space="preserve">Effective:  </w:t>
          </w:r>
          <w:r>
            <w:fldChar w:fldCharType="end"/>
          </w:r>
          <w:r>
            <w:fldChar w:fldCharType="begin"/>
          </w:r>
          <w:r>
            <w:instrText xml:space="preserve"> DOCPROPERTY "StartDt"  </w:instrText>
          </w:r>
          <w:r>
            <w:fldChar w:fldCharType="separate"/>
          </w:r>
          <w:r w:rsidR="00EB1C21">
            <w:t>26/11/25</w:t>
          </w:r>
          <w:r>
            <w:fldChar w:fldCharType="end"/>
          </w:r>
          <w:r>
            <w:fldChar w:fldCharType="begin"/>
          </w:r>
          <w:r>
            <w:instrText xml:space="preserve"> DOCPROPERTY "EndDt"  </w:instrText>
          </w:r>
          <w:r>
            <w:fldChar w:fldCharType="separate"/>
          </w:r>
          <w:r w:rsidR="00EB1C21">
            <w:t>-08/03/26</w:t>
          </w:r>
          <w:r>
            <w:fldChar w:fldCharType="end"/>
          </w:r>
        </w:p>
      </w:tc>
      <w:tc>
        <w:tcPr>
          <w:tcW w:w="846" w:type="pct"/>
        </w:tcPr>
        <w:p w14:paraId="0987D7DD" w14:textId="77777777" w:rsidR="00975C88" w:rsidRDefault="00975C8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8DAB9C" w14:textId="5E00CEA3" w:rsidR="00975C88" w:rsidRPr="002F0D04" w:rsidRDefault="00975C88"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5DA9" w14:textId="77777777" w:rsidR="00975C88" w:rsidRDefault="00975C8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5C88" w14:paraId="1F21034A" w14:textId="77777777">
      <w:tc>
        <w:tcPr>
          <w:tcW w:w="1061" w:type="pct"/>
        </w:tcPr>
        <w:p w14:paraId="3B59EB98" w14:textId="04BB1562" w:rsidR="00975C88" w:rsidRDefault="00975C88">
          <w:pPr>
            <w:pStyle w:val="Footer"/>
          </w:pPr>
          <w:r>
            <w:fldChar w:fldCharType="begin"/>
          </w:r>
          <w:r>
            <w:instrText xml:space="preserve"> DOCPROPERTY "Category"  </w:instrText>
          </w:r>
          <w:r>
            <w:fldChar w:fldCharType="separate"/>
          </w:r>
          <w:r w:rsidR="00EB1C21">
            <w:t>R24</w:t>
          </w:r>
          <w:r>
            <w:fldChar w:fldCharType="end"/>
          </w:r>
          <w:r>
            <w:br/>
          </w:r>
          <w:r>
            <w:fldChar w:fldCharType="begin"/>
          </w:r>
          <w:r>
            <w:instrText xml:space="preserve"> DOCPROPERTY "RepubDt"  </w:instrText>
          </w:r>
          <w:r>
            <w:fldChar w:fldCharType="separate"/>
          </w:r>
          <w:r w:rsidR="00EB1C21">
            <w:t>26/11/25</w:t>
          </w:r>
          <w:r>
            <w:fldChar w:fldCharType="end"/>
          </w:r>
        </w:p>
      </w:tc>
      <w:tc>
        <w:tcPr>
          <w:tcW w:w="3093" w:type="pct"/>
        </w:tcPr>
        <w:p w14:paraId="03AFFFD6" w14:textId="56AF0AC6" w:rsidR="00975C88" w:rsidRDefault="00975C88">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11F67183" w14:textId="3E01BAC1" w:rsidR="00975C88" w:rsidRDefault="00975C88">
          <w:pPr>
            <w:pStyle w:val="FooterInfoCentre"/>
          </w:pPr>
          <w:r>
            <w:fldChar w:fldCharType="begin"/>
          </w:r>
          <w:r>
            <w:instrText xml:space="preserve"> DOCPROPERTY "Eff"  </w:instrText>
          </w:r>
          <w:r>
            <w:fldChar w:fldCharType="separate"/>
          </w:r>
          <w:r w:rsidR="00EB1C21">
            <w:t xml:space="preserve">Effective:  </w:t>
          </w:r>
          <w:r>
            <w:fldChar w:fldCharType="end"/>
          </w:r>
          <w:r>
            <w:fldChar w:fldCharType="begin"/>
          </w:r>
          <w:r>
            <w:instrText xml:space="preserve"> DOCPROPERTY "StartDt"   </w:instrText>
          </w:r>
          <w:r>
            <w:fldChar w:fldCharType="separate"/>
          </w:r>
          <w:r w:rsidR="00EB1C21">
            <w:t>26/11/25</w:t>
          </w:r>
          <w:r>
            <w:fldChar w:fldCharType="end"/>
          </w:r>
          <w:r>
            <w:fldChar w:fldCharType="begin"/>
          </w:r>
          <w:r>
            <w:instrText xml:space="preserve"> DOCPROPERTY "EndDt"  </w:instrText>
          </w:r>
          <w:r>
            <w:fldChar w:fldCharType="separate"/>
          </w:r>
          <w:r w:rsidR="00EB1C21">
            <w:t>-08/03/26</w:t>
          </w:r>
          <w:r>
            <w:fldChar w:fldCharType="end"/>
          </w:r>
        </w:p>
      </w:tc>
      <w:tc>
        <w:tcPr>
          <w:tcW w:w="846" w:type="pct"/>
        </w:tcPr>
        <w:p w14:paraId="366D6DFB" w14:textId="77777777" w:rsidR="00975C88" w:rsidRDefault="00975C8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87DDD6" w14:textId="3124709C" w:rsidR="00975C88" w:rsidRPr="002F0D04" w:rsidRDefault="002F0D04" w:rsidP="002F0D04">
    <w:pPr>
      <w:pStyle w:val="Status"/>
      <w:rPr>
        <w:rFonts w:cs="Arial"/>
      </w:rPr>
    </w:pPr>
    <w:r w:rsidRPr="002F0D0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BAC"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44CA" w14:paraId="41AB56ED" w14:textId="77777777">
      <w:tc>
        <w:tcPr>
          <w:tcW w:w="847" w:type="pct"/>
        </w:tcPr>
        <w:p w14:paraId="6180A084" w14:textId="77777777" w:rsidR="00DD44CA" w:rsidRDefault="00DD44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E9ACB89" w14:textId="257684E9" w:rsidR="00DD44CA" w:rsidRDefault="00DD44CA">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337F099B" w14:textId="36A274C1" w:rsidR="00DD44CA" w:rsidRDefault="00DD44CA">
          <w:pPr>
            <w:pStyle w:val="FooterInfoCentre"/>
          </w:pPr>
          <w:r>
            <w:fldChar w:fldCharType="begin"/>
          </w:r>
          <w:r>
            <w:instrText xml:space="preserve"> DOCPROPERTY "Eff"  *\charformat </w:instrText>
          </w:r>
          <w:r>
            <w:fldChar w:fldCharType="separate"/>
          </w:r>
          <w:r w:rsidR="00EB1C21">
            <w:t xml:space="preserve">Effective:  </w:t>
          </w:r>
          <w:r>
            <w:fldChar w:fldCharType="end"/>
          </w:r>
          <w:r>
            <w:fldChar w:fldCharType="begin"/>
          </w:r>
          <w:r>
            <w:instrText xml:space="preserve"> DOCPROPERTY "StartDt"  *\charformat </w:instrText>
          </w:r>
          <w:r>
            <w:fldChar w:fldCharType="separate"/>
          </w:r>
          <w:r w:rsidR="00EB1C21">
            <w:t>26/11/25</w:t>
          </w:r>
          <w:r>
            <w:fldChar w:fldCharType="end"/>
          </w:r>
          <w:r>
            <w:fldChar w:fldCharType="begin"/>
          </w:r>
          <w:r>
            <w:instrText xml:space="preserve"> DOCPROPERTY "EndDt"  *\charformat </w:instrText>
          </w:r>
          <w:r>
            <w:fldChar w:fldCharType="separate"/>
          </w:r>
          <w:r w:rsidR="00EB1C21">
            <w:t>-08/03/26</w:t>
          </w:r>
          <w:r>
            <w:fldChar w:fldCharType="end"/>
          </w:r>
        </w:p>
      </w:tc>
      <w:tc>
        <w:tcPr>
          <w:tcW w:w="1061" w:type="pct"/>
        </w:tcPr>
        <w:p w14:paraId="2BA05A0C" w14:textId="725E9B8A" w:rsidR="00DD44CA" w:rsidRDefault="00DD44CA">
          <w:pPr>
            <w:pStyle w:val="Footer"/>
            <w:jc w:val="right"/>
          </w:pPr>
          <w:r>
            <w:fldChar w:fldCharType="begin"/>
          </w:r>
          <w:r>
            <w:instrText xml:space="preserve"> DOCPROPERTY "Category"  *\charformat  </w:instrText>
          </w:r>
          <w:r>
            <w:fldChar w:fldCharType="separate"/>
          </w:r>
          <w:r w:rsidR="00EB1C21">
            <w:t>R24</w:t>
          </w:r>
          <w:r>
            <w:fldChar w:fldCharType="end"/>
          </w:r>
          <w:r>
            <w:br/>
          </w:r>
          <w:r>
            <w:fldChar w:fldCharType="begin"/>
          </w:r>
          <w:r>
            <w:instrText xml:space="preserve"> DOCPROPERTY "RepubDt"  *\charformat  </w:instrText>
          </w:r>
          <w:r>
            <w:fldChar w:fldCharType="separate"/>
          </w:r>
          <w:r w:rsidR="00EB1C21">
            <w:t>26/11/25</w:t>
          </w:r>
          <w:r>
            <w:fldChar w:fldCharType="end"/>
          </w:r>
        </w:p>
      </w:tc>
    </w:tr>
  </w:tbl>
  <w:p w14:paraId="65329065" w14:textId="75958361" w:rsidR="00DD44CA" w:rsidRPr="002F0D04" w:rsidRDefault="00DD44CA"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7926"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44CA" w14:paraId="05C801F0" w14:textId="77777777">
      <w:tc>
        <w:tcPr>
          <w:tcW w:w="1061" w:type="pct"/>
        </w:tcPr>
        <w:p w14:paraId="24E58810" w14:textId="6DBCF6EB" w:rsidR="00DD44CA" w:rsidRDefault="00DD44CA">
          <w:pPr>
            <w:pStyle w:val="Footer"/>
          </w:pPr>
          <w:r>
            <w:fldChar w:fldCharType="begin"/>
          </w:r>
          <w:r>
            <w:instrText xml:space="preserve"> DOCPROPERTY "Category"  *\charformat  </w:instrText>
          </w:r>
          <w:r>
            <w:fldChar w:fldCharType="separate"/>
          </w:r>
          <w:r w:rsidR="00EB1C21">
            <w:t>R24</w:t>
          </w:r>
          <w:r>
            <w:fldChar w:fldCharType="end"/>
          </w:r>
          <w:r>
            <w:br/>
          </w:r>
          <w:r>
            <w:fldChar w:fldCharType="begin"/>
          </w:r>
          <w:r>
            <w:instrText xml:space="preserve"> DOCPROPERTY "RepubDt"  *\charformat  </w:instrText>
          </w:r>
          <w:r>
            <w:fldChar w:fldCharType="separate"/>
          </w:r>
          <w:r w:rsidR="00EB1C21">
            <w:t>26/11/25</w:t>
          </w:r>
          <w:r>
            <w:fldChar w:fldCharType="end"/>
          </w:r>
        </w:p>
      </w:tc>
      <w:tc>
        <w:tcPr>
          <w:tcW w:w="3092" w:type="pct"/>
        </w:tcPr>
        <w:p w14:paraId="14A19ED0" w14:textId="7B01BDD4" w:rsidR="00DD44CA" w:rsidRDefault="00DD44CA">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1756529A" w14:textId="7F170756" w:rsidR="00DD44CA" w:rsidRDefault="00DD44CA">
          <w:pPr>
            <w:pStyle w:val="FooterInfoCentre"/>
          </w:pPr>
          <w:r>
            <w:fldChar w:fldCharType="begin"/>
          </w:r>
          <w:r>
            <w:instrText xml:space="preserve"> DOCPROPERTY "Eff"  *\charformat </w:instrText>
          </w:r>
          <w:r>
            <w:fldChar w:fldCharType="separate"/>
          </w:r>
          <w:r w:rsidR="00EB1C21">
            <w:t xml:space="preserve">Effective:  </w:t>
          </w:r>
          <w:r>
            <w:fldChar w:fldCharType="end"/>
          </w:r>
          <w:r>
            <w:fldChar w:fldCharType="begin"/>
          </w:r>
          <w:r>
            <w:instrText xml:space="preserve"> DOCPROPERTY "StartDt"  *\charformat </w:instrText>
          </w:r>
          <w:r>
            <w:fldChar w:fldCharType="separate"/>
          </w:r>
          <w:r w:rsidR="00EB1C21">
            <w:t>26/11/25</w:t>
          </w:r>
          <w:r>
            <w:fldChar w:fldCharType="end"/>
          </w:r>
          <w:r>
            <w:fldChar w:fldCharType="begin"/>
          </w:r>
          <w:r>
            <w:instrText xml:space="preserve"> DOCPROPERTY "EndDt"  *\charformat </w:instrText>
          </w:r>
          <w:r>
            <w:fldChar w:fldCharType="separate"/>
          </w:r>
          <w:r w:rsidR="00EB1C21">
            <w:t>-08/03/26</w:t>
          </w:r>
          <w:r>
            <w:fldChar w:fldCharType="end"/>
          </w:r>
        </w:p>
      </w:tc>
      <w:tc>
        <w:tcPr>
          <w:tcW w:w="847" w:type="pct"/>
        </w:tcPr>
        <w:p w14:paraId="65ABAAE5"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4FF197F" w14:textId="067C9CBC" w:rsidR="00DD44CA" w:rsidRPr="002F0D04" w:rsidRDefault="00DD44CA"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8553"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44CA" w14:paraId="3464A875" w14:textId="77777777">
      <w:tc>
        <w:tcPr>
          <w:tcW w:w="1061" w:type="pct"/>
        </w:tcPr>
        <w:p w14:paraId="6735C22D" w14:textId="6C283DF6" w:rsidR="00DD44CA" w:rsidRDefault="00DD44CA">
          <w:pPr>
            <w:pStyle w:val="Footer"/>
          </w:pPr>
          <w:r>
            <w:fldChar w:fldCharType="begin"/>
          </w:r>
          <w:r>
            <w:instrText xml:space="preserve"> DOCPROPERTY "Category"  *\charformat  </w:instrText>
          </w:r>
          <w:r>
            <w:fldChar w:fldCharType="separate"/>
          </w:r>
          <w:r w:rsidR="00EB1C21">
            <w:t>R24</w:t>
          </w:r>
          <w:r>
            <w:fldChar w:fldCharType="end"/>
          </w:r>
          <w:r>
            <w:br/>
          </w:r>
          <w:r>
            <w:fldChar w:fldCharType="begin"/>
          </w:r>
          <w:r>
            <w:instrText xml:space="preserve"> DOCPROPERTY "RepubDt"  *\charformat  </w:instrText>
          </w:r>
          <w:r>
            <w:fldChar w:fldCharType="separate"/>
          </w:r>
          <w:r w:rsidR="00EB1C21">
            <w:t>26/11/25</w:t>
          </w:r>
          <w:r>
            <w:fldChar w:fldCharType="end"/>
          </w:r>
        </w:p>
      </w:tc>
      <w:tc>
        <w:tcPr>
          <w:tcW w:w="3092" w:type="pct"/>
        </w:tcPr>
        <w:p w14:paraId="14673076" w14:textId="11CF1D61" w:rsidR="00DD44CA" w:rsidRDefault="00DD44CA">
          <w:pPr>
            <w:pStyle w:val="Footer"/>
            <w:jc w:val="center"/>
          </w:pPr>
          <w:r>
            <w:fldChar w:fldCharType="begin"/>
          </w:r>
          <w:r>
            <w:instrText xml:space="preserve"> REF Citation *\charformat </w:instrText>
          </w:r>
          <w:r>
            <w:fldChar w:fldCharType="separate"/>
          </w:r>
          <w:r w:rsidR="00EB1C21">
            <w:t>Territory Records Act 2002</w:t>
          </w:r>
          <w:r>
            <w:fldChar w:fldCharType="end"/>
          </w:r>
        </w:p>
        <w:p w14:paraId="55BAD8DC" w14:textId="7E7B0040" w:rsidR="00DD44CA" w:rsidRDefault="00DD44CA">
          <w:pPr>
            <w:pStyle w:val="FooterInfoCentre"/>
          </w:pPr>
          <w:r>
            <w:fldChar w:fldCharType="begin"/>
          </w:r>
          <w:r>
            <w:instrText xml:space="preserve"> DOCPROPERTY "Eff"  *\charformat </w:instrText>
          </w:r>
          <w:r>
            <w:fldChar w:fldCharType="separate"/>
          </w:r>
          <w:r w:rsidR="00EB1C21">
            <w:t xml:space="preserve">Effective:  </w:t>
          </w:r>
          <w:r>
            <w:fldChar w:fldCharType="end"/>
          </w:r>
          <w:r>
            <w:fldChar w:fldCharType="begin"/>
          </w:r>
          <w:r>
            <w:instrText xml:space="preserve"> DOCPROPERTY "StartDt"  *\charformat </w:instrText>
          </w:r>
          <w:r>
            <w:fldChar w:fldCharType="separate"/>
          </w:r>
          <w:r w:rsidR="00EB1C21">
            <w:t>26/11/25</w:t>
          </w:r>
          <w:r>
            <w:fldChar w:fldCharType="end"/>
          </w:r>
          <w:r>
            <w:fldChar w:fldCharType="begin"/>
          </w:r>
          <w:r>
            <w:instrText xml:space="preserve"> DOCPROPERTY "EndDt"  *\charformat </w:instrText>
          </w:r>
          <w:r>
            <w:fldChar w:fldCharType="separate"/>
          </w:r>
          <w:r w:rsidR="00EB1C21">
            <w:t>-08/03/26</w:t>
          </w:r>
          <w:r>
            <w:fldChar w:fldCharType="end"/>
          </w:r>
        </w:p>
      </w:tc>
      <w:tc>
        <w:tcPr>
          <w:tcW w:w="847" w:type="pct"/>
        </w:tcPr>
        <w:p w14:paraId="7C1E6063"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49F58F6" w14:textId="1A1A8568" w:rsidR="00DD44CA" w:rsidRPr="002F0D04" w:rsidRDefault="00DD44CA" w:rsidP="002F0D04">
    <w:pPr>
      <w:pStyle w:val="Status"/>
      <w:rPr>
        <w:rFonts w:cs="Arial"/>
      </w:rPr>
    </w:pPr>
    <w:r w:rsidRPr="002F0D04">
      <w:rPr>
        <w:rFonts w:cs="Arial"/>
      </w:rPr>
      <w:fldChar w:fldCharType="begin"/>
    </w:r>
    <w:r w:rsidRPr="002F0D04">
      <w:rPr>
        <w:rFonts w:cs="Arial"/>
      </w:rPr>
      <w:instrText xml:space="preserve"> DOCPROPERTY "Status" </w:instrText>
    </w:r>
    <w:r w:rsidRPr="002F0D04">
      <w:rPr>
        <w:rFonts w:cs="Arial"/>
      </w:rPr>
      <w:fldChar w:fldCharType="separate"/>
    </w:r>
    <w:r w:rsidR="00EB1C21" w:rsidRPr="002F0D04">
      <w:rPr>
        <w:rFonts w:cs="Arial"/>
      </w:rPr>
      <w:t xml:space="preserve"> </w:t>
    </w:r>
    <w:r w:rsidRPr="002F0D04">
      <w:rPr>
        <w:rFonts w:cs="Arial"/>
      </w:rPr>
      <w:fldChar w:fldCharType="end"/>
    </w:r>
    <w:r w:rsidR="002F0D04" w:rsidRPr="002F0D0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F0C2" w14:textId="77777777" w:rsidR="00296182" w:rsidRDefault="00296182" w:rsidP="00560692">
      <w:r>
        <w:separator/>
      </w:r>
    </w:p>
  </w:footnote>
  <w:footnote w:type="continuationSeparator" w:id="0">
    <w:p w14:paraId="052B68EC" w14:textId="77777777" w:rsidR="00296182" w:rsidRDefault="00296182" w:rsidP="0056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09A8" w14:textId="77777777" w:rsidR="001D6FBE" w:rsidRDefault="001D6F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D44CA" w14:paraId="54B0B7AE" w14:textId="77777777">
      <w:trPr>
        <w:jc w:val="center"/>
      </w:trPr>
      <w:tc>
        <w:tcPr>
          <w:tcW w:w="1234" w:type="dxa"/>
          <w:gridSpan w:val="2"/>
        </w:tcPr>
        <w:p w14:paraId="60299010" w14:textId="77777777" w:rsidR="00DD44CA" w:rsidRDefault="00DD44CA">
          <w:pPr>
            <w:pStyle w:val="HeaderEven"/>
            <w:rPr>
              <w:b/>
            </w:rPr>
          </w:pPr>
          <w:r>
            <w:rPr>
              <w:b/>
            </w:rPr>
            <w:t>Endnotes</w:t>
          </w:r>
        </w:p>
      </w:tc>
      <w:tc>
        <w:tcPr>
          <w:tcW w:w="6062" w:type="dxa"/>
        </w:tcPr>
        <w:p w14:paraId="35889B0B" w14:textId="77777777" w:rsidR="00DD44CA" w:rsidRDefault="00DD44CA">
          <w:pPr>
            <w:pStyle w:val="HeaderEven"/>
          </w:pPr>
        </w:p>
      </w:tc>
    </w:tr>
    <w:tr w:rsidR="00DD44CA" w14:paraId="420720AF" w14:textId="77777777">
      <w:trPr>
        <w:cantSplit/>
        <w:jc w:val="center"/>
      </w:trPr>
      <w:tc>
        <w:tcPr>
          <w:tcW w:w="7296" w:type="dxa"/>
          <w:gridSpan w:val="3"/>
        </w:tcPr>
        <w:p w14:paraId="1A838161" w14:textId="77777777" w:rsidR="00DD44CA" w:rsidRDefault="00DD44CA">
          <w:pPr>
            <w:pStyle w:val="HeaderEven"/>
          </w:pPr>
        </w:p>
      </w:tc>
    </w:tr>
    <w:tr w:rsidR="00DD44CA" w14:paraId="24F5D709" w14:textId="77777777">
      <w:trPr>
        <w:cantSplit/>
        <w:jc w:val="center"/>
      </w:trPr>
      <w:tc>
        <w:tcPr>
          <w:tcW w:w="700" w:type="dxa"/>
          <w:tcBorders>
            <w:bottom w:val="single" w:sz="4" w:space="0" w:color="auto"/>
          </w:tcBorders>
        </w:tcPr>
        <w:p w14:paraId="267DA720" w14:textId="63F4E04A" w:rsidR="00DD44CA" w:rsidRDefault="00DD44CA">
          <w:pPr>
            <w:pStyle w:val="HeaderEven6"/>
          </w:pPr>
          <w:r>
            <w:rPr>
              <w:noProof/>
            </w:rPr>
            <w:fldChar w:fldCharType="begin"/>
          </w:r>
          <w:r>
            <w:rPr>
              <w:noProof/>
            </w:rPr>
            <w:instrText xml:space="preserve"> STYLEREF charTableNo \*charformat </w:instrText>
          </w:r>
          <w:r>
            <w:rPr>
              <w:noProof/>
            </w:rPr>
            <w:fldChar w:fldCharType="separate"/>
          </w:r>
          <w:r w:rsidR="002F0D04">
            <w:rPr>
              <w:noProof/>
            </w:rPr>
            <w:t>5</w:t>
          </w:r>
          <w:r>
            <w:rPr>
              <w:noProof/>
            </w:rPr>
            <w:fldChar w:fldCharType="end"/>
          </w:r>
        </w:p>
      </w:tc>
      <w:tc>
        <w:tcPr>
          <w:tcW w:w="6600" w:type="dxa"/>
          <w:gridSpan w:val="2"/>
          <w:tcBorders>
            <w:bottom w:val="single" w:sz="4" w:space="0" w:color="auto"/>
          </w:tcBorders>
        </w:tcPr>
        <w:p w14:paraId="3D815064" w14:textId="67941E8E" w:rsidR="00DD44CA" w:rsidRDefault="00DD44CA">
          <w:pPr>
            <w:pStyle w:val="HeaderEven6"/>
          </w:pPr>
          <w:r>
            <w:rPr>
              <w:noProof/>
            </w:rPr>
            <w:fldChar w:fldCharType="begin"/>
          </w:r>
          <w:r>
            <w:rPr>
              <w:noProof/>
            </w:rPr>
            <w:instrText xml:space="preserve"> STYLEREF charTableText \*charformat </w:instrText>
          </w:r>
          <w:r>
            <w:rPr>
              <w:noProof/>
            </w:rPr>
            <w:fldChar w:fldCharType="separate"/>
          </w:r>
          <w:r w:rsidR="002F0D04">
            <w:rPr>
              <w:noProof/>
            </w:rPr>
            <w:t>Earlier republications</w:t>
          </w:r>
          <w:r>
            <w:rPr>
              <w:noProof/>
            </w:rPr>
            <w:fldChar w:fldCharType="end"/>
          </w:r>
        </w:p>
      </w:tc>
    </w:tr>
  </w:tbl>
  <w:p w14:paraId="06472B6C" w14:textId="77777777" w:rsidR="00DD44CA" w:rsidRDefault="00DD44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D44CA" w14:paraId="65989374" w14:textId="77777777">
      <w:trPr>
        <w:jc w:val="center"/>
      </w:trPr>
      <w:tc>
        <w:tcPr>
          <w:tcW w:w="5741" w:type="dxa"/>
        </w:tcPr>
        <w:p w14:paraId="4A06097B" w14:textId="77777777" w:rsidR="00DD44CA" w:rsidRDefault="00DD44CA">
          <w:pPr>
            <w:pStyle w:val="HeaderEven"/>
            <w:jc w:val="right"/>
          </w:pPr>
        </w:p>
      </w:tc>
      <w:tc>
        <w:tcPr>
          <w:tcW w:w="1560" w:type="dxa"/>
          <w:gridSpan w:val="2"/>
        </w:tcPr>
        <w:p w14:paraId="64A6946A" w14:textId="77777777" w:rsidR="00DD44CA" w:rsidRDefault="00DD44CA">
          <w:pPr>
            <w:pStyle w:val="HeaderEven"/>
            <w:jc w:val="right"/>
            <w:rPr>
              <w:b/>
            </w:rPr>
          </w:pPr>
          <w:r>
            <w:rPr>
              <w:b/>
            </w:rPr>
            <w:t>Endnotes</w:t>
          </w:r>
        </w:p>
      </w:tc>
    </w:tr>
    <w:tr w:rsidR="00DD44CA" w14:paraId="08DD81E0" w14:textId="77777777">
      <w:trPr>
        <w:jc w:val="center"/>
      </w:trPr>
      <w:tc>
        <w:tcPr>
          <w:tcW w:w="7301" w:type="dxa"/>
          <w:gridSpan w:val="3"/>
        </w:tcPr>
        <w:p w14:paraId="295DA707" w14:textId="77777777" w:rsidR="00DD44CA" w:rsidRDefault="00DD44CA">
          <w:pPr>
            <w:pStyle w:val="HeaderEven"/>
            <w:jc w:val="right"/>
            <w:rPr>
              <w:b/>
            </w:rPr>
          </w:pPr>
        </w:p>
      </w:tc>
    </w:tr>
    <w:tr w:rsidR="00DD44CA" w14:paraId="5D26C88A" w14:textId="77777777">
      <w:trPr>
        <w:jc w:val="center"/>
      </w:trPr>
      <w:tc>
        <w:tcPr>
          <w:tcW w:w="6600" w:type="dxa"/>
          <w:gridSpan w:val="2"/>
          <w:tcBorders>
            <w:bottom w:val="single" w:sz="4" w:space="0" w:color="auto"/>
          </w:tcBorders>
        </w:tcPr>
        <w:p w14:paraId="34CC290B" w14:textId="041CB19E" w:rsidR="00DD44CA" w:rsidRDefault="00DD44CA">
          <w:pPr>
            <w:pStyle w:val="HeaderOdd6"/>
          </w:pPr>
          <w:r>
            <w:rPr>
              <w:noProof/>
            </w:rPr>
            <w:fldChar w:fldCharType="begin"/>
          </w:r>
          <w:r>
            <w:rPr>
              <w:noProof/>
            </w:rPr>
            <w:instrText xml:space="preserve"> STYLEREF charTableText \*charformat </w:instrText>
          </w:r>
          <w:r>
            <w:rPr>
              <w:noProof/>
            </w:rPr>
            <w:fldChar w:fldCharType="separate"/>
          </w:r>
          <w:r w:rsidR="002F0D04">
            <w:rPr>
              <w:noProof/>
            </w:rPr>
            <w:t>Expired transitional or validating provisions</w:t>
          </w:r>
          <w:r>
            <w:rPr>
              <w:noProof/>
            </w:rPr>
            <w:fldChar w:fldCharType="end"/>
          </w:r>
        </w:p>
      </w:tc>
      <w:tc>
        <w:tcPr>
          <w:tcW w:w="700" w:type="dxa"/>
          <w:tcBorders>
            <w:bottom w:val="single" w:sz="4" w:space="0" w:color="auto"/>
          </w:tcBorders>
        </w:tcPr>
        <w:p w14:paraId="174F6D74" w14:textId="53D3D353" w:rsidR="00DD44CA" w:rsidRDefault="00DD44CA">
          <w:pPr>
            <w:pStyle w:val="HeaderOdd6"/>
          </w:pPr>
          <w:r>
            <w:rPr>
              <w:noProof/>
            </w:rPr>
            <w:fldChar w:fldCharType="begin"/>
          </w:r>
          <w:r>
            <w:rPr>
              <w:noProof/>
            </w:rPr>
            <w:instrText xml:space="preserve"> STYLEREF charTableNo \*charformat </w:instrText>
          </w:r>
          <w:r>
            <w:rPr>
              <w:noProof/>
            </w:rPr>
            <w:fldChar w:fldCharType="separate"/>
          </w:r>
          <w:r w:rsidR="002F0D04">
            <w:rPr>
              <w:noProof/>
            </w:rPr>
            <w:t>6</w:t>
          </w:r>
          <w:r>
            <w:rPr>
              <w:noProof/>
            </w:rPr>
            <w:fldChar w:fldCharType="end"/>
          </w:r>
        </w:p>
      </w:tc>
    </w:tr>
  </w:tbl>
  <w:p w14:paraId="33E84853" w14:textId="77777777" w:rsidR="00DD44CA" w:rsidRDefault="00DD44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FF9" w14:textId="77777777" w:rsidR="00296182" w:rsidRDefault="002961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517E" w14:textId="77777777" w:rsidR="00296182" w:rsidRDefault="002961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4275" w14:textId="77777777" w:rsidR="00296182" w:rsidRDefault="0029618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F80" w14:textId="77777777" w:rsidR="00296182" w:rsidRDefault="00296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44EC" w14:textId="77777777" w:rsidR="001D6FBE" w:rsidRDefault="001D6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71F0" w14:textId="77777777" w:rsidR="001D6FBE" w:rsidRDefault="001D6F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75C88" w14:paraId="6E6F72D6" w14:textId="77777777">
      <w:tc>
        <w:tcPr>
          <w:tcW w:w="900" w:type="pct"/>
        </w:tcPr>
        <w:p w14:paraId="3577A4AF" w14:textId="77777777" w:rsidR="00975C88" w:rsidRDefault="00975C88">
          <w:pPr>
            <w:pStyle w:val="HeaderEven"/>
          </w:pPr>
        </w:p>
      </w:tc>
      <w:tc>
        <w:tcPr>
          <w:tcW w:w="4100" w:type="pct"/>
        </w:tcPr>
        <w:p w14:paraId="49F59C06" w14:textId="77777777" w:rsidR="00975C88" w:rsidRDefault="00975C88">
          <w:pPr>
            <w:pStyle w:val="HeaderEven"/>
          </w:pPr>
        </w:p>
      </w:tc>
    </w:tr>
    <w:tr w:rsidR="00975C88" w14:paraId="31D2B1ED" w14:textId="77777777">
      <w:tc>
        <w:tcPr>
          <w:tcW w:w="4100" w:type="pct"/>
          <w:gridSpan w:val="2"/>
          <w:tcBorders>
            <w:bottom w:val="single" w:sz="4" w:space="0" w:color="auto"/>
          </w:tcBorders>
        </w:tcPr>
        <w:p w14:paraId="449561B8" w14:textId="5339139C" w:rsidR="00975C88" w:rsidRDefault="007615DD">
          <w:pPr>
            <w:pStyle w:val="HeaderEven6"/>
          </w:pPr>
          <w:fldSimple w:instr=" STYLEREF charContents \* MERGEFORMAT ">
            <w:r w:rsidR="002F0D04">
              <w:rPr>
                <w:noProof/>
              </w:rPr>
              <w:t>Contents</w:t>
            </w:r>
          </w:fldSimple>
        </w:p>
      </w:tc>
    </w:tr>
  </w:tbl>
  <w:p w14:paraId="7B00A204" w14:textId="00940691" w:rsidR="00975C88" w:rsidRDefault="00975C88">
    <w:pPr>
      <w:pStyle w:val="N-9pt"/>
    </w:pPr>
    <w:r>
      <w:tab/>
    </w:r>
    <w:fldSimple w:instr=" STYLEREF charPage \* MERGEFORMAT ">
      <w:r w:rsidR="002F0D0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75C88" w14:paraId="0028B99F" w14:textId="77777777">
      <w:tc>
        <w:tcPr>
          <w:tcW w:w="4100" w:type="pct"/>
        </w:tcPr>
        <w:p w14:paraId="5DE2BA65" w14:textId="77777777" w:rsidR="00975C88" w:rsidRDefault="00975C88">
          <w:pPr>
            <w:pStyle w:val="HeaderOdd"/>
          </w:pPr>
        </w:p>
      </w:tc>
      <w:tc>
        <w:tcPr>
          <w:tcW w:w="900" w:type="pct"/>
        </w:tcPr>
        <w:p w14:paraId="5E15AA07" w14:textId="77777777" w:rsidR="00975C88" w:rsidRDefault="00975C88">
          <w:pPr>
            <w:pStyle w:val="HeaderOdd"/>
          </w:pPr>
        </w:p>
      </w:tc>
    </w:tr>
    <w:tr w:rsidR="00975C88" w14:paraId="18723EAD" w14:textId="77777777">
      <w:tc>
        <w:tcPr>
          <w:tcW w:w="900" w:type="pct"/>
          <w:gridSpan w:val="2"/>
          <w:tcBorders>
            <w:bottom w:val="single" w:sz="4" w:space="0" w:color="auto"/>
          </w:tcBorders>
        </w:tcPr>
        <w:p w14:paraId="3565AB88" w14:textId="7F8D4AEA" w:rsidR="00975C88" w:rsidRDefault="007615DD">
          <w:pPr>
            <w:pStyle w:val="HeaderOdd6"/>
          </w:pPr>
          <w:fldSimple w:instr=" STYLEREF charContents \* MERGEFORMAT ">
            <w:r w:rsidR="002F0D04">
              <w:rPr>
                <w:noProof/>
              </w:rPr>
              <w:t>Contents</w:t>
            </w:r>
          </w:fldSimple>
        </w:p>
      </w:tc>
    </w:tr>
  </w:tbl>
  <w:p w14:paraId="71DB3289" w14:textId="4B9659DC" w:rsidR="00975C88" w:rsidRDefault="00975C88">
    <w:pPr>
      <w:pStyle w:val="N-9pt"/>
    </w:pPr>
    <w:r>
      <w:tab/>
    </w:r>
    <w:fldSimple w:instr=" STYLEREF charPage \* MERGEFORMAT ">
      <w:r w:rsidR="002F0D0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DD44CA" w14:paraId="28A2CF6D" w14:textId="77777777" w:rsidTr="00D86897">
      <w:tc>
        <w:tcPr>
          <w:tcW w:w="1701" w:type="dxa"/>
        </w:tcPr>
        <w:p w14:paraId="2070695A" w14:textId="183B4828" w:rsidR="00DD44CA" w:rsidRDefault="00DD44CA">
          <w:pPr>
            <w:pStyle w:val="HeaderEven"/>
            <w:rPr>
              <w:b/>
            </w:rPr>
          </w:pPr>
          <w:r>
            <w:rPr>
              <w:b/>
            </w:rPr>
            <w:fldChar w:fldCharType="begin"/>
          </w:r>
          <w:r>
            <w:rPr>
              <w:b/>
            </w:rPr>
            <w:instrText xml:space="preserve"> STYLEREF CharPartNo \*charformat </w:instrText>
          </w:r>
          <w:r>
            <w:rPr>
              <w:b/>
            </w:rPr>
            <w:fldChar w:fldCharType="separate"/>
          </w:r>
          <w:r w:rsidR="002F0D04">
            <w:rPr>
              <w:b/>
              <w:noProof/>
            </w:rPr>
            <w:t>Part 6</w:t>
          </w:r>
          <w:r>
            <w:rPr>
              <w:b/>
            </w:rPr>
            <w:fldChar w:fldCharType="end"/>
          </w:r>
        </w:p>
      </w:tc>
      <w:tc>
        <w:tcPr>
          <w:tcW w:w="6320" w:type="dxa"/>
        </w:tcPr>
        <w:p w14:paraId="1386777E" w14:textId="3DC2E4B0" w:rsidR="00DD44CA" w:rsidRDefault="00DD44CA">
          <w:pPr>
            <w:pStyle w:val="HeaderEven"/>
          </w:pPr>
          <w:r>
            <w:rPr>
              <w:noProof/>
            </w:rPr>
            <w:fldChar w:fldCharType="begin"/>
          </w:r>
          <w:r>
            <w:rPr>
              <w:noProof/>
            </w:rPr>
            <w:instrText xml:space="preserve"> STYLEREF CharPartText \*charformat </w:instrText>
          </w:r>
          <w:r>
            <w:rPr>
              <w:noProof/>
            </w:rPr>
            <w:fldChar w:fldCharType="separate"/>
          </w:r>
          <w:r w:rsidR="002F0D04">
            <w:rPr>
              <w:noProof/>
            </w:rPr>
            <w:t>Miscellaneous</w:t>
          </w:r>
          <w:r>
            <w:rPr>
              <w:noProof/>
            </w:rPr>
            <w:fldChar w:fldCharType="end"/>
          </w:r>
        </w:p>
      </w:tc>
    </w:tr>
    <w:tr w:rsidR="00DD44CA" w14:paraId="5485DA9E" w14:textId="77777777" w:rsidTr="00D86897">
      <w:tc>
        <w:tcPr>
          <w:tcW w:w="1701" w:type="dxa"/>
        </w:tcPr>
        <w:p w14:paraId="08FC5A59" w14:textId="4561F22D" w:rsidR="00DD44CA" w:rsidRDefault="00DD44C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22C253" w14:textId="2F1456FA" w:rsidR="00DD44CA" w:rsidRDefault="00E7639A">
          <w:pPr>
            <w:pStyle w:val="HeaderEven"/>
          </w:pPr>
          <w:r>
            <w:fldChar w:fldCharType="begin"/>
          </w:r>
          <w:r>
            <w:instrText xml:space="preserve"> STYLEREF CharDivText \*charformat </w:instrText>
          </w:r>
          <w:r>
            <w:rPr>
              <w:noProof/>
            </w:rPr>
            <w:fldChar w:fldCharType="end"/>
          </w:r>
        </w:p>
      </w:tc>
    </w:tr>
    <w:tr w:rsidR="00DD44CA" w14:paraId="3C20E049" w14:textId="77777777" w:rsidTr="00D86897">
      <w:trPr>
        <w:cantSplit/>
      </w:trPr>
      <w:tc>
        <w:tcPr>
          <w:tcW w:w="1701" w:type="dxa"/>
          <w:gridSpan w:val="2"/>
          <w:tcBorders>
            <w:bottom w:val="single" w:sz="4" w:space="0" w:color="auto"/>
          </w:tcBorders>
        </w:tcPr>
        <w:p w14:paraId="2E20D1E4" w14:textId="15BA9DFD" w:rsidR="00DD44CA" w:rsidRDefault="00EB1C21">
          <w:pPr>
            <w:pStyle w:val="HeaderEven6"/>
          </w:pPr>
          <w:fldSimple w:instr=" DOCPROPERTY &quot;Company&quot;  \* MERGEFORMAT ">
            <w:r>
              <w:t>Section</w:t>
            </w:r>
          </w:fldSimple>
          <w:r w:rsidR="00DD44CA">
            <w:t xml:space="preserve"> </w:t>
          </w:r>
          <w:r w:rsidR="00DD44CA">
            <w:rPr>
              <w:noProof/>
            </w:rPr>
            <w:fldChar w:fldCharType="begin"/>
          </w:r>
          <w:r w:rsidR="00DD44CA">
            <w:rPr>
              <w:noProof/>
            </w:rPr>
            <w:instrText xml:space="preserve"> STYLEREF CharSectNo \*charformat </w:instrText>
          </w:r>
          <w:r w:rsidR="00DD44CA">
            <w:rPr>
              <w:noProof/>
            </w:rPr>
            <w:fldChar w:fldCharType="separate"/>
          </w:r>
          <w:r w:rsidR="002F0D04">
            <w:rPr>
              <w:noProof/>
            </w:rPr>
            <w:t>54</w:t>
          </w:r>
          <w:r w:rsidR="00DD44CA">
            <w:rPr>
              <w:noProof/>
            </w:rPr>
            <w:fldChar w:fldCharType="end"/>
          </w:r>
        </w:p>
      </w:tc>
    </w:tr>
  </w:tbl>
  <w:p w14:paraId="54491CCC" w14:textId="77777777" w:rsidR="00DD44CA" w:rsidRDefault="00DD44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DD44CA" w14:paraId="49E2A218" w14:textId="77777777" w:rsidTr="00D86897">
      <w:tc>
        <w:tcPr>
          <w:tcW w:w="6320" w:type="dxa"/>
        </w:tcPr>
        <w:p w14:paraId="7667DCE5" w14:textId="024AD267" w:rsidR="00DD44CA" w:rsidRDefault="00DD44CA">
          <w:pPr>
            <w:pStyle w:val="HeaderEven"/>
            <w:jc w:val="right"/>
          </w:pPr>
          <w:r>
            <w:rPr>
              <w:noProof/>
            </w:rPr>
            <w:fldChar w:fldCharType="begin"/>
          </w:r>
          <w:r>
            <w:rPr>
              <w:noProof/>
            </w:rPr>
            <w:instrText xml:space="preserve"> STYLEREF CharPartText \*charformat </w:instrText>
          </w:r>
          <w:r>
            <w:rPr>
              <w:noProof/>
            </w:rPr>
            <w:fldChar w:fldCharType="separate"/>
          </w:r>
          <w:r w:rsidR="002F0D04">
            <w:rPr>
              <w:noProof/>
            </w:rPr>
            <w:t>Miscellaneous</w:t>
          </w:r>
          <w:r>
            <w:rPr>
              <w:noProof/>
            </w:rPr>
            <w:fldChar w:fldCharType="end"/>
          </w:r>
        </w:p>
      </w:tc>
      <w:tc>
        <w:tcPr>
          <w:tcW w:w="1701" w:type="dxa"/>
        </w:tcPr>
        <w:p w14:paraId="09923AB3" w14:textId="57C98F8C" w:rsidR="00DD44CA" w:rsidRDefault="00DD44CA">
          <w:pPr>
            <w:pStyle w:val="HeaderEven"/>
            <w:jc w:val="right"/>
            <w:rPr>
              <w:b/>
            </w:rPr>
          </w:pPr>
          <w:r>
            <w:rPr>
              <w:b/>
            </w:rPr>
            <w:fldChar w:fldCharType="begin"/>
          </w:r>
          <w:r>
            <w:rPr>
              <w:b/>
            </w:rPr>
            <w:instrText xml:space="preserve"> STYLEREF CharPartNo \*charformat </w:instrText>
          </w:r>
          <w:r>
            <w:rPr>
              <w:b/>
            </w:rPr>
            <w:fldChar w:fldCharType="separate"/>
          </w:r>
          <w:r w:rsidR="002F0D04">
            <w:rPr>
              <w:b/>
              <w:noProof/>
            </w:rPr>
            <w:t>Part 6</w:t>
          </w:r>
          <w:r>
            <w:rPr>
              <w:b/>
            </w:rPr>
            <w:fldChar w:fldCharType="end"/>
          </w:r>
        </w:p>
      </w:tc>
    </w:tr>
    <w:tr w:rsidR="00DD44CA" w14:paraId="333A1813" w14:textId="77777777" w:rsidTr="00D86897">
      <w:tc>
        <w:tcPr>
          <w:tcW w:w="6320" w:type="dxa"/>
        </w:tcPr>
        <w:p w14:paraId="16714DFC" w14:textId="6A94D8C5" w:rsidR="00DD44CA" w:rsidRDefault="00E7639A">
          <w:pPr>
            <w:pStyle w:val="HeaderEven"/>
            <w:jc w:val="right"/>
          </w:pPr>
          <w:r>
            <w:fldChar w:fldCharType="begin"/>
          </w:r>
          <w:r>
            <w:instrText xml:space="preserve"> STYLEREF CharDivText \*charformat </w:instrText>
          </w:r>
          <w:r>
            <w:rPr>
              <w:noProof/>
            </w:rPr>
            <w:fldChar w:fldCharType="end"/>
          </w:r>
        </w:p>
      </w:tc>
      <w:tc>
        <w:tcPr>
          <w:tcW w:w="1701" w:type="dxa"/>
        </w:tcPr>
        <w:p w14:paraId="13C9792B" w14:textId="6B4CF633" w:rsidR="00DD44CA" w:rsidRDefault="00DD44CA">
          <w:pPr>
            <w:pStyle w:val="HeaderEven"/>
            <w:jc w:val="right"/>
            <w:rPr>
              <w:b/>
            </w:rPr>
          </w:pPr>
          <w:r>
            <w:rPr>
              <w:b/>
            </w:rPr>
            <w:fldChar w:fldCharType="begin"/>
          </w:r>
          <w:r>
            <w:rPr>
              <w:b/>
            </w:rPr>
            <w:instrText xml:space="preserve"> STYLEREF CharDivNo \*charformat </w:instrText>
          </w:r>
          <w:r>
            <w:rPr>
              <w:b/>
            </w:rPr>
            <w:fldChar w:fldCharType="end"/>
          </w:r>
        </w:p>
      </w:tc>
    </w:tr>
    <w:tr w:rsidR="00DD44CA" w14:paraId="47F15474" w14:textId="77777777" w:rsidTr="00D86897">
      <w:trPr>
        <w:cantSplit/>
      </w:trPr>
      <w:tc>
        <w:tcPr>
          <w:tcW w:w="1701" w:type="dxa"/>
          <w:gridSpan w:val="2"/>
          <w:tcBorders>
            <w:bottom w:val="single" w:sz="4" w:space="0" w:color="auto"/>
          </w:tcBorders>
        </w:tcPr>
        <w:p w14:paraId="56BA663F" w14:textId="19D576AC" w:rsidR="00DD44CA" w:rsidRDefault="00EB1C21">
          <w:pPr>
            <w:pStyle w:val="HeaderOdd6"/>
          </w:pPr>
          <w:fldSimple w:instr=" DOCPROPERTY &quot;Company&quot;  \* MERGEFORMAT ">
            <w:r>
              <w:t>Section</w:t>
            </w:r>
          </w:fldSimple>
          <w:r w:rsidR="00DD44CA">
            <w:t xml:space="preserve"> </w:t>
          </w:r>
          <w:r w:rsidR="00DD44CA">
            <w:rPr>
              <w:noProof/>
            </w:rPr>
            <w:fldChar w:fldCharType="begin"/>
          </w:r>
          <w:r w:rsidR="00DD44CA">
            <w:rPr>
              <w:noProof/>
            </w:rPr>
            <w:instrText xml:space="preserve"> STYLEREF CharSectNo \*charformat </w:instrText>
          </w:r>
          <w:r w:rsidR="00DD44CA">
            <w:rPr>
              <w:noProof/>
            </w:rPr>
            <w:fldChar w:fldCharType="separate"/>
          </w:r>
          <w:r w:rsidR="002F0D04">
            <w:rPr>
              <w:noProof/>
            </w:rPr>
            <w:t>53</w:t>
          </w:r>
          <w:r w:rsidR="00DD44CA">
            <w:rPr>
              <w:noProof/>
            </w:rPr>
            <w:fldChar w:fldCharType="end"/>
          </w:r>
        </w:p>
      </w:tc>
    </w:tr>
  </w:tbl>
  <w:p w14:paraId="1041D09E" w14:textId="77777777" w:rsidR="00DD44CA" w:rsidRDefault="00DD44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D44CA" w14:paraId="7AFC8456" w14:textId="77777777">
      <w:trPr>
        <w:jc w:val="center"/>
      </w:trPr>
      <w:tc>
        <w:tcPr>
          <w:tcW w:w="1340" w:type="dxa"/>
        </w:tcPr>
        <w:p w14:paraId="178D5A07" w14:textId="77777777" w:rsidR="00DD44CA" w:rsidRDefault="00DD44CA">
          <w:pPr>
            <w:pStyle w:val="HeaderEven"/>
          </w:pPr>
        </w:p>
      </w:tc>
      <w:tc>
        <w:tcPr>
          <w:tcW w:w="6583" w:type="dxa"/>
        </w:tcPr>
        <w:p w14:paraId="24C37F6F" w14:textId="77777777" w:rsidR="00DD44CA" w:rsidRDefault="00DD44CA">
          <w:pPr>
            <w:pStyle w:val="HeaderEven"/>
          </w:pPr>
        </w:p>
      </w:tc>
    </w:tr>
    <w:tr w:rsidR="00DD44CA" w14:paraId="438D71FE" w14:textId="77777777">
      <w:trPr>
        <w:jc w:val="center"/>
      </w:trPr>
      <w:tc>
        <w:tcPr>
          <w:tcW w:w="7923" w:type="dxa"/>
          <w:gridSpan w:val="2"/>
          <w:tcBorders>
            <w:bottom w:val="single" w:sz="4" w:space="0" w:color="auto"/>
          </w:tcBorders>
        </w:tcPr>
        <w:p w14:paraId="446DCE3A" w14:textId="77777777" w:rsidR="00DD44CA" w:rsidRDefault="00DD44CA">
          <w:pPr>
            <w:pStyle w:val="HeaderEven6"/>
          </w:pPr>
          <w:r>
            <w:t>Dictionary</w:t>
          </w:r>
        </w:p>
      </w:tc>
    </w:tr>
  </w:tbl>
  <w:p w14:paraId="245AFED5" w14:textId="77777777" w:rsidR="00DD44CA" w:rsidRDefault="00DD44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D44CA" w14:paraId="3CDB5F61" w14:textId="77777777">
      <w:trPr>
        <w:jc w:val="center"/>
      </w:trPr>
      <w:tc>
        <w:tcPr>
          <w:tcW w:w="6583" w:type="dxa"/>
        </w:tcPr>
        <w:p w14:paraId="57A89661" w14:textId="77777777" w:rsidR="00DD44CA" w:rsidRDefault="00DD44CA">
          <w:pPr>
            <w:pStyle w:val="HeaderOdd"/>
          </w:pPr>
        </w:p>
      </w:tc>
      <w:tc>
        <w:tcPr>
          <w:tcW w:w="1340" w:type="dxa"/>
        </w:tcPr>
        <w:p w14:paraId="799DFC0C" w14:textId="77777777" w:rsidR="00DD44CA" w:rsidRDefault="00DD44CA">
          <w:pPr>
            <w:pStyle w:val="HeaderOdd"/>
          </w:pPr>
        </w:p>
      </w:tc>
    </w:tr>
    <w:tr w:rsidR="00DD44CA" w14:paraId="24ECC9BB" w14:textId="77777777">
      <w:trPr>
        <w:jc w:val="center"/>
      </w:trPr>
      <w:tc>
        <w:tcPr>
          <w:tcW w:w="7923" w:type="dxa"/>
          <w:gridSpan w:val="2"/>
          <w:tcBorders>
            <w:bottom w:val="single" w:sz="4" w:space="0" w:color="auto"/>
          </w:tcBorders>
        </w:tcPr>
        <w:p w14:paraId="46E6F25E" w14:textId="77777777" w:rsidR="00DD44CA" w:rsidRDefault="00DD44CA">
          <w:pPr>
            <w:pStyle w:val="HeaderOdd6"/>
          </w:pPr>
          <w:r>
            <w:t>Dictionary</w:t>
          </w:r>
        </w:p>
      </w:tc>
    </w:tr>
  </w:tbl>
  <w:p w14:paraId="2B03CCA6" w14:textId="77777777" w:rsidR="00DD44CA" w:rsidRDefault="00DD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885D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3A16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E240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1CBE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4A0B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9E1A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D422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0618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16AB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1018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701F5"/>
    <w:multiLevelType w:val="singleLevel"/>
    <w:tmpl w:val="64A8DB70"/>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name w:val="SchClause"/>
    <w:lvl w:ilvl="0" w:tplc="C9C62A3E">
      <w:start w:val="1"/>
      <w:numFmt w:val="bullet"/>
      <w:pStyle w:val="TableBullet"/>
      <w:lvlText w:val=""/>
      <w:lvlJc w:val="left"/>
      <w:pPr>
        <w:ind w:left="720" w:hanging="360"/>
      </w:pPr>
      <w:rPr>
        <w:rFonts w:ascii="Symbol" w:hAnsi="Symbol" w:hint="default"/>
      </w:rPr>
    </w:lvl>
    <w:lvl w:ilvl="1" w:tplc="E5A0AB14" w:tentative="1">
      <w:start w:val="1"/>
      <w:numFmt w:val="bullet"/>
      <w:lvlText w:val="o"/>
      <w:lvlJc w:val="left"/>
      <w:pPr>
        <w:ind w:left="1440" w:hanging="360"/>
      </w:pPr>
      <w:rPr>
        <w:rFonts w:ascii="Courier New" w:hAnsi="Courier New" w:cs="Courier New" w:hint="default"/>
      </w:rPr>
    </w:lvl>
    <w:lvl w:ilvl="2" w:tplc="C6DC5BA0" w:tentative="1">
      <w:start w:val="1"/>
      <w:numFmt w:val="bullet"/>
      <w:lvlText w:val=""/>
      <w:lvlJc w:val="left"/>
      <w:pPr>
        <w:ind w:left="2160" w:hanging="360"/>
      </w:pPr>
      <w:rPr>
        <w:rFonts w:ascii="Wingdings" w:hAnsi="Wingdings" w:hint="default"/>
      </w:rPr>
    </w:lvl>
    <w:lvl w:ilvl="3" w:tplc="9CDE8ABE" w:tentative="1">
      <w:start w:val="1"/>
      <w:numFmt w:val="bullet"/>
      <w:lvlText w:val=""/>
      <w:lvlJc w:val="left"/>
      <w:pPr>
        <w:ind w:left="2880" w:hanging="360"/>
      </w:pPr>
      <w:rPr>
        <w:rFonts w:ascii="Symbol" w:hAnsi="Symbol" w:hint="default"/>
      </w:rPr>
    </w:lvl>
    <w:lvl w:ilvl="4" w:tplc="11126510" w:tentative="1">
      <w:start w:val="1"/>
      <w:numFmt w:val="bullet"/>
      <w:lvlText w:val="o"/>
      <w:lvlJc w:val="left"/>
      <w:pPr>
        <w:ind w:left="3600" w:hanging="360"/>
      </w:pPr>
      <w:rPr>
        <w:rFonts w:ascii="Courier New" w:hAnsi="Courier New" w:cs="Courier New" w:hint="default"/>
      </w:rPr>
    </w:lvl>
    <w:lvl w:ilvl="5" w:tplc="77741192" w:tentative="1">
      <w:start w:val="1"/>
      <w:numFmt w:val="bullet"/>
      <w:lvlText w:val=""/>
      <w:lvlJc w:val="left"/>
      <w:pPr>
        <w:ind w:left="4320" w:hanging="360"/>
      </w:pPr>
      <w:rPr>
        <w:rFonts w:ascii="Wingdings" w:hAnsi="Wingdings" w:hint="default"/>
      </w:rPr>
    </w:lvl>
    <w:lvl w:ilvl="6" w:tplc="8A6CF3F8" w:tentative="1">
      <w:start w:val="1"/>
      <w:numFmt w:val="bullet"/>
      <w:lvlText w:val=""/>
      <w:lvlJc w:val="left"/>
      <w:pPr>
        <w:ind w:left="5040" w:hanging="360"/>
      </w:pPr>
      <w:rPr>
        <w:rFonts w:ascii="Symbol" w:hAnsi="Symbol" w:hint="default"/>
      </w:rPr>
    </w:lvl>
    <w:lvl w:ilvl="7" w:tplc="231A1E28" w:tentative="1">
      <w:start w:val="1"/>
      <w:numFmt w:val="bullet"/>
      <w:lvlText w:val="o"/>
      <w:lvlJc w:val="left"/>
      <w:pPr>
        <w:ind w:left="5760" w:hanging="360"/>
      </w:pPr>
      <w:rPr>
        <w:rFonts w:ascii="Courier New" w:hAnsi="Courier New" w:cs="Courier New" w:hint="default"/>
      </w:rPr>
    </w:lvl>
    <w:lvl w:ilvl="8" w:tplc="5DE0C3AE"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AE7A3056">
      <w:start w:val="1"/>
      <w:numFmt w:val="decimal"/>
      <w:pStyle w:val="TableNumbered"/>
      <w:suff w:val="space"/>
      <w:lvlText w:val="%1"/>
      <w:lvlJc w:val="left"/>
      <w:pPr>
        <w:ind w:left="360" w:hanging="360"/>
      </w:pPr>
      <w:rPr>
        <w:rFonts w:hint="default"/>
      </w:rPr>
    </w:lvl>
    <w:lvl w:ilvl="1" w:tplc="B6709682" w:tentative="1">
      <w:start w:val="1"/>
      <w:numFmt w:val="lowerLetter"/>
      <w:lvlText w:val="%2."/>
      <w:lvlJc w:val="left"/>
      <w:pPr>
        <w:ind w:left="1440" w:hanging="360"/>
      </w:pPr>
    </w:lvl>
    <w:lvl w:ilvl="2" w:tplc="803E29B6" w:tentative="1">
      <w:start w:val="1"/>
      <w:numFmt w:val="lowerRoman"/>
      <w:lvlText w:val="%3."/>
      <w:lvlJc w:val="right"/>
      <w:pPr>
        <w:ind w:left="2160" w:hanging="180"/>
      </w:pPr>
    </w:lvl>
    <w:lvl w:ilvl="3" w:tplc="A8904560" w:tentative="1">
      <w:start w:val="1"/>
      <w:numFmt w:val="decimal"/>
      <w:lvlText w:val="%4."/>
      <w:lvlJc w:val="left"/>
      <w:pPr>
        <w:ind w:left="2880" w:hanging="360"/>
      </w:pPr>
    </w:lvl>
    <w:lvl w:ilvl="4" w:tplc="C5C81D10" w:tentative="1">
      <w:start w:val="1"/>
      <w:numFmt w:val="lowerLetter"/>
      <w:lvlText w:val="%5."/>
      <w:lvlJc w:val="left"/>
      <w:pPr>
        <w:ind w:left="3600" w:hanging="360"/>
      </w:pPr>
    </w:lvl>
    <w:lvl w:ilvl="5" w:tplc="50C2AA3C" w:tentative="1">
      <w:start w:val="1"/>
      <w:numFmt w:val="lowerRoman"/>
      <w:lvlText w:val="%6."/>
      <w:lvlJc w:val="right"/>
      <w:pPr>
        <w:ind w:left="4320" w:hanging="180"/>
      </w:pPr>
    </w:lvl>
    <w:lvl w:ilvl="6" w:tplc="4B74F0F4" w:tentative="1">
      <w:start w:val="1"/>
      <w:numFmt w:val="decimal"/>
      <w:lvlText w:val="%7."/>
      <w:lvlJc w:val="left"/>
      <w:pPr>
        <w:ind w:left="5040" w:hanging="360"/>
      </w:pPr>
    </w:lvl>
    <w:lvl w:ilvl="7" w:tplc="461E7598" w:tentative="1">
      <w:start w:val="1"/>
      <w:numFmt w:val="lowerLetter"/>
      <w:lvlText w:val="%8."/>
      <w:lvlJc w:val="left"/>
      <w:pPr>
        <w:ind w:left="5760" w:hanging="360"/>
      </w:pPr>
    </w:lvl>
    <w:lvl w:ilvl="8" w:tplc="B93CBA98" w:tentative="1">
      <w:start w:val="1"/>
      <w:numFmt w:val="lowerRoman"/>
      <w:lvlText w:val="%9."/>
      <w:lvlJc w:val="right"/>
      <w:pPr>
        <w:ind w:left="6480" w:hanging="180"/>
      </w:pPr>
    </w:lvl>
  </w:abstractNum>
  <w:num w:numId="1" w16cid:durableId="2146239381">
    <w:abstractNumId w:val="17"/>
  </w:num>
  <w:num w:numId="2" w16cid:durableId="662438439">
    <w:abstractNumId w:val="19"/>
  </w:num>
  <w:num w:numId="3" w16cid:durableId="1289624494">
    <w:abstractNumId w:val="10"/>
  </w:num>
  <w:num w:numId="4" w16cid:durableId="925117711">
    <w:abstractNumId w:val="14"/>
  </w:num>
  <w:num w:numId="5" w16cid:durableId="1872838192">
    <w:abstractNumId w:val="21"/>
  </w:num>
  <w:num w:numId="6" w16cid:durableId="2022969883">
    <w:abstractNumId w:val="25"/>
  </w:num>
  <w:num w:numId="7" w16cid:durableId="1160389173">
    <w:abstractNumId w:val="9"/>
  </w:num>
  <w:num w:numId="8" w16cid:durableId="1792742452">
    <w:abstractNumId w:val="7"/>
  </w:num>
  <w:num w:numId="9" w16cid:durableId="1780024303">
    <w:abstractNumId w:val="6"/>
  </w:num>
  <w:num w:numId="10" w16cid:durableId="2032684240">
    <w:abstractNumId w:val="5"/>
  </w:num>
  <w:num w:numId="11" w16cid:durableId="1551990310">
    <w:abstractNumId w:val="4"/>
  </w:num>
  <w:num w:numId="12" w16cid:durableId="1688600895">
    <w:abstractNumId w:val="8"/>
  </w:num>
  <w:num w:numId="13" w16cid:durableId="353771019">
    <w:abstractNumId w:val="3"/>
  </w:num>
  <w:num w:numId="14" w16cid:durableId="955600041">
    <w:abstractNumId w:val="2"/>
  </w:num>
  <w:num w:numId="15" w16cid:durableId="44570632">
    <w:abstractNumId w:val="1"/>
  </w:num>
  <w:num w:numId="16" w16cid:durableId="1384527388">
    <w:abstractNumId w:val="0"/>
  </w:num>
  <w:num w:numId="17" w16cid:durableId="2011564716">
    <w:abstractNumId w:val="24"/>
  </w:num>
  <w:num w:numId="18" w16cid:durableId="739838168">
    <w:abstractNumId w:val="18"/>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92"/>
    <w:rsid w:val="00004AC2"/>
    <w:rsid w:val="00007B0C"/>
    <w:rsid w:val="00013E6A"/>
    <w:rsid w:val="00020A80"/>
    <w:rsid w:val="00023A80"/>
    <w:rsid w:val="00026260"/>
    <w:rsid w:val="000307CF"/>
    <w:rsid w:val="00035F75"/>
    <w:rsid w:val="00064626"/>
    <w:rsid w:val="00066C6C"/>
    <w:rsid w:val="00074B95"/>
    <w:rsid w:val="0007626A"/>
    <w:rsid w:val="00077595"/>
    <w:rsid w:val="00080F0F"/>
    <w:rsid w:val="00082B2A"/>
    <w:rsid w:val="00090416"/>
    <w:rsid w:val="000907B6"/>
    <w:rsid w:val="00091118"/>
    <w:rsid w:val="00094F51"/>
    <w:rsid w:val="000A41CA"/>
    <w:rsid w:val="000B130A"/>
    <w:rsid w:val="000E3C00"/>
    <w:rsid w:val="001016BC"/>
    <w:rsid w:val="00112DE4"/>
    <w:rsid w:val="00112E83"/>
    <w:rsid w:val="0011601A"/>
    <w:rsid w:val="0012322C"/>
    <w:rsid w:val="00123923"/>
    <w:rsid w:val="00132D0B"/>
    <w:rsid w:val="001358E2"/>
    <w:rsid w:val="00143296"/>
    <w:rsid w:val="0015392F"/>
    <w:rsid w:val="00175698"/>
    <w:rsid w:val="001766CA"/>
    <w:rsid w:val="001814FE"/>
    <w:rsid w:val="00185FD0"/>
    <w:rsid w:val="0019260A"/>
    <w:rsid w:val="00192B75"/>
    <w:rsid w:val="001958D3"/>
    <w:rsid w:val="001A69CC"/>
    <w:rsid w:val="001B1383"/>
    <w:rsid w:val="001B2EBE"/>
    <w:rsid w:val="001B4995"/>
    <w:rsid w:val="001B60EA"/>
    <w:rsid w:val="001D1E22"/>
    <w:rsid w:val="001D332B"/>
    <w:rsid w:val="001D6FBE"/>
    <w:rsid w:val="001E162B"/>
    <w:rsid w:val="001E4243"/>
    <w:rsid w:val="001E5DA7"/>
    <w:rsid w:val="001F5FBA"/>
    <w:rsid w:val="00207F83"/>
    <w:rsid w:val="0021059C"/>
    <w:rsid w:val="0022296F"/>
    <w:rsid w:val="0023023C"/>
    <w:rsid w:val="00234DEC"/>
    <w:rsid w:val="00242FE3"/>
    <w:rsid w:val="002441EF"/>
    <w:rsid w:val="00244ECD"/>
    <w:rsid w:val="0025547D"/>
    <w:rsid w:val="002564A5"/>
    <w:rsid w:val="00257919"/>
    <w:rsid w:val="00261774"/>
    <w:rsid w:val="00262BDF"/>
    <w:rsid w:val="0026669E"/>
    <w:rsid w:val="00277945"/>
    <w:rsid w:val="00282A2D"/>
    <w:rsid w:val="00286978"/>
    <w:rsid w:val="00286C5C"/>
    <w:rsid w:val="00295D35"/>
    <w:rsid w:val="00295FD5"/>
    <w:rsid w:val="00296182"/>
    <w:rsid w:val="002A1637"/>
    <w:rsid w:val="002B1109"/>
    <w:rsid w:val="002B6BDE"/>
    <w:rsid w:val="002C6B5E"/>
    <w:rsid w:val="002D42B2"/>
    <w:rsid w:val="002E0968"/>
    <w:rsid w:val="002E3652"/>
    <w:rsid w:val="002E7458"/>
    <w:rsid w:val="002E7850"/>
    <w:rsid w:val="002F0D04"/>
    <w:rsid w:val="002F3721"/>
    <w:rsid w:val="003016D6"/>
    <w:rsid w:val="00304773"/>
    <w:rsid w:val="0030661F"/>
    <w:rsid w:val="00315D8A"/>
    <w:rsid w:val="00316802"/>
    <w:rsid w:val="00334CC6"/>
    <w:rsid w:val="00352A65"/>
    <w:rsid w:val="003535FA"/>
    <w:rsid w:val="00354464"/>
    <w:rsid w:val="00357A72"/>
    <w:rsid w:val="00360C4E"/>
    <w:rsid w:val="0036136C"/>
    <w:rsid w:val="00365BEF"/>
    <w:rsid w:val="00370486"/>
    <w:rsid w:val="00375668"/>
    <w:rsid w:val="00380986"/>
    <w:rsid w:val="00381960"/>
    <w:rsid w:val="00392C20"/>
    <w:rsid w:val="00397A44"/>
    <w:rsid w:val="003A3488"/>
    <w:rsid w:val="003A761E"/>
    <w:rsid w:val="003B1A6E"/>
    <w:rsid w:val="003B74EE"/>
    <w:rsid w:val="003C7001"/>
    <w:rsid w:val="003D6AC6"/>
    <w:rsid w:val="003E1D2A"/>
    <w:rsid w:val="004057DA"/>
    <w:rsid w:val="00425CA9"/>
    <w:rsid w:val="0043283F"/>
    <w:rsid w:val="00436B23"/>
    <w:rsid w:val="00440FCC"/>
    <w:rsid w:val="0044260F"/>
    <w:rsid w:val="0044736B"/>
    <w:rsid w:val="00452A3D"/>
    <w:rsid w:val="004613E9"/>
    <w:rsid w:val="00466106"/>
    <w:rsid w:val="0047098E"/>
    <w:rsid w:val="00475EB0"/>
    <w:rsid w:val="0048106B"/>
    <w:rsid w:val="0049037D"/>
    <w:rsid w:val="004A3B84"/>
    <w:rsid w:val="004B7027"/>
    <w:rsid w:val="004C2636"/>
    <w:rsid w:val="004C4ABE"/>
    <w:rsid w:val="004D017C"/>
    <w:rsid w:val="004E2642"/>
    <w:rsid w:val="004F43B7"/>
    <w:rsid w:val="0051452B"/>
    <w:rsid w:val="005178B6"/>
    <w:rsid w:val="005219FE"/>
    <w:rsid w:val="00522331"/>
    <w:rsid w:val="00526378"/>
    <w:rsid w:val="0052666E"/>
    <w:rsid w:val="00535682"/>
    <w:rsid w:val="005417C8"/>
    <w:rsid w:val="00542C0D"/>
    <w:rsid w:val="00544DEE"/>
    <w:rsid w:val="00546E99"/>
    <w:rsid w:val="00551309"/>
    <w:rsid w:val="00560692"/>
    <w:rsid w:val="00595062"/>
    <w:rsid w:val="005A296E"/>
    <w:rsid w:val="005A3015"/>
    <w:rsid w:val="005B48D0"/>
    <w:rsid w:val="005D2427"/>
    <w:rsid w:val="005D2B89"/>
    <w:rsid w:val="005D7F7A"/>
    <w:rsid w:val="005E1BAE"/>
    <w:rsid w:val="0060142E"/>
    <w:rsid w:val="00610508"/>
    <w:rsid w:val="00612062"/>
    <w:rsid w:val="00614D4C"/>
    <w:rsid w:val="0061761C"/>
    <w:rsid w:val="00617DCF"/>
    <w:rsid w:val="0062355D"/>
    <w:rsid w:val="00633BBA"/>
    <w:rsid w:val="00637D1E"/>
    <w:rsid w:val="006437A1"/>
    <w:rsid w:val="00643B6F"/>
    <w:rsid w:val="0064445E"/>
    <w:rsid w:val="00651FBF"/>
    <w:rsid w:val="00652798"/>
    <w:rsid w:val="00652FC9"/>
    <w:rsid w:val="0065623A"/>
    <w:rsid w:val="0066143A"/>
    <w:rsid w:val="00667BD4"/>
    <w:rsid w:val="00671ECC"/>
    <w:rsid w:val="006832A3"/>
    <w:rsid w:val="00684CCE"/>
    <w:rsid w:val="006860B0"/>
    <w:rsid w:val="006B650B"/>
    <w:rsid w:val="006B7BDB"/>
    <w:rsid w:val="006C099B"/>
    <w:rsid w:val="006C442D"/>
    <w:rsid w:val="006C6278"/>
    <w:rsid w:val="006C6908"/>
    <w:rsid w:val="006C7688"/>
    <w:rsid w:val="006F2654"/>
    <w:rsid w:val="00711821"/>
    <w:rsid w:val="00726986"/>
    <w:rsid w:val="00731B1E"/>
    <w:rsid w:val="00746BF2"/>
    <w:rsid w:val="0075147C"/>
    <w:rsid w:val="00760E9A"/>
    <w:rsid w:val="007615DD"/>
    <w:rsid w:val="00764074"/>
    <w:rsid w:val="00765389"/>
    <w:rsid w:val="007718A2"/>
    <w:rsid w:val="00774DE4"/>
    <w:rsid w:val="00775A83"/>
    <w:rsid w:val="007B0527"/>
    <w:rsid w:val="007B0585"/>
    <w:rsid w:val="007B73A2"/>
    <w:rsid w:val="007B782C"/>
    <w:rsid w:val="007C1B05"/>
    <w:rsid w:val="007C2051"/>
    <w:rsid w:val="007C6046"/>
    <w:rsid w:val="007C7758"/>
    <w:rsid w:val="007D1267"/>
    <w:rsid w:val="007E294A"/>
    <w:rsid w:val="007E41DE"/>
    <w:rsid w:val="00805A48"/>
    <w:rsid w:val="00811F58"/>
    <w:rsid w:val="00812666"/>
    <w:rsid w:val="0083147D"/>
    <w:rsid w:val="008317F3"/>
    <w:rsid w:val="00833346"/>
    <w:rsid w:val="00834532"/>
    <w:rsid w:val="0085137F"/>
    <w:rsid w:val="0085164E"/>
    <w:rsid w:val="00866CB3"/>
    <w:rsid w:val="008800F0"/>
    <w:rsid w:val="0088600F"/>
    <w:rsid w:val="008A1AE2"/>
    <w:rsid w:val="008A4AF2"/>
    <w:rsid w:val="008B2E08"/>
    <w:rsid w:val="008C08B2"/>
    <w:rsid w:val="008C53C2"/>
    <w:rsid w:val="008D0BE8"/>
    <w:rsid w:val="008D111C"/>
    <w:rsid w:val="008E1DE1"/>
    <w:rsid w:val="008E540B"/>
    <w:rsid w:val="008F64B2"/>
    <w:rsid w:val="009049EC"/>
    <w:rsid w:val="00904F75"/>
    <w:rsid w:val="009073DD"/>
    <w:rsid w:val="00912D2F"/>
    <w:rsid w:val="00913C71"/>
    <w:rsid w:val="00914732"/>
    <w:rsid w:val="009274DC"/>
    <w:rsid w:val="009277BD"/>
    <w:rsid w:val="00932C55"/>
    <w:rsid w:val="00940302"/>
    <w:rsid w:val="009405DD"/>
    <w:rsid w:val="00946C64"/>
    <w:rsid w:val="00947EFE"/>
    <w:rsid w:val="009535A1"/>
    <w:rsid w:val="009558F6"/>
    <w:rsid w:val="009576CE"/>
    <w:rsid w:val="00964BEF"/>
    <w:rsid w:val="00966709"/>
    <w:rsid w:val="0096740F"/>
    <w:rsid w:val="00970E81"/>
    <w:rsid w:val="00975C88"/>
    <w:rsid w:val="00982E77"/>
    <w:rsid w:val="009901E4"/>
    <w:rsid w:val="00992F2C"/>
    <w:rsid w:val="009A65E7"/>
    <w:rsid w:val="009B3AB7"/>
    <w:rsid w:val="009B6800"/>
    <w:rsid w:val="009B6983"/>
    <w:rsid w:val="009B71D3"/>
    <w:rsid w:val="009B7D4B"/>
    <w:rsid w:val="009C4A71"/>
    <w:rsid w:val="009C6A6E"/>
    <w:rsid w:val="009D1DE2"/>
    <w:rsid w:val="009F2C85"/>
    <w:rsid w:val="009F6548"/>
    <w:rsid w:val="00A0483F"/>
    <w:rsid w:val="00A14CAA"/>
    <w:rsid w:val="00A175B1"/>
    <w:rsid w:val="00A366A6"/>
    <w:rsid w:val="00A46998"/>
    <w:rsid w:val="00A563CE"/>
    <w:rsid w:val="00A6099A"/>
    <w:rsid w:val="00A67775"/>
    <w:rsid w:val="00A7261F"/>
    <w:rsid w:val="00A77E89"/>
    <w:rsid w:val="00A82293"/>
    <w:rsid w:val="00A87395"/>
    <w:rsid w:val="00A94A0A"/>
    <w:rsid w:val="00AB23A2"/>
    <w:rsid w:val="00AB36E4"/>
    <w:rsid w:val="00AC38C0"/>
    <w:rsid w:val="00AC6BAC"/>
    <w:rsid w:val="00AD053C"/>
    <w:rsid w:val="00AD4925"/>
    <w:rsid w:val="00AD5907"/>
    <w:rsid w:val="00AD6526"/>
    <w:rsid w:val="00AD77E1"/>
    <w:rsid w:val="00AE24EB"/>
    <w:rsid w:val="00AE3582"/>
    <w:rsid w:val="00AF095C"/>
    <w:rsid w:val="00AF1084"/>
    <w:rsid w:val="00B0771C"/>
    <w:rsid w:val="00B14914"/>
    <w:rsid w:val="00B215C1"/>
    <w:rsid w:val="00B21F5F"/>
    <w:rsid w:val="00B24AD0"/>
    <w:rsid w:val="00B2751D"/>
    <w:rsid w:val="00B4022F"/>
    <w:rsid w:val="00B41EF0"/>
    <w:rsid w:val="00B443C1"/>
    <w:rsid w:val="00B45655"/>
    <w:rsid w:val="00B5536C"/>
    <w:rsid w:val="00B6277D"/>
    <w:rsid w:val="00B639BC"/>
    <w:rsid w:val="00B6510F"/>
    <w:rsid w:val="00B70913"/>
    <w:rsid w:val="00B73C6F"/>
    <w:rsid w:val="00B82C36"/>
    <w:rsid w:val="00B96BAF"/>
    <w:rsid w:val="00B97492"/>
    <w:rsid w:val="00BA1EB5"/>
    <w:rsid w:val="00BA76B7"/>
    <w:rsid w:val="00BB279F"/>
    <w:rsid w:val="00BB2B00"/>
    <w:rsid w:val="00BB68A8"/>
    <w:rsid w:val="00BC0E89"/>
    <w:rsid w:val="00BC5555"/>
    <w:rsid w:val="00BC6241"/>
    <w:rsid w:val="00BC6F49"/>
    <w:rsid w:val="00BC760A"/>
    <w:rsid w:val="00BD0E33"/>
    <w:rsid w:val="00BD1201"/>
    <w:rsid w:val="00BD4E66"/>
    <w:rsid w:val="00BD5BEB"/>
    <w:rsid w:val="00BD64DE"/>
    <w:rsid w:val="00C001B9"/>
    <w:rsid w:val="00C0210B"/>
    <w:rsid w:val="00C13D61"/>
    <w:rsid w:val="00C14C3E"/>
    <w:rsid w:val="00C25F91"/>
    <w:rsid w:val="00C310B6"/>
    <w:rsid w:val="00C379A1"/>
    <w:rsid w:val="00C43E01"/>
    <w:rsid w:val="00C543E7"/>
    <w:rsid w:val="00C57090"/>
    <w:rsid w:val="00C6008E"/>
    <w:rsid w:val="00C61799"/>
    <w:rsid w:val="00C81F0A"/>
    <w:rsid w:val="00C92CBE"/>
    <w:rsid w:val="00C94E07"/>
    <w:rsid w:val="00C96747"/>
    <w:rsid w:val="00C97284"/>
    <w:rsid w:val="00CB3259"/>
    <w:rsid w:val="00CC18F1"/>
    <w:rsid w:val="00CD1BF4"/>
    <w:rsid w:val="00CE1BF4"/>
    <w:rsid w:val="00CE6969"/>
    <w:rsid w:val="00CE7A7A"/>
    <w:rsid w:val="00CF0689"/>
    <w:rsid w:val="00CF237C"/>
    <w:rsid w:val="00D01694"/>
    <w:rsid w:val="00D02BCB"/>
    <w:rsid w:val="00D04776"/>
    <w:rsid w:val="00D05B74"/>
    <w:rsid w:val="00D063AE"/>
    <w:rsid w:val="00D1305D"/>
    <w:rsid w:val="00D17BA3"/>
    <w:rsid w:val="00D2030B"/>
    <w:rsid w:val="00D258E9"/>
    <w:rsid w:val="00D313E2"/>
    <w:rsid w:val="00D31E24"/>
    <w:rsid w:val="00D32CE3"/>
    <w:rsid w:val="00D41F11"/>
    <w:rsid w:val="00D47E89"/>
    <w:rsid w:val="00D53FEF"/>
    <w:rsid w:val="00D66003"/>
    <w:rsid w:val="00D76666"/>
    <w:rsid w:val="00D8382C"/>
    <w:rsid w:val="00D94DDA"/>
    <w:rsid w:val="00DA2951"/>
    <w:rsid w:val="00DA32AE"/>
    <w:rsid w:val="00DA6DBA"/>
    <w:rsid w:val="00DA6FD3"/>
    <w:rsid w:val="00DB2AEB"/>
    <w:rsid w:val="00DB516E"/>
    <w:rsid w:val="00DB7880"/>
    <w:rsid w:val="00DC7C4A"/>
    <w:rsid w:val="00DD44CA"/>
    <w:rsid w:val="00DD6525"/>
    <w:rsid w:val="00DD7222"/>
    <w:rsid w:val="00DE0A16"/>
    <w:rsid w:val="00DE204C"/>
    <w:rsid w:val="00DE6004"/>
    <w:rsid w:val="00E06D03"/>
    <w:rsid w:val="00E135E6"/>
    <w:rsid w:val="00E20F77"/>
    <w:rsid w:val="00E2272A"/>
    <w:rsid w:val="00E35C3F"/>
    <w:rsid w:val="00E46DB5"/>
    <w:rsid w:val="00E47999"/>
    <w:rsid w:val="00E503B9"/>
    <w:rsid w:val="00E50BE1"/>
    <w:rsid w:val="00E61B16"/>
    <w:rsid w:val="00E61FEA"/>
    <w:rsid w:val="00E73F21"/>
    <w:rsid w:val="00E7639A"/>
    <w:rsid w:val="00E775B9"/>
    <w:rsid w:val="00E9049E"/>
    <w:rsid w:val="00EA761B"/>
    <w:rsid w:val="00EB1C21"/>
    <w:rsid w:val="00ED21B3"/>
    <w:rsid w:val="00EE3934"/>
    <w:rsid w:val="00EF461E"/>
    <w:rsid w:val="00F2069E"/>
    <w:rsid w:val="00F24933"/>
    <w:rsid w:val="00F301FF"/>
    <w:rsid w:val="00F31CCD"/>
    <w:rsid w:val="00F33B0C"/>
    <w:rsid w:val="00F40743"/>
    <w:rsid w:val="00F44AB4"/>
    <w:rsid w:val="00F46E95"/>
    <w:rsid w:val="00F4779D"/>
    <w:rsid w:val="00F60DD6"/>
    <w:rsid w:val="00F74FEA"/>
    <w:rsid w:val="00F7687E"/>
    <w:rsid w:val="00F81A30"/>
    <w:rsid w:val="00F81B70"/>
    <w:rsid w:val="00FA0615"/>
    <w:rsid w:val="00FA0776"/>
    <w:rsid w:val="00FB00A5"/>
    <w:rsid w:val="00FB0779"/>
    <w:rsid w:val="00FB6402"/>
    <w:rsid w:val="00FC06B7"/>
    <w:rsid w:val="00FC0BD5"/>
    <w:rsid w:val="00FC4451"/>
    <w:rsid w:val="00FC5A6C"/>
    <w:rsid w:val="00FC6FC1"/>
    <w:rsid w:val="00FD626A"/>
    <w:rsid w:val="00FE6B7F"/>
    <w:rsid w:val="00FF0139"/>
    <w:rsid w:val="00FF6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CEDBCA"/>
  <w15:docId w15:val="{9C6088A2-4A1B-4B2E-94E2-340B88C1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458"/>
    <w:pPr>
      <w:tabs>
        <w:tab w:val="left" w:pos="0"/>
      </w:tabs>
    </w:pPr>
    <w:rPr>
      <w:sz w:val="24"/>
      <w:lang w:eastAsia="en-US"/>
    </w:rPr>
  </w:style>
  <w:style w:type="paragraph" w:styleId="Heading1">
    <w:name w:val="heading 1"/>
    <w:basedOn w:val="Normal"/>
    <w:next w:val="Normal"/>
    <w:qFormat/>
    <w:rsid w:val="002E745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E745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E7458"/>
    <w:pPr>
      <w:keepNext/>
      <w:spacing w:before="140"/>
      <w:outlineLvl w:val="2"/>
    </w:pPr>
    <w:rPr>
      <w:b/>
    </w:rPr>
  </w:style>
  <w:style w:type="paragraph" w:styleId="Heading4">
    <w:name w:val="heading 4"/>
    <w:basedOn w:val="Normal"/>
    <w:next w:val="Normal"/>
    <w:qFormat/>
    <w:rsid w:val="002E7458"/>
    <w:pPr>
      <w:keepNext/>
      <w:spacing w:before="240" w:after="60"/>
      <w:outlineLvl w:val="3"/>
    </w:pPr>
    <w:rPr>
      <w:rFonts w:ascii="Arial" w:hAnsi="Arial"/>
      <w:b/>
      <w:bCs/>
      <w:sz w:val="22"/>
      <w:szCs w:val="28"/>
    </w:rPr>
  </w:style>
  <w:style w:type="paragraph" w:styleId="Heading5">
    <w:name w:val="heading 5"/>
    <w:basedOn w:val="Normal"/>
    <w:next w:val="Normal"/>
    <w:qFormat/>
    <w:rsid w:val="006860B0"/>
    <w:pPr>
      <w:numPr>
        <w:ilvl w:val="4"/>
        <w:numId w:val="1"/>
      </w:numPr>
      <w:spacing w:before="240" w:after="60"/>
      <w:outlineLvl w:val="4"/>
    </w:pPr>
    <w:rPr>
      <w:sz w:val="22"/>
    </w:rPr>
  </w:style>
  <w:style w:type="paragraph" w:styleId="Heading6">
    <w:name w:val="heading 6"/>
    <w:basedOn w:val="Normal"/>
    <w:next w:val="Normal"/>
    <w:qFormat/>
    <w:rsid w:val="006860B0"/>
    <w:pPr>
      <w:numPr>
        <w:ilvl w:val="5"/>
        <w:numId w:val="1"/>
      </w:numPr>
      <w:spacing w:before="240" w:after="60"/>
      <w:outlineLvl w:val="5"/>
    </w:pPr>
    <w:rPr>
      <w:i/>
      <w:sz w:val="22"/>
    </w:rPr>
  </w:style>
  <w:style w:type="paragraph" w:styleId="Heading7">
    <w:name w:val="heading 7"/>
    <w:basedOn w:val="Normal"/>
    <w:next w:val="Normal"/>
    <w:qFormat/>
    <w:rsid w:val="006860B0"/>
    <w:pPr>
      <w:numPr>
        <w:ilvl w:val="6"/>
        <w:numId w:val="1"/>
      </w:numPr>
      <w:spacing w:before="240" w:after="60"/>
      <w:outlineLvl w:val="6"/>
    </w:pPr>
    <w:rPr>
      <w:rFonts w:ascii="Arial" w:hAnsi="Arial"/>
      <w:sz w:val="20"/>
    </w:rPr>
  </w:style>
  <w:style w:type="paragraph" w:styleId="Heading8">
    <w:name w:val="heading 8"/>
    <w:basedOn w:val="Normal"/>
    <w:next w:val="Normal"/>
    <w:qFormat/>
    <w:rsid w:val="006860B0"/>
    <w:pPr>
      <w:numPr>
        <w:ilvl w:val="7"/>
        <w:numId w:val="1"/>
      </w:numPr>
      <w:spacing w:before="240" w:after="60"/>
      <w:outlineLvl w:val="7"/>
    </w:pPr>
    <w:rPr>
      <w:rFonts w:ascii="Arial" w:hAnsi="Arial"/>
      <w:i/>
      <w:sz w:val="20"/>
    </w:rPr>
  </w:style>
  <w:style w:type="paragraph" w:styleId="Heading9">
    <w:name w:val="heading 9"/>
    <w:basedOn w:val="Normal"/>
    <w:next w:val="Normal"/>
    <w:qFormat/>
    <w:rsid w:val="006860B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E745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E7458"/>
  </w:style>
  <w:style w:type="paragraph" w:customStyle="1" w:styleId="00ClientCover">
    <w:name w:val="00ClientCover"/>
    <w:basedOn w:val="Normal"/>
    <w:rsid w:val="002E7458"/>
  </w:style>
  <w:style w:type="paragraph" w:customStyle="1" w:styleId="02Text">
    <w:name w:val="02Text"/>
    <w:basedOn w:val="Normal"/>
    <w:rsid w:val="002E7458"/>
  </w:style>
  <w:style w:type="paragraph" w:customStyle="1" w:styleId="BillBasic">
    <w:name w:val="BillBasic"/>
    <w:link w:val="BillBasicChar"/>
    <w:rsid w:val="002E7458"/>
    <w:pPr>
      <w:spacing w:before="140"/>
      <w:jc w:val="both"/>
    </w:pPr>
    <w:rPr>
      <w:sz w:val="24"/>
      <w:lang w:eastAsia="en-US"/>
    </w:rPr>
  </w:style>
  <w:style w:type="paragraph" w:styleId="Header">
    <w:name w:val="header"/>
    <w:basedOn w:val="Normal"/>
    <w:link w:val="HeaderChar"/>
    <w:rsid w:val="002E7458"/>
    <w:pPr>
      <w:tabs>
        <w:tab w:val="center" w:pos="4153"/>
        <w:tab w:val="right" w:pos="8306"/>
      </w:tabs>
    </w:pPr>
  </w:style>
  <w:style w:type="paragraph" w:styleId="Footer">
    <w:name w:val="footer"/>
    <w:basedOn w:val="Normal"/>
    <w:link w:val="FooterChar"/>
    <w:rsid w:val="002E7458"/>
    <w:pPr>
      <w:spacing w:before="120" w:line="240" w:lineRule="exact"/>
    </w:pPr>
    <w:rPr>
      <w:rFonts w:ascii="Arial" w:hAnsi="Arial"/>
      <w:sz w:val="18"/>
    </w:rPr>
  </w:style>
  <w:style w:type="paragraph" w:customStyle="1" w:styleId="Billname">
    <w:name w:val="Billname"/>
    <w:basedOn w:val="Normal"/>
    <w:rsid w:val="002E7458"/>
    <w:pPr>
      <w:spacing w:before="1220"/>
    </w:pPr>
    <w:rPr>
      <w:rFonts w:ascii="Arial" w:hAnsi="Arial"/>
      <w:b/>
      <w:sz w:val="40"/>
    </w:rPr>
  </w:style>
  <w:style w:type="paragraph" w:customStyle="1" w:styleId="BillBasicHeading">
    <w:name w:val="BillBasicHeading"/>
    <w:basedOn w:val="BillBasic"/>
    <w:rsid w:val="002E7458"/>
    <w:pPr>
      <w:keepNext/>
      <w:tabs>
        <w:tab w:val="left" w:pos="2600"/>
      </w:tabs>
      <w:jc w:val="left"/>
    </w:pPr>
    <w:rPr>
      <w:rFonts w:ascii="Arial" w:hAnsi="Arial"/>
      <w:b/>
    </w:rPr>
  </w:style>
  <w:style w:type="paragraph" w:customStyle="1" w:styleId="EnactingWordsRules">
    <w:name w:val="EnactingWordsRules"/>
    <w:basedOn w:val="EnactingWords"/>
    <w:rsid w:val="002E7458"/>
    <w:pPr>
      <w:spacing w:before="240"/>
    </w:pPr>
  </w:style>
  <w:style w:type="paragraph" w:customStyle="1" w:styleId="EnactingWords">
    <w:name w:val="EnactingWords"/>
    <w:basedOn w:val="BillBasic"/>
    <w:rsid w:val="002E7458"/>
    <w:pPr>
      <w:spacing w:before="120"/>
    </w:pPr>
  </w:style>
  <w:style w:type="paragraph" w:customStyle="1" w:styleId="BillCrest">
    <w:name w:val="Bill Crest"/>
    <w:basedOn w:val="Normal"/>
    <w:next w:val="Normal"/>
    <w:rsid w:val="002E7458"/>
    <w:pPr>
      <w:tabs>
        <w:tab w:val="center" w:pos="3160"/>
      </w:tabs>
      <w:spacing w:after="60"/>
    </w:pPr>
    <w:rPr>
      <w:sz w:val="216"/>
    </w:rPr>
  </w:style>
  <w:style w:type="paragraph" w:customStyle="1" w:styleId="Amain">
    <w:name w:val="A main"/>
    <w:basedOn w:val="BillBasic"/>
    <w:rsid w:val="002E7458"/>
    <w:pPr>
      <w:tabs>
        <w:tab w:val="right" w:pos="900"/>
        <w:tab w:val="left" w:pos="1100"/>
      </w:tabs>
      <w:ind w:left="1100" w:hanging="1100"/>
      <w:outlineLvl w:val="5"/>
    </w:pPr>
  </w:style>
  <w:style w:type="paragraph" w:customStyle="1" w:styleId="Amainreturn">
    <w:name w:val="A main return"/>
    <w:basedOn w:val="BillBasic"/>
    <w:link w:val="AmainreturnChar"/>
    <w:rsid w:val="002E7458"/>
    <w:pPr>
      <w:ind w:left="1100"/>
    </w:pPr>
  </w:style>
  <w:style w:type="paragraph" w:customStyle="1" w:styleId="Apara">
    <w:name w:val="A para"/>
    <w:basedOn w:val="BillBasic"/>
    <w:rsid w:val="002E7458"/>
    <w:pPr>
      <w:tabs>
        <w:tab w:val="right" w:pos="1400"/>
        <w:tab w:val="left" w:pos="1600"/>
      </w:tabs>
      <w:ind w:left="1600" w:hanging="1600"/>
      <w:outlineLvl w:val="6"/>
    </w:pPr>
  </w:style>
  <w:style w:type="paragraph" w:customStyle="1" w:styleId="Asubpara">
    <w:name w:val="A subpara"/>
    <w:basedOn w:val="BillBasic"/>
    <w:rsid w:val="002E7458"/>
    <w:pPr>
      <w:tabs>
        <w:tab w:val="right" w:pos="1900"/>
        <w:tab w:val="left" w:pos="2100"/>
      </w:tabs>
      <w:ind w:left="2100" w:hanging="2100"/>
      <w:outlineLvl w:val="7"/>
    </w:pPr>
  </w:style>
  <w:style w:type="paragraph" w:customStyle="1" w:styleId="Asubsubpara">
    <w:name w:val="A subsubpara"/>
    <w:basedOn w:val="BillBasic"/>
    <w:rsid w:val="002E7458"/>
    <w:pPr>
      <w:tabs>
        <w:tab w:val="right" w:pos="2400"/>
        <w:tab w:val="left" w:pos="2600"/>
      </w:tabs>
      <w:ind w:left="2600" w:hanging="2600"/>
      <w:outlineLvl w:val="8"/>
    </w:pPr>
  </w:style>
  <w:style w:type="paragraph" w:customStyle="1" w:styleId="aDef">
    <w:name w:val="aDef"/>
    <w:basedOn w:val="BillBasic"/>
    <w:link w:val="aDefChar"/>
    <w:rsid w:val="002E7458"/>
    <w:pPr>
      <w:ind w:left="1100"/>
    </w:pPr>
  </w:style>
  <w:style w:type="paragraph" w:customStyle="1" w:styleId="aExamHead">
    <w:name w:val="aExam Head"/>
    <w:basedOn w:val="BillBasicHeading"/>
    <w:next w:val="aExam"/>
    <w:rsid w:val="002E7458"/>
    <w:pPr>
      <w:tabs>
        <w:tab w:val="clear" w:pos="2600"/>
      </w:tabs>
      <w:ind w:left="1100"/>
    </w:pPr>
    <w:rPr>
      <w:sz w:val="18"/>
    </w:rPr>
  </w:style>
  <w:style w:type="paragraph" w:customStyle="1" w:styleId="aExam">
    <w:name w:val="aExam"/>
    <w:basedOn w:val="aNoteSymb"/>
    <w:rsid w:val="002E7458"/>
    <w:pPr>
      <w:spacing w:before="60"/>
      <w:ind w:left="1100" w:firstLine="0"/>
    </w:pPr>
  </w:style>
  <w:style w:type="paragraph" w:customStyle="1" w:styleId="aNote">
    <w:name w:val="aNote"/>
    <w:basedOn w:val="BillBasic"/>
    <w:link w:val="aNoteChar"/>
    <w:rsid w:val="002E7458"/>
    <w:pPr>
      <w:ind w:left="1900" w:hanging="800"/>
    </w:pPr>
    <w:rPr>
      <w:sz w:val="20"/>
    </w:rPr>
  </w:style>
  <w:style w:type="paragraph" w:customStyle="1" w:styleId="HeaderEven">
    <w:name w:val="HeaderEven"/>
    <w:basedOn w:val="Normal"/>
    <w:rsid w:val="002E7458"/>
    <w:rPr>
      <w:rFonts w:ascii="Arial" w:hAnsi="Arial"/>
      <w:sz w:val="18"/>
    </w:rPr>
  </w:style>
  <w:style w:type="paragraph" w:customStyle="1" w:styleId="HeaderEven6">
    <w:name w:val="HeaderEven6"/>
    <w:basedOn w:val="HeaderEven"/>
    <w:rsid w:val="002E7458"/>
    <w:pPr>
      <w:spacing w:before="120" w:after="60"/>
    </w:pPr>
  </w:style>
  <w:style w:type="paragraph" w:customStyle="1" w:styleId="HeaderOdd6">
    <w:name w:val="HeaderOdd6"/>
    <w:basedOn w:val="HeaderEven6"/>
    <w:rsid w:val="002E7458"/>
    <w:pPr>
      <w:jc w:val="right"/>
    </w:pPr>
  </w:style>
  <w:style w:type="paragraph" w:customStyle="1" w:styleId="HeaderOdd">
    <w:name w:val="HeaderOdd"/>
    <w:basedOn w:val="HeaderEven"/>
    <w:rsid w:val="002E7458"/>
    <w:pPr>
      <w:jc w:val="right"/>
    </w:pPr>
  </w:style>
  <w:style w:type="paragraph" w:customStyle="1" w:styleId="BillNo">
    <w:name w:val="BillNo"/>
    <w:basedOn w:val="BillBasicHeading"/>
    <w:rsid w:val="002E7458"/>
    <w:pPr>
      <w:keepNext w:val="0"/>
      <w:spacing w:before="240"/>
      <w:jc w:val="both"/>
    </w:pPr>
  </w:style>
  <w:style w:type="paragraph" w:customStyle="1" w:styleId="N-TOCheading">
    <w:name w:val="N-TOCheading"/>
    <w:basedOn w:val="BillBasicHeading"/>
    <w:next w:val="N-9pt"/>
    <w:rsid w:val="002E7458"/>
    <w:pPr>
      <w:pBdr>
        <w:bottom w:val="single" w:sz="4" w:space="1" w:color="auto"/>
      </w:pBdr>
      <w:spacing w:before="800"/>
    </w:pPr>
    <w:rPr>
      <w:sz w:val="32"/>
    </w:rPr>
  </w:style>
  <w:style w:type="paragraph" w:customStyle="1" w:styleId="N-9pt">
    <w:name w:val="N-9pt"/>
    <w:basedOn w:val="BillBasic"/>
    <w:next w:val="BillBasic"/>
    <w:rsid w:val="002E7458"/>
    <w:pPr>
      <w:keepNext/>
      <w:tabs>
        <w:tab w:val="right" w:pos="7707"/>
      </w:tabs>
      <w:spacing w:before="120"/>
    </w:pPr>
    <w:rPr>
      <w:rFonts w:ascii="Arial" w:hAnsi="Arial"/>
      <w:sz w:val="18"/>
    </w:rPr>
  </w:style>
  <w:style w:type="paragraph" w:customStyle="1" w:styleId="N-14pt">
    <w:name w:val="N-14pt"/>
    <w:basedOn w:val="BillBasic"/>
    <w:rsid w:val="002E7458"/>
    <w:pPr>
      <w:spacing w:before="0"/>
    </w:pPr>
    <w:rPr>
      <w:b/>
      <w:sz w:val="28"/>
    </w:rPr>
  </w:style>
  <w:style w:type="paragraph" w:customStyle="1" w:styleId="N-16pt">
    <w:name w:val="N-16pt"/>
    <w:basedOn w:val="BillBasic"/>
    <w:rsid w:val="002E7458"/>
    <w:pPr>
      <w:spacing w:before="800"/>
    </w:pPr>
    <w:rPr>
      <w:b/>
      <w:sz w:val="32"/>
    </w:rPr>
  </w:style>
  <w:style w:type="paragraph" w:customStyle="1" w:styleId="N-line3">
    <w:name w:val="N-line3"/>
    <w:basedOn w:val="BillBasic"/>
    <w:next w:val="BillBasic"/>
    <w:rsid w:val="002E7458"/>
    <w:pPr>
      <w:pBdr>
        <w:bottom w:val="single" w:sz="12" w:space="1" w:color="auto"/>
      </w:pBdr>
      <w:spacing w:before="60"/>
    </w:pPr>
  </w:style>
  <w:style w:type="paragraph" w:customStyle="1" w:styleId="Comment">
    <w:name w:val="Comment"/>
    <w:basedOn w:val="BillBasic"/>
    <w:rsid w:val="002E7458"/>
    <w:pPr>
      <w:tabs>
        <w:tab w:val="left" w:pos="1800"/>
      </w:tabs>
      <w:ind w:left="1300"/>
      <w:jc w:val="left"/>
    </w:pPr>
    <w:rPr>
      <w:b/>
      <w:sz w:val="18"/>
    </w:rPr>
  </w:style>
  <w:style w:type="paragraph" w:customStyle="1" w:styleId="FooterInfo">
    <w:name w:val="FooterInfo"/>
    <w:basedOn w:val="Normal"/>
    <w:rsid w:val="002E7458"/>
    <w:pPr>
      <w:tabs>
        <w:tab w:val="right" w:pos="7707"/>
      </w:tabs>
    </w:pPr>
    <w:rPr>
      <w:rFonts w:ascii="Arial" w:hAnsi="Arial"/>
      <w:sz w:val="18"/>
    </w:rPr>
  </w:style>
  <w:style w:type="paragraph" w:customStyle="1" w:styleId="AH1Chapter">
    <w:name w:val="A H1 Chapter"/>
    <w:basedOn w:val="BillBasicHeading"/>
    <w:next w:val="AH2Part"/>
    <w:rsid w:val="002E7458"/>
    <w:pPr>
      <w:spacing w:before="320"/>
      <w:ind w:left="2600" w:hanging="2600"/>
      <w:outlineLvl w:val="0"/>
    </w:pPr>
    <w:rPr>
      <w:sz w:val="34"/>
    </w:rPr>
  </w:style>
  <w:style w:type="paragraph" w:customStyle="1" w:styleId="AH2Part">
    <w:name w:val="A H2 Part"/>
    <w:basedOn w:val="BillBasicHeading"/>
    <w:next w:val="AH3Div"/>
    <w:rsid w:val="002E7458"/>
    <w:pPr>
      <w:spacing w:before="380"/>
      <w:ind w:left="2600" w:hanging="2600"/>
      <w:outlineLvl w:val="1"/>
    </w:pPr>
    <w:rPr>
      <w:sz w:val="32"/>
    </w:rPr>
  </w:style>
  <w:style w:type="paragraph" w:customStyle="1" w:styleId="AH3Div">
    <w:name w:val="A H3 Div"/>
    <w:basedOn w:val="BillBasicHeading"/>
    <w:next w:val="AH5Sec"/>
    <w:rsid w:val="002E7458"/>
    <w:pPr>
      <w:spacing w:before="240"/>
      <w:ind w:left="2600" w:hanging="2600"/>
      <w:outlineLvl w:val="2"/>
    </w:pPr>
    <w:rPr>
      <w:sz w:val="28"/>
    </w:rPr>
  </w:style>
  <w:style w:type="paragraph" w:customStyle="1" w:styleId="AH5Sec">
    <w:name w:val="A H5 Sec"/>
    <w:basedOn w:val="BillBasicHeading"/>
    <w:next w:val="Amain"/>
    <w:rsid w:val="002E7458"/>
    <w:pPr>
      <w:tabs>
        <w:tab w:val="clear" w:pos="2600"/>
        <w:tab w:val="left" w:pos="1100"/>
      </w:tabs>
      <w:spacing w:before="240"/>
      <w:ind w:left="1100" w:hanging="1100"/>
      <w:outlineLvl w:val="4"/>
    </w:pPr>
  </w:style>
  <w:style w:type="paragraph" w:customStyle="1" w:styleId="AH4SubDiv">
    <w:name w:val="A H4 SubDiv"/>
    <w:basedOn w:val="BillBasicHeading"/>
    <w:next w:val="AH5Sec"/>
    <w:rsid w:val="002E7458"/>
    <w:pPr>
      <w:spacing w:before="240"/>
      <w:ind w:left="2600" w:hanging="2600"/>
      <w:outlineLvl w:val="3"/>
    </w:pPr>
    <w:rPr>
      <w:sz w:val="26"/>
    </w:rPr>
  </w:style>
  <w:style w:type="paragraph" w:customStyle="1" w:styleId="Sched-heading">
    <w:name w:val="Sched-heading"/>
    <w:basedOn w:val="BillBasicHeading"/>
    <w:next w:val="refSymb"/>
    <w:rsid w:val="002E7458"/>
    <w:pPr>
      <w:spacing w:before="380"/>
      <w:ind w:left="2600" w:hanging="2600"/>
      <w:outlineLvl w:val="0"/>
    </w:pPr>
    <w:rPr>
      <w:sz w:val="34"/>
    </w:rPr>
  </w:style>
  <w:style w:type="paragraph" w:customStyle="1" w:styleId="ref">
    <w:name w:val="ref"/>
    <w:basedOn w:val="BillBasic"/>
    <w:next w:val="Normal"/>
    <w:rsid w:val="002E7458"/>
    <w:pPr>
      <w:spacing w:before="60"/>
    </w:pPr>
    <w:rPr>
      <w:sz w:val="18"/>
    </w:rPr>
  </w:style>
  <w:style w:type="paragraph" w:customStyle="1" w:styleId="Sched-Part">
    <w:name w:val="Sched-Part"/>
    <w:basedOn w:val="BillBasicHeading"/>
    <w:next w:val="Sched-Form"/>
    <w:rsid w:val="002E7458"/>
    <w:pPr>
      <w:spacing w:before="380"/>
      <w:ind w:left="2600" w:hanging="2600"/>
      <w:outlineLvl w:val="1"/>
    </w:pPr>
    <w:rPr>
      <w:sz w:val="32"/>
    </w:rPr>
  </w:style>
  <w:style w:type="paragraph" w:customStyle="1" w:styleId="ShadedSchClause">
    <w:name w:val="Shaded Sch Clause"/>
    <w:basedOn w:val="Schclauseheading"/>
    <w:next w:val="direction"/>
    <w:rsid w:val="002E7458"/>
    <w:pPr>
      <w:shd w:val="pct25" w:color="auto" w:fill="auto"/>
      <w:outlineLvl w:val="3"/>
    </w:pPr>
  </w:style>
  <w:style w:type="paragraph" w:customStyle="1" w:styleId="Schclauseheading">
    <w:name w:val="Sch clause heading"/>
    <w:basedOn w:val="BillBasic"/>
    <w:next w:val="SchAmainSymb"/>
    <w:rsid w:val="002E7458"/>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2E7458"/>
    <w:pPr>
      <w:ind w:left="1100"/>
    </w:pPr>
    <w:rPr>
      <w:i/>
    </w:rPr>
  </w:style>
  <w:style w:type="paragraph" w:customStyle="1" w:styleId="Sched-Form">
    <w:name w:val="Sched-Form"/>
    <w:basedOn w:val="BillBasicHeading"/>
    <w:next w:val="Schclauseheading"/>
    <w:rsid w:val="002E7458"/>
    <w:pPr>
      <w:tabs>
        <w:tab w:val="right" w:pos="7200"/>
      </w:tabs>
      <w:spacing w:before="240"/>
      <w:ind w:left="2600" w:hanging="2600"/>
      <w:outlineLvl w:val="2"/>
    </w:pPr>
    <w:rPr>
      <w:sz w:val="28"/>
    </w:rPr>
  </w:style>
  <w:style w:type="paragraph" w:customStyle="1" w:styleId="Dict-Heading">
    <w:name w:val="Dict-Heading"/>
    <w:basedOn w:val="BillBasicHeading"/>
    <w:next w:val="Normal"/>
    <w:rsid w:val="002E7458"/>
    <w:pPr>
      <w:spacing w:before="320"/>
      <w:ind w:left="2600" w:hanging="2600"/>
      <w:jc w:val="both"/>
      <w:outlineLvl w:val="0"/>
    </w:pPr>
    <w:rPr>
      <w:sz w:val="34"/>
    </w:rPr>
  </w:style>
  <w:style w:type="paragraph" w:styleId="TOC7">
    <w:name w:val="toc 7"/>
    <w:basedOn w:val="TOC2"/>
    <w:next w:val="Normal"/>
    <w:autoRedefine/>
    <w:uiPriority w:val="39"/>
    <w:rsid w:val="002E7458"/>
    <w:pPr>
      <w:keepNext w:val="0"/>
      <w:spacing w:before="120"/>
    </w:pPr>
    <w:rPr>
      <w:sz w:val="20"/>
    </w:rPr>
  </w:style>
  <w:style w:type="paragraph" w:styleId="TOC2">
    <w:name w:val="toc 2"/>
    <w:basedOn w:val="Normal"/>
    <w:next w:val="Normal"/>
    <w:autoRedefine/>
    <w:uiPriority w:val="39"/>
    <w:rsid w:val="002E745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E7458"/>
    <w:pPr>
      <w:keepNext/>
      <w:tabs>
        <w:tab w:val="left" w:pos="400"/>
      </w:tabs>
      <w:spacing w:before="0"/>
      <w:jc w:val="left"/>
    </w:pPr>
    <w:rPr>
      <w:rFonts w:ascii="Arial" w:hAnsi="Arial"/>
      <w:b/>
      <w:sz w:val="28"/>
    </w:rPr>
  </w:style>
  <w:style w:type="paragraph" w:customStyle="1" w:styleId="EndNote2">
    <w:name w:val="EndNote2"/>
    <w:basedOn w:val="BillBasic"/>
    <w:rsid w:val="006860B0"/>
    <w:pPr>
      <w:keepNext/>
      <w:tabs>
        <w:tab w:val="left" w:pos="240"/>
      </w:tabs>
      <w:spacing w:before="160" w:after="80"/>
      <w:jc w:val="left"/>
    </w:pPr>
    <w:rPr>
      <w:b/>
      <w:sz w:val="18"/>
    </w:rPr>
  </w:style>
  <w:style w:type="paragraph" w:customStyle="1" w:styleId="IH1Chap">
    <w:name w:val="I H1 Chap"/>
    <w:basedOn w:val="BillBasicHeading"/>
    <w:next w:val="Normal"/>
    <w:rsid w:val="002E7458"/>
    <w:pPr>
      <w:spacing w:before="320"/>
      <w:ind w:left="2600" w:hanging="2600"/>
    </w:pPr>
    <w:rPr>
      <w:sz w:val="34"/>
    </w:rPr>
  </w:style>
  <w:style w:type="paragraph" w:customStyle="1" w:styleId="IH2Part">
    <w:name w:val="I H2 Part"/>
    <w:basedOn w:val="BillBasicHeading"/>
    <w:next w:val="Normal"/>
    <w:rsid w:val="002E7458"/>
    <w:pPr>
      <w:spacing w:before="380"/>
      <w:ind w:left="2600" w:hanging="2600"/>
    </w:pPr>
    <w:rPr>
      <w:sz w:val="32"/>
    </w:rPr>
  </w:style>
  <w:style w:type="paragraph" w:customStyle="1" w:styleId="IH3Div">
    <w:name w:val="I H3 Div"/>
    <w:basedOn w:val="BillBasicHeading"/>
    <w:next w:val="Normal"/>
    <w:rsid w:val="002E7458"/>
    <w:pPr>
      <w:spacing w:before="240"/>
      <w:ind w:left="2600" w:hanging="2600"/>
    </w:pPr>
    <w:rPr>
      <w:sz w:val="28"/>
    </w:rPr>
  </w:style>
  <w:style w:type="paragraph" w:customStyle="1" w:styleId="IH5Sec">
    <w:name w:val="I H5 Sec"/>
    <w:basedOn w:val="BillBasicHeading"/>
    <w:next w:val="Normal"/>
    <w:rsid w:val="002E7458"/>
    <w:pPr>
      <w:tabs>
        <w:tab w:val="clear" w:pos="2600"/>
        <w:tab w:val="left" w:pos="1100"/>
      </w:tabs>
      <w:spacing w:before="240"/>
      <w:ind w:left="1100" w:hanging="1100"/>
    </w:pPr>
  </w:style>
  <w:style w:type="paragraph" w:customStyle="1" w:styleId="IH4SubDiv">
    <w:name w:val="I H4 SubDiv"/>
    <w:basedOn w:val="BillBasicHeading"/>
    <w:next w:val="Normal"/>
    <w:rsid w:val="002E7458"/>
    <w:pPr>
      <w:spacing w:before="240"/>
      <w:ind w:left="2600" w:hanging="2600"/>
      <w:jc w:val="both"/>
    </w:pPr>
    <w:rPr>
      <w:sz w:val="26"/>
    </w:rPr>
  </w:style>
  <w:style w:type="character" w:styleId="LineNumber">
    <w:name w:val="line number"/>
    <w:basedOn w:val="DefaultParagraphFont"/>
    <w:rsid w:val="002E7458"/>
    <w:rPr>
      <w:rFonts w:ascii="Arial" w:hAnsi="Arial"/>
      <w:sz w:val="16"/>
    </w:rPr>
  </w:style>
  <w:style w:type="paragraph" w:customStyle="1" w:styleId="PageBreak">
    <w:name w:val="PageBreak"/>
    <w:basedOn w:val="Normal"/>
    <w:rsid w:val="002E7458"/>
    <w:rPr>
      <w:sz w:val="4"/>
    </w:rPr>
  </w:style>
  <w:style w:type="paragraph" w:customStyle="1" w:styleId="04Dictionary">
    <w:name w:val="04Dictionary"/>
    <w:basedOn w:val="Normal"/>
    <w:rsid w:val="002E7458"/>
  </w:style>
  <w:style w:type="paragraph" w:customStyle="1" w:styleId="N-line1">
    <w:name w:val="N-line1"/>
    <w:basedOn w:val="BillBasic"/>
    <w:rsid w:val="002E7458"/>
    <w:pPr>
      <w:pBdr>
        <w:bottom w:val="single" w:sz="4" w:space="0" w:color="auto"/>
      </w:pBdr>
      <w:spacing w:before="100"/>
      <w:ind w:left="2980" w:right="3020"/>
      <w:jc w:val="center"/>
    </w:pPr>
  </w:style>
  <w:style w:type="paragraph" w:customStyle="1" w:styleId="N-line2">
    <w:name w:val="N-line2"/>
    <w:basedOn w:val="Normal"/>
    <w:rsid w:val="002E7458"/>
    <w:pPr>
      <w:pBdr>
        <w:bottom w:val="single" w:sz="8" w:space="0" w:color="auto"/>
      </w:pBdr>
    </w:pPr>
  </w:style>
  <w:style w:type="paragraph" w:customStyle="1" w:styleId="EndNote">
    <w:name w:val="EndNote"/>
    <w:basedOn w:val="BillBasicHeading"/>
    <w:rsid w:val="002E745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E7458"/>
    <w:pPr>
      <w:tabs>
        <w:tab w:val="left" w:pos="700"/>
      </w:tabs>
      <w:spacing w:before="160"/>
      <w:ind w:left="700" w:hanging="700"/>
    </w:pPr>
    <w:rPr>
      <w:rFonts w:ascii="Arial (W1)" w:hAnsi="Arial (W1)"/>
    </w:rPr>
  </w:style>
  <w:style w:type="paragraph" w:customStyle="1" w:styleId="PenaltyHeading">
    <w:name w:val="PenaltyHeading"/>
    <w:basedOn w:val="Normal"/>
    <w:rsid w:val="002E7458"/>
    <w:pPr>
      <w:tabs>
        <w:tab w:val="left" w:pos="1100"/>
      </w:tabs>
      <w:spacing w:before="120"/>
      <w:ind w:left="1100" w:hanging="1100"/>
    </w:pPr>
    <w:rPr>
      <w:rFonts w:ascii="Arial" w:hAnsi="Arial"/>
      <w:b/>
      <w:sz w:val="20"/>
    </w:rPr>
  </w:style>
  <w:style w:type="paragraph" w:customStyle="1" w:styleId="05EndNote">
    <w:name w:val="05EndNote"/>
    <w:basedOn w:val="Normal"/>
    <w:rsid w:val="002E7458"/>
  </w:style>
  <w:style w:type="paragraph" w:customStyle="1" w:styleId="03Schedule">
    <w:name w:val="03Schedule"/>
    <w:basedOn w:val="Normal"/>
    <w:rsid w:val="002E7458"/>
  </w:style>
  <w:style w:type="paragraph" w:customStyle="1" w:styleId="ISched-heading">
    <w:name w:val="I Sched-heading"/>
    <w:basedOn w:val="BillBasicHeading"/>
    <w:next w:val="Normal"/>
    <w:rsid w:val="002E7458"/>
    <w:pPr>
      <w:spacing w:before="320"/>
      <w:ind w:left="2600" w:hanging="2600"/>
    </w:pPr>
    <w:rPr>
      <w:sz w:val="34"/>
    </w:rPr>
  </w:style>
  <w:style w:type="paragraph" w:customStyle="1" w:styleId="ISched-Part">
    <w:name w:val="I Sched-Part"/>
    <w:basedOn w:val="BillBasicHeading"/>
    <w:rsid w:val="002E7458"/>
    <w:pPr>
      <w:spacing w:before="380"/>
      <w:ind w:left="2600" w:hanging="2600"/>
    </w:pPr>
    <w:rPr>
      <w:sz w:val="32"/>
    </w:rPr>
  </w:style>
  <w:style w:type="paragraph" w:customStyle="1" w:styleId="ISched-form">
    <w:name w:val="I Sched-form"/>
    <w:basedOn w:val="BillBasicHeading"/>
    <w:rsid w:val="002E7458"/>
    <w:pPr>
      <w:tabs>
        <w:tab w:val="right" w:pos="7200"/>
      </w:tabs>
      <w:spacing w:before="240"/>
      <w:ind w:left="2600" w:hanging="2600"/>
    </w:pPr>
    <w:rPr>
      <w:sz w:val="28"/>
    </w:rPr>
  </w:style>
  <w:style w:type="paragraph" w:customStyle="1" w:styleId="ISchclauseheading">
    <w:name w:val="I Sch clause heading"/>
    <w:basedOn w:val="BillBasic"/>
    <w:rsid w:val="002E7458"/>
    <w:pPr>
      <w:keepNext/>
      <w:tabs>
        <w:tab w:val="left" w:pos="1100"/>
      </w:tabs>
      <w:spacing w:before="240"/>
      <w:ind w:left="1100" w:hanging="1100"/>
      <w:jc w:val="left"/>
    </w:pPr>
    <w:rPr>
      <w:rFonts w:ascii="Arial" w:hAnsi="Arial"/>
      <w:b/>
    </w:rPr>
  </w:style>
  <w:style w:type="paragraph" w:customStyle="1" w:styleId="IMain">
    <w:name w:val="I Main"/>
    <w:basedOn w:val="Amain"/>
    <w:rsid w:val="002E7458"/>
  </w:style>
  <w:style w:type="paragraph" w:customStyle="1" w:styleId="Ipara">
    <w:name w:val="I para"/>
    <w:basedOn w:val="Apara"/>
    <w:rsid w:val="002E7458"/>
    <w:pPr>
      <w:outlineLvl w:val="9"/>
    </w:pPr>
  </w:style>
  <w:style w:type="paragraph" w:customStyle="1" w:styleId="Isubpara">
    <w:name w:val="I subpara"/>
    <w:basedOn w:val="Asubpara"/>
    <w:rsid w:val="002E745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E7458"/>
    <w:pPr>
      <w:tabs>
        <w:tab w:val="clear" w:pos="2400"/>
        <w:tab w:val="clear" w:pos="2600"/>
        <w:tab w:val="right" w:pos="2460"/>
        <w:tab w:val="left" w:pos="2660"/>
      </w:tabs>
      <w:ind w:left="2660" w:hanging="2660"/>
    </w:pPr>
  </w:style>
  <w:style w:type="character" w:customStyle="1" w:styleId="CharSectNo">
    <w:name w:val="CharSectNo"/>
    <w:basedOn w:val="DefaultParagraphFont"/>
    <w:rsid w:val="002E7458"/>
  </w:style>
  <w:style w:type="character" w:customStyle="1" w:styleId="CharDivNo">
    <w:name w:val="CharDivNo"/>
    <w:basedOn w:val="DefaultParagraphFont"/>
    <w:rsid w:val="002E7458"/>
  </w:style>
  <w:style w:type="character" w:customStyle="1" w:styleId="CharDivText">
    <w:name w:val="CharDivText"/>
    <w:basedOn w:val="DefaultParagraphFont"/>
    <w:rsid w:val="002E7458"/>
  </w:style>
  <w:style w:type="character" w:customStyle="1" w:styleId="CharPartNo">
    <w:name w:val="CharPartNo"/>
    <w:basedOn w:val="DefaultParagraphFont"/>
    <w:rsid w:val="002E7458"/>
  </w:style>
  <w:style w:type="paragraph" w:customStyle="1" w:styleId="Placeholder">
    <w:name w:val="Placeholder"/>
    <w:basedOn w:val="Normal"/>
    <w:rsid w:val="002E7458"/>
    <w:rPr>
      <w:sz w:val="10"/>
    </w:rPr>
  </w:style>
  <w:style w:type="paragraph" w:styleId="PlainText">
    <w:name w:val="Plain Text"/>
    <w:basedOn w:val="Normal"/>
    <w:rsid w:val="002E7458"/>
    <w:rPr>
      <w:rFonts w:ascii="Courier New" w:hAnsi="Courier New"/>
      <w:sz w:val="20"/>
    </w:rPr>
  </w:style>
  <w:style w:type="character" w:customStyle="1" w:styleId="CharChapNo">
    <w:name w:val="CharChapNo"/>
    <w:basedOn w:val="DefaultParagraphFont"/>
    <w:rsid w:val="002E7458"/>
  </w:style>
  <w:style w:type="character" w:customStyle="1" w:styleId="CharChapText">
    <w:name w:val="CharChapText"/>
    <w:basedOn w:val="DefaultParagraphFont"/>
    <w:rsid w:val="002E7458"/>
  </w:style>
  <w:style w:type="character" w:customStyle="1" w:styleId="CharPartText">
    <w:name w:val="CharPartText"/>
    <w:basedOn w:val="DefaultParagraphFont"/>
    <w:rsid w:val="002E7458"/>
  </w:style>
  <w:style w:type="paragraph" w:styleId="TOC1">
    <w:name w:val="toc 1"/>
    <w:basedOn w:val="Normal"/>
    <w:next w:val="Normal"/>
    <w:autoRedefine/>
    <w:uiPriority w:val="39"/>
    <w:rsid w:val="002E745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E745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E745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E745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E7458"/>
  </w:style>
  <w:style w:type="paragraph" w:styleId="Title">
    <w:name w:val="Title"/>
    <w:basedOn w:val="Normal"/>
    <w:qFormat/>
    <w:rsid w:val="006860B0"/>
    <w:pPr>
      <w:spacing w:before="240" w:after="60"/>
      <w:jc w:val="center"/>
      <w:outlineLvl w:val="0"/>
    </w:pPr>
    <w:rPr>
      <w:rFonts w:ascii="Arial" w:hAnsi="Arial"/>
      <w:b/>
      <w:kern w:val="28"/>
      <w:sz w:val="32"/>
    </w:rPr>
  </w:style>
  <w:style w:type="paragraph" w:styleId="Signature">
    <w:name w:val="Signature"/>
    <w:basedOn w:val="Normal"/>
    <w:rsid w:val="002E7458"/>
    <w:pPr>
      <w:ind w:left="4252"/>
    </w:pPr>
  </w:style>
  <w:style w:type="paragraph" w:customStyle="1" w:styleId="ActNo">
    <w:name w:val="ActNo"/>
    <w:basedOn w:val="BillBasicHeading"/>
    <w:rsid w:val="002E7458"/>
    <w:pPr>
      <w:keepNext w:val="0"/>
      <w:tabs>
        <w:tab w:val="clear" w:pos="2600"/>
      </w:tabs>
      <w:spacing w:before="220"/>
    </w:pPr>
  </w:style>
  <w:style w:type="paragraph" w:customStyle="1" w:styleId="aParaNote">
    <w:name w:val="aParaNote"/>
    <w:basedOn w:val="BillBasic"/>
    <w:rsid w:val="002E7458"/>
    <w:pPr>
      <w:ind w:left="2840" w:hanging="1240"/>
    </w:pPr>
    <w:rPr>
      <w:sz w:val="20"/>
    </w:rPr>
  </w:style>
  <w:style w:type="paragraph" w:customStyle="1" w:styleId="aExamNum">
    <w:name w:val="aExamNum"/>
    <w:basedOn w:val="aExam"/>
    <w:rsid w:val="002E7458"/>
    <w:pPr>
      <w:ind w:left="1500" w:hanging="400"/>
    </w:pPr>
  </w:style>
  <w:style w:type="paragraph" w:customStyle="1" w:styleId="LongTitle">
    <w:name w:val="LongTitle"/>
    <w:basedOn w:val="BillBasic"/>
    <w:rsid w:val="002E7458"/>
    <w:pPr>
      <w:spacing w:before="300"/>
    </w:pPr>
  </w:style>
  <w:style w:type="paragraph" w:customStyle="1" w:styleId="Minister">
    <w:name w:val="Minister"/>
    <w:basedOn w:val="BillBasic"/>
    <w:rsid w:val="002E7458"/>
    <w:pPr>
      <w:spacing w:before="640"/>
      <w:jc w:val="right"/>
    </w:pPr>
    <w:rPr>
      <w:caps/>
    </w:rPr>
  </w:style>
  <w:style w:type="paragraph" w:customStyle="1" w:styleId="DateLine">
    <w:name w:val="DateLine"/>
    <w:basedOn w:val="BillBasic"/>
    <w:rsid w:val="002E7458"/>
    <w:pPr>
      <w:tabs>
        <w:tab w:val="left" w:pos="4320"/>
      </w:tabs>
    </w:pPr>
  </w:style>
  <w:style w:type="paragraph" w:customStyle="1" w:styleId="madeunder">
    <w:name w:val="made under"/>
    <w:basedOn w:val="BillBasic"/>
    <w:rsid w:val="002E7458"/>
    <w:pPr>
      <w:spacing w:before="240"/>
    </w:pPr>
  </w:style>
  <w:style w:type="paragraph" w:customStyle="1" w:styleId="EndNoteSubHeading">
    <w:name w:val="EndNoteSubHeading"/>
    <w:basedOn w:val="Normal"/>
    <w:next w:val="EndNoteText"/>
    <w:rsid w:val="006860B0"/>
    <w:pPr>
      <w:keepNext/>
      <w:tabs>
        <w:tab w:val="left" w:pos="700"/>
      </w:tabs>
      <w:spacing w:before="120"/>
      <w:ind w:left="700" w:hanging="700"/>
    </w:pPr>
    <w:rPr>
      <w:rFonts w:ascii="Arial" w:hAnsi="Arial"/>
      <w:b/>
      <w:sz w:val="20"/>
    </w:rPr>
  </w:style>
  <w:style w:type="paragraph" w:customStyle="1" w:styleId="EndNoteText">
    <w:name w:val="EndNoteText"/>
    <w:basedOn w:val="BillBasic"/>
    <w:rsid w:val="002E7458"/>
    <w:pPr>
      <w:tabs>
        <w:tab w:val="left" w:pos="700"/>
        <w:tab w:val="right" w:pos="6160"/>
      </w:tabs>
      <w:spacing w:before="80"/>
      <w:ind w:left="700" w:hanging="700"/>
    </w:pPr>
    <w:rPr>
      <w:sz w:val="20"/>
    </w:rPr>
  </w:style>
  <w:style w:type="paragraph" w:customStyle="1" w:styleId="BillBasicItalics">
    <w:name w:val="BillBasicItalics"/>
    <w:basedOn w:val="BillBasic"/>
    <w:rsid w:val="002E7458"/>
    <w:rPr>
      <w:i/>
    </w:rPr>
  </w:style>
  <w:style w:type="paragraph" w:customStyle="1" w:styleId="00SigningPage">
    <w:name w:val="00SigningPage"/>
    <w:basedOn w:val="Normal"/>
    <w:rsid w:val="002E7458"/>
  </w:style>
  <w:style w:type="paragraph" w:customStyle="1" w:styleId="Aparareturn">
    <w:name w:val="A para return"/>
    <w:basedOn w:val="BillBasic"/>
    <w:rsid w:val="002E7458"/>
    <w:pPr>
      <w:ind w:left="1600"/>
    </w:pPr>
  </w:style>
  <w:style w:type="paragraph" w:customStyle="1" w:styleId="Asubparareturn">
    <w:name w:val="A subpara return"/>
    <w:basedOn w:val="BillBasic"/>
    <w:rsid w:val="002E7458"/>
    <w:pPr>
      <w:ind w:left="2100"/>
    </w:pPr>
  </w:style>
  <w:style w:type="paragraph" w:customStyle="1" w:styleId="CommentNum">
    <w:name w:val="CommentNum"/>
    <w:basedOn w:val="Comment"/>
    <w:rsid w:val="002E7458"/>
    <w:pPr>
      <w:ind w:left="1800" w:hanging="1800"/>
    </w:pPr>
  </w:style>
  <w:style w:type="paragraph" w:styleId="TOC8">
    <w:name w:val="toc 8"/>
    <w:basedOn w:val="TOC3"/>
    <w:next w:val="Normal"/>
    <w:autoRedefine/>
    <w:uiPriority w:val="39"/>
    <w:rsid w:val="002E7458"/>
    <w:pPr>
      <w:keepNext w:val="0"/>
      <w:spacing w:before="120"/>
    </w:pPr>
  </w:style>
  <w:style w:type="paragraph" w:customStyle="1" w:styleId="Judges">
    <w:name w:val="Judges"/>
    <w:basedOn w:val="Minister"/>
    <w:rsid w:val="002E7458"/>
    <w:pPr>
      <w:spacing w:before="180"/>
    </w:pPr>
  </w:style>
  <w:style w:type="paragraph" w:customStyle="1" w:styleId="BillFor">
    <w:name w:val="BillFor"/>
    <w:basedOn w:val="BillBasicHeading"/>
    <w:rsid w:val="002E7458"/>
    <w:pPr>
      <w:keepNext w:val="0"/>
      <w:spacing w:before="320"/>
      <w:jc w:val="both"/>
    </w:pPr>
    <w:rPr>
      <w:sz w:val="28"/>
    </w:rPr>
  </w:style>
  <w:style w:type="paragraph" w:customStyle="1" w:styleId="draft">
    <w:name w:val="draft"/>
    <w:basedOn w:val="Normal"/>
    <w:rsid w:val="002E745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E7458"/>
    <w:pPr>
      <w:spacing w:line="260" w:lineRule="atLeast"/>
      <w:jc w:val="center"/>
    </w:pPr>
  </w:style>
  <w:style w:type="paragraph" w:customStyle="1" w:styleId="Amainbullet">
    <w:name w:val="A main bullet"/>
    <w:basedOn w:val="BillBasic"/>
    <w:rsid w:val="002E7458"/>
    <w:pPr>
      <w:spacing w:before="60"/>
      <w:ind w:left="1500" w:hanging="400"/>
    </w:pPr>
  </w:style>
  <w:style w:type="paragraph" w:customStyle="1" w:styleId="Aparabullet">
    <w:name w:val="A para bullet"/>
    <w:basedOn w:val="BillBasic"/>
    <w:rsid w:val="002E7458"/>
    <w:pPr>
      <w:spacing w:before="60"/>
      <w:ind w:left="2000" w:hanging="400"/>
    </w:pPr>
  </w:style>
  <w:style w:type="paragraph" w:customStyle="1" w:styleId="Asubparabullet">
    <w:name w:val="A subpara bullet"/>
    <w:basedOn w:val="BillBasic"/>
    <w:rsid w:val="002E7458"/>
    <w:pPr>
      <w:spacing w:before="60"/>
      <w:ind w:left="2540" w:hanging="400"/>
    </w:pPr>
  </w:style>
  <w:style w:type="paragraph" w:customStyle="1" w:styleId="aDefpara">
    <w:name w:val="aDef para"/>
    <w:basedOn w:val="Apara"/>
    <w:rsid w:val="002E7458"/>
  </w:style>
  <w:style w:type="paragraph" w:customStyle="1" w:styleId="aDefsubpara">
    <w:name w:val="aDef subpara"/>
    <w:basedOn w:val="Asubpara"/>
    <w:rsid w:val="002E7458"/>
  </w:style>
  <w:style w:type="paragraph" w:customStyle="1" w:styleId="Idefpara">
    <w:name w:val="I def para"/>
    <w:basedOn w:val="Ipara"/>
    <w:rsid w:val="002E7458"/>
  </w:style>
  <w:style w:type="paragraph" w:customStyle="1" w:styleId="Idefsubpara">
    <w:name w:val="I def subpara"/>
    <w:basedOn w:val="Isubpara"/>
    <w:rsid w:val="002E7458"/>
  </w:style>
  <w:style w:type="paragraph" w:customStyle="1" w:styleId="Notified">
    <w:name w:val="Notified"/>
    <w:basedOn w:val="BillBasic"/>
    <w:rsid w:val="002E7458"/>
    <w:pPr>
      <w:spacing w:before="360"/>
      <w:jc w:val="right"/>
    </w:pPr>
    <w:rPr>
      <w:i/>
    </w:rPr>
  </w:style>
  <w:style w:type="paragraph" w:customStyle="1" w:styleId="03ScheduleLandscape">
    <w:name w:val="03ScheduleLandscape"/>
    <w:basedOn w:val="Normal"/>
    <w:rsid w:val="002E7458"/>
  </w:style>
  <w:style w:type="paragraph" w:customStyle="1" w:styleId="IDict-Heading">
    <w:name w:val="I Dict-Heading"/>
    <w:basedOn w:val="BillBasicHeading"/>
    <w:rsid w:val="002E7458"/>
    <w:pPr>
      <w:spacing w:before="320"/>
      <w:ind w:left="2600" w:hanging="2600"/>
      <w:jc w:val="both"/>
    </w:pPr>
    <w:rPr>
      <w:sz w:val="34"/>
    </w:rPr>
  </w:style>
  <w:style w:type="paragraph" w:customStyle="1" w:styleId="02TextLandscape">
    <w:name w:val="02TextLandscape"/>
    <w:basedOn w:val="Normal"/>
    <w:rsid w:val="002E7458"/>
  </w:style>
  <w:style w:type="paragraph" w:styleId="Salutation">
    <w:name w:val="Salutation"/>
    <w:basedOn w:val="Normal"/>
    <w:next w:val="Normal"/>
    <w:rsid w:val="006860B0"/>
  </w:style>
  <w:style w:type="paragraph" w:customStyle="1" w:styleId="aNoteBullet">
    <w:name w:val="aNoteBullet"/>
    <w:basedOn w:val="aNoteSymb"/>
    <w:rsid w:val="002E7458"/>
    <w:pPr>
      <w:tabs>
        <w:tab w:val="left" w:pos="2200"/>
      </w:tabs>
      <w:spacing w:before="60"/>
      <w:ind w:left="2600" w:hanging="700"/>
    </w:pPr>
  </w:style>
  <w:style w:type="paragraph" w:customStyle="1" w:styleId="aParaNoteBullet">
    <w:name w:val="aParaNoteBullet"/>
    <w:basedOn w:val="aParaNote"/>
    <w:rsid w:val="002E7458"/>
    <w:pPr>
      <w:tabs>
        <w:tab w:val="left" w:pos="2700"/>
      </w:tabs>
      <w:spacing w:before="60"/>
      <w:ind w:left="3100" w:hanging="700"/>
    </w:pPr>
  </w:style>
  <w:style w:type="paragraph" w:customStyle="1" w:styleId="MinisterWord">
    <w:name w:val="MinisterWord"/>
    <w:basedOn w:val="Normal"/>
    <w:rsid w:val="002E7458"/>
    <w:pPr>
      <w:spacing w:before="60"/>
      <w:jc w:val="right"/>
    </w:pPr>
  </w:style>
  <w:style w:type="paragraph" w:customStyle="1" w:styleId="aExamPara">
    <w:name w:val="aExamPara"/>
    <w:basedOn w:val="aExam"/>
    <w:rsid w:val="002E7458"/>
    <w:pPr>
      <w:tabs>
        <w:tab w:val="right" w:pos="1720"/>
        <w:tab w:val="left" w:pos="2000"/>
        <w:tab w:val="left" w:pos="2300"/>
      </w:tabs>
      <w:ind w:left="2400" w:hanging="1300"/>
    </w:pPr>
  </w:style>
  <w:style w:type="paragraph" w:customStyle="1" w:styleId="aExamNumText">
    <w:name w:val="aExamNumText"/>
    <w:basedOn w:val="aExam"/>
    <w:rsid w:val="002E7458"/>
    <w:pPr>
      <w:ind w:left="1500"/>
    </w:pPr>
  </w:style>
  <w:style w:type="paragraph" w:customStyle="1" w:styleId="aExamBullet">
    <w:name w:val="aExamBullet"/>
    <w:basedOn w:val="aExam"/>
    <w:rsid w:val="002E7458"/>
    <w:pPr>
      <w:tabs>
        <w:tab w:val="left" w:pos="1500"/>
        <w:tab w:val="left" w:pos="2300"/>
      </w:tabs>
      <w:ind w:left="1900" w:hanging="800"/>
    </w:pPr>
  </w:style>
  <w:style w:type="paragraph" w:customStyle="1" w:styleId="aNotePara">
    <w:name w:val="aNotePara"/>
    <w:basedOn w:val="aNote"/>
    <w:rsid w:val="002E7458"/>
    <w:pPr>
      <w:tabs>
        <w:tab w:val="right" w:pos="2140"/>
        <w:tab w:val="left" w:pos="2400"/>
      </w:tabs>
      <w:spacing w:before="60"/>
      <w:ind w:left="2400" w:hanging="1300"/>
    </w:pPr>
  </w:style>
  <w:style w:type="paragraph" w:customStyle="1" w:styleId="aExplanHeading">
    <w:name w:val="aExplanHeading"/>
    <w:basedOn w:val="BillBasicHeading"/>
    <w:next w:val="Normal"/>
    <w:rsid w:val="002E7458"/>
    <w:rPr>
      <w:rFonts w:ascii="Arial (W1)" w:hAnsi="Arial (W1)"/>
      <w:sz w:val="18"/>
    </w:rPr>
  </w:style>
  <w:style w:type="paragraph" w:customStyle="1" w:styleId="aExplanText">
    <w:name w:val="aExplanText"/>
    <w:basedOn w:val="BillBasic"/>
    <w:rsid w:val="002E7458"/>
    <w:rPr>
      <w:sz w:val="20"/>
    </w:rPr>
  </w:style>
  <w:style w:type="paragraph" w:customStyle="1" w:styleId="aParaNotePara">
    <w:name w:val="aParaNotePara"/>
    <w:basedOn w:val="aNoteParaSymb"/>
    <w:rsid w:val="002E7458"/>
    <w:pPr>
      <w:tabs>
        <w:tab w:val="clear" w:pos="2140"/>
        <w:tab w:val="clear" w:pos="2400"/>
        <w:tab w:val="right" w:pos="2644"/>
      </w:tabs>
      <w:ind w:left="3320" w:hanging="1720"/>
    </w:pPr>
  </w:style>
  <w:style w:type="character" w:customStyle="1" w:styleId="charBold">
    <w:name w:val="charBold"/>
    <w:basedOn w:val="DefaultParagraphFont"/>
    <w:rsid w:val="002E7458"/>
    <w:rPr>
      <w:b/>
    </w:rPr>
  </w:style>
  <w:style w:type="character" w:customStyle="1" w:styleId="charBoldItals">
    <w:name w:val="charBoldItals"/>
    <w:basedOn w:val="DefaultParagraphFont"/>
    <w:rsid w:val="002E7458"/>
    <w:rPr>
      <w:b/>
      <w:i/>
    </w:rPr>
  </w:style>
  <w:style w:type="character" w:customStyle="1" w:styleId="charItals">
    <w:name w:val="charItals"/>
    <w:basedOn w:val="DefaultParagraphFont"/>
    <w:rsid w:val="002E7458"/>
    <w:rPr>
      <w:i/>
    </w:rPr>
  </w:style>
  <w:style w:type="character" w:customStyle="1" w:styleId="charUnderline">
    <w:name w:val="charUnderline"/>
    <w:basedOn w:val="DefaultParagraphFont"/>
    <w:rsid w:val="002E7458"/>
    <w:rPr>
      <w:u w:val="single"/>
    </w:rPr>
  </w:style>
  <w:style w:type="paragraph" w:customStyle="1" w:styleId="TableHd">
    <w:name w:val="TableHd"/>
    <w:basedOn w:val="Normal"/>
    <w:rsid w:val="002E7458"/>
    <w:pPr>
      <w:keepNext/>
      <w:spacing w:before="300"/>
      <w:ind w:left="1200" w:hanging="1200"/>
    </w:pPr>
    <w:rPr>
      <w:rFonts w:ascii="Arial" w:hAnsi="Arial"/>
      <w:b/>
      <w:sz w:val="20"/>
    </w:rPr>
  </w:style>
  <w:style w:type="paragraph" w:customStyle="1" w:styleId="TableColHd">
    <w:name w:val="TableColHd"/>
    <w:basedOn w:val="Normal"/>
    <w:rsid w:val="002E7458"/>
    <w:pPr>
      <w:keepNext/>
      <w:spacing w:after="60"/>
    </w:pPr>
    <w:rPr>
      <w:rFonts w:ascii="Arial" w:hAnsi="Arial"/>
      <w:b/>
      <w:sz w:val="18"/>
    </w:rPr>
  </w:style>
  <w:style w:type="paragraph" w:customStyle="1" w:styleId="PenaltyPara">
    <w:name w:val="PenaltyPara"/>
    <w:basedOn w:val="Normal"/>
    <w:rsid w:val="002E7458"/>
    <w:pPr>
      <w:tabs>
        <w:tab w:val="right" w:pos="1360"/>
      </w:tabs>
      <w:spacing w:before="60"/>
      <w:ind w:left="1600" w:hanging="1600"/>
      <w:jc w:val="both"/>
    </w:pPr>
  </w:style>
  <w:style w:type="paragraph" w:customStyle="1" w:styleId="tablepara">
    <w:name w:val="table para"/>
    <w:basedOn w:val="Normal"/>
    <w:rsid w:val="002E7458"/>
    <w:pPr>
      <w:tabs>
        <w:tab w:val="right" w:pos="800"/>
        <w:tab w:val="left" w:pos="1100"/>
      </w:tabs>
      <w:spacing w:before="80" w:after="60"/>
      <w:ind w:left="1100" w:hanging="1100"/>
    </w:pPr>
  </w:style>
  <w:style w:type="paragraph" w:customStyle="1" w:styleId="tablesubpara">
    <w:name w:val="table subpara"/>
    <w:basedOn w:val="Normal"/>
    <w:rsid w:val="002E7458"/>
    <w:pPr>
      <w:tabs>
        <w:tab w:val="right" w:pos="1500"/>
        <w:tab w:val="left" w:pos="1800"/>
      </w:tabs>
      <w:spacing w:before="80" w:after="60"/>
      <w:ind w:left="1800" w:hanging="1800"/>
    </w:pPr>
  </w:style>
  <w:style w:type="paragraph" w:customStyle="1" w:styleId="Letterhead">
    <w:name w:val="Letterhead"/>
    <w:rsid w:val="006860B0"/>
    <w:pPr>
      <w:widowControl w:val="0"/>
      <w:spacing w:after="180"/>
      <w:jc w:val="right"/>
    </w:pPr>
    <w:rPr>
      <w:rFonts w:ascii="Arial" w:hAnsi="Arial"/>
      <w:sz w:val="32"/>
      <w:lang w:eastAsia="en-US"/>
    </w:rPr>
  </w:style>
  <w:style w:type="character" w:styleId="PageNumber">
    <w:name w:val="page number"/>
    <w:basedOn w:val="DefaultParagraphFont"/>
    <w:rsid w:val="002E7458"/>
  </w:style>
  <w:style w:type="paragraph" w:styleId="TOC9">
    <w:name w:val="toc 9"/>
    <w:basedOn w:val="Normal"/>
    <w:next w:val="Normal"/>
    <w:autoRedefine/>
    <w:uiPriority w:val="39"/>
    <w:rsid w:val="002E7458"/>
    <w:pPr>
      <w:ind w:left="1920" w:right="600"/>
    </w:pPr>
  </w:style>
  <w:style w:type="paragraph" w:customStyle="1" w:styleId="TableText">
    <w:name w:val="TableText"/>
    <w:basedOn w:val="Normal"/>
    <w:rsid w:val="002E7458"/>
    <w:pPr>
      <w:spacing w:before="60" w:after="60"/>
    </w:pPr>
  </w:style>
  <w:style w:type="paragraph" w:customStyle="1" w:styleId="IshadedH5Sec">
    <w:name w:val="I shaded H5 Sec"/>
    <w:basedOn w:val="AH5Sec"/>
    <w:rsid w:val="002E7458"/>
    <w:pPr>
      <w:shd w:val="pct25" w:color="auto" w:fill="auto"/>
      <w:outlineLvl w:val="9"/>
    </w:pPr>
  </w:style>
  <w:style w:type="paragraph" w:customStyle="1" w:styleId="IshadedSchClause">
    <w:name w:val="I shaded Sch Clause"/>
    <w:basedOn w:val="IshadedH5Sec"/>
    <w:rsid w:val="002E7458"/>
  </w:style>
  <w:style w:type="paragraph" w:customStyle="1" w:styleId="Billcrest0">
    <w:name w:val="Billcrest"/>
    <w:basedOn w:val="Normal"/>
    <w:rsid w:val="002E7458"/>
    <w:pPr>
      <w:spacing w:after="60"/>
      <w:ind w:left="2800"/>
    </w:pPr>
    <w:rPr>
      <w:rFonts w:ascii="ACTCrest" w:hAnsi="ACTCrest"/>
      <w:sz w:val="216"/>
    </w:rPr>
  </w:style>
  <w:style w:type="paragraph" w:customStyle="1" w:styleId="Status">
    <w:name w:val="Status"/>
    <w:basedOn w:val="Normal"/>
    <w:rsid w:val="002E7458"/>
    <w:pPr>
      <w:spacing w:before="280"/>
      <w:jc w:val="center"/>
    </w:pPr>
    <w:rPr>
      <w:rFonts w:ascii="Arial" w:hAnsi="Arial"/>
      <w:sz w:val="14"/>
    </w:rPr>
  </w:style>
  <w:style w:type="paragraph" w:customStyle="1" w:styleId="Sched-Form-18Space">
    <w:name w:val="Sched-Form-18Space"/>
    <w:basedOn w:val="Normal"/>
    <w:rsid w:val="002E7458"/>
    <w:pPr>
      <w:spacing w:before="360" w:after="60"/>
    </w:pPr>
    <w:rPr>
      <w:sz w:val="22"/>
    </w:rPr>
  </w:style>
  <w:style w:type="paragraph" w:customStyle="1" w:styleId="AH1ChapterSymb">
    <w:name w:val="A H1 Chapter Symb"/>
    <w:basedOn w:val="AH1Chapter"/>
    <w:next w:val="AH2Part"/>
    <w:rsid w:val="002E7458"/>
    <w:pPr>
      <w:tabs>
        <w:tab w:val="clear" w:pos="2600"/>
        <w:tab w:val="left" w:pos="0"/>
      </w:tabs>
      <w:ind w:left="2480" w:hanging="2960"/>
    </w:pPr>
  </w:style>
  <w:style w:type="paragraph" w:customStyle="1" w:styleId="EndnotesAbbrev">
    <w:name w:val="EndnotesAbbrev"/>
    <w:basedOn w:val="Normal"/>
    <w:rsid w:val="002E7458"/>
    <w:pPr>
      <w:spacing w:before="20"/>
    </w:pPr>
    <w:rPr>
      <w:rFonts w:ascii="Arial" w:hAnsi="Arial"/>
      <w:color w:val="000000"/>
      <w:sz w:val="16"/>
    </w:rPr>
  </w:style>
  <w:style w:type="paragraph" w:customStyle="1" w:styleId="RepubNo">
    <w:name w:val="RepubNo"/>
    <w:basedOn w:val="BillBasicHeading"/>
    <w:rsid w:val="002E7458"/>
    <w:pPr>
      <w:keepNext w:val="0"/>
      <w:spacing w:before="600"/>
      <w:jc w:val="both"/>
    </w:pPr>
    <w:rPr>
      <w:sz w:val="26"/>
    </w:rPr>
  </w:style>
  <w:style w:type="paragraph" w:customStyle="1" w:styleId="NewAct">
    <w:name w:val="New Act"/>
    <w:basedOn w:val="Normal"/>
    <w:next w:val="Actdetails"/>
    <w:link w:val="NewActChar"/>
    <w:rsid w:val="002E7458"/>
    <w:pPr>
      <w:keepNext/>
      <w:spacing w:before="180"/>
      <w:ind w:left="1100"/>
    </w:pPr>
    <w:rPr>
      <w:rFonts w:ascii="Arial" w:hAnsi="Arial"/>
      <w:b/>
      <w:sz w:val="20"/>
    </w:rPr>
  </w:style>
  <w:style w:type="paragraph" w:customStyle="1" w:styleId="CoverInForce">
    <w:name w:val="CoverInForce"/>
    <w:basedOn w:val="BillBasicHeading"/>
    <w:rsid w:val="002E7458"/>
    <w:pPr>
      <w:keepNext w:val="0"/>
      <w:spacing w:before="400"/>
    </w:pPr>
    <w:rPr>
      <w:b w:val="0"/>
    </w:rPr>
  </w:style>
  <w:style w:type="paragraph" w:styleId="Subtitle">
    <w:name w:val="Subtitle"/>
    <w:basedOn w:val="Normal"/>
    <w:qFormat/>
    <w:rsid w:val="002E7458"/>
    <w:pPr>
      <w:spacing w:after="60"/>
      <w:jc w:val="center"/>
      <w:outlineLvl w:val="1"/>
    </w:pPr>
    <w:rPr>
      <w:rFonts w:ascii="Arial" w:hAnsi="Arial"/>
    </w:rPr>
  </w:style>
  <w:style w:type="paragraph" w:customStyle="1" w:styleId="CoverActName">
    <w:name w:val="CoverActName"/>
    <w:basedOn w:val="BillBasicHeading"/>
    <w:rsid w:val="002E7458"/>
    <w:pPr>
      <w:keepNext w:val="0"/>
      <w:spacing w:before="260"/>
    </w:pPr>
  </w:style>
  <w:style w:type="paragraph" w:customStyle="1" w:styleId="FormRule">
    <w:name w:val="FormRule"/>
    <w:basedOn w:val="Normal"/>
    <w:rsid w:val="002E7458"/>
    <w:pPr>
      <w:pBdr>
        <w:top w:val="single" w:sz="4" w:space="1" w:color="auto"/>
      </w:pBdr>
      <w:spacing w:before="160" w:after="40"/>
      <w:ind w:left="3220" w:right="3260"/>
    </w:pPr>
    <w:rPr>
      <w:sz w:val="8"/>
    </w:rPr>
  </w:style>
  <w:style w:type="paragraph" w:customStyle="1" w:styleId="SchSubClause">
    <w:name w:val="Sch SubClause"/>
    <w:basedOn w:val="Schclauseheading"/>
    <w:rsid w:val="002E7458"/>
    <w:rPr>
      <w:b w:val="0"/>
    </w:rPr>
  </w:style>
  <w:style w:type="paragraph" w:customStyle="1" w:styleId="Endnote20">
    <w:name w:val="Endnote2"/>
    <w:basedOn w:val="Normal"/>
    <w:rsid w:val="002E7458"/>
    <w:pPr>
      <w:keepNext/>
      <w:tabs>
        <w:tab w:val="left" w:pos="1100"/>
      </w:tabs>
      <w:spacing w:before="360"/>
    </w:pPr>
    <w:rPr>
      <w:rFonts w:ascii="Arial" w:hAnsi="Arial"/>
      <w:b/>
    </w:rPr>
  </w:style>
  <w:style w:type="paragraph" w:customStyle="1" w:styleId="Actdetails">
    <w:name w:val="Act details"/>
    <w:basedOn w:val="Normal"/>
    <w:rsid w:val="002E7458"/>
    <w:pPr>
      <w:spacing w:before="20"/>
      <w:ind w:left="1400"/>
    </w:pPr>
    <w:rPr>
      <w:rFonts w:ascii="Arial" w:hAnsi="Arial"/>
      <w:sz w:val="20"/>
    </w:rPr>
  </w:style>
  <w:style w:type="paragraph" w:customStyle="1" w:styleId="Asamby">
    <w:name w:val="As am by"/>
    <w:basedOn w:val="Normal"/>
    <w:next w:val="Normal"/>
    <w:rsid w:val="002E7458"/>
    <w:pPr>
      <w:spacing w:before="240"/>
      <w:ind w:left="1100"/>
    </w:pPr>
    <w:rPr>
      <w:rFonts w:ascii="Arial" w:hAnsi="Arial"/>
      <w:sz w:val="20"/>
    </w:rPr>
  </w:style>
  <w:style w:type="paragraph" w:customStyle="1" w:styleId="AmdtsEntries">
    <w:name w:val="AmdtsEntries"/>
    <w:basedOn w:val="BillBasicHeading"/>
    <w:rsid w:val="002E745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E7458"/>
    <w:pPr>
      <w:tabs>
        <w:tab w:val="clear" w:pos="2600"/>
        <w:tab w:val="left" w:pos="0"/>
      </w:tabs>
      <w:ind w:left="2480" w:hanging="2960"/>
    </w:pPr>
  </w:style>
  <w:style w:type="paragraph" w:customStyle="1" w:styleId="AmdtsEntryHd">
    <w:name w:val="AmdtsEntryHd"/>
    <w:basedOn w:val="BillBasicHeading"/>
    <w:next w:val="AmdtsEntries"/>
    <w:rsid w:val="002E7458"/>
    <w:pPr>
      <w:tabs>
        <w:tab w:val="clear" w:pos="2600"/>
      </w:tabs>
      <w:spacing w:before="120"/>
      <w:ind w:left="1100"/>
    </w:pPr>
    <w:rPr>
      <w:sz w:val="18"/>
    </w:rPr>
  </w:style>
  <w:style w:type="paragraph" w:customStyle="1" w:styleId="EndNoteParas">
    <w:name w:val="EndNoteParas"/>
    <w:basedOn w:val="EndNoteTextEPS"/>
    <w:rsid w:val="002E7458"/>
    <w:pPr>
      <w:tabs>
        <w:tab w:val="right" w:pos="1432"/>
      </w:tabs>
      <w:ind w:left="1840" w:hanging="1840"/>
    </w:pPr>
  </w:style>
  <w:style w:type="paragraph" w:customStyle="1" w:styleId="NewReg">
    <w:name w:val="New Reg"/>
    <w:basedOn w:val="NewAct"/>
    <w:next w:val="Actdetails"/>
    <w:rsid w:val="002E7458"/>
  </w:style>
  <w:style w:type="paragraph" w:customStyle="1" w:styleId="Endnote3">
    <w:name w:val="Endnote3"/>
    <w:basedOn w:val="Normal"/>
    <w:rsid w:val="002E745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E7458"/>
  </w:style>
  <w:style w:type="character" w:customStyle="1" w:styleId="charTableText">
    <w:name w:val="charTableText"/>
    <w:basedOn w:val="DefaultParagraphFont"/>
    <w:rsid w:val="002E7458"/>
  </w:style>
  <w:style w:type="paragraph" w:customStyle="1" w:styleId="EndNoteTextEPS">
    <w:name w:val="EndNoteTextEPS"/>
    <w:basedOn w:val="Normal"/>
    <w:rsid w:val="002E7458"/>
    <w:pPr>
      <w:spacing w:before="60"/>
      <w:ind w:left="1100"/>
      <w:jc w:val="both"/>
    </w:pPr>
    <w:rPr>
      <w:sz w:val="20"/>
    </w:rPr>
  </w:style>
  <w:style w:type="paragraph" w:customStyle="1" w:styleId="TLegEntries">
    <w:name w:val="TLegEntries"/>
    <w:basedOn w:val="Normal"/>
    <w:rsid w:val="002E745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E7458"/>
    <w:pPr>
      <w:tabs>
        <w:tab w:val="clear" w:pos="2600"/>
        <w:tab w:val="left" w:leader="dot" w:pos="2700"/>
      </w:tabs>
      <w:ind w:left="2700" w:hanging="2000"/>
    </w:pPr>
    <w:rPr>
      <w:sz w:val="18"/>
    </w:rPr>
  </w:style>
  <w:style w:type="paragraph" w:customStyle="1" w:styleId="CoverText">
    <w:name w:val="CoverText"/>
    <w:basedOn w:val="Normal"/>
    <w:uiPriority w:val="99"/>
    <w:rsid w:val="002E7458"/>
    <w:pPr>
      <w:spacing w:before="100"/>
      <w:jc w:val="both"/>
    </w:pPr>
    <w:rPr>
      <w:sz w:val="20"/>
    </w:rPr>
  </w:style>
  <w:style w:type="paragraph" w:customStyle="1" w:styleId="CoverHeading">
    <w:name w:val="CoverHeading"/>
    <w:basedOn w:val="Normal"/>
    <w:rsid w:val="002E7458"/>
    <w:rPr>
      <w:rFonts w:ascii="Arial" w:hAnsi="Arial"/>
      <w:b/>
    </w:rPr>
  </w:style>
  <w:style w:type="paragraph" w:customStyle="1" w:styleId="OldAmdt2ndLine">
    <w:name w:val="OldAmdt2ndLine"/>
    <w:basedOn w:val="OldAmdtsEntries"/>
    <w:rsid w:val="002E7458"/>
    <w:pPr>
      <w:tabs>
        <w:tab w:val="left" w:pos="2700"/>
      </w:tabs>
      <w:spacing w:before="0"/>
    </w:pPr>
  </w:style>
  <w:style w:type="paragraph" w:customStyle="1" w:styleId="EarlierRepubEntries">
    <w:name w:val="EarlierRepubEntries"/>
    <w:basedOn w:val="Normal"/>
    <w:rsid w:val="002E7458"/>
    <w:pPr>
      <w:spacing w:before="60" w:after="60"/>
    </w:pPr>
    <w:rPr>
      <w:rFonts w:ascii="Arial" w:hAnsi="Arial"/>
      <w:sz w:val="18"/>
    </w:rPr>
  </w:style>
  <w:style w:type="paragraph" w:customStyle="1" w:styleId="RenumProvEntries">
    <w:name w:val="RenumProvEntries"/>
    <w:basedOn w:val="Normal"/>
    <w:rsid w:val="002E7458"/>
    <w:pPr>
      <w:spacing w:before="60"/>
    </w:pPr>
    <w:rPr>
      <w:rFonts w:ascii="Arial" w:hAnsi="Arial"/>
      <w:sz w:val="20"/>
    </w:rPr>
  </w:style>
  <w:style w:type="paragraph" w:customStyle="1" w:styleId="CoverSubHdg">
    <w:name w:val="CoverSubHdg"/>
    <w:basedOn w:val="CoverHeading"/>
    <w:rsid w:val="002E7458"/>
    <w:pPr>
      <w:spacing w:before="120"/>
    </w:pPr>
    <w:rPr>
      <w:sz w:val="20"/>
    </w:rPr>
  </w:style>
  <w:style w:type="paragraph" w:customStyle="1" w:styleId="CoverTextPara">
    <w:name w:val="CoverTextPara"/>
    <w:basedOn w:val="CoverText"/>
    <w:rsid w:val="002E7458"/>
    <w:pPr>
      <w:tabs>
        <w:tab w:val="right" w:pos="600"/>
        <w:tab w:val="left" w:pos="840"/>
      </w:tabs>
      <w:ind w:left="840" w:hanging="840"/>
    </w:pPr>
  </w:style>
  <w:style w:type="paragraph" w:customStyle="1" w:styleId="AH5SecSymb">
    <w:name w:val="A H5 Sec Symb"/>
    <w:basedOn w:val="AH5Sec"/>
    <w:next w:val="Amain"/>
    <w:rsid w:val="002E7458"/>
    <w:pPr>
      <w:tabs>
        <w:tab w:val="clear" w:pos="1100"/>
        <w:tab w:val="left" w:pos="0"/>
      </w:tabs>
      <w:ind w:hanging="1580"/>
    </w:pPr>
  </w:style>
  <w:style w:type="character" w:customStyle="1" w:styleId="charSymb">
    <w:name w:val="charSymb"/>
    <w:basedOn w:val="DefaultParagraphFont"/>
    <w:rsid w:val="002E7458"/>
    <w:rPr>
      <w:rFonts w:ascii="Arial" w:hAnsi="Arial"/>
      <w:sz w:val="24"/>
      <w:bdr w:val="single" w:sz="4" w:space="0" w:color="auto"/>
    </w:rPr>
  </w:style>
  <w:style w:type="paragraph" w:customStyle="1" w:styleId="AH3DivSymb">
    <w:name w:val="A H3 Div Symb"/>
    <w:basedOn w:val="AH3Div"/>
    <w:next w:val="AH5Sec"/>
    <w:rsid w:val="002E7458"/>
    <w:pPr>
      <w:tabs>
        <w:tab w:val="clear" w:pos="2600"/>
        <w:tab w:val="left" w:pos="0"/>
      </w:tabs>
      <w:ind w:left="2480" w:hanging="2960"/>
    </w:pPr>
  </w:style>
  <w:style w:type="paragraph" w:customStyle="1" w:styleId="AH4SubDivSymb">
    <w:name w:val="A H4 SubDiv Symb"/>
    <w:basedOn w:val="AH4SubDiv"/>
    <w:next w:val="AH5Sec"/>
    <w:rsid w:val="002E7458"/>
    <w:pPr>
      <w:tabs>
        <w:tab w:val="clear" w:pos="2600"/>
        <w:tab w:val="left" w:pos="0"/>
      </w:tabs>
      <w:ind w:left="2480" w:hanging="2960"/>
    </w:pPr>
  </w:style>
  <w:style w:type="paragraph" w:customStyle="1" w:styleId="Dict-HeadingSymb">
    <w:name w:val="Dict-Heading Symb"/>
    <w:basedOn w:val="Dict-Heading"/>
    <w:rsid w:val="002E7458"/>
    <w:pPr>
      <w:tabs>
        <w:tab w:val="left" w:pos="0"/>
      </w:tabs>
      <w:ind w:left="2480" w:hanging="2960"/>
    </w:pPr>
  </w:style>
  <w:style w:type="paragraph" w:customStyle="1" w:styleId="Sched-headingSymb">
    <w:name w:val="Sched-heading Symb"/>
    <w:basedOn w:val="Sched-heading"/>
    <w:rsid w:val="002E7458"/>
    <w:pPr>
      <w:tabs>
        <w:tab w:val="left" w:pos="0"/>
      </w:tabs>
      <w:ind w:left="2480" w:hanging="2960"/>
    </w:pPr>
  </w:style>
  <w:style w:type="paragraph" w:customStyle="1" w:styleId="Sched-PartSymb">
    <w:name w:val="Sched-Part Symb"/>
    <w:basedOn w:val="Sched-Part"/>
    <w:rsid w:val="002E7458"/>
    <w:pPr>
      <w:tabs>
        <w:tab w:val="left" w:pos="0"/>
      </w:tabs>
      <w:ind w:left="2480" w:hanging="2960"/>
    </w:pPr>
  </w:style>
  <w:style w:type="paragraph" w:customStyle="1" w:styleId="Sched-FormSymb">
    <w:name w:val="Sched-Form Symb"/>
    <w:basedOn w:val="Sched-Form"/>
    <w:rsid w:val="002E7458"/>
    <w:pPr>
      <w:tabs>
        <w:tab w:val="left" w:pos="0"/>
      </w:tabs>
      <w:ind w:left="2480" w:hanging="2960"/>
    </w:pPr>
  </w:style>
  <w:style w:type="paragraph" w:customStyle="1" w:styleId="SchclauseheadingSymb">
    <w:name w:val="Sch clause heading Symb"/>
    <w:basedOn w:val="Schclauseheading"/>
    <w:rsid w:val="002E7458"/>
    <w:pPr>
      <w:tabs>
        <w:tab w:val="left" w:pos="0"/>
      </w:tabs>
      <w:ind w:left="980" w:hanging="1460"/>
    </w:pPr>
  </w:style>
  <w:style w:type="paragraph" w:customStyle="1" w:styleId="TLegAsAmBy">
    <w:name w:val="TLegAsAmBy"/>
    <w:basedOn w:val="TLegEntries"/>
    <w:rsid w:val="002E7458"/>
    <w:pPr>
      <w:ind w:firstLine="0"/>
    </w:pPr>
    <w:rPr>
      <w:b/>
    </w:rPr>
  </w:style>
  <w:style w:type="paragraph" w:customStyle="1" w:styleId="00Spine">
    <w:name w:val="00Spine"/>
    <w:basedOn w:val="Normal"/>
    <w:rsid w:val="002E7458"/>
  </w:style>
  <w:style w:type="paragraph" w:customStyle="1" w:styleId="AuthorisedBlock">
    <w:name w:val="AuthorisedBlock"/>
    <w:basedOn w:val="Normal"/>
    <w:rsid w:val="002E745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E7458"/>
    <w:pPr>
      <w:tabs>
        <w:tab w:val="left" w:pos="3000"/>
      </w:tabs>
      <w:ind w:left="3100" w:hanging="2000"/>
    </w:pPr>
    <w:rPr>
      <w:rFonts w:ascii="Arial" w:hAnsi="Arial"/>
      <w:sz w:val="18"/>
    </w:rPr>
  </w:style>
  <w:style w:type="paragraph" w:customStyle="1" w:styleId="06Copyright">
    <w:name w:val="06Copyright"/>
    <w:basedOn w:val="Normal"/>
    <w:rsid w:val="002E7458"/>
  </w:style>
  <w:style w:type="paragraph" w:customStyle="1" w:styleId="AFHdg">
    <w:name w:val="AFHdg"/>
    <w:basedOn w:val="BillBasicHeading"/>
    <w:rsid w:val="002E7458"/>
    <w:rPr>
      <w:b w:val="0"/>
      <w:sz w:val="32"/>
    </w:rPr>
  </w:style>
  <w:style w:type="paragraph" w:customStyle="1" w:styleId="LegHistNote">
    <w:name w:val="LegHistNote"/>
    <w:basedOn w:val="Actdetails"/>
    <w:rsid w:val="002E7458"/>
    <w:pPr>
      <w:spacing w:before="60"/>
      <w:ind w:left="2700" w:right="-60" w:hanging="1300"/>
    </w:pPr>
    <w:rPr>
      <w:sz w:val="18"/>
    </w:rPr>
  </w:style>
  <w:style w:type="paragraph" w:customStyle="1" w:styleId="MH1Chapter">
    <w:name w:val="M H1 Chapter"/>
    <w:basedOn w:val="AH1Chapter"/>
    <w:rsid w:val="002E7458"/>
    <w:pPr>
      <w:tabs>
        <w:tab w:val="clear" w:pos="2600"/>
        <w:tab w:val="left" w:pos="2720"/>
      </w:tabs>
      <w:ind w:left="4000" w:hanging="3300"/>
    </w:pPr>
  </w:style>
  <w:style w:type="paragraph" w:customStyle="1" w:styleId="ModH1Chapter">
    <w:name w:val="Mod H1 Chapter"/>
    <w:basedOn w:val="IH1ChapSymb"/>
    <w:rsid w:val="002E7458"/>
    <w:pPr>
      <w:tabs>
        <w:tab w:val="clear" w:pos="2600"/>
        <w:tab w:val="left" w:pos="3300"/>
      </w:tabs>
      <w:ind w:left="3300"/>
    </w:pPr>
  </w:style>
  <w:style w:type="paragraph" w:customStyle="1" w:styleId="ModH2Part">
    <w:name w:val="Mod H2 Part"/>
    <w:basedOn w:val="IH2PartSymb"/>
    <w:rsid w:val="002E7458"/>
    <w:pPr>
      <w:tabs>
        <w:tab w:val="clear" w:pos="2600"/>
        <w:tab w:val="left" w:pos="3300"/>
      </w:tabs>
      <w:ind w:left="3300"/>
    </w:pPr>
  </w:style>
  <w:style w:type="paragraph" w:customStyle="1" w:styleId="ModH3Div">
    <w:name w:val="Mod H3 Div"/>
    <w:basedOn w:val="IH3DivSymb"/>
    <w:rsid w:val="002E7458"/>
    <w:pPr>
      <w:tabs>
        <w:tab w:val="clear" w:pos="2600"/>
        <w:tab w:val="left" w:pos="3300"/>
      </w:tabs>
      <w:ind w:left="3300"/>
    </w:pPr>
  </w:style>
  <w:style w:type="paragraph" w:customStyle="1" w:styleId="ModH4SubDiv">
    <w:name w:val="Mod H4 SubDiv"/>
    <w:basedOn w:val="IH4SubDivSymb"/>
    <w:rsid w:val="002E7458"/>
    <w:pPr>
      <w:tabs>
        <w:tab w:val="clear" w:pos="2600"/>
        <w:tab w:val="left" w:pos="3300"/>
      </w:tabs>
      <w:ind w:left="3300"/>
    </w:pPr>
  </w:style>
  <w:style w:type="paragraph" w:customStyle="1" w:styleId="ModH5Sec">
    <w:name w:val="Mod H5 Sec"/>
    <w:basedOn w:val="IH5SecSymb"/>
    <w:rsid w:val="002E7458"/>
    <w:pPr>
      <w:tabs>
        <w:tab w:val="clear" w:pos="1100"/>
        <w:tab w:val="left" w:pos="1800"/>
      </w:tabs>
      <w:ind w:left="2200"/>
    </w:pPr>
  </w:style>
  <w:style w:type="paragraph" w:customStyle="1" w:styleId="Modmain">
    <w:name w:val="Mod main"/>
    <w:basedOn w:val="Amain"/>
    <w:rsid w:val="002E7458"/>
    <w:pPr>
      <w:tabs>
        <w:tab w:val="clear" w:pos="900"/>
        <w:tab w:val="clear" w:pos="1100"/>
        <w:tab w:val="right" w:pos="1600"/>
        <w:tab w:val="left" w:pos="1800"/>
      </w:tabs>
      <w:ind w:left="2200"/>
    </w:pPr>
  </w:style>
  <w:style w:type="paragraph" w:customStyle="1" w:styleId="Modpara">
    <w:name w:val="Mod para"/>
    <w:basedOn w:val="BillBasic"/>
    <w:rsid w:val="002E7458"/>
    <w:pPr>
      <w:tabs>
        <w:tab w:val="right" w:pos="2100"/>
        <w:tab w:val="left" w:pos="2300"/>
      </w:tabs>
      <w:ind w:left="2700" w:hanging="1600"/>
      <w:outlineLvl w:val="6"/>
    </w:pPr>
  </w:style>
  <w:style w:type="paragraph" w:customStyle="1" w:styleId="Modsubpara">
    <w:name w:val="Mod subpara"/>
    <w:basedOn w:val="Asubpara"/>
    <w:rsid w:val="002E7458"/>
    <w:pPr>
      <w:tabs>
        <w:tab w:val="clear" w:pos="1900"/>
        <w:tab w:val="clear" w:pos="2100"/>
        <w:tab w:val="right" w:pos="2640"/>
        <w:tab w:val="left" w:pos="2840"/>
      </w:tabs>
      <w:ind w:left="3240" w:hanging="2140"/>
    </w:pPr>
  </w:style>
  <w:style w:type="paragraph" w:customStyle="1" w:styleId="Modsubsubpara">
    <w:name w:val="Mod subsubpara"/>
    <w:basedOn w:val="AsubsubparaSymb"/>
    <w:rsid w:val="002E7458"/>
    <w:pPr>
      <w:tabs>
        <w:tab w:val="clear" w:pos="2400"/>
        <w:tab w:val="clear" w:pos="2600"/>
        <w:tab w:val="right" w:pos="3160"/>
        <w:tab w:val="left" w:pos="3360"/>
      </w:tabs>
      <w:ind w:left="3760" w:hanging="2660"/>
    </w:pPr>
  </w:style>
  <w:style w:type="paragraph" w:customStyle="1" w:styleId="Modmainreturn">
    <w:name w:val="Mod main return"/>
    <w:basedOn w:val="AmainreturnSymb"/>
    <w:rsid w:val="002E7458"/>
    <w:pPr>
      <w:ind w:left="1800"/>
    </w:pPr>
  </w:style>
  <w:style w:type="paragraph" w:customStyle="1" w:styleId="Modparareturn">
    <w:name w:val="Mod para return"/>
    <w:basedOn w:val="AparareturnSymb"/>
    <w:rsid w:val="002E7458"/>
    <w:pPr>
      <w:ind w:left="2300"/>
    </w:pPr>
  </w:style>
  <w:style w:type="paragraph" w:customStyle="1" w:styleId="Modsubparareturn">
    <w:name w:val="Mod subpara return"/>
    <w:basedOn w:val="AsubparareturnSymb"/>
    <w:rsid w:val="002E7458"/>
    <w:pPr>
      <w:ind w:left="3040"/>
    </w:pPr>
  </w:style>
  <w:style w:type="paragraph" w:customStyle="1" w:styleId="Modref">
    <w:name w:val="Mod ref"/>
    <w:basedOn w:val="refSymb"/>
    <w:rsid w:val="002E7458"/>
    <w:pPr>
      <w:ind w:left="1100"/>
    </w:pPr>
  </w:style>
  <w:style w:type="paragraph" w:customStyle="1" w:styleId="ModaNote">
    <w:name w:val="Mod aNote"/>
    <w:basedOn w:val="aNoteSymb"/>
    <w:rsid w:val="002E7458"/>
    <w:pPr>
      <w:tabs>
        <w:tab w:val="left" w:pos="2600"/>
      </w:tabs>
      <w:ind w:left="2600"/>
    </w:pPr>
  </w:style>
  <w:style w:type="paragraph" w:customStyle="1" w:styleId="ModNote">
    <w:name w:val="Mod Note"/>
    <w:basedOn w:val="aNoteSymb"/>
    <w:rsid w:val="002E7458"/>
    <w:pPr>
      <w:tabs>
        <w:tab w:val="left" w:pos="2600"/>
      </w:tabs>
      <w:ind w:left="2600"/>
    </w:pPr>
  </w:style>
  <w:style w:type="paragraph" w:customStyle="1" w:styleId="ApprFormHd">
    <w:name w:val="ApprFormHd"/>
    <w:basedOn w:val="Sched-heading"/>
    <w:rsid w:val="002E7458"/>
    <w:pPr>
      <w:ind w:left="0" w:firstLine="0"/>
    </w:pPr>
  </w:style>
  <w:style w:type="paragraph" w:customStyle="1" w:styleId="EarlierRepubHdg">
    <w:name w:val="EarlierRepubHdg"/>
    <w:basedOn w:val="Normal"/>
    <w:rsid w:val="002E7458"/>
    <w:pPr>
      <w:keepNext/>
    </w:pPr>
    <w:rPr>
      <w:rFonts w:ascii="Arial" w:hAnsi="Arial"/>
      <w:b/>
      <w:sz w:val="20"/>
    </w:rPr>
  </w:style>
  <w:style w:type="paragraph" w:customStyle="1" w:styleId="RenumProvHdg">
    <w:name w:val="RenumProvHdg"/>
    <w:basedOn w:val="Normal"/>
    <w:rsid w:val="002E7458"/>
    <w:rPr>
      <w:rFonts w:ascii="Arial" w:hAnsi="Arial"/>
      <w:b/>
      <w:sz w:val="22"/>
    </w:rPr>
  </w:style>
  <w:style w:type="paragraph" w:customStyle="1" w:styleId="RenumProvHeader">
    <w:name w:val="RenumProvHeader"/>
    <w:basedOn w:val="Normal"/>
    <w:rsid w:val="002E7458"/>
    <w:rPr>
      <w:rFonts w:ascii="Arial" w:hAnsi="Arial"/>
      <w:b/>
      <w:sz w:val="22"/>
    </w:rPr>
  </w:style>
  <w:style w:type="paragraph" w:customStyle="1" w:styleId="RenumTableHdg">
    <w:name w:val="RenumTableHdg"/>
    <w:basedOn w:val="Normal"/>
    <w:rsid w:val="002E7458"/>
    <w:pPr>
      <w:spacing w:before="120"/>
    </w:pPr>
    <w:rPr>
      <w:rFonts w:ascii="Arial" w:hAnsi="Arial"/>
      <w:b/>
      <w:sz w:val="20"/>
    </w:rPr>
  </w:style>
  <w:style w:type="paragraph" w:customStyle="1" w:styleId="EPSCoverTop">
    <w:name w:val="EPSCoverTop"/>
    <w:basedOn w:val="Normal"/>
    <w:rsid w:val="002E7458"/>
    <w:pPr>
      <w:jc w:val="right"/>
    </w:pPr>
    <w:rPr>
      <w:rFonts w:ascii="Arial" w:hAnsi="Arial"/>
      <w:sz w:val="20"/>
    </w:rPr>
  </w:style>
  <w:style w:type="paragraph" w:customStyle="1" w:styleId="AmainSymb">
    <w:name w:val="A main Symb"/>
    <w:basedOn w:val="Amain"/>
    <w:rsid w:val="002E7458"/>
    <w:pPr>
      <w:tabs>
        <w:tab w:val="left" w:pos="0"/>
      </w:tabs>
      <w:ind w:left="1120" w:hanging="1600"/>
    </w:pPr>
  </w:style>
  <w:style w:type="paragraph" w:customStyle="1" w:styleId="AparaSymb">
    <w:name w:val="A para Symb"/>
    <w:basedOn w:val="Apara"/>
    <w:rsid w:val="002E7458"/>
    <w:pPr>
      <w:tabs>
        <w:tab w:val="right" w:pos="0"/>
      </w:tabs>
      <w:ind w:hanging="2080"/>
    </w:pPr>
  </w:style>
  <w:style w:type="paragraph" w:customStyle="1" w:styleId="AsubparaSymb">
    <w:name w:val="A subpara Symb"/>
    <w:basedOn w:val="Asubpara"/>
    <w:rsid w:val="002E7458"/>
    <w:pPr>
      <w:tabs>
        <w:tab w:val="left" w:pos="0"/>
      </w:tabs>
      <w:ind w:left="2098" w:hanging="2580"/>
    </w:pPr>
  </w:style>
  <w:style w:type="paragraph" w:customStyle="1" w:styleId="RenumProvSubsectEntries">
    <w:name w:val="RenumProvSubsectEntries"/>
    <w:basedOn w:val="RenumProvEntries"/>
    <w:rsid w:val="002E7458"/>
    <w:pPr>
      <w:ind w:left="252"/>
    </w:pPr>
  </w:style>
  <w:style w:type="paragraph" w:customStyle="1" w:styleId="Endnote4">
    <w:name w:val="Endnote4"/>
    <w:basedOn w:val="Endnote20"/>
    <w:rsid w:val="002E7458"/>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2E7458"/>
    <w:pPr>
      <w:spacing w:before="120"/>
    </w:pPr>
    <w:rPr>
      <w:rFonts w:ascii="Arial" w:hAnsi="Arial"/>
      <w:b/>
      <w:sz w:val="26"/>
    </w:rPr>
  </w:style>
  <w:style w:type="paragraph" w:customStyle="1" w:styleId="Assectheading">
    <w:name w:val="A ssect heading"/>
    <w:basedOn w:val="Amain"/>
    <w:rsid w:val="002E7458"/>
    <w:pPr>
      <w:keepNext/>
      <w:tabs>
        <w:tab w:val="clear" w:pos="900"/>
        <w:tab w:val="clear" w:pos="1100"/>
      </w:tabs>
      <w:spacing w:before="300"/>
      <w:ind w:left="0" w:firstLine="0"/>
      <w:outlineLvl w:val="9"/>
    </w:pPr>
    <w:rPr>
      <w:i/>
    </w:rPr>
  </w:style>
  <w:style w:type="paragraph" w:customStyle="1" w:styleId="Penalty">
    <w:name w:val="Penalty"/>
    <w:basedOn w:val="Amainreturn"/>
    <w:rsid w:val="002E7458"/>
  </w:style>
  <w:style w:type="paragraph" w:customStyle="1" w:styleId="LongTitleSymb">
    <w:name w:val="LongTitleSymb"/>
    <w:basedOn w:val="LongTitle"/>
    <w:rsid w:val="002E7458"/>
    <w:pPr>
      <w:ind w:hanging="480"/>
    </w:pPr>
  </w:style>
  <w:style w:type="paragraph" w:customStyle="1" w:styleId="aNoteText">
    <w:name w:val="aNoteText"/>
    <w:basedOn w:val="aNoteSymb"/>
    <w:rsid w:val="002E7458"/>
    <w:pPr>
      <w:spacing w:before="60"/>
      <w:ind w:firstLine="0"/>
    </w:pPr>
  </w:style>
  <w:style w:type="paragraph" w:customStyle="1" w:styleId="Actbullet">
    <w:name w:val="Act bullet"/>
    <w:basedOn w:val="Normal"/>
    <w:uiPriority w:val="99"/>
    <w:rsid w:val="002E7458"/>
    <w:pPr>
      <w:numPr>
        <w:numId w:val="17"/>
      </w:numPr>
      <w:tabs>
        <w:tab w:val="left" w:pos="900"/>
      </w:tabs>
      <w:spacing w:before="20"/>
      <w:ind w:right="-60"/>
    </w:pPr>
    <w:rPr>
      <w:rFonts w:ascii="Arial" w:hAnsi="Arial"/>
      <w:sz w:val="18"/>
    </w:rPr>
  </w:style>
  <w:style w:type="paragraph" w:customStyle="1" w:styleId="DetailsNo">
    <w:name w:val="Details No"/>
    <w:basedOn w:val="Actdetails"/>
    <w:uiPriority w:val="99"/>
    <w:rsid w:val="002E7458"/>
    <w:pPr>
      <w:ind w:left="0"/>
    </w:pPr>
    <w:rPr>
      <w:sz w:val="18"/>
    </w:rPr>
  </w:style>
  <w:style w:type="paragraph" w:customStyle="1" w:styleId="05Endnote0">
    <w:name w:val="05Endnote"/>
    <w:basedOn w:val="Normal"/>
    <w:rsid w:val="002E7458"/>
  </w:style>
  <w:style w:type="paragraph" w:customStyle="1" w:styleId="AmdtEntries">
    <w:name w:val="AmdtEntries"/>
    <w:basedOn w:val="BillBasicHeading"/>
    <w:rsid w:val="002E7458"/>
    <w:pPr>
      <w:keepNext w:val="0"/>
      <w:tabs>
        <w:tab w:val="clear" w:pos="2600"/>
      </w:tabs>
      <w:spacing w:before="0"/>
      <w:ind w:left="3200" w:hanging="2100"/>
    </w:pPr>
    <w:rPr>
      <w:sz w:val="18"/>
    </w:rPr>
  </w:style>
  <w:style w:type="paragraph" w:customStyle="1" w:styleId="AmdtEntriesDefL2">
    <w:name w:val="AmdtEntriesDefL2"/>
    <w:basedOn w:val="AmdtEntries"/>
    <w:rsid w:val="002E7458"/>
    <w:pPr>
      <w:tabs>
        <w:tab w:val="left" w:pos="3000"/>
      </w:tabs>
      <w:ind w:left="3600" w:hanging="2500"/>
    </w:pPr>
  </w:style>
  <w:style w:type="character" w:customStyle="1" w:styleId="charContents">
    <w:name w:val="charContents"/>
    <w:basedOn w:val="DefaultParagraphFont"/>
    <w:rsid w:val="002E7458"/>
  </w:style>
  <w:style w:type="character" w:customStyle="1" w:styleId="charPage">
    <w:name w:val="charPage"/>
    <w:basedOn w:val="DefaultParagraphFont"/>
    <w:rsid w:val="002E7458"/>
  </w:style>
  <w:style w:type="paragraph" w:customStyle="1" w:styleId="FooterInfoCentre">
    <w:name w:val="FooterInfoCentre"/>
    <w:basedOn w:val="FooterInfo"/>
    <w:rsid w:val="002E7458"/>
    <w:pPr>
      <w:spacing w:before="60"/>
      <w:jc w:val="center"/>
    </w:pPr>
  </w:style>
  <w:style w:type="paragraph" w:styleId="MacroText">
    <w:name w:val="macro"/>
    <w:semiHidden/>
    <w:rsid w:val="002E745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E7458"/>
    <w:pPr>
      <w:spacing w:before="60"/>
      <w:ind w:left="1100"/>
      <w:jc w:val="both"/>
    </w:pPr>
    <w:rPr>
      <w:sz w:val="20"/>
    </w:rPr>
  </w:style>
  <w:style w:type="paragraph" w:customStyle="1" w:styleId="aExamHdgss">
    <w:name w:val="aExamHdgss"/>
    <w:basedOn w:val="BillBasicHeading"/>
    <w:next w:val="Normal"/>
    <w:rsid w:val="002E7458"/>
    <w:pPr>
      <w:tabs>
        <w:tab w:val="clear" w:pos="2600"/>
      </w:tabs>
      <w:ind w:left="1100"/>
    </w:pPr>
    <w:rPr>
      <w:sz w:val="18"/>
    </w:rPr>
  </w:style>
  <w:style w:type="paragraph" w:customStyle="1" w:styleId="aExamss">
    <w:name w:val="aExamss"/>
    <w:basedOn w:val="aNoteSymb"/>
    <w:rsid w:val="002E7458"/>
    <w:pPr>
      <w:spacing w:before="60"/>
      <w:ind w:left="1100" w:firstLine="0"/>
    </w:pPr>
  </w:style>
  <w:style w:type="paragraph" w:customStyle="1" w:styleId="aExamINumss">
    <w:name w:val="aExamINumss"/>
    <w:basedOn w:val="aExamss"/>
    <w:rsid w:val="002E7458"/>
    <w:pPr>
      <w:tabs>
        <w:tab w:val="left" w:pos="1500"/>
      </w:tabs>
      <w:ind w:left="1500" w:hanging="400"/>
    </w:pPr>
  </w:style>
  <w:style w:type="paragraph" w:customStyle="1" w:styleId="aExamNumTextss">
    <w:name w:val="aExamNumTextss"/>
    <w:basedOn w:val="aExamss"/>
    <w:rsid w:val="002E7458"/>
    <w:pPr>
      <w:ind w:left="1500"/>
    </w:pPr>
  </w:style>
  <w:style w:type="paragraph" w:customStyle="1" w:styleId="AExamIPara">
    <w:name w:val="AExamIPara"/>
    <w:basedOn w:val="aExam"/>
    <w:rsid w:val="002E7458"/>
    <w:pPr>
      <w:tabs>
        <w:tab w:val="right" w:pos="1720"/>
        <w:tab w:val="left" w:pos="2000"/>
      </w:tabs>
      <w:ind w:left="2000" w:hanging="900"/>
    </w:pPr>
  </w:style>
  <w:style w:type="paragraph" w:customStyle="1" w:styleId="aNoteTextss">
    <w:name w:val="aNoteTextss"/>
    <w:basedOn w:val="Normal"/>
    <w:rsid w:val="002E7458"/>
    <w:pPr>
      <w:spacing w:before="60"/>
      <w:ind w:left="1900"/>
      <w:jc w:val="both"/>
    </w:pPr>
    <w:rPr>
      <w:sz w:val="20"/>
    </w:rPr>
  </w:style>
  <w:style w:type="paragraph" w:customStyle="1" w:styleId="aNoteParass">
    <w:name w:val="aNoteParass"/>
    <w:basedOn w:val="Normal"/>
    <w:rsid w:val="002E745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E7458"/>
    <w:pPr>
      <w:ind w:left="1600"/>
    </w:pPr>
  </w:style>
  <w:style w:type="paragraph" w:customStyle="1" w:styleId="aExampar">
    <w:name w:val="aExampar"/>
    <w:basedOn w:val="aExamss"/>
    <w:rsid w:val="002E7458"/>
    <w:pPr>
      <w:ind w:left="1600"/>
    </w:pPr>
  </w:style>
  <w:style w:type="paragraph" w:customStyle="1" w:styleId="aNotepar">
    <w:name w:val="aNotepar"/>
    <w:basedOn w:val="BillBasic"/>
    <w:next w:val="Normal"/>
    <w:rsid w:val="002E7458"/>
    <w:pPr>
      <w:ind w:left="2400" w:hanging="800"/>
    </w:pPr>
    <w:rPr>
      <w:sz w:val="20"/>
    </w:rPr>
  </w:style>
  <w:style w:type="paragraph" w:customStyle="1" w:styleId="aNoteTextpar">
    <w:name w:val="aNoteTextpar"/>
    <w:basedOn w:val="aNotepar"/>
    <w:rsid w:val="002E7458"/>
    <w:pPr>
      <w:spacing w:before="60"/>
      <w:ind w:firstLine="0"/>
    </w:pPr>
  </w:style>
  <w:style w:type="paragraph" w:customStyle="1" w:styleId="aNoteParapar">
    <w:name w:val="aNoteParapar"/>
    <w:basedOn w:val="aNotepar"/>
    <w:rsid w:val="002E7458"/>
    <w:pPr>
      <w:tabs>
        <w:tab w:val="right" w:pos="2640"/>
      </w:tabs>
      <w:spacing w:before="60"/>
      <w:ind w:left="2920" w:hanging="1320"/>
    </w:pPr>
  </w:style>
  <w:style w:type="paragraph" w:customStyle="1" w:styleId="aExamHdgsubpar">
    <w:name w:val="aExamHdgsubpar"/>
    <w:basedOn w:val="aExamHdgss"/>
    <w:next w:val="Normal"/>
    <w:rsid w:val="002E7458"/>
    <w:pPr>
      <w:ind w:left="2140"/>
    </w:pPr>
  </w:style>
  <w:style w:type="paragraph" w:customStyle="1" w:styleId="aExamsubpar">
    <w:name w:val="aExamsubpar"/>
    <w:basedOn w:val="aExamss"/>
    <w:rsid w:val="002E7458"/>
    <w:pPr>
      <w:ind w:left="2140"/>
    </w:pPr>
  </w:style>
  <w:style w:type="paragraph" w:customStyle="1" w:styleId="aNotesubpar">
    <w:name w:val="aNotesubpar"/>
    <w:basedOn w:val="BillBasic"/>
    <w:next w:val="Normal"/>
    <w:rsid w:val="002E7458"/>
    <w:pPr>
      <w:ind w:left="2940" w:hanging="800"/>
    </w:pPr>
    <w:rPr>
      <w:sz w:val="20"/>
    </w:rPr>
  </w:style>
  <w:style w:type="paragraph" w:customStyle="1" w:styleId="aNoteTextsubpar">
    <w:name w:val="aNoteTextsubpar"/>
    <w:basedOn w:val="aNotesubpar"/>
    <w:rsid w:val="002E7458"/>
    <w:pPr>
      <w:spacing w:before="60"/>
      <w:ind w:firstLine="0"/>
    </w:pPr>
  </w:style>
  <w:style w:type="paragraph" w:customStyle="1" w:styleId="aExamBulletss">
    <w:name w:val="aExamBulletss"/>
    <w:basedOn w:val="aExamss"/>
    <w:rsid w:val="002E7458"/>
    <w:pPr>
      <w:ind w:left="1500" w:hanging="400"/>
    </w:pPr>
  </w:style>
  <w:style w:type="paragraph" w:customStyle="1" w:styleId="aNoteBulletss">
    <w:name w:val="aNoteBulletss"/>
    <w:basedOn w:val="Normal"/>
    <w:rsid w:val="002E7458"/>
    <w:pPr>
      <w:spacing w:before="60"/>
      <w:ind w:left="2300" w:hanging="400"/>
      <w:jc w:val="both"/>
    </w:pPr>
    <w:rPr>
      <w:sz w:val="20"/>
    </w:rPr>
  </w:style>
  <w:style w:type="paragraph" w:customStyle="1" w:styleId="aExamBulletpar">
    <w:name w:val="aExamBulletpar"/>
    <w:basedOn w:val="aExampar"/>
    <w:rsid w:val="002E7458"/>
    <w:pPr>
      <w:ind w:left="2000" w:hanging="400"/>
    </w:pPr>
  </w:style>
  <w:style w:type="paragraph" w:customStyle="1" w:styleId="aNoteBulletpar">
    <w:name w:val="aNoteBulletpar"/>
    <w:basedOn w:val="aNotepar"/>
    <w:rsid w:val="002E7458"/>
    <w:pPr>
      <w:spacing w:before="60"/>
      <w:ind w:left="2800" w:hanging="400"/>
    </w:pPr>
  </w:style>
  <w:style w:type="paragraph" w:customStyle="1" w:styleId="aExplanBullet">
    <w:name w:val="aExplanBullet"/>
    <w:basedOn w:val="Normal"/>
    <w:rsid w:val="002E7458"/>
    <w:pPr>
      <w:spacing w:before="140"/>
      <w:ind w:left="400" w:hanging="400"/>
      <w:jc w:val="both"/>
    </w:pPr>
    <w:rPr>
      <w:snapToGrid w:val="0"/>
      <w:sz w:val="20"/>
    </w:rPr>
  </w:style>
  <w:style w:type="paragraph" w:customStyle="1" w:styleId="SchAmain">
    <w:name w:val="Sch A main"/>
    <w:basedOn w:val="Amain"/>
    <w:rsid w:val="002E7458"/>
  </w:style>
  <w:style w:type="paragraph" w:customStyle="1" w:styleId="SchApara">
    <w:name w:val="Sch A para"/>
    <w:basedOn w:val="Apara"/>
    <w:rsid w:val="002E7458"/>
  </w:style>
  <w:style w:type="paragraph" w:customStyle="1" w:styleId="SchAsubpara">
    <w:name w:val="Sch A subpara"/>
    <w:basedOn w:val="Asubpara"/>
    <w:rsid w:val="002E7458"/>
  </w:style>
  <w:style w:type="paragraph" w:customStyle="1" w:styleId="SchAsubsubpara">
    <w:name w:val="Sch A subsubpara"/>
    <w:basedOn w:val="Asubsubpara"/>
    <w:rsid w:val="002E7458"/>
  </w:style>
  <w:style w:type="paragraph" w:customStyle="1" w:styleId="TOCOL1">
    <w:name w:val="TOCOL 1"/>
    <w:basedOn w:val="TOC1"/>
    <w:rsid w:val="002E7458"/>
  </w:style>
  <w:style w:type="paragraph" w:customStyle="1" w:styleId="TOCOL2">
    <w:name w:val="TOCOL 2"/>
    <w:basedOn w:val="TOC2"/>
    <w:rsid w:val="002E7458"/>
    <w:pPr>
      <w:keepNext w:val="0"/>
    </w:pPr>
  </w:style>
  <w:style w:type="paragraph" w:customStyle="1" w:styleId="TOCOL3">
    <w:name w:val="TOCOL 3"/>
    <w:basedOn w:val="TOC3"/>
    <w:rsid w:val="002E7458"/>
    <w:pPr>
      <w:keepNext w:val="0"/>
    </w:pPr>
  </w:style>
  <w:style w:type="paragraph" w:customStyle="1" w:styleId="TOCOL4">
    <w:name w:val="TOCOL 4"/>
    <w:basedOn w:val="TOC4"/>
    <w:rsid w:val="002E7458"/>
    <w:pPr>
      <w:keepNext w:val="0"/>
    </w:pPr>
  </w:style>
  <w:style w:type="paragraph" w:customStyle="1" w:styleId="TOCOL5">
    <w:name w:val="TOCOL 5"/>
    <w:basedOn w:val="TOC5"/>
    <w:rsid w:val="002E7458"/>
    <w:pPr>
      <w:tabs>
        <w:tab w:val="left" w:pos="400"/>
      </w:tabs>
    </w:pPr>
  </w:style>
  <w:style w:type="paragraph" w:customStyle="1" w:styleId="TOCOL6">
    <w:name w:val="TOCOL 6"/>
    <w:basedOn w:val="TOC6"/>
    <w:rsid w:val="002E7458"/>
    <w:pPr>
      <w:keepNext w:val="0"/>
    </w:pPr>
  </w:style>
  <w:style w:type="paragraph" w:customStyle="1" w:styleId="TOCOL7">
    <w:name w:val="TOCOL 7"/>
    <w:basedOn w:val="TOC7"/>
    <w:rsid w:val="002E7458"/>
  </w:style>
  <w:style w:type="paragraph" w:customStyle="1" w:styleId="TOCOL8">
    <w:name w:val="TOCOL 8"/>
    <w:basedOn w:val="TOC8"/>
    <w:rsid w:val="002E7458"/>
  </w:style>
  <w:style w:type="paragraph" w:customStyle="1" w:styleId="TOCOL9">
    <w:name w:val="TOCOL 9"/>
    <w:basedOn w:val="TOC9"/>
    <w:rsid w:val="002E7458"/>
    <w:pPr>
      <w:ind w:right="0"/>
    </w:pPr>
  </w:style>
  <w:style w:type="paragraph" w:customStyle="1" w:styleId="TOC10">
    <w:name w:val="TOC 10"/>
    <w:basedOn w:val="TOC5"/>
    <w:rsid w:val="002E7458"/>
    <w:rPr>
      <w:szCs w:val="24"/>
    </w:rPr>
  </w:style>
  <w:style w:type="character" w:customStyle="1" w:styleId="charNotBold">
    <w:name w:val="charNotBold"/>
    <w:basedOn w:val="DefaultParagraphFont"/>
    <w:rsid w:val="002E7458"/>
    <w:rPr>
      <w:rFonts w:ascii="Arial" w:hAnsi="Arial"/>
      <w:sz w:val="20"/>
    </w:rPr>
  </w:style>
  <w:style w:type="paragraph" w:customStyle="1" w:styleId="Billname1">
    <w:name w:val="Billname1"/>
    <w:basedOn w:val="Normal"/>
    <w:rsid w:val="002E7458"/>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E7458"/>
    <w:rPr>
      <w:rFonts w:ascii="Tahoma" w:hAnsi="Tahoma" w:cs="Tahoma"/>
      <w:sz w:val="16"/>
      <w:szCs w:val="16"/>
    </w:rPr>
  </w:style>
  <w:style w:type="character" w:customStyle="1" w:styleId="BalloonTextChar">
    <w:name w:val="Balloon Text Char"/>
    <w:basedOn w:val="DefaultParagraphFont"/>
    <w:link w:val="BalloonText"/>
    <w:uiPriority w:val="99"/>
    <w:rsid w:val="002E7458"/>
    <w:rPr>
      <w:rFonts w:ascii="Tahoma" w:hAnsi="Tahoma" w:cs="Tahoma"/>
      <w:sz w:val="16"/>
      <w:szCs w:val="16"/>
      <w:lang w:eastAsia="en-US"/>
    </w:rPr>
  </w:style>
  <w:style w:type="character" w:customStyle="1" w:styleId="aDefChar">
    <w:name w:val="aDef Char"/>
    <w:basedOn w:val="DefaultParagraphFont"/>
    <w:link w:val="aDef"/>
    <w:locked/>
    <w:rsid w:val="005178B6"/>
    <w:rPr>
      <w:sz w:val="24"/>
      <w:lang w:eastAsia="en-US"/>
    </w:rPr>
  </w:style>
  <w:style w:type="character" w:customStyle="1" w:styleId="AmainreturnChar">
    <w:name w:val="A main return Char"/>
    <w:basedOn w:val="DefaultParagraphFont"/>
    <w:link w:val="Amainreturn"/>
    <w:locked/>
    <w:rsid w:val="005178B6"/>
    <w:rPr>
      <w:sz w:val="24"/>
      <w:lang w:eastAsia="en-US"/>
    </w:rPr>
  </w:style>
  <w:style w:type="character" w:customStyle="1" w:styleId="FooterChar">
    <w:name w:val="Footer Char"/>
    <w:basedOn w:val="DefaultParagraphFont"/>
    <w:link w:val="Footer"/>
    <w:rsid w:val="002E7458"/>
    <w:rPr>
      <w:rFonts w:ascii="Arial" w:hAnsi="Arial"/>
      <w:sz w:val="18"/>
      <w:lang w:eastAsia="en-US"/>
    </w:rPr>
  </w:style>
  <w:style w:type="character" w:styleId="Hyperlink">
    <w:name w:val="Hyperlink"/>
    <w:basedOn w:val="DefaultParagraphFont"/>
    <w:uiPriority w:val="99"/>
    <w:unhideWhenUsed/>
    <w:rsid w:val="002E7458"/>
    <w:rPr>
      <w:color w:val="0000FF" w:themeColor="hyperlink"/>
      <w:u w:val="single"/>
    </w:rPr>
  </w:style>
  <w:style w:type="paragraph" w:customStyle="1" w:styleId="TablePara10">
    <w:name w:val="TablePara10"/>
    <w:basedOn w:val="tablepara"/>
    <w:rsid w:val="002E745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E745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E7458"/>
    <w:rPr>
      <w:sz w:val="20"/>
    </w:rPr>
  </w:style>
  <w:style w:type="paragraph" w:customStyle="1" w:styleId="aExamINumpar">
    <w:name w:val="aExamINumpar"/>
    <w:basedOn w:val="aExampar"/>
    <w:rsid w:val="002E7458"/>
    <w:pPr>
      <w:tabs>
        <w:tab w:val="left" w:pos="2000"/>
      </w:tabs>
      <w:ind w:left="2000" w:hanging="400"/>
    </w:pPr>
  </w:style>
  <w:style w:type="paragraph" w:customStyle="1" w:styleId="ShadedSchClauseSymb">
    <w:name w:val="Shaded Sch Clause Symb"/>
    <w:basedOn w:val="ShadedSchClause"/>
    <w:rsid w:val="002E7458"/>
    <w:pPr>
      <w:tabs>
        <w:tab w:val="left" w:pos="0"/>
      </w:tabs>
      <w:ind w:left="975" w:hanging="1457"/>
    </w:pPr>
  </w:style>
  <w:style w:type="paragraph" w:customStyle="1" w:styleId="CoverTextBullet">
    <w:name w:val="CoverTextBullet"/>
    <w:basedOn w:val="CoverText"/>
    <w:qFormat/>
    <w:rsid w:val="002E7458"/>
    <w:pPr>
      <w:numPr>
        <w:numId w:val="2"/>
      </w:numPr>
    </w:pPr>
    <w:rPr>
      <w:color w:val="000000"/>
    </w:rPr>
  </w:style>
  <w:style w:type="paragraph" w:customStyle="1" w:styleId="01aPreamble">
    <w:name w:val="01aPreamble"/>
    <w:basedOn w:val="Normal"/>
    <w:qFormat/>
    <w:rsid w:val="002E7458"/>
  </w:style>
  <w:style w:type="paragraph" w:customStyle="1" w:styleId="TableBullet">
    <w:name w:val="TableBullet"/>
    <w:basedOn w:val="TableText10"/>
    <w:qFormat/>
    <w:rsid w:val="002E7458"/>
    <w:pPr>
      <w:numPr>
        <w:numId w:val="5"/>
      </w:numPr>
    </w:pPr>
  </w:style>
  <w:style w:type="paragraph" w:customStyle="1" w:styleId="TableNumbered">
    <w:name w:val="TableNumbered"/>
    <w:basedOn w:val="TableText10"/>
    <w:qFormat/>
    <w:rsid w:val="002E7458"/>
    <w:pPr>
      <w:numPr>
        <w:numId w:val="6"/>
      </w:numPr>
    </w:pPr>
  </w:style>
  <w:style w:type="character" w:customStyle="1" w:styleId="charCitHyperlinkItal">
    <w:name w:val="charCitHyperlinkItal"/>
    <w:basedOn w:val="Hyperlink"/>
    <w:uiPriority w:val="1"/>
    <w:rsid w:val="002E7458"/>
    <w:rPr>
      <w:i/>
      <w:color w:val="0000FF" w:themeColor="hyperlink"/>
      <w:u w:val="none"/>
    </w:rPr>
  </w:style>
  <w:style w:type="character" w:customStyle="1" w:styleId="charCitHyperlinkAbbrev">
    <w:name w:val="charCitHyperlinkAbbrev"/>
    <w:basedOn w:val="Hyperlink"/>
    <w:uiPriority w:val="1"/>
    <w:rsid w:val="002E7458"/>
    <w:rPr>
      <w:color w:val="0000FF" w:themeColor="hyperlink"/>
      <w:u w:val="none"/>
    </w:rPr>
  </w:style>
  <w:style w:type="character" w:customStyle="1" w:styleId="Heading3Char">
    <w:name w:val="Heading 3 Char"/>
    <w:aliases w:val="h3 Char,sec Char"/>
    <w:basedOn w:val="DefaultParagraphFont"/>
    <w:link w:val="Heading3"/>
    <w:rsid w:val="002E7458"/>
    <w:rPr>
      <w:b/>
      <w:sz w:val="24"/>
      <w:lang w:eastAsia="en-US"/>
    </w:rPr>
  </w:style>
  <w:style w:type="paragraph" w:customStyle="1" w:styleId="parainpara">
    <w:name w:val="para in para"/>
    <w:rsid w:val="002E7458"/>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2E7458"/>
    <w:pPr>
      <w:ind w:left="1620" w:right="-60" w:hanging="720"/>
    </w:pPr>
    <w:rPr>
      <w:sz w:val="18"/>
    </w:rPr>
  </w:style>
  <w:style w:type="paragraph" w:customStyle="1" w:styleId="ISchMain">
    <w:name w:val="I Sch Main"/>
    <w:basedOn w:val="BillBasic"/>
    <w:rsid w:val="002E7458"/>
    <w:pPr>
      <w:tabs>
        <w:tab w:val="right" w:pos="900"/>
        <w:tab w:val="left" w:pos="1100"/>
      </w:tabs>
      <w:ind w:left="1100" w:hanging="1100"/>
    </w:pPr>
  </w:style>
  <w:style w:type="paragraph" w:customStyle="1" w:styleId="ISchpara">
    <w:name w:val="I Sch para"/>
    <w:basedOn w:val="BillBasic"/>
    <w:rsid w:val="002E7458"/>
    <w:pPr>
      <w:tabs>
        <w:tab w:val="right" w:pos="1400"/>
        <w:tab w:val="left" w:pos="1600"/>
      </w:tabs>
      <w:ind w:left="1600" w:hanging="1600"/>
    </w:pPr>
  </w:style>
  <w:style w:type="paragraph" w:customStyle="1" w:styleId="ISchsubpara">
    <w:name w:val="I Sch subpara"/>
    <w:basedOn w:val="BillBasic"/>
    <w:rsid w:val="002E7458"/>
    <w:pPr>
      <w:tabs>
        <w:tab w:val="right" w:pos="1940"/>
        <w:tab w:val="left" w:pos="2140"/>
      </w:tabs>
      <w:ind w:left="2140" w:hanging="2140"/>
    </w:pPr>
  </w:style>
  <w:style w:type="paragraph" w:customStyle="1" w:styleId="ISchsubsubpara">
    <w:name w:val="I Sch subsubpara"/>
    <w:basedOn w:val="BillBasic"/>
    <w:rsid w:val="002E7458"/>
    <w:pPr>
      <w:tabs>
        <w:tab w:val="right" w:pos="2460"/>
        <w:tab w:val="left" w:pos="2660"/>
      </w:tabs>
      <w:ind w:left="2660" w:hanging="2660"/>
    </w:pPr>
  </w:style>
  <w:style w:type="paragraph" w:customStyle="1" w:styleId="AssectheadingSymb">
    <w:name w:val="A ssect heading Symb"/>
    <w:basedOn w:val="Amain"/>
    <w:rsid w:val="002E745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E7458"/>
    <w:pPr>
      <w:tabs>
        <w:tab w:val="left" w:pos="0"/>
        <w:tab w:val="right" w:pos="2400"/>
        <w:tab w:val="left" w:pos="2600"/>
      </w:tabs>
      <w:ind w:left="2602" w:hanging="3084"/>
      <w:outlineLvl w:val="8"/>
    </w:pPr>
  </w:style>
  <w:style w:type="paragraph" w:customStyle="1" w:styleId="AmainreturnSymb">
    <w:name w:val="A main return Symb"/>
    <w:basedOn w:val="BillBasic"/>
    <w:rsid w:val="002E7458"/>
    <w:pPr>
      <w:tabs>
        <w:tab w:val="left" w:pos="1582"/>
      </w:tabs>
      <w:ind w:left="1100" w:hanging="1582"/>
    </w:pPr>
  </w:style>
  <w:style w:type="paragraph" w:customStyle="1" w:styleId="AparareturnSymb">
    <w:name w:val="A para return Symb"/>
    <w:basedOn w:val="BillBasic"/>
    <w:rsid w:val="002E7458"/>
    <w:pPr>
      <w:tabs>
        <w:tab w:val="left" w:pos="2081"/>
      </w:tabs>
      <w:ind w:left="1599" w:hanging="2081"/>
    </w:pPr>
  </w:style>
  <w:style w:type="paragraph" w:customStyle="1" w:styleId="AsubparareturnSymb">
    <w:name w:val="A subpara return Symb"/>
    <w:basedOn w:val="BillBasic"/>
    <w:rsid w:val="002E7458"/>
    <w:pPr>
      <w:tabs>
        <w:tab w:val="left" w:pos="2580"/>
      </w:tabs>
      <w:ind w:left="2098" w:hanging="2580"/>
    </w:pPr>
  </w:style>
  <w:style w:type="paragraph" w:customStyle="1" w:styleId="aDefSymb">
    <w:name w:val="aDef Symb"/>
    <w:basedOn w:val="BillBasic"/>
    <w:rsid w:val="002E7458"/>
    <w:pPr>
      <w:tabs>
        <w:tab w:val="left" w:pos="1582"/>
      </w:tabs>
      <w:ind w:left="1100" w:hanging="1582"/>
    </w:pPr>
  </w:style>
  <w:style w:type="paragraph" w:customStyle="1" w:styleId="aDefparaSymb">
    <w:name w:val="aDef para Symb"/>
    <w:basedOn w:val="Apara"/>
    <w:rsid w:val="002E7458"/>
    <w:pPr>
      <w:tabs>
        <w:tab w:val="clear" w:pos="1600"/>
        <w:tab w:val="left" w:pos="0"/>
        <w:tab w:val="left" w:pos="1599"/>
      </w:tabs>
      <w:ind w:left="1599" w:hanging="2081"/>
    </w:pPr>
  </w:style>
  <w:style w:type="paragraph" w:customStyle="1" w:styleId="aDefsubparaSymb">
    <w:name w:val="aDef subpara Symb"/>
    <w:basedOn w:val="Asubpara"/>
    <w:rsid w:val="002E7458"/>
    <w:pPr>
      <w:tabs>
        <w:tab w:val="left" w:pos="0"/>
      </w:tabs>
      <w:ind w:left="2098" w:hanging="2580"/>
    </w:pPr>
  </w:style>
  <w:style w:type="paragraph" w:customStyle="1" w:styleId="SchAmainSymb">
    <w:name w:val="Sch A main Symb"/>
    <w:basedOn w:val="Amain"/>
    <w:rsid w:val="002E7458"/>
    <w:pPr>
      <w:tabs>
        <w:tab w:val="left" w:pos="0"/>
      </w:tabs>
      <w:ind w:hanging="1580"/>
    </w:pPr>
  </w:style>
  <w:style w:type="paragraph" w:customStyle="1" w:styleId="SchAparaSymb">
    <w:name w:val="Sch A para Symb"/>
    <w:basedOn w:val="Apara"/>
    <w:rsid w:val="002E7458"/>
    <w:pPr>
      <w:tabs>
        <w:tab w:val="left" w:pos="0"/>
      </w:tabs>
      <w:ind w:hanging="2080"/>
    </w:pPr>
  </w:style>
  <w:style w:type="paragraph" w:customStyle="1" w:styleId="SchAsubparaSymb">
    <w:name w:val="Sch A subpara Symb"/>
    <w:basedOn w:val="Asubpara"/>
    <w:rsid w:val="002E7458"/>
    <w:pPr>
      <w:tabs>
        <w:tab w:val="left" w:pos="0"/>
      </w:tabs>
      <w:ind w:hanging="2580"/>
    </w:pPr>
  </w:style>
  <w:style w:type="paragraph" w:customStyle="1" w:styleId="SchAsubsubparaSymb">
    <w:name w:val="Sch A subsubpara Symb"/>
    <w:basedOn w:val="AsubsubparaSymb"/>
    <w:rsid w:val="002E7458"/>
  </w:style>
  <w:style w:type="paragraph" w:customStyle="1" w:styleId="refSymb">
    <w:name w:val="ref Symb"/>
    <w:basedOn w:val="BillBasic"/>
    <w:next w:val="Normal"/>
    <w:rsid w:val="002E7458"/>
    <w:pPr>
      <w:tabs>
        <w:tab w:val="left" w:pos="-480"/>
      </w:tabs>
      <w:spacing w:before="60"/>
      <w:ind w:hanging="480"/>
    </w:pPr>
    <w:rPr>
      <w:sz w:val="18"/>
    </w:rPr>
  </w:style>
  <w:style w:type="paragraph" w:customStyle="1" w:styleId="IshadedH5SecSymb">
    <w:name w:val="I shaded H5 Sec Symb"/>
    <w:basedOn w:val="AH5Sec"/>
    <w:rsid w:val="002E745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E7458"/>
    <w:pPr>
      <w:tabs>
        <w:tab w:val="clear" w:pos="-1580"/>
      </w:tabs>
      <w:ind w:left="975" w:hanging="1457"/>
    </w:pPr>
  </w:style>
  <w:style w:type="paragraph" w:customStyle="1" w:styleId="IH1ChapSymb">
    <w:name w:val="I H1 Chap Symb"/>
    <w:basedOn w:val="BillBasicHeading"/>
    <w:next w:val="Normal"/>
    <w:rsid w:val="002E745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E745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E745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E745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E7458"/>
    <w:pPr>
      <w:tabs>
        <w:tab w:val="clear" w:pos="2600"/>
        <w:tab w:val="left" w:pos="-1580"/>
        <w:tab w:val="left" w:pos="0"/>
        <w:tab w:val="left" w:pos="1100"/>
      </w:tabs>
      <w:spacing w:before="240"/>
      <w:ind w:left="1100" w:hanging="1580"/>
    </w:pPr>
  </w:style>
  <w:style w:type="paragraph" w:customStyle="1" w:styleId="IMainSymb">
    <w:name w:val="I Main Symb"/>
    <w:basedOn w:val="Amain"/>
    <w:rsid w:val="002E7458"/>
    <w:pPr>
      <w:tabs>
        <w:tab w:val="left" w:pos="0"/>
      </w:tabs>
      <w:ind w:hanging="1580"/>
    </w:pPr>
  </w:style>
  <w:style w:type="paragraph" w:customStyle="1" w:styleId="IparaSymb">
    <w:name w:val="I para Symb"/>
    <w:basedOn w:val="Apara"/>
    <w:rsid w:val="002E7458"/>
    <w:pPr>
      <w:tabs>
        <w:tab w:val="left" w:pos="0"/>
      </w:tabs>
      <w:ind w:hanging="2080"/>
      <w:outlineLvl w:val="9"/>
    </w:pPr>
  </w:style>
  <w:style w:type="paragraph" w:customStyle="1" w:styleId="IsubparaSymb">
    <w:name w:val="I subpara Symb"/>
    <w:basedOn w:val="Asubpara"/>
    <w:rsid w:val="002E745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E7458"/>
    <w:pPr>
      <w:tabs>
        <w:tab w:val="clear" w:pos="2400"/>
        <w:tab w:val="clear" w:pos="2600"/>
        <w:tab w:val="right" w:pos="2460"/>
        <w:tab w:val="left" w:pos="2660"/>
      </w:tabs>
      <w:ind w:left="2660" w:hanging="3140"/>
    </w:pPr>
  </w:style>
  <w:style w:type="paragraph" w:customStyle="1" w:styleId="IdefparaSymb">
    <w:name w:val="I def para Symb"/>
    <w:basedOn w:val="IparaSymb"/>
    <w:rsid w:val="002E7458"/>
    <w:pPr>
      <w:ind w:left="1599" w:hanging="2081"/>
    </w:pPr>
  </w:style>
  <w:style w:type="paragraph" w:customStyle="1" w:styleId="IdefsubparaSymb">
    <w:name w:val="I def subpara Symb"/>
    <w:basedOn w:val="IsubparaSymb"/>
    <w:rsid w:val="002E7458"/>
    <w:pPr>
      <w:ind w:left="2138"/>
    </w:pPr>
  </w:style>
  <w:style w:type="paragraph" w:customStyle="1" w:styleId="ISched-headingSymb">
    <w:name w:val="I Sched-heading Symb"/>
    <w:basedOn w:val="BillBasicHeading"/>
    <w:next w:val="Normal"/>
    <w:rsid w:val="002E7458"/>
    <w:pPr>
      <w:tabs>
        <w:tab w:val="left" w:pos="-3080"/>
        <w:tab w:val="left" w:pos="0"/>
      </w:tabs>
      <w:spacing w:before="320"/>
      <w:ind w:left="2600" w:hanging="3080"/>
    </w:pPr>
    <w:rPr>
      <w:sz w:val="34"/>
    </w:rPr>
  </w:style>
  <w:style w:type="paragraph" w:customStyle="1" w:styleId="ISched-PartSymb">
    <w:name w:val="I Sched-Part Symb"/>
    <w:basedOn w:val="BillBasicHeading"/>
    <w:rsid w:val="002E7458"/>
    <w:pPr>
      <w:tabs>
        <w:tab w:val="left" w:pos="-3080"/>
        <w:tab w:val="left" w:pos="0"/>
      </w:tabs>
      <w:spacing w:before="380"/>
      <w:ind w:left="2600" w:hanging="3080"/>
    </w:pPr>
    <w:rPr>
      <w:sz w:val="32"/>
    </w:rPr>
  </w:style>
  <w:style w:type="paragraph" w:customStyle="1" w:styleId="ISched-formSymb">
    <w:name w:val="I Sched-form Symb"/>
    <w:basedOn w:val="BillBasicHeading"/>
    <w:rsid w:val="002E745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E745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E745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E7458"/>
    <w:pPr>
      <w:tabs>
        <w:tab w:val="left" w:pos="1100"/>
      </w:tabs>
      <w:spacing w:before="60"/>
      <w:ind w:left="1500" w:hanging="1986"/>
    </w:pPr>
  </w:style>
  <w:style w:type="paragraph" w:customStyle="1" w:styleId="aExamHdgssSymb">
    <w:name w:val="aExamHdgss Symb"/>
    <w:basedOn w:val="BillBasicHeading"/>
    <w:next w:val="Normal"/>
    <w:rsid w:val="002E7458"/>
    <w:pPr>
      <w:tabs>
        <w:tab w:val="clear" w:pos="2600"/>
        <w:tab w:val="left" w:pos="1582"/>
      </w:tabs>
      <w:ind w:left="1100" w:hanging="1582"/>
    </w:pPr>
    <w:rPr>
      <w:sz w:val="18"/>
    </w:rPr>
  </w:style>
  <w:style w:type="paragraph" w:customStyle="1" w:styleId="aExamssSymb">
    <w:name w:val="aExamss Symb"/>
    <w:basedOn w:val="aNote"/>
    <w:rsid w:val="002E7458"/>
    <w:pPr>
      <w:tabs>
        <w:tab w:val="left" w:pos="1582"/>
      </w:tabs>
      <w:spacing w:before="60"/>
      <w:ind w:left="1100" w:hanging="1582"/>
    </w:pPr>
  </w:style>
  <w:style w:type="paragraph" w:customStyle="1" w:styleId="aExamINumssSymb">
    <w:name w:val="aExamINumss Symb"/>
    <w:basedOn w:val="aExamssSymb"/>
    <w:rsid w:val="002E7458"/>
    <w:pPr>
      <w:tabs>
        <w:tab w:val="left" w:pos="1100"/>
      </w:tabs>
      <w:ind w:left="1500" w:hanging="1986"/>
    </w:pPr>
  </w:style>
  <w:style w:type="paragraph" w:customStyle="1" w:styleId="aExamNumTextssSymb">
    <w:name w:val="aExamNumTextss Symb"/>
    <w:basedOn w:val="aExamssSymb"/>
    <w:rsid w:val="002E7458"/>
    <w:pPr>
      <w:tabs>
        <w:tab w:val="clear" w:pos="1582"/>
        <w:tab w:val="left" w:pos="1985"/>
      </w:tabs>
      <w:ind w:left="1503" w:hanging="1985"/>
    </w:pPr>
  </w:style>
  <w:style w:type="paragraph" w:customStyle="1" w:styleId="AExamIParaSymb">
    <w:name w:val="AExamIPara Symb"/>
    <w:basedOn w:val="aExam"/>
    <w:rsid w:val="002E7458"/>
    <w:pPr>
      <w:tabs>
        <w:tab w:val="right" w:pos="1718"/>
      </w:tabs>
      <w:ind w:left="1984" w:hanging="2466"/>
    </w:pPr>
  </w:style>
  <w:style w:type="paragraph" w:customStyle="1" w:styleId="aExamBulletssSymb">
    <w:name w:val="aExamBulletss Symb"/>
    <w:basedOn w:val="aExamssSymb"/>
    <w:rsid w:val="002E7458"/>
    <w:pPr>
      <w:tabs>
        <w:tab w:val="left" w:pos="1100"/>
      </w:tabs>
      <w:ind w:left="1500" w:hanging="1986"/>
    </w:pPr>
  </w:style>
  <w:style w:type="paragraph" w:customStyle="1" w:styleId="aNoteSymb">
    <w:name w:val="aNote Symb"/>
    <w:basedOn w:val="BillBasic"/>
    <w:rsid w:val="002E7458"/>
    <w:pPr>
      <w:tabs>
        <w:tab w:val="left" w:pos="1100"/>
        <w:tab w:val="left" w:pos="2381"/>
      </w:tabs>
      <w:ind w:left="1899" w:hanging="2381"/>
    </w:pPr>
    <w:rPr>
      <w:sz w:val="20"/>
    </w:rPr>
  </w:style>
  <w:style w:type="paragraph" w:customStyle="1" w:styleId="aNoteTextssSymb">
    <w:name w:val="aNoteTextss Symb"/>
    <w:basedOn w:val="Normal"/>
    <w:rsid w:val="002E7458"/>
    <w:pPr>
      <w:tabs>
        <w:tab w:val="clear" w:pos="0"/>
        <w:tab w:val="left" w:pos="1418"/>
      </w:tabs>
      <w:spacing w:before="60"/>
      <w:ind w:left="1417" w:hanging="1899"/>
      <w:jc w:val="both"/>
    </w:pPr>
    <w:rPr>
      <w:sz w:val="20"/>
    </w:rPr>
  </w:style>
  <w:style w:type="paragraph" w:customStyle="1" w:styleId="aNoteParaSymb">
    <w:name w:val="aNotePara Symb"/>
    <w:basedOn w:val="aNoteSymb"/>
    <w:rsid w:val="002E745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E745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E7458"/>
    <w:pPr>
      <w:tabs>
        <w:tab w:val="left" w:pos="1616"/>
        <w:tab w:val="left" w:pos="2495"/>
      </w:tabs>
      <w:spacing w:before="60"/>
      <w:ind w:left="2013" w:hanging="2495"/>
    </w:pPr>
  </w:style>
  <w:style w:type="paragraph" w:customStyle="1" w:styleId="aExamHdgparSymb">
    <w:name w:val="aExamHdgpar Symb"/>
    <w:basedOn w:val="aExamHdgssSymb"/>
    <w:next w:val="Normal"/>
    <w:rsid w:val="002E7458"/>
    <w:pPr>
      <w:tabs>
        <w:tab w:val="clear" w:pos="1582"/>
        <w:tab w:val="left" w:pos="1599"/>
      </w:tabs>
      <w:ind w:left="1599" w:hanging="2081"/>
    </w:pPr>
  </w:style>
  <w:style w:type="paragraph" w:customStyle="1" w:styleId="aExamparSymb">
    <w:name w:val="aExampar Symb"/>
    <w:basedOn w:val="aExamssSymb"/>
    <w:rsid w:val="002E7458"/>
    <w:pPr>
      <w:tabs>
        <w:tab w:val="clear" w:pos="1582"/>
        <w:tab w:val="left" w:pos="1599"/>
      </w:tabs>
      <w:ind w:left="1599" w:hanging="2081"/>
    </w:pPr>
  </w:style>
  <w:style w:type="paragraph" w:customStyle="1" w:styleId="aExamINumparSymb">
    <w:name w:val="aExamINumpar Symb"/>
    <w:basedOn w:val="aExamparSymb"/>
    <w:rsid w:val="002E7458"/>
    <w:pPr>
      <w:tabs>
        <w:tab w:val="left" w:pos="2000"/>
      </w:tabs>
      <w:ind w:left="2041" w:hanging="2495"/>
    </w:pPr>
  </w:style>
  <w:style w:type="paragraph" w:customStyle="1" w:styleId="aExamBulletparSymb">
    <w:name w:val="aExamBulletpar Symb"/>
    <w:basedOn w:val="aExamparSymb"/>
    <w:rsid w:val="002E7458"/>
    <w:pPr>
      <w:tabs>
        <w:tab w:val="clear" w:pos="1599"/>
        <w:tab w:val="left" w:pos="1616"/>
        <w:tab w:val="left" w:pos="2495"/>
      </w:tabs>
      <w:ind w:left="2013" w:hanging="2495"/>
    </w:pPr>
  </w:style>
  <w:style w:type="paragraph" w:customStyle="1" w:styleId="aNoteparSymb">
    <w:name w:val="aNotepar Symb"/>
    <w:basedOn w:val="BillBasic"/>
    <w:next w:val="Normal"/>
    <w:rsid w:val="002E7458"/>
    <w:pPr>
      <w:tabs>
        <w:tab w:val="left" w:pos="1599"/>
        <w:tab w:val="left" w:pos="2398"/>
      </w:tabs>
      <w:ind w:left="2410" w:hanging="2892"/>
    </w:pPr>
    <w:rPr>
      <w:sz w:val="20"/>
    </w:rPr>
  </w:style>
  <w:style w:type="paragraph" w:customStyle="1" w:styleId="aNoteTextparSymb">
    <w:name w:val="aNoteTextpar Symb"/>
    <w:basedOn w:val="aNoteparSymb"/>
    <w:rsid w:val="002E7458"/>
    <w:pPr>
      <w:tabs>
        <w:tab w:val="clear" w:pos="1599"/>
        <w:tab w:val="clear" w:pos="2398"/>
        <w:tab w:val="left" w:pos="2880"/>
      </w:tabs>
      <w:spacing w:before="60"/>
      <w:ind w:left="2398" w:hanging="2880"/>
    </w:pPr>
  </w:style>
  <w:style w:type="paragraph" w:customStyle="1" w:styleId="aNoteParaparSymb">
    <w:name w:val="aNoteParapar Symb"/>
    <w:basedOn w:val="aNoteparSymb"/>
    <w:rsid w:val="002E7458"/>
    <w:pPr>
      <w:tabs>
        <w:tab w:val="right" w:pos="2640"/>
      </w:tabs>
      <w:spacing w:before="60"/>
      <w:ind w:left="2920" w:hanging="3402"/>
    </w:pPr>
  </w:style>
  <w:style w:type="paragraph" w:customStyle="1" w:styleId="aNoteBulletparSymb">
    <w:name w:val="aNoteBulletpar Symb"/>
    <w:basedOn w:val="aNoteparSymb"/>
    <w:rsid w:val="002E7458"/>
    <w:pPr>
      <w:tabs>
        <w:tab w:val="clear" w:pos="1599"/>
        <w:tab w:val="left" w:pos="3289"/>
      </w:tabs>
      <w:spacing w:before="60"/>
      <w:ind w:left="2807" w:hanging="3289"/>
    </w:pPr>
  </w:style>
  <w:style w:type="paragraph" w:customStyle="1" w:styleId="AsubparabulletSymb">
    <w:name w:val="A subpara bullet Symb"/>
    <w:basedOn w:val="BillBasic"/>
    <w:rsid w:val="002E7458"/>
    <w:pPr>
      <w:tabs>
        <w:tab w:val="left" w:pos="2138"/>
        <w:tab w:val="left" w:pos="3005"/>
      </w:tabs>
      <w:spacing w:before="60"/>
      <w:ind w:left="2523" w:hanging="3005"/>
    </w:pPr>
  </w:style>
  <w:style w:type="paragraph" w:customStyle="1" w:styleId="aExamHdgsubparSymb">
    <w:name w:val="aExamHdgsubpar Symb"/>
    <w:basedOn w:val="aExamHdgssSymb"/>
    <w:next w:val="Normal"/>
    <w:rsid w:val="002E7458"/>
    <w:pPr>
      <w:tabs>
        <w:tab w:val="clear" w:pos="1582"/>
        <w:tab w:val="left" w:pos="2620"/>
      </w:tabs>
      <w:ind w:left="2138" w:hanging="2620"/>
    </w:pPr>
  </w:style>
  <w:style w:type="paragraph" w:customStyle="1" w:styleId="aExamsubparSymb">
    <w:name w:val="aExamsubpar Symb"/>
    <w:basedOn w:val="aExamssSymb"/>
    <w:rsid w:val="002E7458"/>
    <w:pPr>
      <w:tabs>
        <w:tab w:val="clear" w:pos="1582"/>
        <w:tab w:val="left" w:pos="2620"/>
      </w:tabs>
      <w:ind w:left="2138" w:hanging="2620"/>
    </w:pPr>
  </w:style>
  <w:style w:type="paragraph" w:customStyle="1" w:styleId="aNotesubparSymb">
    <w:name w:val="aNotesubpar Symb"/>
    <w:basedOn w:val="BillBasic"/>
    <w:next w:val="Normal"/>
    <w:rsid w:val="002E7458"/>
    <w:pPr>
      <w:tabs>
        <w:tab w:val="left" w:pos="2138"/>
        <w:tab w:val="left" w:pos="2937"/>
      </w:tabs>
      <w:ind w:left="2455" w:hanging="2937"/>
    </w:pPr>
    <w:rPr>
      <w:sz w:val="20"/>
    </w:rPr>
  </w:style>
  <w:style w:type="paragraph" w:customStyle="1" w:styleId="aNoteTextsubparSymb">
    <w:name w:val="aNoteTextsubpar Symb"/>
    <w:basedOn w:val="aNotesubparSymb"/>
    <w:rsid w:val="002E7458"/>
    <w:pPr>
      <w:tabs>
        <w:tab w:val="clear" w:pos="2138"/>
        <w:tab w:val="clear" w:pos="2937"/>
        <w:tab w:val="left" w:pos="2943"/>
      </w:tabs>
      <w:spacing w:before="60"/>
      <w:ind w:left="2943" w:hanging="3425"/>
    </w:pPr>
  </w:style>
  <w:style w:type="paragraph" w:customStyle="1" w:styleId="PenaltySymb">
    <w:name w:val="Penalty Symb"/>
    <w:basedOn w:val="AmainreturnSymb"/>
    <w:rsid w:val="002E7458"/>
  </w:style>
  <w:style w:type="paragraph" w:customStyle="1" w:styleId="PenaltyParaSymb">
    <w:name w:val="PenaltyPara Symb"/>
    <w:basedOn w:val="Normal"/>
    <w:rsid w:val="002E7458"/>
    <w:pPr>
      <w:tabs>
        <w:tab w:val="right" w:pos="1360"/>
      </w:tabs>
      <w:spacing w:before="60"/>
      <w:ind w:left="1599" w:hanging="2081"/>
      <w:jc w:val="both"/>
    </w:pPr>
  </w:style>
  <w:style w:type="paragraph" w:customStyle="1" w:styleId="FormulaSymb">
    <w:name w:val="Formula Symb"/>
    <w:basedOn w:val="BillBasic"/>
    <w:rsid w:val="002E7458"/>
    <w:pPr>
      <w:tabs>
        <w:tab w:val="left" w:pos="-480"/>
      </w:tabs>
      <w:spacing w:line="260" w:lineRule="atLeast"/>
      <w:ind w:hanging="480"/>
      <w:jc w:val="center"/>
    </w:pPr>
  </w:style>
  <w:style w:type="paragraph" w:customStyle="1" w:styleId="NormalSymb">
    <w:name w:val="Normal Symb"/>
    <w:basedOn w:val="Normal"/>
    <w:qFormat/>
    <w:rsid w:val="002E7458"/>
    <w:pPr>
      <w:ind w:hanging="482"/>
    </w:pPr>
  </w:style>
  <w:style w:type="character" w:styleId="PlaceholderText">
    <w:name w:val="Placeholder Text"/>
    <w:basedOn w:val="DefaultParagraphFont"/>
    <w:uiPriority w:val="99"/>
    <w:semiHidden/>
    <w:rsid w:val="002E7458"/>
    <w:rPr>
      <w:color w:val="808080"/>
    </w:rPr>
  </w:style>
  <w:style w:type="character" w:customStyle="1" w:styleId="NewActChar">
    <w:name w:val="New Act Char"/>
    <w:basedOn w:val="DefaultParagraphFont"/>
    <w:link w:val="NewAct"/>
    <w:locked/>
    <w:rsid w:val="00F33B0C"/>
    <w:rPr>
      <w:rFonts w:ascii="Arial" w:hAnsi="Arial"/>
      <w:b/>
      <w:lang w:eastAsia="en-US"/>
    </w:rPr>
  </w:style>
  <w:style w:type="character" w:customStyle="1" w:styleId="aNoteChar">
    <w:name w:val="aNote Char"/>
    <w:basedOn w:val="DefaultParagraphFont"/>
    <w:link w:val="aNote"/>
    <w:locked/>
    <w:rsid w:val="00C61799"/>
    <w:rPr>
      <w:lang w:eastAsia="en-US"/>
    </w:rPr>
  </w:style>
  <w:style w:type="character" w:styleId="Emphasis">
    <w:name w:val="Emphasis"/>
    <w:basedOn w:val="DefaultParagraphFont"/>
    <w:uiPriority w:val="20"/>
    <w:qFormat/>
    <w:rsid w:val="00D258E9"/>
    <w:rPr>
      <w:rFonts w:cs="Times New Roman"/>
      <w:i/>
      <w:iCs/>
    </w:rPr>
  </w:style>
  <w:style w:type="character" w:styleId="UnresolvedMention">
    <w:name w:val="Unresolved Mention"/>
    <w:basedOn w:val="DefaultParagraphFont"/>
    <w:uiPriority w:val="99"/>
    <w:semiHidden/>
    <w:unhideWhenUsed/>
    <w:rsid w:val="00FB6402"/>
    <w:rPr>
      <w:color w:val="605E5C"/>
      <w:shd w:val="clear" w:color="auto" w:fill="E1DFDD"/>
    </w:rPr>
  </w:style>
  <w:style w:type="character" w:customStyle="1" w:styleId="HeaderChar">
    <w:name w:val="Header Char"/>
    <w:basedOn w:val="DefaultParagraphFont"/>
    <w:link w:val="Header"/>
    <w:rsid w:val="00D2030B"/>
    <w:rPr>
      <w:sz w:val="24"/>
      <w:lang w:eastAsia="en-US"/>
    </w:rPr>
  </w:style>
  <w:style w:type="character" w:customStyle="1" w:styleId="BillBasicChar">
    <w:name w:val="BillBasic Char"/>
    <w:basedOn w:val="DefaultParagraphFont"/>
    <w:link w:val="BillBasic"/>
    <w:locked/>
    <w:rsid w:val="00975C8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2-26" TargetMode="External"/><Relationship Id="rId299" Type="http://schemas.openxmlformats.org/officeDocument/2006/relationships/hyperlink" Target="http://www.legislation.act.gov.au/a/2016-37"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6-52/default.asp" TargetMode="External"/><Relationship Id="rId324" Type="http://schemas.openxmlformats.org/officeDocument/2006/relationships/footer" Target="footer14.xml"/><Relationship Id="rId170" Type="http://schemas.openxmlformats.org/officeDocument/2006/relationships/hyperlink" Target="http://www.legislation.act.gov.au/a/2010-48" TargetMode="External"/><Relationship Id="rId226" Type="http://schemas.openxmlformats.org/officeDocument/2006/relationships/hyperlink" Target="http://www.legislation.act.gov.au/a/2010-54" TargetMode="External"/><Relationship Id="rId268" Type="http://schemas.openxmlformats.org/officeDocument/2006/relationships/hyperlink" Target="http://www.legislation.act.gov.au/a/2010-48"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7-14/default.asp" TargetMode="External"/><Relationship Id="rId5" Type="http://schemas.openxmlformats.org/officeDocument/2006/relationships/footnotes" Target="footnotes.xml"/><Relationship Id="rId181" Type="http://schemas.openxmlformats.org/officeDocument/2006/relationships/hyperlink" Target="http://www.legislation.act.gov.au/a/2016-55/default.asp" TargetMode="External"/><Relationship Id="rId237" Type="http://schemas.openxmlformats.org/officeDocument/2006/relationships/hyperlink" Target="http://www.legislation.act.gov.au/a/2025-29/" TargetMode="External"/><Relationship Id="rId279" Type="http://schemas.openxmlformats.org/officeDocument/2006/relationships/hyperlink" Target="http://www.legislation.act.gov.au/a/2007-9" TargetMode="External"/><Relationship Id="rId43" Type="http://schemas.openxmlformats.org/officeDocument/2006/relationships/hyperlink" Target="http://www.legislation.act.gov.au/a/2004-59" TargetMode="External"/><Relationship Id="rId139" Type="http://schemas.openxmlformats.org/officeDocument/2006/relationships/hyperlink" Target="http://www.legislation.act.gov.au/a/2010-48" TargetMode="External"/><Relationship Id="rId290" Type="http://schemas.openxmlformats.org/officeDocument/2006/relationships/hyperlink" Target="http://www.legislation.act.gov.au/a/2010-54" TargetMode="External"/><Relationship Id="rId304" Type="http://schemas.openxmlformats.org/officeDocument/2006/relationships/hyperlink" Target="http://www.legislation.act.gov.au/a/2015-52/default.asp" TargetMode="External"/><Relationship Id="rId85" Type="http://schemas.openxmlformats.org/officeDocument/2006/relationships/hyperlink" Target="http://www.legislation.act.gov.au/a/2016-55/default.asp" TargetMode="External"/><Relationship Id="rId150" Type="http://schemas.openxmlformats.org/officeDocument/2006/relationships/hyperlink" Target="http://www.legislation.act.gov.au/a/2015-1" TargetMode="External"/><Relationship Id="rId192" Type="http://schemas.openxmlformats.org/officeDocument/2006/relationships/hyperlink" Target="http://www.legislation.act.gov.au/a/2010-48" TargetMode="External"/><Relationship Id="rId206" Type="http://schemas.openxmlformats.org/officeDocument/2006/relationships/hyperlink" Target="http://www.legislation.act.gov.au/a/2011-22" TargetMode="External"/><Relationship Id="rId248" Type="http://schemas.openxmlformats.org/officeDocument/2006/relationships/hyperlink" Target="http://www.legislation.act.gov.au/a/2010-4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7-9" TargetMode="External"/><Relationship Id="rId315" Type="http://schemas.openxmlformats.org/officeDocument/2006/relationships/hyperlink" Target="http://www.legislation.act.gov.au/a/2023-42/" TargetMode="External"/><Relationship Id="rId54" Type="http://schemas.openxmlformats.org/officeDocument/2006/relationships/hyperlink" Target="http://www.legislation.act.gov.au/a/1997-125" TargetMode="External"/><Relationship Id="rId96" Type="http://schemas.openxmlformats.org/officeDocument/2006/relationships/hyperlink" Target="http://www.legislation.act.gov.au/a/2004-9" TargetMode="External"/><Relationship Id="rId161" Type="http://schemas.openxmlformats.org/officeDocument/2006/relationships/hyperlink" Target="http://www.legislation.act.gov.au/a/2017-38/default.asp" TargetMode="External"/><Relationship Id="rId217" Type="http://schemas.openxmlformats.org/officeDocument/2006/relationships/hyperlink" Target="http://www.legislation.act.gov.au/a/2010-48" TargetMode="External"/><Relationship Id="rId259" Type="http://schemas.openxmlformats.org/officeDocument/2006/relationships/hyperlink" Target="http://www.legislation.act.gov.au/a/2010-48" TargetMode="External"/><Relationship Id="rId23" Type="http://schemas.openxmlformats.org/officeDocument/2006/relationships/header" Target="header5.xml"/><Relationship Id="rId119" Type="http://schemas.openxmlformats.org/officeDocument/2006/relationships/hyperlink" Target="http://www.legislation.act.gov.au/a/2015-1/default.asp" TargetMode="External"/><Relationship Id="rId270" Type="http://schemas.openxmlformats.org/officeDocument/2006/relationships/hyperlink" Target="http://www.legislation.act.gov.au/a/2002-51" TargetMode="External"/><Relationship Id="rId326" Type="http://schemas.openxmlformats.org/officeDocument/2006/relationships/header" Target="header14.xm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17-38/default.asp" TargetMode="External"/><Relationship Id="rId172" Type="http://schemas.openxmlformats.org/officeDocument/2006/relationships/hyperlink" Target="http://www.legislation.act.gov.au/a/2016-55/default.asp" TargetMode="External"/><Relationship Id="rId228" Type="http://schemas.openxmlformats.org/officeDocument/2006/relationships/hyperlink" Target="http://www.legislation.act.gov.au/a/2016-52/default.asp" TargetMode="External"/><Relationship Id="rId281" Type="http://schemas.openxmlformats.org/officeDocument/2006/relationships/hyperlink" Target="http://www.legislation.act.gov.au/a/2008-28" TargetMode="External"/><Relationship Id="rId34" Type="http://schemas.openxmlformats.org/officeDocument/2006/relationships/hyperlink" Target="http://www.legislation.act.gov.au/a/2005-40"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7-3" TargetMode="External"/><Relationship Id="rId7" Type="http://schemas.openxmlformats.org/officeDocument/2006/relationships/image" Target="media/image1.png"/><Relationship Id="rId183" Type="http://schemas.openxmlformats.org/officeDocument/2006/relationships/hyperlink" Target="http://www.legislation.act.gov.au/a/2010-48" TargetMode="External"/><Relationship Id="rId239" Type="http://schemas.openxmlformats.org/officeDocument/2006/relationships/hyperlink" Target="http://www.legislation.act.gov.au/a/2010-48" TargetMode="External"/><Relationship Id="rId250" Type="http://schemas.openxmlformats.org/officeDocument/2006/relationships/hyperlink" Target="http://www.legislation.act.gov.au/a/2010-48" TargetMode="External"/><Relationship Id="rId271" Type="http://schemas.openxmlformats.org/officeDocument/2006/relationships/hyperlink" Target="http://www.legislation.act.gov.au/a/2004-9" TargetMode="External"/><Relationship Id="rId292" Type="http://schemas.openxmlformats.org/officeDocument/2006/relationships/hyperlink" Target="http://www.legislation.act.gov.au/a/2011-22" TargetMode="External"/><Relationship Id="rId306" Type="http://schemas.openxmlformats.org/officeDocument/2006/relationships/hyperlink" Target="http://www.legislation.act.gov.au/a/2016-55/default.asp" TargetMode="Externa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1997-125" TargetMode="External"/><Relationship Id="rId110" Type="http://schemas.openxmlformats.org/officeDocument/2006/relationships/hyperlink" Target="http://www.legislation.act.gov.au/a/2008-36" TargetMode="External"/><Relationship Id="rId131" Type="http://schemas.openxmlformats.org/officeDocument/2006/relationships/hyperlink" Target="http://www.legislation.act.gov.au/a/2016-55/default.asp" TargetMode="External"/><Relationship Id="rId327" Type="http://schemas.openxmlformats.org/officeDocument/2006/relationships/footer" Target="footer16.xml"/><Relationship Id="rId152" Type="http://schemas.openxmlformats.org/officeDocument/2006/relationships/hyperlink" Target="http://www.legislation.act.gov.au/a/2017-38/default.asp" TargetMode="External"/><Relationship Id="rId173" Type="http://schemas.openxmlformats.org/officeDocument/2006/relationships/hyperlink" Target="http://www.legislation.act.gov.au/a/2010-48" TargetMode="External"/><Relationship Id="rId194" Type="http://schemas.openxmlformats.org/officeDocument/2006/relationships/hyperlink" Target="http://www.legislation.act.gov.au/a/2010-48" TargetMode="External"/><Relationship Id="rId208" Type="http://schemas.openxmlformats.org/officeDocument/2006/relationships/hyperlink" Target="http://www.legislation.act.gov.au/a/2025-29/" TargetMode="External"/><Relationship Id="rId229" Type="http://schemas.openxmlformats.org/officeDocument/2006/relationships/hyperlink" Target="http://www.legislation.act.gov.au/a/2007-3" TargetMode="External"/><Relationship Id="rId240" Type="http://schemas.openxmlformats.org/officeDocument/2006/relationships/hyperlink" Target="http://www.legislation.act.gov.au/a/2007-3" TargetMode="External"/><Relationship Id="rId261" Type="http://schemas.openxmlformats.org/officeDocument/2006/relationships/hyperlink" Target="http://www.legislation.act.gov.au/a/2016-55/default.asp"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77-31" TargetMode="External"/><Relationship Id="rId56" Type="http://schemas.openxmlformats.org/officeDocument/2006/relationships/hyperlink" Target="http://www.legislation.act.gov.au/a/2001-14" TargetMode="External"/><Relationship Id="rId77" Type="http://schemas.openxmlformats.org/officeDocument/2006/relationships/header" Target="header6.xml"/><Relationship Id="rId100" Type="http://schemas.openxmlformats.org/officeDocument/2006/relationships/hyperlink" Target="http://www.legislation.act.gov.au/a/2006-3" TargetMode="External"/><Relationship Id="rId282" Type="http://schemas.openxmlformats.org/officeDocument/2006/relationships/hyperlink" Target="http://www.legislation.act.gov.au/a/2008-28" TargetMode="External"/><Relationship Id="rId317" Type="http://schemas.openxmlformats.org/officeDocument/2006/relationships/hyperlink" Target="http://www.legislation.act.gov.au/a/2001-14"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cn/2004-5/default.asp" TargetMode="External"/><Relationship Id="rId121" Type="http://schemas.openxmlformats.org/officeDocument/2006/relationships/hyperlink" Target="http://www.legislation.act.gov.au/a/2015-52/default.asp" TargetMode="External"/><Relationship Id="rId142" Type="http://schemas.openxmlformats.org/officeDocument/2006/relationships/hyperlink" Target="http://www.legislation.act.gov.au/a/2016-55/default.asp" TargetMode="External"/><Relationship Id="rId163" Type="http://schemas.openxmlformats.org/officeDocument/2006/relationships/hyperlink" Target="https://legislation.act.gov.au/a/2023-42/" TargetMode="External"/><Relationship Id="rId184" Type="http://schemas.openxmlformats.org/officeDocument/2006/relationships/hyperlink" Target="http://www.legislation.act.gov.au/a/2010-48" TargetMode="External"/><Relationship Id="rId219" Type="http://schemas.openxmlformats.org/officeDocument/2006/relationships/hyperlink" Target="http://www.legislation.act.gov.au/a/2010-48" TargetMode="External"/><Relationship Id="rId230" Type="http://schemas.openxmlformats.org/officeDocument/2006/relationships/hyperlink" Target="http://www.legislation.act.gov.au/a/2010-48" TargetMode="External"/><Relationship Id="rId251" Type="http://schemas.openxmlformats.org/officeDocument/2006/relationships/hyperlink" Target="http://www.legislation.act.gov.au/a/2025-29/" TargetMode="External"/><Relationship Id="rId25" Type="http://schemas.openxmlformats.org/officeDocument/2006/relationships/footer" Target="footer5.xml"/><Relationship Id="rId46" Type="http://schemas.openxmlformats.org/officeDocument/2006/relationships/hyperlink" Target="http://www.legislation.act.gov.au/a/2016-55/default.asp"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4-9" TargetMode="External"/><Relationship Id="rId293" Type="http://schemas.openxmlformats.org/officeDocument/2006/relationships/hyperlink" Target="http://www.legislation.act.gov.au/a/2011-22" TargetMode="External"/><Relationship Id="rId307" Type="http://schemas.openxmlformats.org/officeDocument/2006/relationships/hyperlink" Target="http://www.legislation.act.gov.au/a/2017-14/default.asp" TargetMode="External"/><Relationship Id="rId328" Type="http://schemas.openxmlformats.org/officeDocument/2006/relationships/header" Target="header15.xml"/><Relationship Id="rId88" Type="http://schemas.openxmlformats.org/officeDocument/2006/relationships/hyperlink" Target="http://www.legislation.act.gov.au/a/1997-125" TargetMode="External"/><Relationship Id="rId111" Type="http://schemas.openxmlformats.org/officeDocument/2006/relationships/hyperlink" Target="http://www.legislation.act.gov.au/a/2008-35" TargetMode="External"/><Relationship Id="rId132" Type="http://schemas.openxmlformats.org/officeDocument/2006/relationships/hyperlink" Target="http://www.legislation.act.gov.au/a/2017-14" TargetMode="External"/><Relationship Id="rId153" Type="http://schemas.openxmlformats.org/officeDocument/2006/relationships/hyperlink" Target="http://www.legislation.act.gov.au/a/2019-17/default.asp" TargetMode="External"/><Relationship Id="rId174" Type="http://schemas.openxmlformats.org/officeDocument/2006/relationships/hyperlink" Target="http://www.legislation.act.gov.au/a/2010-48" TargetMode="External"/><Relationship Id="rId195" Type="http://schemas.openxmlformats.org/officeDocument/2006/relationships/hyperlink" Target="http://www.legislation.act.gov.au/a/2010-48" TargetMode="External"/><Relationship Id="rId209" Type="http://schemas.openxmlformats.org/officeDocument/2006/relationships/hyperlink" Target="http://www.legislation.act.gov.au/a/2016-55/default.asp" TargetMode="External"/><Relationship Id="rId220" Type="http://schemas.openxmlformats.org/officeDocument/2006/relationships/hyperlink" Target="http://www.legislation.act.gov.au/a/2004-9" TargetMode="External"/><Relationship Id="rId241" Type="http://schemas.openxmlformats.org/officeDocument/2006/relationships/hyperlink" Target="http://www.legislation.act.gov.au/a/2008-36"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77-31" TargetMode="External"/><Relationship Id="rId57" Type="http://schemas.openxmlformats.org/officeDocument/2006/relationships/hyperlink" Target="http://www.legislation.act.gov.au/a/2016-55/default.asp" TargetMode="External"/><Relationship Id="rId262" Type="http://schemas.openxmlformats.org/officeDocument/2006/relationships/hyperlink" Target="http://www.legislation.act.gov.au/a/2010-48" TargetMode="External"/><Relationship Id="rId283" Type="http://schemas.openxmlformats.org/officeDocument/2006/relationships/hyperlink" Target="http://www.legislation.act.gov.au/a/2008-36" TargetMode="External"/><Relationship Id="rId318" Type="http://schemas.openxmlformats.org/officeDocument/2006/relationships/header" Target="header10.xml"/><Relationship Id="rId78" Type="http://schemas.openxmlformats.org/officeDocument/2006/relationships/header" Target="header7.xml"/><Relationship Id="rId99" Type="http://schemas.openxmlformats.org/officeDocument/2006/relationships/hyperlink" Target="http://www.legislation.act.gov.au/a/2005-41" TargetMode="External"/><Relationship Id="rId101" Type="http://schemas.openxmlformats.org/officeDocument/2006/relationships/hyperlink" Target="http://www.legislation.act.gov.au/a/2006-3" TargetMode="External"/><Relationship Id="rId122" Type="http://schemas.openxmlformats.org/officeDocument/2006/relationships/hyperlink" Target="http://www.legislation.act.gov.au/a/2015-1/default.asp" TargetMode="External"/><Relationship Id="rId143" Type="http://schemas.openxmlformats.org/officeDocument/2006/relationships/hyperlink" Target="http://www.legislation.act.gov.au/a/2002-51" TargetMode="External"/><Relationship Id="rId164" Type="http://schemas.openxmlformats.org/officeDocument/2006/relationships/hyperlink" Target="http://www.legislation.act.gov.au/a/2010-48" TargetMode="External"/><Relationship Id="rId185" Type="http://schemas.openxmlformats.org/officeDocument/2006/relationships/hyperlink" Target="http://www.legislation.act.gov.au/a/2010-4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0-48" TargetMode="External"/><Relationship Id="rId26" Type="http://schemas.openxmlformats.org/officeDocument/2006/relationships/footer" Target="footer6.xml"/><Relationship Id="rId231" Type="http://schemas.openxmlformats.org/officeDocument/2006/relationships/hyperlink" Target="http://www.legislation.act.gov.au/a/2010-48" TargetMode="External"/><Relationship Id="rId252" Type="http://schemas.openxmlformats.org/officeDocument/2006/relationships/hyperlink" Target="http://www.legislation.act.gov.au/a/2010-48" TargetMode="External"/><Relationship Id="rId273" Type="http://schemas.openxmlformats.org/officeDocument/2006/relationships/hyperlink" Target="http://www.legislation.act.gov.au/a/2006-3" TargetMode="External"/><Relationship Id="rId294" Type="http://schemas.openxmlformats.org/officeDocument/2006/relationships/hyperlink" Target="http://www.legislation.act.gov.au/a/2012-26" TargetMode="External"/><Relationship Id="rId308" Type="http://schemas.openxmlformats.org/officeDocument/2006/relationships/hyperlink" Target="http://www.legislation.act.gov.au/a/2017-38/default.asp" TargetMode="External"/><Relationship Id="rId329" Type="http://schemas.openxmlformats.org/officeDocument/2006/relationships/footer" Target="footer17.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eader" Target="header8.xml"/><Relationship Id="rId112" Type="http://schemas.openxmlformats.org/officeDocument/2006/relationships/hyperlink" Target="http://www.legislation.act.gov.au/cn/2009-2/default.asp" TargetMode="External"/><Relationship Id="rId133" Type="http://schemas.openxmlformats.org/officeDocument/2006/relationships/hyperlink" Target="http://www.legislation.act.gov.au/a/2019-17/default.asp" TargetMode="External"/><Relationship Id="rId154" Type="http://schemas.openxmlformats.org/officeDocument/2006/relationships/hyperlink" Target="http://www.legislation.act.gov.au/a/2008-36" TargetMode="External"/><Relationship Id="rId175" Type="http://schemas.openxmlformats.org/officeDocument/2006/relationships/hyperlink" Target="http://www.legislation.act.gov.au/a/2010-48" TargetMode="External"/><Relationship Id="rId196" Type="http://schemas.openxmlformats.org/officeDocument/2006/relationships/hyperlink" Target="http://www.legislation.act.gov.au/a/2010-48" TargetMode="External"/><Relationship Id="rId200" Type="http://schemas.openxmlformats.org/officeDocument/2006/relationships/hyperlink" Target="http://www.legislation.act.gov.au/a/2010-48" TargetMode="External"/><Relationship Id="rId16" Type="http://schemas.openxmlformats.org/officeDocument/2006/relationships/header" Target="header1.xml"/><Relationship Id="rId221" Type="http://schemas.openxmlformats.org/officeDocument/2006/relationships/hyperlink" Target="http://www.legislation.act.gov.au/a/2010-48" TargetMode="External"/><Relationship Id="rId242" Type="http://schemas.openxmlformats.org/officeDocument/2006/relationships/hyperlink" Target="http://www.legislation.act.gov.au/a/2009-49" TargetMode="External"/><Relationship Id="rId263" Type="http://schemas.openxmlformats.org/officeDocument/2006/relationships/hyperlink" Target="http://www.legislation.act.gov.au/a/2010-48" TargetMode="External"/><Relationship Id="rId284" Type="http://schemas.openxmlformats.org/officeDocument/2006/relationships/hyperlink" Target="http://www.legislation.act.gov.au/a/2008-36" TargetMode="External"/><Relationship Id="rId319" Type="http://schemas.openxmlformats.org/officeDocument/2006/relationships/header" Target="header11.xml"/><Relationship Id="rId37" Type="http://schemas.openxmlformats.org/officeDocument/2006/relationships/hyperlink" Target="http://www.legislation.act.gov.au/a/1977-31" TargetMode="External"/><Relationship Id="rId58" Type="http://schemas.openxmlformats.org/officeDocument/2006/relationships/hyperlink" Target="http://www.legislation.act.gov.au/a/2016-55/default.asp" TargetMode="External"/><Relationship Id="rId79" Type="http://schemas.openxmlformats.org/officeDocument/2006/relationships/footer" Target="footer7.xml"/><Relationship Id="rId102" Type="http://schemas.openxmlformats.org/officeDocument/2006/relationships/hyperlink" Target="http://www.legislation.act.gov.au/a/2005-40" TargetMode="External"/><Relationship Id="rId123" Type="http://schemas.openxmlformats.org/officeDocument/2006/relationships/hyperlink" Target="http://www.legislation.act.gov.au/a/2016-37" TargetMode="External"/><Relationship Id="rId144" Type="http://schemas.openxmlformats.org/officeDocument/2006/relationships/hyperlink" Target="http://www.legislation.act.gov.au/a/2005-41" TargetMode="External"/><Relationship Id="rId330" Type="http://schemas.openxmlformats.org/officeDocument/2006/relationships/fontTable" Target="fontTable.xml"/><Relationship Id="rId90" Type="http://schemas.openxmlformats.org/officeDocument/2006/relationships/header" Target="header9.xml"/><Relationship Id="rId165" Type="http://schemas.openxmlformats.org/officeDocument/2006/relationships/hyperlink" Target="http://www.legislation.act.gov.au/a/2010-48" TargetMode="External"/><Relationship Id="rId186" Type="http://schemas.openxmlformats.org/officeDocument/2006/relationships/hyperlink" Target="http://www.legislation.act.gov.au/a/2010-48" TargetMode="External"/><Relationship Id="rId211" Type="http://schemas.openxmlformats.org/officeDocument/2006/relationships/hyperlink" Target="http://www.legislation.act.gov.au/a/2016-55/default.asp" TargetMode="External"/><Relationship Id="rId232" Type="http://schemas.openxmlformats.org/officeDocument/2006/relationships/hyperlink" Target="http://www.legislation.act.gov.au/a/2010-48" TargetMode="External"/><Relationship Id="rId253" Type="http://schemas.openxmlformats.org/officeDocument/2006/relationships/hyperlink" Target="http://www.legislation.act.gov.au/a/2016-55/default.asp" TargetMode="External"/><Relationship Id="rId274" Type="http://schemas.openxmlformats.org/officeDocument/2006/relationships/hyperlink" Target="http://www.legislation.act.gov.au/a/2005-41" TargetMode="External"/><Relationship Id="rId295" Type="http://schemas.openxmlformats.org/officeDocument/2006/relationships/hyperlink" Target="http://www.legislation.act.gov.au/a/2012-26" TargetMode="External"/><Relationship Id="rId309" Type="http://schemas.openxmlformats.org/officeDocument/2006/relationships/hyperlink" Target="http://www.legislation.act.gov.au/a/2019-17/" TargetMode="External"/><Relationship Id="rId27" Type="http://schemas.openxmlformats.org/officeDocument/2006/relationships/hyperlink" Target="http://www.legislation.act.gov.au/a/2016-55/default.asp" TargetMode="External"/><Relationship Id="rId48" Type="http://schemas.openxmlformats.org/officeDocument/2006/relationships/hyperlink" Target="http://www.legislation.act.gov.au/a/1991-2" TargetMode="External"/><Relationship Id="rId69" Type="http://schemas.openxmlformats.org/officeDocument/2006/relationships/hyperlink" Target="http://www.comlaw.gov.au/Series/C2004A00109" TargetMode="External"/><Relationship Id="rId113" Type="http://schemas.openxmlformats.org/officeDocument/2006/relationships/hyperlink" Target="http://www.legislation.act.gov.au/a/2009-49" TargetMode="External"/><Relationship Id="rId134" Type="http://schemas.openxmlformats.org/officeDocument/2006/relationships/hyperlink" Target="http://www.legislation.act.gov.au/a/2021-12/" TargetMode="External"/><Relationship Id="rId320" Type="http://schemas.openxmlformats.org/officeDocument/2006/relationships/footer" Target="footer12.xml"/><Relationship Id="rId80" Type="http://schemas.openxmlformats.org/officeDocument/2006/relationships/footer" Target="footer8.xml"/><Relationship Id="rId155" Type="http://schemas.openxmlformats.org/officeDocument/2006/relationships/hyperlink" Target="http://www.legislation.act.gov.au/a/2011-22" TargetMode="External"/><Relationship Id="rId176" Type="http://schemas.openxmlformats.org/officeDocument/2006/relationships/hyperlink" Target="http://www.legislation.act.gov.au/a/2011-22" TargetMode="External"/><Relationship Id="rId197" Type="http://schemas.openxmlformats.org/officeDocument/2006/relationships/hyperlink" Target="http://www.legislation.act.gov.au/a/2010-48" TargetMode="External"/><Relationship Id="rId201" Type="http://schemas.openxmlformats.org/officeDocument/2006/relationships/hyperlink" Target="http://www.legislation.act.gov.au/a/2025-29/" TargetMode="External"/><Relationship Id="rId222" Type="http://schemas.openxmlformats.org/officeDocument/2006/relationships/hyperlink" Target="http://www.legislation.act.gov.au/a/2016-52/default.asp" TargetMode="External"/><Relationship Id="rId243" Type="http://schemas.openxmlformats.org/officeDocument/2006/relationships/hyperlink" Target="http://www.legislation.act.gov.au/a/2011-22" TargetMode="External"/><Relationship Id="rId264" Type="http://schemas.openxmlformats.org/officeDocument/2006/relationships/hyperlink" Target="http://www.legislation.act.gov.au/a/2010-48" TargetMode="External"/><Relationship Id="rId285" Type="http://schemas.openxmlformats.org/officeDocument/2006/relationships/hyperlink" Target="http://www.legislation.act.gov.au/a/2009-49" TargetMode="External"/><Relationship Id="rId17" Type="http://schemas.openxmlformats.org/officeDocument/2006/relationships/header" Target="header2.xml"/><Relationship Id="rId38" Type="http://schemas.openxmlformats.org/officeDocument/2006/relationships/hyperlink" Target="http://www.legislation.act.gov.au/a/1977-31" TargetMode="External"/><Relationship Id="rId59" Type="http://schemas.openxmlformats.org/officeDocument/2006/relationships/hyperlink" Target="http://www.legislation.act.gov.au/a/2004-5" TargetMode="External"/><Relationship Id="rId103" Type="http://schemas.openxmlformats.org/officeDocument/2006/relationships/hyperlink" Target="http://www.legislation.act.gov.au/a/2006-3" TargetMode="External"/><Relationship Id="rId124" Type="http://schemas.openxmlformats.org/officeDocument/2006/relationships/hyperlink" Target="http://www.legislation.act.gov.au/a/2016-52/default.asp" TargetMode="External"/><Relationship Id="rId310" Type="http://schemas.openxmlformats.org/officeDocument/2006/relationships/hyperlink" Target="http://www.legislation.act.gov.au/a/2019-17/" TargetMode="External"/><Relationship Id="rId70" Type="http://schemas.openxmlformats.org/officeDocument/2006/relationships/hyperlink" Target="http://www.legislation.act.gov.au/a/1994-37" TargetMode="External"/><Relationship Id="rId91" Type="http://schemas.openxmlformats.org/officeDocument/2006/relationships/footer" Target="footer10.xml"/><Relationship Id="rId145" Type="http://schemas.openxmlformats.org/officeDocument/2006/relationships/hyperlink" Target="http://www.legislation.act.gov.au/a/2010-48" TargetMode="External"/><Relationship Id="rId166" Type="http://schemas.openxmlformats.org/officeDocument/2006/relationships/hyperlink" Target="http://www.legislation.act.gov.au/a/2010-48" TargetMode="External"/><Relationship Id="rId187" Type="http://schemas.openxmlformats.org/officeDocument/2006/relationships/hyperlink" Target="http://www.legislation.act.gov.au/a/2010-48" TargetMode="External"/><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www.legislation.act.gov.au/a/2010-48" TargetMode="External"/><Relationship Id="rId233" Type="http://schemas.openxmlformats.org/officeDocument/2006/relationships/hyperlink" Target="http://www.legislation.act.gov.au/a/2002-51" TargetMode="External"/><Relationship Id="rId254" Type="http://schemas.openxmlformats.org/officeDocument/2006/relationships/hyperlink" Target="http://www.legislation.act.gov.au/a/2010-48" TargetMode="External"/><Relationship Id="rId28" Type="http://schemas.openxmlformats.org/officeDocument/2006/relationships/hyperlink" Target="http://www.legislation.act.gov.au/a/1997-125" TargetMode="External"/><Relationship Id="rId49" Type="http://schemas.openxmlformats.org/officeDocument/2006/relationships/hyperlink" Target="http://www.legislation.act.gov.au/a/1994-9" TargetMode="External"/><Relationship Id="rId114" Type="http://schemas.openxmlformats.org/officeDocument/2006/relationships/hyperlink" Target="http://www.legislation.act.gov.au/a/2010-48" TargetMode="External"/><Relationship Id="rId275" Type="http://schemas.openxmlformats.org/officeDocument/2006/relationships/hyperlink" Target="http://www.legislation.act.gov.au/a/2006-3" TargetMode="External"/><Relationship Id="rId296" Type="http://schemas.openxmlformats.org/officeDocument/2006/relationships/hyperlink" Target="http://www.legislation.act.gov.au/a/2013-41" TargetMode="External"/><Relationship Id="rId300" Type="http://schemas.openxmlformats.org/officeDocument/2006/relationships/hyperlink" Target="http://www.legislation.act.gov.au/a/2016-52/default.asp" TargetMode="External"/><Relationship Id="rId60" Type="http://schemas.openxmlformats.org/officeDocument/2006/relationships/hyperlink" Target="http://www.legislation.act.gov.au/a/2016-55/default.asp" TargetMode="External"/><Relationship Id="rId81" Type="http://schemas.openxmlformats.org/officeDocument/2006/relationships/footer" Target="footer9.xml"/><Relationship Id="rId135" Type="http://schemas.openxmlformats.org/officeDocument/2006/relationships/hyperlink" Target="http://www.legislation.act.gov.au/a/2022-14/" TargetMode="External"/><Relationship Id="rId156" Type="http://schemas.openxmlformats.org/officeDocument/2006/relationships/hyperlink" Target="http://www.legislation.act.gov.au/a/2012-26" TargetMode="External"/><Relationship Id="rId177" Type="http://schemas.openxmlformats.org/officeDocument/2006/relationships/hyperlink" Target="http://www.legislation.act.gov.au/a/2016-52/default.asp" TargetMode="External"/><Relationship Id="rId198" Type="http://schemas.openxmlformats.org/officeDocument/2006/relationships/hyperlink" Target="http://www.legislation.act.gov.au/a/2010-48" TargetMode="External"/><Relationship Id="rId321" Type="http://schemas.openxmlformats.org/officeDocument/2006/relationships/footer" Target="footer13.xml"/><Relationship Id="rId202" Type="http://schemas.openxmlformats.org/officeDocument/2006/relationships/hyperlink" Target="http://www.legislation.act.gov.au/a/2010-48" TargetMode="External"/><Relationship Id="rId223" Type="http://schemas.openxmlformats.org/officeDocument/2006/relationships/hyperlink" Target="http://www.legislation.act.gov.au/a/2008-28" TargetMode="External"/><Relationship Id="rId244" Type="http://schemas.openxmlformats.org/officeDocument/2006/relationships/hyperlink" Target="http://www.legislation.act.gov.au/a/2012-26" TargetMode="External"/><Relationship Id="rId18" Type="http://schemas.openxmlformats.org/officeDocument/2006/relationships/footer" Target="footer1.xml"/><Relationship Id="rId39" Type="http://schemas.openxmlformats.org/officeDocument/2006/relationships/hyperlink" Target="http://www.legislation.act.gov.au/a/1991-2" TargetMode="External"/><Relationship Id="rId265" Type="http://schemas.openxmlformats.org/officeDocument/2006/relationships/hyperlink" Target="http://www.legislation.act.gov.au/a/2010-48" TargetMode="External"/><Relationship Id="rId286" Type="http://schemas.openxmlformats.org/officeDocument/2006/relationships/hyperlink" Target="http://www.legislation.act.gov.au/a/2009-49" TargetMode="External"/><Relationship Id="rId50" Type="http://schemas.openxmlformats.org/officeDocument/2006/relationships/hyperlink" Target="http://www.legislation.act.gov.au/a/1991-1" TargetMode="External"/><Relationship Id="rId104" Type="http://schemas.openxmlformats.org/officeDocument/2006/relationships/hyperlink" Target="http://www.legislation.act.gov.au/cn/2006-21/default.asp" TargetMode="External"/><Relationship Id="rId125" Type="http://schemas.openxmlformats.org/officeDocument/2006/relationships/hyperlink" Target="http://www.legislation.act.gov.au/a/2016-55/default.asp" TargetMode="External"/><Relationship Id="rId146" Type="http://schemas.openxmlformats.org/officeDocument/2006/relationships/hyperlink" Target="http://www.legislation.act.gov.au/a/2008-36" TargetMode="External"/><Relationship Id="rId167" Type="http://schemas.openxmlformats.org/officeDocument/2006/relationships/hyperlink" Target="http://www.legislation.act.gov.au/a/2025-29/" TargetMode="External"/><Relationship Id="rId188" Type="http://schemas.openxmlformats.org/officeDocument/2006/relationships/hyperlink" Target="http://www.legislation.act.gov.au/a/2025-29/" TargetMode="External"/><Relationship Id="rId311" Type="http://schemas.openxmlformats.org/officeDocument/2006/relationships/hyperlink" Target="http://www.legislation.act.gov.au/a/2021-12/" TargetMode="External"/><Relationship Id="rId71" Type="http://schemas.openxmlformats.org/officeDocument/2006/relationships/hyperlink" Target="http://www.legislation.act.gov.au/a/2001-14" TargetMode="External"/><Relationship Id="rId92" Type="http://schemas.openxmlformats.org/officeDocument/2006/relationships/footer" Target="footer11.xml"/><Relationship Id="rId213" Type="http://schemas.openxmlformats.org/officeDocument/2006/relationships/hyperlink" Target="http://www.legislation.act.gov.au/a/2025-29/" TargetMode="External"/><Relationship Id="rId234" Type="http://schemas.openxmlformats.org/officeDocument/2006/relationships/hyperlink" Target="http://www.legislation.act.gov.au/a/2002-5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0-48" TargetMode="External"/><Relationship Id="rId276" Type="http://schemas.openxmlformats.org/officeDocument/2006/relationships/hyperlink" Target="http://www.legislation.act.gov.au/a/2007-3" TargetMode="External"/><Relationship Id="rId297" Type="http://schemas.openxmlformats.org/officeDocument/2006/relationships/hyperlink" Target="http://www.legislation.act.gov.au/a/2013-41" TargetMode="External"/><Relationship Id="rId40" Type="http://schemas.openxmlformats.org/officeDocument/2006/relationships/hyperlink" Target="http://www.legislation.act.gov.au/a/1994-9" TargetMode="External"/><Relationship Id="rId115" Type="http://schemas.openxmlformats.org/officeDocument/2006/relationships/hyperlink" Target="http://www.legislation.act.gov.au/a/2010-54" TargetMode="External"/><Relationship Id="rId136" Type="http://schemas.openxmlformats.org/officeDocument/2006/relationships/hyperlink" Target="https://legislation.act.gov.au/a/2023-42/" TargetMode="External"/><Relationship Id="rId157" Type="http://schemas.openxmlformats.org/officeDocument/2006/relationships/hyperlink" Target="http://www.legislation.act.gov.au/a/2013-41/default.asp" TargetMode="External"/><Relationship Id="rId178" Type="http://schemas.openxmlformats.org/officeDocument/2006/relationships/hyperlink" Target="http://www.legislation.act.gov.au/a/2010-48" TargetMode="External"/><Relationship Id="rId301" Type="http://schemas.openxmlformats.org/officeDocument/2006/relationships/hyperlink" Target="http://www.legislation.act.gov.au/a/2016-52/default.asp" TargetMode="External"/><Relationship Id="rId322" Type="http://schemas.openxmlformats.org/officeDocument/2006/relationships/header" Target="header12.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0-48" TargetMode="External"/><Relationship Id="rId203" Type="http://schemas.openxmlformats.org/officeDocument/2006/relationships/hyperlink" Target="http://www.legislation.act.gov.au/a/2010-48" TargetMode="External"/><Relationship Id="rId19" Type="http://schemas.openxmlformats.org/officeDocument/2006/relationships/footer" Target="footer2.xml"/><Relationship Id="rId224" Type="http://schemas.openxmlformats.org/officeDocument/2006/relationships/hyperlink" Target="http://www.legislation.act.gov.au/a/2009-49" TargetMode="External"/><Relationship Id="rId245" Type="http://schemas.openxmlformats.org/officeDocument/2006/relationships/hyperlink" Target="http://www.legislation.act.gov.au/a/2013-41/default.asp" TargetMode="External"/><Relationship Id="rId266" Type="http://schemas.openxmlformats.org/officeDocument/2006/relationships/hyperlink" Target="http://www.legislation.act.gov.au/a/2010-48" TargetMode="External"/><Relationship Id="rId287" Type="http://schemas.openxmlformats.org/officeDocument/2006/relationships/hyperlink" Target="http://www.legislation.act.gov.au/a/2010-48"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6-3" TargetMode="External"/><Relationship Id="rId126" Type="http://schemas.openxmlformats.org/officeDocument/2006/relationships/hyperlink" Target="http://www.legislation.act.gov.au/a/2017-14" TargetMode="External"/><Relationship Id="rId147" Type="http://schemas.openxmlformats.org/officeDocument/2006/relationships/hyperlink" Target="http://www.legislation.act.gov.au/a/2012-26" TargetMode="External"/><Relationship Id="rId168" Type="http://schemas.openxmlformats.org/officeDocument/2006/relationships/hyperlink" Target="http://www.legislation.act.gov.au/a/2010-48" TargetMode="External"/><Relationship Id="rId312" Type="http://schemas.openxmlformats.org/officeDocument/2006/relationships/hyperlink" Target="http://www.legislation.act.gov.au/a/2021-12/" TargetMode="External"/><Relationship Id="rId51" Type="http://schemas.openxmlformats.org/officeDocument/2006/relationships/hyperlink" Target="http://www.legislation.act.gov.au/a/1997-125"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0-48" TargetMode="External"/><Relationship Id="rId3" Type="http://schemas.openxmlformats.org/officeDocument/2006/relationships/settings" Target="settings.xml"/><Relationship Id="rId214" Type="http://schemas.openxmlformats.org/officeDocument/2006/relationships/hyperlink" Target="http://www.legislation.act.gov.au/a/2010-48" TargetMode="External"/><Relationship Id="rId235" Type="http://schemas.openxmlformats.org/officeDocument/2006/relationships/hyperlink" Target="http://www.legislation.act.gov.au/a/2025-29/" TargetMode="External"/><Relationship Id="rId256" Type="http://schemas.openxmlformats.org/officeDocument/2006/relationships/hyperlink" Target="http://www.legislation.act.gov.au/a/2016-55/default.asp" TargetMode="External"/><Relationship Id="rId277" Type="http://schemas.openxmlformats.org/officeDocument/2006/relationships/hyperlink" Target="http://www.legislation.act.gov.au/a/2007-3" TargetMode="External"/><Relationship Id="rId298" Type="http://schemas.openxmlformats.org/officeDocument/2006/relationships/hyperlink" Target="http://www.legislation.act.gov.au/a/2016-37" TargetMode="External"/><Relationship Id="rId116" Type="http://schemas.openxmlformats.org/officeDocument/2006/relationships/hyperlink" Target="http://www.legislation.act.gov.au/a/2011-22" TargetMode="External"/><Relationship Id="rId137" Type="http://schemas.openxmlformats.org/officeDocument/2006/relationships/hyperlink" Target="https://legislation.act.gov.au/a/2025-29/" TargetMode="External"/><Relationship Id="rId158" Type="http://schemas.openxmlformats.org/officeDocument/2006/relationships/hyperlink" Target="http://www.legislation.act.gov.au/a/2016-37/default.asp" TargetMode="External"/><Relationship Id="rId302" Type="http://schemas.openxmlformats.org/officeDocument/2006/relationships/hyperlink" Target="http://www.legislation.act.gov.au/a/2016-52/default.asp" TargetMode="External"/><Relationship Id="rId323" Type="http://schemas.openxmlformats.org/officeDocument/2006/relationships/header" Target="header13.xml"/><Relationship Id="rId20" Type="http://schemas.openxmlformats.org/officeDocument/2006/relationships/header" Target="header3.xml"/><Relationship Id="rId41" Type="http://schemas.openxmlformats.org/officeDocument/2006/relationships/hyperlink" Target="http://www.legislation.act.gov.au/a/1994-9"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0-48" TargetMode="External"/><Relationship Id="rId190" Type="http://schemas.openxmlformats.org/officeDocument/2006/relationships/hyperlink" Target="http://www.legislation.act.gov.au/a/2010-48" TargetMode="External"/><Relationship Id="rId204" Type="http://schemas.openxmlformats.org/officeDocument/2006/relationships/hyperlink" Target="http://www.legislation.act.gov.au/a/2010-48" TargetMode="External"/><Relationship Id="rId225" Type="http://schemas.openxmlformats.org/officeDocument/2006/relationships/hyperlink" Target="http://www.legislation.act.gov.au/a/2022-14" TargetMode="External"/><Relationship Id="rId246" Type="http://schemas.openxmlformats.org/officeDocument/2006/relationships/hyperlink" Target="http://www.legislation.act.gov.au/a/2016-52/default.asp" TargetMode="External"/><Relationship Id="rId267" Type="http://schemas.openxmlformats.org/officeDocument/2006/relationships/hyperlink" Target="http://www.legislation.act.gov.au/a/2010-48" TargetMode="External"/><Relationship Id="rId288" Type="http://schemas.openxmlformats.org/officeDocument/2006/relationships/hyperlink" Target="http://www.legislation.act.gov.au/a/2010-48" TargetMode="External"/><Relationship Id="rId106" Type="http://schemas.openxmlformats.org/officeDocument/2006/relationships/hyperlink" Target="http://www.legislation.act.gov.au/a/2005-41" TargetMode="External"/><Relationship Id="rId127" Type="http://schemas.openxmlformats.org/officeDocument/2006/relationships/hyperlink" Target="http://www.legislation.act.gov.au/a/2017-14" TargetMode="External"/><Relationship Id="rId313" Type="http://schemas.openxmlformats.org/officeDocument/2006/relationships/hyperlink" Target="http://www.legislation.act.gov.au/a/2022-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1997-125"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7-9/default.asp" TargetMode="External"/><Relationship Id="rId148" Type="http://schemas.openxmlformats.org/officeDocument/2006/relationships/hyperlink" Target="http://www.legislation.act.gov.au/a/2013-41/default.asp" TargetMode="External"/><Relationship Id="rId169" Type="http://schemas.openxmlformats.org/officeDocument/2006/relationships/hyperlink" Target="http://www.legislation.act.gov.au/a/2025-29/" TargetMode="External"/><Relationship Id="rId4" Type="http://schemas.openxmlformats.org/officeDocument/2006/relationships/webSettings" Target="webSettings.xml"/><Relationship Id="rId180" Type="http://schemas.openxmlformats.org/officeDocument/2006/relationships/hyperlink" Target="http://www.legislation.act.gov.au/a/2010-48" TargetMode="External"/><Relationship Id="rId215" Type="http://schemas.openxmlformats.org/officeDocument/2006/relationships/hyperlink" Target="http://www.legislation.act.gov.au/a/2010-48" TargetMode="External"/><Relationship Id="rId236" Type="http://schemas.openxmlformats.org/officeDocument/2006/relationships/hyperlink" Target="http://www.legislation.act.gov.au/a/2021-12/" TargetMode="External"/><Relationship Id="rId257" Type="http://schemas.openxmlformats.org/officeDocument/2006/relationships/hyperlink" Target="http://www.legislation.act.gov.au/a/2010-48" TargetMode="External"/><Relationship Id="rId278" Type="http://schemas.openxmlformats.org/officeDocument/2006/relationships/hyperlink" Target="http://www.legislation.act.gov.au/a/2007-9" TargetMode="External"/><Relationship Id="rId303" Type="http://schemas.openxmlformats.org/officeDocument/2006/relationships/hyperlink" Target="http://www.legislation.act.gov.au/a/2015-1/default.asp" TargetMode="External"/><Relationship Id="rId42" Type="http://schemas.openxmlformats.org/officeDocument/2006/relationships/hyperlink" Target="http://www.legislation.act.gov.au/a/1991-1" TargetMode="External"/><Relationship Id="rId84" Type="http://schemas.openxmlformats.org/officeDocument/2006/relationships/hyperlink" Target="http://www.legislation.act.gov.au/a/1958-19" TargetMode="External"/><Relationship Id="rId138" Type="http://schemas.openxmlformats.org/officeDocument/2006/relationships/hyperlink" Target="http://www.legislation.act.gov.au/a/2007-9" TargetMode="External"/><Relationship Id="rId191" Type="http://schemas.openxmlformats.org/officeDocument/2006/relationships/hyperlink" Target="http://www.legislation.act.gov.au/a/2010-48" TargetMode="External"/><Relationship Id="rId205" Type="http://schemas.openxmlformats.org/officeDocument/2006/relationships/hyperlink" Target="http://www.legislation.act.gov.au/a/2010-48" TargetMode="External"/><Relationship Id="rId247" Type="http://schemas.openxmlformats.org/officeDocument/2006/relationships/hyperlink" Target="http://www.legislation.act.gov.au/a/2019-17/default.asp" TargetMode="External"/><Relationship Id="rId107" Type="http://schemas.openxmlformats.org/officeDocument/2006/relationships/hyperlink" Target="http://www.legislation.act.gov.au/a/2007-3" TargetMode="External"/><Relationship Id="rId289" Type="http://schemas.openxmlformats.org/officeDocument/2006/relationships/hyperlink" Target="http://www.legislation.act.gov.au/a/2010-54"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7-125" TargetMode="External"/><Relationship Id="rId149" Type="http://schemas.openxmlformats.org/officeDocument/2006/relationships/hyperlink" Target="http://www.legislation.act.gov.au/a/2016-52/default.asp" TargetMode="External"/><Relationship Id="rId314" Type="http://schemas.openxmlformats.org/officeDocument/2006/relationships/hyperlink" Target="http://www.legislation.act.gov.au/a/2022-14/"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2016-55/default.asp" TargetMode="External"/><Relationship Id="rId216" Type="http://schemas.openxmlformats.org/officeDocument/2006/relationships/hyperlink" Target="http://www.legislation.act.gov.au/a/2010-48" TargetMode="External"/><Relationship Id="rId258" Type="http://schemas.openxmlformats.org/officeDocument/2006/relationships/hyperlink" Target="http://www.legislation.act.gov.au/a/2010-48"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3-41/default.asp" TargetMode="External"/><Relationship Id="rId325" Type="http://schemas.openxmlformats.org/officeDocument/2006/relationships/footer" Target="footer15.xml"/><Relationship Id="rId171" Type="http://schemas.openxmlformats.org/officeDocument/2006/relationships/hyperlink" Target="http://www.legislation.act.gov.au/a/2025-29/" TargetMode="External"/><Relationship Id="rId227" Type="http://schemas.openxmlformats.org/officeDocument/2006/relationships/hyperlink" Target="http://www.legislation.act.gov.au/a/2011-22" TargetMode="External"/><Relationship Id="rId269" Type="http://schemas.openxmlformats.org/officeDocument/2006/relationships/hyperlink" Target="http://www.legislation.act.gov.au/a/2002-51" TargetMode="External"/><Relationship Id="rId33" Type="http://schemas.openxmlformats.org/officeDocument/2006/relationships/hyperlink" Target="http://www.legislation.act.gov.au/a/1997-125" TargetMode="External"/><Relationship Id="rId129" Type="http://schemas.openxmlformats.org/officeDocument/2006/relationships/hyperlink" Target="http://www.legislation.act.gov.au/a/2016-55/default.asp" TargetMode="External"/><Relationship Id="rId280" Type="http://schemas.openxmlformats.org/officeDocument/2006/relationships/hyperlink" Target="http://www.legislation.act.gov.au/a/2007-9"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55/default.asp" TargetMode="External"/><Relationship Id="rId182" Type="http://schemas.openxmlformats.org/officeDocument/2006/relationships/hyperlink" Target="http://www.legislation.act.gov.au/a/2025-29/" TargetMode="External"/><Relationship Id="rId6" Type="http://schemas.openxmlformats.org/officeDocument/2006/relationships/endnotes" Target="endnotes.xml"/><Relationship Id="rId238" Type="http://schemas.openxmlformats.org/officeDocument/2006/relationships/hyperlink" Target="http://www.legislation.act.gov.au/a/2007-9" TargetMode="External"/><Relationship Id="rId291" Type="http://schemas.openxmlformats.org/officeDocument/2006/relationships/hyperlink" Target="http://www.legislation.act.gov.au/a/2011-22" TargetMode="External"/><Relationship Id="rId305" Type="http://schemas.openxmlformats.org/officeDocument/2006/relationships/hyperlink" Target="http://www.legislation.act.gov.au/a/2017-38/default.asp" TargetMode="External"/><Relationship Id="rId44" Type="http://schemas.openxmlformats.org/officeDocument/2006/relationships/hyperlink" Target="http://www.legislation.act.gov.au/a/2016-55/default.asp" TargetMode="External"/><Relationship Id="rId86" Type="http://schemas.openxmlformats.org/officeDocument/2006/relationships/hyperlink" Target="http://www.legislation.act.gov.au/a/2016-55/default.asp" TargetMode="External"/><Relationship Id="rId151" Type="http://schemas.openxmlformats.org/officeDocument/2006/relationships/hyperlink" Target="http://www.legislation.act.gov.au/a/2016-55/default.asp" TargetMode="External"/><Relationship Id="rId193" Type="http://schemas.openxmlformats.org/officeDocument/2006/relationships/hyperlink" Target="http://www.legislation.act.gov.au/a/2010-48" TargetMode="External"/><Relationship Id="rId207" Type="http://schemas.openxmlformats.org/officeDocument/2006/relationships/hyperlink" Target="http://www.legislation.act.gov.au/a/2016-55/default.asp" TargetMode="External"/><Relationship Id="rId249" Type="http://schemas.openxmlformats.org/officeDocument/2006/relationships/hyperlink" Target="http://www.legislation.act.gov.au/a/2010-48"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8-28" TargetMode="External"/><Relationship Id="rId260" Type="http://schemas.openxmlformats.org/officeDocument/2006/relationships/hyperlink" Target="http://www.legislation.act.gov.au/a/2007-3" TargetMode="External"/><Relationship Id="rId316" Type="http://schemas.openxmlformats.org/officeDocument/2006/relationships/hyperlink" Target="http://www.legislation.act.gov.au/a/2023-42/"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4-8" TargetMode="External"/><Relationship Id="rId120" Type="http://schemas.openxmlformats.org/officeDocument/2006/relationships/hyperlink" Target="http://www.legislation.act.gov.au/a/2015-52" TargetMode="External"/><Relationship Id="rId162" Type="http://schemas.openxmlformats.org/officeDocument/2006/relationships/hyperlink" Target="http://www.legislation.act.gov.au/a/2019-17/default.asp" TargetMode="External"/><Relationship Id="rId218" Type="http://schemas.openxmlformats.org/officeDocument/2006/relationships/hyperlink" Target="http://www.legislation.act.gov.au/a/202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12855</Words>
  <Characters>62738</Characters>
  <Application>Microsoft Office Word</Application>
  <DocSecurity>0</DocSecurity>
  <Lines>1853</Lines>
  <Paragraphs>1147</Paragraphs>
  <ScaleCrop>false</ScaleCrop>
  <HeadingPairs>
    <vt:vector size="2" baseType="variant">
      <vt:variant>
        <vt:lpstr>Title</vt:lpstr>
      </vt:variant>
      <vt:variant>
        <vt:i4>1</vt:i4>
      </vt:variant>
    </vt:vector>
  </HeadingPairs>
  <TitlesOfParts>
    <vt:vector size="1" baseType="lpstr">
      <vt:lpstr>Territory Records Act 2002</vt:lpstr>
    </vt:vector>
  </TitlesOfParts>
  <Manager>Section</Manager>
  <Company>Section</Company>
  <LinksUpToDate>false</LinksUpToDate>
  <CharactersWithSpaces>74954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Records Act 2002</dc:title>
  <dc:creator>rowena cornwell</dc:creator>
  <cp:keywords>R24</cp:keywords>
  <dc:description/>
  <cp:lastModifiedBy>PCODCS</cp:lastModifiedBy>
  <cp:revision>4</cp:revision>
  <cp:lastPrinted>2019-06-17T04:01:00Z</cp:lastPrinted>
  <dcterms:created xsi:type="dcterms:W3CDTF">2026-03-06T02:03:00Z</dcterms:created>
  <dcterms:modified xsi:type="dcterms:W3CDTF">2026-03-06T02:03:00Z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26/11/25</vt:lpwstr>
  </property>
  <property fmtid="{D5CDD505-2E9C-101B-9397-08002B2CF9AE}" pid="4" name="Eff">
    <vt:lpwstr>Effective:  </vt:lpwstr>
  </property>
  <property fmtid="{D5CDD505-2E9C-101B-9397-08002B2CF9AE}" pid="5" name="StartDt">
    <vt:lpwstr>26/11/25</vt:lpwstr>
  </property>
  <property fmtid="{D5CDD505-2E9C-101B-9397-08002B2CF9AE}" pid="6" name="EndDt">
    <vt:lpwstr>-08/03/26</vt:lpwstr>
  </property>
  <property fmtid="{D5CDD505-2E9C-101B-9397-08002B2CF9AE}" pid="7" name="Stage">
    <vt:lpwstr> </vt:lpwstr>
  </property>
  <property fmtid="{D5CDD505-2E9C-101B-9397-08002B2CF9AE}" pid="8" name="DMSID">
    <vt:lpwstr>14985633</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2025-11-18T04:42:00Z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e13972e5-0228-4be1-94be-af7c196b433e</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