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0404" w14:textId="77777777" w:rsidR="00C27710" w:rsidRDefault="00C27710" w:rsidP="00C27710">
      <w:pPr>
        <w:jc w:val="center"/>
      </w:pPr>
      <w:bookmarkStart w:id="0" w:name="_Hlk74817215"/>
      <w:r>
        <w:rPr>
          <w:noProof/>
          <w:lang w:eastAsia="en-AU"/>
        </w:rPr>
        <w:drawing>
          <wp:inline distT="0" distB="0" distL="0" distR="0" wp14:anchorId="491A3C37" wp14:editId="0E84DE9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8DC61A" w14:textId="77777777" w:rsidR="00C27710" w:rsidRDefault="00C27710" w:rsidP="00C27710">
      <w:pPr>
        <w:jc w:val="center"/>
        <w:rPr>
          <w:rFonts w:ascii="Arial" w:hAnsi="Arial"/>
        </w:rPr>
      </w:pPr>
      <w:r>
        <w:rPr>
          <w:rFonts w:ascii="Arial" w:hAnsi="Arial"/>
        </w:rPr>
        <w:t>Australian Capital Territory</w:t>
      </w:r>
    </w:p>
    <w:p w14:paraId="7AF59335" w14:textId="4F784305" w:rsidR="00C27710" w:rsidRDefault="002B7A47" w:rsidP="00C27710">
      <w:pPr>
        <w:pStyle w:val="Billname1"/>
      </w:pPr>
      <w:r>
        <w:fldChar w:fldCharType="begin"/>
      </w:r>
      <w:r>
        <w:instrText xml:space="preserve"> REF Citation \*charformat </w:instrText>
      </w:r>
      <w:r>
        <w:fldChar w:fldCharType="separate"/>
      </w:r>
      <w:r w:rsidR="002E6804">
        <w:t>Plant Diseases Act 2002</w:t>
      </w:r>
      <w:r>
        <w:fldChar w:fldCharType="end"/>
      </w:r>
      <w:r w:rsidR="00C27710">
        <w:t xml:space="preserve">    </w:t>
      </w:r>
    </w:p>
    <w:p w14:paraId="3A1D4833" w14:textId="5DDA438D" w:rsidR="00C27710" w:rsidRDefault="002B3D98" w:rsidP="00C27710">
      <w:pPr>
        <w:pStyle w:val="ActNo"/>
      </w:pPr>
      <w:bookmarkStart w:id="1" w:name="LawNo"/>
      <w:r>
        <w:t>A2002-42</w:t>
      </w:r>
      <w:bookmarkEnd w:id="1"/>
    </w:p>
    <w:p w14:paraId="10678E64" w14:textId="1B00E9C1" w:rsidR="00C27710" w:rsidRDefault="00C27710" w:rsidP="00C27710">
      <w:pPr>
        <w:pStyle w:val="RepubNo"/>
      </w:pPr>
      <w:r>
        <w:t xml:space="preserve">Republication No </w:t>
      </w:r>
      <w:bookmarkStart w:id="2" w:name="RepubNo"/>
      <w:r w:rsidR="002B3D98">
        <w:t>10</w:t>
      </w:r>
      <w:bookmarkEnd w:id="2"/>
    </w:p>
    <w:p w14:paraId="6FCE5F34" w14:textId="43631EFB" w:rsidR="00C27710" w:rsidRDefault="00C27710" w:rsidP="00C27710">
      <w:pPr>
        <w:pStyle w:val="EffectiveDate"/>
      </w:pPr>
      <w:r>
        <w:t xml:space="preserve">Effective:  </w:t>
      </w:r>
      <w:bookmarkStart w:id="3" w:name="EffectiveDate"/>
      <w:r w:rsidR="002B3D98">
        <w:t>23 June 2021</w:t>
      </w:r>
      <w:bookmarkEnd w:id="3"/>
      <w:r w:rsidR="002B3D98">
        <w:t xml:space="preserve"> – </w:t>
      </w:r>
      <w:bookmarkStart w:id="4" w:name="EndEffDate"/>
      <w:r w:rsidR="002B3D98">
        <w:t>14 May 2025</w:t>
      </w:r>
      <w:bookmarkEnd w:id="4"/>
    </w:p>
    <w:p w14:paraId="5B2735AA" w14:textId="5578BF36" w:rsidR="00C27710" w:rsidRDefault="00C27710" w:rsidP="00C27710">
      <w:pPr>
        <w:pStyle w:val="CoverInForce"/>
      </w:pPr>
      <w:r>
        <w:t xml:space="preserve">Republication date: </w:t>
      </w:r>
      <w:bookmarkStart w:id="5" w:name="InForceDate"/>
      <w:r w:rsidR="002B3D98">
        <w:t>23 June 2021</w:t>
      </w:r>
      <w:bookmarkEnd w:id="5"/>
    </w:p>
    <w:p w14:paraId="0A42AAA1" w14:textId="02660533" w:rsidR="00C27710" w:rsidRDefault="00C27710" w:rsidP="00C27710">
      <w:pPr>
        <w:pStyle w:val="CoverInForce"/>
      </w:pPr>
      <w:r>
        <w:t xml:space="preserve">Last amendment made by </w:t>
      </w:r>
      <w:bookmarkStart w:id="6" w:name="LastAmdt"/>
      <w:r w:rsidRPr="00C27710">
        <w:rPr>
          <w:rStyle w:val="charCitHyperlinkAbbrev"/>
        </w:rPr>
        <w:fldChar w:fldCharType="begin"/>
      </w:r>
      <w:r w:rsidR="002B3D98">
        <w:rPr>
          <w:rStyle w:val="charCitHyperlinkAbbrev"/>
        </w:rPr>
        <w:instrText>HYPERLINK "http://www.legislation.act.gov.au/a/2021-12/" \o "Statute Law Amendment Act 2021"</w:instrText>
      </w:r>
      <w:r w:rsidRPr="00C27710">
        <w:rPr>
          <w:rStyle w:val="charCitHyperlinkAbbrev"/>
        </w:rPr>
      </w:r>
      <w:r w:rsidRPr="00C27710">
        <w:rPr>
          <w:rStyle w:val="charCitHyperlinkAbbrev"/>
        </w:rPr>
        <w:fldChar w:fldCharType="separate"/>
      </w:r>
      <w:r w:rsidR="002B3D98">
        <w:rPr>
          <w:rStyle w:val="charCitHyperlinkAbbrev"/>
        </w:rPr>
        <w:t>A2021</w:t>
      </w:r>
      <w:r w:rsidR="002B3D98">
        <w:rPr>
          <w:rStyle w:val="charCitHyperlinkAbbrev"/>
        </w:rPr>
        <w:noBreakHyphen/>
        <w:t>12</w:t>
      </w:r>
      <w:r w:rsidRPr="00C27710">
        <w:rPr>
          <w:rStyle w:val="charCitHyperlinkAbbrev"/>
        </w:rPr>
        <w:fldChar w:fldCharType="end"/>
      </w:r>
      <w:bookmarkEnd w:id="6"/>
    </w:p>
    <w:p w14:paraId="3E646878" w14:textId="77777777" w:rsidR="00C27710" w:rsidRDefault="00C27710" w:rsidP="00C27710">
      <w:pPr>
        <w:spacing w:after="240"/>
        <w:rPr>
          <w:rFonts w:ascii="Arial" w:hAnsi="Arial"/>
        </w:rPr>
      </w:pPr>
    </w:p>
    <w:p w14:paraId="2D08963E" w14:textId="77777777" w:rsidR="00C27710" w:rsidRPr="00101B4C" w:rsidRDefault="00C27710" w:rsidP="00C27710">
      <w:pPr>
        <w:pStyle w:val="PageBreak"/>
      </w:pPr>
      <w:r w:rsidRPr="00101B4C">
        <w:br w:type="page"/>
      </w:r>
    </w:p>
    <w:bookmarkEnd w:id="0"/>
    <w:p w14:paraId="3D788969" w14:textId="77777777" w:rsidR="00C27710" w:rsidRDefault="00C27710" w:rsidP="00C27710">
      <w:pPr>
        <w:pStyle w:val="CoverHeading"/>
      </w:pPr>
      <w:r>
        <w:lastRenderedPageBreak/>
        <w:t>About this republication</w:t>
      </w:r>
    </w:p>
    <w:p w14:paraId="543C6686" w14:textId="77777777" w:rsidR="00C27710" w:rsidRDefault="00C27710" w:rsidP="00C27710">
      <w:pPr>
        <w:pStyle w:val="CoverSubHdg"/>
      </w:pPr>
      <w:r>
        <w:t>The republished law</w:t>
      </w:r>
    </w:p>
    <w:p w14:paraId="2C35F34E" w14:textId="774916BF" w:rsidR="00C27710" w:rsidRDefault="00C27710" w:rsidP="00C27710">
      <w:pPr>
        <w:pStyle w:val="CoverText"/>
      </w:pPr>
      <w:r>
        <w:t xml:space="preserve">This is a republication of the </w:t>
      </w:r>
      <w:r w:rsidRPr="002B3D98">
        <w:rPr>
          <w:i/>
        </w:rPr>
        <w:fldChar w:fldCharType="begin"/>
      </w:r>
      <w:r w:rsidRPr="002B3D98">
        <w:rPr>
          <w:i/>
        </w:rPr>
        <w:instrText xml:space="preserve"> REF citation *\charformat  \* MERGEFORMAT </w:instrText>
      </w:r>
      <w:r w:rsidRPr="002B3D98">
        <w:rPr>
          <w:i/>
        </w:rPr>
        <w:fldChar w:fldCharType="separate"/>
      </w:r>
      <w:r w:rsidR="002E6804" w:rsidRPr="002E6804">
        <w:rPr>
          <w:i/>
        </w:rPr>
        <w:t>Plant Diseases Act 2002</w:t>
      </w:r>
      <w:r w:rsidRPr="002B3D98">
        <w:rPr>
          <w:i/>
        </w:rPr>
        <w:fldChar w:fldCharType="end"/>
      </w:r>
      <w:r>
        <w:t xml:space="preserve"> (including any amendment made under the </w:t>
      </w:r>
      <w:hyperlink r:id="rId8" w:tooltip="A2001-14" w:history="1">
        <w:r w:rsidRPr="00670D28">
          <w:rPr>
            <w:rStyle w:val="charCitHyperlinkItal"/>
          </w:rPr>
          <w:t>Legislation Act 2001</w:t>
        </w:r>
      </w:hyperlink>
      <w:r>
        <w:t>, part 11.3 (Editorial changes))</w:t>
      </w:r>
      <w:r w:rsidRPr="0074598E">
        <w:t xml:space="preserve"> </w:t>
      </w:r>
      <w:r>
        <w:t xml:space="preserve">as in force on </w:t>
      </w:r>
      <w:r w:rsidR="002B7A47">
        <w:fldChar w:fldCharType="begin"/>
      </w:r>
      <w:r w:rsidR="002B7A47">
        <w:instrText xml:space="preserve"> REF InForceDate *\charformat </w:instrText>
      </w:r>
      <w:r w:rsidR="002B7A47">
        <w:fldChar w:fldCharType="separate"/>
      </w:r>
      <w:r w:rsidR="002E6804">
        <w:t>23 June 2021</w:t>
      </w:r>
      <w:r w:rsidR="002B7A47">
        <w:fldChar w:fldCharType="end"/>
      </w:r>
      <w:r w:rsidRPr="0074598E">
        <w:rPr>
          <w:rStyle w:val="charItals"/>
        </w:rPr>
        <w:t xml:space="preserve">.  </w:t>
      </w:r>
      <w:r>
        <w:t xml:space="preserve">It also includes any commencement, amendment, repeal or expiry affecting this republished law to </w:t>
      </w:r>
      <w:r w:rsidR="002B7A47">
        <w:fldChar w:fldCharType="begin"/>
      </w:r>
      <w:r w:rsidR="002B7A47">
        <w:instrText xml:space="preserve"> REF EffectiveDate *\charformat </w:instrText>
      </w:r>
      <w:r w:rsidR="002B7A47">
        <w:fldChar w:fldCharType="separate"/>
      </w:r>
      <w:r w:rsidR="002E6804">
        <w:t>23 June 2021</w:t>
      </w:r>
      <w:r w:rsidR="002B7A47">
        <w:fldChar w:fldCharType="end"/>
      </w:r>
      <w:r>
        <w:t xml:space="preserve">.  </w:t>
      </w:r>
    </w:p>
    <w:p w14:paraId="2CC3BBE6" w14:textId="77777777" w:rsidR="00C27710" w:rsidRDefault="00C27710" w:rsidP="00C27710">
      <w:pPr>
        <w:pStyle w:val="CoverText"/>
      </w:pPr>
      <w:r>
        <w:t xml:space="preserve">The legislation history and amendment history of the republished law are set out in endnotes 3 and 4. </w:t>
      </w:r>
    </w:p>
    <w:p w14:paraId="6C0C21BF" w14:textId="77777777" w:rsidR="00C27710" w:rsidRDefault="00C27710" w:rsidP="00C27710">
      <w:pPr>
        <w:pStyle w:val="CoverSubHdg"/>
      </w:pPr>
      <w:r>
        <w:t>Kinds of republications</w:t>
      </w:r>
    </w:p>
    <w:p w14:paraId="28778942" w14:textId="0E487B32" w:rsidR="00C27710" w:rsidRDefault="00C27710" w:rsidP="00C27710">
      <w:pPr>
        <w:pStyle w:val="CoverText"/>
        <w:rPr>
          <w:color w:val="000000"/>
        </w:rPr>
      </w:pPr>
      <w:r>
        <w:rPr>
          <w:color w:val="000000"/>
        </w:rPr>
        <w:t xml:space="preserve">The Parliamentary Counsel’s Office prepares 2 kinds of republications of ACT laws (see the ACT legislation register at </w:t>
      </w:r>
      <w:hyperlink r:id="rId9" w:history="1">
        <w:r w:rsidRPr="00670D28">
          <w:rPr>
            <w:rStyle w:val="charCitHyperlinkItal"/>
          </w:rPr>
          <w:t>www.legislation.act.gov.au</w:t>
        </w:r>
      </w:hyperlink>
      <w:r>
        <w:rPr>
          <w:color w:val="000000"/>
        </w:rPr>
        <w:t>):</w:t>
      </w:r>
    </w:p>
    <w:p w14:paraId="0CD97FF9" w14:textId="73051C61" w:rsidR="00C27710" w:rsidRDefault="00C27710" w:rsidP="00C27710">
      <w:pPr>
        <w:pStyle w:val="CoverTextBullet"/>
        <w:tabs>
          <w:tab w:val="clear" w:pos="0"/>
        </w:tabs>
        <w:ind w:left="357" w:hanging="357"/>
      </w:pPr>
      <w:r>
        <w:t xml:space="preserve">authorised republications to which the </w:t>
      </w:r>
      <w:hyperlink r:id="rId10" w:tooltip="A2001-14" w:history="1">
        <w:r w:rsidRPr="00670D28">
          <w:rPr>
            <w:rStyle w:val="charCitHyperlinkItal"/>
          </w:rPr>
          <w:t>Legislation Act 2001</w:t>
        </w:r>
      </w:hyperlink>
      <w:r>
        <w:t xml:space="preserve"> applies</w:t>
      </w:r>
    </w:p>
    <w:p w14:paraId="0F0F2284" w14:textId="77777777" w:rsidR="00C27710" w:rsidRDefault="00C27710" w:rsidP="00C27710">
      <w:pPr>
        <w:pStyle w:val="CoverTextBullet"/>
        <w:tabs>
          <w:tab w:val="clear" w:pos="0"/>
        </w:tabs>
        <w:ind w:left="357" w:hanging="357"/>
      </w:pPr>
      <w:r>
        <w:t>unauthorised republications.</w:t>
      </w:r>
    </w:p>
    <w:p w14:paraId="52ABD820" w14:textId="77777777" w:rsidR="00C27710" w:rsidRDefault="00C27710" w:rsidP="00C27710">
      <w:pPr>
        <w:pStyle w:val="CoverText"/>
      </w:pPr>
      <w:r>
        <w:t>The status of this republication appears on the bottom of each page.</w:t>
      </w:r>
    </w:p>
    <w:p w14:paraId="258F29FB" w14:textId="77777777" w:rsidR="00C27710" w:rsidRDefault="00C27710" w:rsidP="00C27710">
      <w:pPr>
        <w:pStyle w:val="CoverSubHdg"/>
      </w:pPr>
      <w:r>
        <w:t>Editorial changes</w:t>
      </w:r>
    </w:p>
    <w:p w14:paraId="004A3A4F" w14:textId="217F5D29" w:rsidR="00C27710" w:rsidRDefault="00C27710" w:rsidP="00C27710">
      <w:pPr>
        <w:pStyle w:val="CoverText"/>
      </w:pPr>
      <w:r>
        <w:t xml:space="preserve">The </w:t>
      </w:r>
      <w:hyperlink r:id="rId11" w:tooltip="A2001-14" w:history="1">
        <w:r w:rsidRPr="00670D28">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670D28">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DB18C9" w14:textId="157A1FF2" w:rsidR="00C27710" w:rsidRPr="00C27710" w:rsidRDefault="00C27710" w:rsidP="00C27710">
      <w:pPr>
        <w:pStyle w:val="CoverText"/>
      </w:pPr>
      <w:r w:rsidRPr="00C27710">
        <w:t>This republication include</w:t>
      </w:r>
      <w:r w:rsidR="00BE2D0E">
        <w:t>s</w:t>
      </w:r>
      <w:r w:rsidRPr="00C27710">
        <w:t xml:space="preserve"> amendments made under part 11.3 (see endnote 1).</w:t>
      </w:r>
    </w:p>
    <w:p w14:paraId="4452CADC" w14:textId="77777777" w:rsidR="00C27710" w:rsidRDefault="00C27710" w:rsidP="00C27710">
      <w:pPr>
        <w:pStyle w:val="CoverSubHdg"/>
      </w:pPr>
      <w:r>
        <w:t>Uncommenced provisions and amendments</w:t>
      </w:r>
    </w:p>
    <w:p w14:paraId="373D2CB8" w14:textId="784461CC" w:rsidR="00C27710" w:rsidRDefault="00C27710" w:rsidP="00C2771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670D28">
          <w:rPr>
            <w:rStyle w:val="charCitHyperlinkItal"/>
          </w:rPr>
          <w:t>www.legislation.act.gov.au</w:t>
        </w:r>
      </w:hyperlink>
      <w:r>
        <w:rPr>
          <w:color w:val="000000"/>
        </w:rPr>
        <w:t>). For more information, see the home page for this law on the register.</w:t>
      </w:r>
    </w:p>
    <w:p w14:paraId="40E95DAB" w14:textId="77777777" w:rsidR="00C27710" w:rsidRDefault="00C27710" w:rsidP="00C27710">
      <w:pPr>
        <w:pStyle w:val="CoverSubHdg"/>
      </w:pPr>
      <w:r>
        <w:t>Modifications</w:t>
      </w:r>
    </w:p>
    <w:p w14:paraId="53BB4642" w14:textId="37ACDB6B" w:rsidR="00C27710" w:rsidRDefault="00C27710" w:rsidP="00C2771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670D28">
          <w:rPr>
            <w:rStyle w:val="charCitHyperlinkItal"/>
          </w:rPr>
          <w:t>Legislation Act 2001</w:t>
        </w:r>
      </w:hyperlink>
      <w:r>
        <w:rPr>
          <w:color w:val="000000"/>
        </w:rPr>
        <w:t>, section 95.</w:t>
      </w:r>
    </w:p>
    <w:p w14:paraId="52832359" w14:textId="77777777" w:rsidR="00C27710" w:rsidRDefault="00C27710" w:rsidP="00C27710">
      <w:pPr>
        <w:pStyle w:val="CoverSubHdg"/>
      </w:pPr>
      <w:r>
        <w:t>Penalties</w:t>
      </w:r>
    </w:p>
    <w:p w14:paraId="0BEFF137" w14:textId="746309C6" w:rsidR="00C27710" w:rsidRPr="003765DF" w:rsidRDefault="00C27710" w:rsidP="00C27710">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670D28">
          <w:rPr>
            <w:rStyle w:val="charCitHyperlinkItal"/>
          </w:rPr>
          <w:t>Legislation Act 2001</w:t>
        </w:r>
      </w:hyperlink>
      <w:r>
        <w:t>, s 133).</w:t>
      </w:r>
    </w:p>
    <w:p w14:paraId="244223F7" w14:textId="77777777" w:rsidR="0078691F" w:rsidRDefault="0078691F">
      <w:pPr>
        <w:pStyle w:val="00SigningPage"/>
        <w:sectPr w:rsidR="0078691F" w:rsidSect="0078691F">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18BF7C5" w14:textId="77777777" w:rsidR="00C27710" w:rsidRDefault="00C27710" w:rsidP="00C27710">
      <w:pPr>
        <w:jc w:val="center"/>
      </w:pPr>
      <w:r>
        <w:rPr>
          <w:noProof/>
          <w:lang w:eastAsia="en-AU"/>
        </w:rPr>
        <w:lastRenderedPageBreak/>
        <w:drawing>
          <wp:inline distT="0" distB="0" distL="0" distR="0" wp14:anchorId="1A5B8A04" wp14:editId="44CA826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AD1AA1" w14:textId="77777777" w:rsidR="00C27710" w:rsidRDefault="00C27710" w:rsidP="00C27710">
      <w:pPr>
        <w:jc w:val="center"/>
        <w:rPr>
          <w:rFonts w:ascii="Arial" w:hAnsi="Arial"/>
        </w:rPr>
      </w:pPr>
      <w:r>
        <w:rPr>
          <w:rFonts w:ascii="Arial" w:hAnsi="Arial"/>
        </w:rPr>
        <w:t>Australian Capital Territory</w:t>
      </w:r>
    </w:p>
    <w:p w14:paraId="78E37910" w14:textId="1B7DB49D" w:rsidR="00C27710" w:rsidRDefault="002B7A47" w:rsidP="00C27710">
      <w:pPr>
        <w:pStyle w:val="Billname"/>
      </w:pPr>
      <w:r>
        <w:fldChar w:fldCharType="begin"/>
      </w:r>
      <w:r>
        <w:instrText xml:space="preserve"> REF Citation \*charformat  \* MERGEFORMAT </w:instrText>
      </w:r>
      <w:r>
        <w:fldChar w:fldCharType="separate"/>
      </w:r>
      <w:r w:rsidR="002E6804">
        <w:t>Plant Diseases Act 2002</w:t>
      </w:r>
      <w:r>
        <w:fldChar w:fldCharType="end"/>
      </w:r>
    </w:p>
    <w:p w14:paraId="49A84E34" w14:textId="77777777" w:rsidR="00C27710" w:rsidRDefault="00C27710" w:rsidP="00C27710">
      <w:pPr>
        <w:pStyle w:val="ActNo"/>
      </w:pPr>
    </w:p>
    <w:p w14:paraId="58CCF03D" w14:textId="77777777" w:rsidR="00C27710" w:rsidRDefault="00C27710" w:rsidP="00C27710">
      <w:pPr>
        <w:pStyle w:val="Placeholder"/>
      </w:pPr>
      <w:r>
        <w:rPr>
          <w:rStyle w:val="charContents"/>
          <w:sz w:val="16"/>
        </w:rPr>
        <w:t xml:space="preserve">  </w:t>
      </w:r>
      <w:r>
        <w:rPr>
          <w:rStyle w:val="charPage"/>
        </w:rPr>
        <w:t xml:space="preserve">  </w:t>
      </w:r>
    </w:p>
    <w:p w14:paraId="49293BB6" w14:textId="77777777" w:rsidR="00C27710" w:rsidRDefault="00C27710" w:rsidP="00C27710">
      <w:pPr>
        <w:pStyle w:val="N-TOCheading"/>
      </w:pPr>
      <w:r>
        <w:rPr>
          <w:rStyle w:val="charContents"/>
        </w:rPr>
        <w:t>Contents</w:t>
      </w:r>
    </w:p>
    <w:p w14:paraId="4DE49001" w14:textId="77777777" w:rsidR="00C27710" w:rsidRDefault="00C27710" w:rsidP="00C27710">
      <w:pPr>
        <w:pStyle w:val="N-9pt"/>
      </w:pPr>
      <w:r>
        <w:tab/>
      </w:r>
      <w:r>
        <w:rPr>
          <w:rStyle w:val="charPage"/>
        </w:rPr>
        <w:t>Page</w:t>
      </w:r>
    </w:p>
    <w:p w14:paraId="3A3C1F4B" w14:textId="08872D3D" w:rsidR="00B64038" w:rsidRDefault="00B6403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21357" w:history="1">
        <w:r w:rsidRPr="007B0DFF">
          <w:t>Part 1</w:t>
        </w:r>
        <w:r>
          <w:rPr>
            <w:rFonts w:asciiTheme="minorHAnsi" w:eastAsiaTheme="minorEastAsia" w:hAnsiTheme="minorHAnsi" w:cstheme="minorBidi"/>
            <w:b w:val="0"/>
            <w:kern w:val="2"/>
            <w:szCs w:val="24"/>
            <w:lang w:eastAsia="en-AU"/>
            <w14:ligatures w14:val="standardContextual"/>
          </w:rPr>
          <w:tab/>
        </w:r>
        <w:r w:rsidRPr="007B0DFF">
          <w:t>Preliminary</w:t>
        </w:r>
        <w:r w:rsidRPr="00B64038">
          <w:rPr>
            <w:vanish/>
          </w:rPr>
          <w:tab/>
        </w:r>
        <w:r w:rsidRPr="00B64038">
          <w:rPr>
            <w:vanish/>
          </w:rPr>
          <w:fldChar w:fldCharType="begin"/>
        </w:r>
        <w:r w:rsidRPr="00B64038">
          <w:rPr>
            <w:vanish/>
          </w:rPr>
          <w:instrText xml:space="preserve"> PAGEREF _Toc196921357 \h </w:instrText>
        </w:r>
        <w:r w:rsidRPr="00B64038">
          <w:rPr>
            <w:vanish/>
          </w:rPr>
        </w:r>
        <w:r w:rsidRPr="00B64038">
          <w:rPr>
            <w:vanish/>
          </w:rPr>
          <w:fldChar w:fldCharType="separate"/>
        </w:r>
        <w:r w:rsidR="002E6804">
          <w:rPr>
            <w:vanish/>
          </w:rPr>
          <w:t>2</w:t>
        </w:r>
        <w:r w:rsidRPr="00B64038">
          <w:rPr>
            <w:vanish/>
          </w:rPr>
          <w:fldChar w:fldCharType="end"/>
        </w:r>
      </w:hyperlink>
    </w:p>
    <w:p w14:paraId="2F89664D" w14:textId="4156CF04"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58" w:history="1">
        <w:r w:rsidRPr="007B0DFF">
          <w:t>1</w:t>
        </w:r>
        <w:r>
          <w:rPr>
            <w:rFonts w:asciiTheme="minorHAnsi" w:eastAsiaTheme="minorEastAsia" w:hAnsiTheme="minorHAnsi" w:cstheme="minorBidi"/>
            <w:kern w:val="2"/>
            <w:sz w:val="24"/>
            <w:szCs w:val="24"/>
            <w:lang w:eastAsia="en-AU"/>
            <w14:ligatures w14:val="standardContextual"/>
          </w:rPr>
          <w:tab/>
        </w:r>
        <w:r w:rsidRPr="007B0DFF">
          <w:t>Name of Act</w:t>
        </w:r>
        <w:r>
          <w:tab/>
        </w:r>
        <w:r>
          <w:fldChar w:fldCharType="begin"/>
        </w:r>
        <w:r>
          <w:instrText xml:space="preserve"> PAGEREF _Toc196921358 \h </w:instrText>
        </w:r>
        <w:r>
          <w:fldChar w:fldCharType="separate"/>
        </w:r>
        <w:r w:rsidR="002E6804">
          <w:t>2</w:t>
        </w:r>
        <w:r>
          <w:fldChar w:fldCharType="end"/>
        </w:r>
      </w:hyperlink>
    </w:p>
    <w:p w14:paraId="45265A95" w14:textId="43953695"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59" w:history="1">
        <w:r w:rsidRPr="007B0DFF">
          <w:t>3</w:t>
        </w:r>
        <w:r>
          <w:rPr>
            <w:rFonts w:asciiTheme="minorHAnsi" w:eastAsiaTheme="minorEastAsia" w:hAnsiTheme="minorHAnsi" w:cstheme="minorBidi"/>
            <w:kern w:val="2"/>
            <w:sz w:val="24"/>
            <w:szCs w:val="24"/>
            <w:lang w:eastAsia="en-AU"/>
            <w14:ligatures w14:val="standardContextual"/>
          </w:rPr>
          <w:tab/>
        </w:r>
        <w:r w:rsidRPr="007B0DFF">
          <w:t>Dictionary</w:t>
        </w:r>
        <w:r>
          <w:tab/>
        </w:r>
        <w:r>
          <w:fldChar w:fldCharType="begin"/>
        </w:r>
        <w:r>
          <w:instrText xml:space="preserve"> PAGEREF _Toc196921359 \h </w:instrText>
        </w:r>
        <w:r>
          <w:fldChar w:fldCharType="separate"/>
        </w:r>
        <w:r w:rsidR="002E6804">
          <w:t>2</w:t>
        </w:r>
        <w:r>
          <w:fldChar w:fldCharType="end"/>
        </w:r>
      </w:hyperlink>
    </w:p>
    <w:p w14:paraId="6B6DF253" w14:textId="31176D00"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0" w:history="1">
        <w:r w:rsidRPr="007B0DFF">
          <w:t>4</w:t>
        </w:r>
        <w:r>
          <w:rPr>
            <w:rFonts w:asciiTheme="minorHAnsi" w:eastAsiaTheme="minorEastAsia" w:hAnsiTheme="minorHAnsi" w:cstheme="minorBidi"/>
            <w:kern w:val="2"/>
            <w:sz w:val="24"/>
            <w:szCs w:val="24"/>
            <w:lang w:eastAsia="en-AU"/>
            <w14:ligatures w14:val="standardContextual"/>
          </w:rPr>
          <w:tab/>
        </w:r>
        <w:r w:rsidRPr="007B0DFF">
          <w:t>Notes</w:t>
        </w:r>
        <w:r>
          <w:tab/>
        </w:r>
        <w:r>
          <w:fldChar w:fldCharType="begin"/>
        </w:r>
        <w:r>
          <w:instrText xml:space="preserve"> PAGEREF _Toc196921360 \h </w:instrText>
        </w:r>
        <w:r>
          <w:fldChar w:fldCharType="separate"/>
        </w:r>
        <w:r w:rsidR="002E6804">
          <w:t>2</w:t>
        </w:r>
        <w:r>
          <w:fldChar w:fldCharType="end"/>
        </w:r>
      </w:hyperlink>
    </w:p>
    <w:p w14:paraId="73F63F14" w14:textId="01B1CADC"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1" w:history="1">
        <w:r w:rsidRPr="007B0DFF">
          <w:t>4A</w:t>
        </w:r>
        <w:r>
          <w:rPr>
            <w:rFonts w:asciiTheme="minorHAnsi" w:eastAsiaTheme="minorEastAsia" w:hAnsiTheme="minorHAnsi" w:cstheme="minorBidi"/>
            <w:kern w:val="2"/>
            <w:sz w:val="24"/>
            <w:szCs w:val="24"/>
            <w:lang w:eastAsia="en-AU"/>
            <w14:ligatures w14:val="standardContextual"/>
          </w:rPr>
          <w:tab/>
        </w:r>
        <w:r w:rsidRPr="007B0DFF">
          <w:t>Offences against Act—application of Criminal Code etc</w:t>
        </w:r>
        <w:r>
          <w:tab/>
        </w:r>
        <w:r>
          <w:fldChar w:fldCharType="begin"/>
        </w:r>
        <w:r>
          <w:instrText xml:space="preserve"> PAGEREF _Toc196921361 \h </w:instrText>
        </w:r>
        <w:r>
          <w:fldChar w:fldCharType="separate"/>
        </w:r>
        <w:r w:rsidR="002E6804">
          <w:t>2</w:t>
        </w:r>
        <w:r>
          <w:fldChar w:fldCharType="end"/>
        </w:r>
      </w:hyperlink>
    </w:p>
    <w:p w14:paraId="48DED5E1" w14:textId="0C5F0FCC" w:rsidR="00B64038" w:rsidRDefault="00B64038">
      <w:pPr>
        <w:pStyle w:val="TOC2"/>
        <w:rPr>
          <w:rFonts w:asciiTheme="minorHAnsi" w:eastAsiaTheme="minorEastAsia" w:hAnsiTheme="minorHAnsi" w:cstheme="minorBidi"/>
          <w:b w:val="0"/>
          <w:kern w:val="2"/>
          <w:szCs w:val="24"/>
          <w:lang w:eastAsia="en-AU"/>
          <w14:ligatures w14:val="standardContextual"/>
        </w:rPr>
      </w:pPr>
      <w:hyperlink w:anchor="_Toc196921362" w:history="1">
        <w:r w:rsidRPr="007B0DFF">
          <w:t>Part 2</w:t>
        </w:r>
        <w:r>
          <w:rPr>
            <w:rFonts w:asciiTheme="minorHAnsi" w:eastAsiaTheme="minorEastAsia" w:hAnsiTheme="minorHAnsi" w:cstheme="minorBidi"/>
            <w:b w:val="0"/>
            <w:kern w:val="2"/>
            <w:szCs w:val="24"/>
            <w:lang w:eastAsia="en-AU"/>
            <w14:ligatures w14:val="standardContextual"/>
          </w:rPr>
          <w:tab/>
        </w:r>
        <w:r w:rsidRPr="007B0DFF">
          <w:t>Key concepts</w:t>
        </w:r>
        <w:r w:rsidRPr="00B64038">
          <w:rPr>
            <w:vanish/>
          </w:rPr>
          <w:tab/>
        </w:r>
        <w:r w:rsidRPr="00B64038">
          <w:rPr>
            <w:vanish/>
          </w:rPr>
          <w:fldChar w:fldCharType="begin"/>
        </w:r>
        <w:r w:rsidRPr="00B64038">
          <w:rPr>
            <w:vanish/>
          </w:rPr>
          <w:instrText xml:space="preserve"> PAGEREF _Toc196921362 \h </w:instrText>
        </w:r>
        <w:r w:rsidRPr="00B64038">
          <w:rPr>
            <w:vanish/>
          </w:rPr>
        </w:r>
        <w:r w:rsidRPr="00B64038">
          <w:rPr>
            <w:vanish/>
          </w:rPr>
          <w:fldChar w:fldCharType="separate"/>
        </w:r>
        <w:r w:rsidR="002E6804">
          <w:rPr>
            <w:vanish/>
          </w:rPr>
          <w:t>3</w:t>
        </w:r>
        <w:r w:rsidRPr="00B64038">
          <w:rPr>
            <w:vanish/>
          </w:rPr>
          <w:fldChar w:fldCharType="end"/>
        </w:r>
      </w:hyperlink>
    </w:p>
    <w:p w14:paraId="27BFFD12" w14:textId="7B39AAE3"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3" w:history="1">
        <w:r w:rsidRPr="007B0DFF">
          <w:t>5</w:t>
        </w:r>
        <w:r>
          <w:rPr>
            <w:rFonts w:asciiTheme="minorHAnsi" w:eastAsiaTheme="minorEastAsia" w:hAnsiTheme="minorHAnsi" w:cstheme="minorBidi"/>
            <w:kern w:val="2"/>
            <w:sz w:val="24"/>
            <w:szCs w:val="24"/>
            <w:lang w:eastAsia="en-AU"/>
            <w14:ligatures w14:val="standardContextual"/>
          </w:rPr>
          <w:tab/>
        </w:r>
        <w:r w:rsidRPr="007B0DFF">
          <w:t xml:space="preserve">Meaning of </w:t>
        </w:r>
        <w:r w:rsidRPr="007B0DFF">
          <w:rPr>
            <w:i/>
          </w:rPr>
          <w:t>disease</w:t>
        </w:r>
        <w:r>
          <w:tab/>
        </w:r>
        <w:r>
          <w:fldChar w:fldCharType="begin"/>
        </w:r>
        <w:r>
          <w:instrText xml:space="preserve"> PAGEREF _Toc196921363 \h </w:instrText>
        </w:r>
        <w:r>
          <w:fldChar w:fldCharType="separate"/>
        </w:r>
        <w:r w:rsidR="002E6804">
          <w:t>3</w:t>
        </w:r>
        <w:r>
          <w:fldChar w:fldCharType="end"/>
        </w:r>
      </w:hyperlink>
    </w:p>
    <w:p w14:paraId="0B5C5756" w14:textId="1C28BC10"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4" w:history="1">
        <w:r w:rsidRPr="007B0DFF">
          <w:t>6</w:t>
        </w:r>
        <w:r>
          <w:rPr>
            <w:rFonts w:asciiTheme="minorHAnsi" w:eastAsiaTheme="minorEastAsia" w:hAnsiTheme="minorHAnsi" w:cstheme="minorBidi"/>
            <w:kern w:val="2"/>
            <w:sz w:val="24"/>
            <w:szCs w:val="24"/>
            <w:lang w:eastAsia="en-AU"/>
            <w14:ligatures w14:val="standardContextual"/>
          </w:rPr>
          <w:tab/>
        </w:r>
        <w:r w:rsidRPr="007B0DFF">
          <w:t xml:space="preserve">Meaning of </w:t>
        </w:r>
        <w:r w:rsidRPr="007B0DFF">
          <w:rPr>
            <w:i/>
          </w:rPr>
          <w:t>insect</w:t>
        </w:r>
        <w:r>
          <w:tab/>
        </w:r>
        <w:r>
          <w:fldChar w:fldCharType="begin"/>
        </w:r>
        <w:r>
          <w:instrText xml:space="preserve"> PAGEREF _Toc196921364 \h </w:instrText>
        </w:r>
        <w:r>
          <w:fldChar w:fldCharType="separate"/>
        </w:r>
        <w:r w:rsidR="002E6804">
          <w:t>4</w:t>
        </w:r>
        <w:r>
          <w:fldChar w:fldCharType="end"/>
        </w:r>
      </w:hyperlink>
    </w:p>
    <w:p w14:paraId="708F2FC4" w14:textId="2375B280"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5" w:history="1">
        <w:r w:rsidRPr="007B0DFF">
          <w:t>7</w:t>
        </w:r>
        <w:r>
          <w:rPr>
            <w:rFonts w:asciiTheme="minorHAnsi" w:eastAsiaTheme="minorEastAsia" w:hAnsiTheme="minorHAnsi" w:cstheme="minorBidi"/>
            <w:kern w:val="2"/>
            <w:sz w:val="24"/>
            <w:szCs w:val="24"/>
            <w:lang w:eastAsia="en-AU"/>
            <w14:ligatures w14:val="standardContextual"/>
          </w:rPr>
          <w:tab/>
        </w:r>
        <w:r w:rsidRPr="007B0DFF">
          <w:t xml:space="preserve">Meaning of </w:t>
        </w:r>
        <w:r w:rsidRPr="007B0DFF">
          <w:rPr>
            <w:i/>
          </w:rPr>
          <w:t>pest</w:t>
        </w:r>
        <w:r>
          <w:tab/>
        </w:r>
        <w:r>
          <w:fldChar w:fldCharType="begin"/>
        </w:r>
        <w:r>
          <w:instrText xml:space="preserve"> PAGEREF _Toc196921365 \h </w:instrText>
        </w:r>
        <w:r>
          <w:fldChar w:fldCharType="separate"/>
        </w:r>
        <w:r w:rsidR="002E6804">
          <w:t>5</w:t>
        </w:r>
        <w:r>
          <w:fldChar w:fldCharType="end"/>
        </w:r>
      </w:hyperlink>
    </w:p>
    <w:p w14:paraId="402874E1" w14:textId="3E24A348" w:rsidR="00B64038" w:rsidRDefault="00B64038">
      <w:pPr>
        <w:pStyle w:val="TOC2"/>
        <w:rPr>
          <w:rFonts w:asciiTheme="minorHAnsi" w:eastAsiaTheme="minorEastAsia" w:hAnsiTheme="minorHAnsi" w:cstheme="minorBidi"/>
          <w:b w:val="0"/>
          <w:kern w:val="2"/>
          <w:szCs w:val="24"/>
          <w:lang w:eastAsia="en-AU"/>
          <w14:ligatures w14:val="standardContextual"/>
        </w:rPr>
      </w:pPr>
      <w:hyperlink w:anchor="_Toc196921366" w:history="1">
        <w:r w:rsidRPr="007B0DFF">
          <w:t>Part 3</w:t>
        </w:r>
        <w:r>
          <w:rPr>
            <w:rFonts w:asciiTheme="minorHAnsi" w:eastAsiaTheme="minorEastAsia" w:hAnsiTheme="minorHAnsi" w:cstheme="minorBidi"/>
            <w:b w:val="0"/>
            <w:kern w:val="2"/>
            <w:szCs w:val="24"/>
            <w:lang w:eastAsia="en-AU"/>
            <w14:ligatures w14:val="standardContextual"/>
          </w:rPr>
          <w:tab/>
        </w:r>
        <w:r w:rsidRPr="007B0DFF">
          <w:t>Measures for the control of diseases and pests</w:t>
        </w:r>
        <w:r w:rsidRPr="00B64038">
          <w:rPr>
            <w:vanish/>
          </w:rPr>
          <w:tab/>
        </w:r>
        <w:r w:rsidRPr="00B64038">
          <w:rPr>
            <w:vanish/>
          </w:rPr>
          <w:fldChar w:fldCharType="begin"/>
        </w:r>
        <w:r w:rsidRPr="00B64038">
          <w:rPr>
            <w:vanish/>
          </w:rPr>
          <w:instrText xml:space="preserve"> PAGEREF _Toc196921366 \h </w:instrText>
        </w:r>
        <w:r w:rsidRPr="00B64038">
          <w:rPr>
            <w:vanish/>
          </w:rPr>
        </w:r>
        <w:r w:rsidRPr="00B64038">
          <w:rPr>
            <w:vanish/>
          </w:rPr>
          <w:fldChar w:fldCharType="separate"/>
        </w:r>
        <w:r w:rsidR="002E6804">
          <w:rPr>
            <w:vanish/>
          </w:rPr>
          <w:t>6</w:t>
        </w:r>
        <w:r w:rsidRPr="00B64038">
          <w:rPr>
            <w:vanish/>
          </w:rPr>
          <w:fldChar w:fldCharType="end"/>
        </w:r>
      </w:hyperlink>
    </w:p>
    <w:p w14:paraId="6B18AD2F" w14:textId="6897BFFF"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7" w:history="1">
        <w:r w:rsidRPr="007B0DFF">
          <w:t>8</w:t>
        </w:r>
        <w:r>
          <w:rPr>
            <w:rFonts w:asciiTheme="minorHAnsi" w:eastAsiaTheme="minorEastAsia" w:hAnsiTheme="minorHAnsi" w:cstheme="minorBidi"/>
            <w:kern w:val="2"/>
            <w:sz w:val="24"/>
            <w:szCs w:val="24"/>
            <w:lang w:eastAsia="en-AU"/>
            <w14:ligatures w14:val="standardContextual"/>
          </w:rPr>
          <w:tab/>
        </w:r>
        <w:r w:rsidRPr="007B0DFF">
          <w:t>Prohibition of introduction etc of plants, insects, diseases and pests</w:t>
        </w:r>
        <w:r>
          <w:tab/>
        </w:r>
        <w:r>
          <w:fldChar w:fldCharType="begin"/>
        </w:r>
        <w:r>
          <w:instrText xml:space="preserve"> PAGEREF _Toc196921367 \h </w:instrText>
        </w:r>
        <w:r>
          <w:fldChar w:fldCharType="separate"/>
        </w:r>
        <w:r w:rsidR="002E6804">
          <w:t>6</w:t>
        </w:r>
        <w:r>
          <w:fldChar w:fldCharType="end"/>
        </w:r>
      </w:hyperlink>
    </w:p>
    <w:p w14:paraId="2CB8CEEC" w14:textId="3D4FF1A9"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8" w:history="1">
        <w:r w:rsidRPr="007B0DFF">
          <w:t>9</w:t>
        </w:r>
        <w:r>
          <w:rPr>
            <w:rFonts w:asciiTheme="minorHAnsi" w:eastAsiaTheme="minorEastAsia" w:hAnsiTheme="minorHAnsi" w:cstheme="minorBidi"/>
            <w:kern w:val="2"/>
            <w:sz w:val="24"/>
            <w:szCs w:val="24"/>
            <w:lang w:eastAsia="en-AU"/>
            <w14:ligatures w14:val="standardContextual"/>
          </w:rPr>
          <w:tab/>
        </w:r>
        <w:r w:rsidRPr="007B0DFF">
          <w:t>Declaration of places of entry and quarantine stations</w:t>
        </w:r>
        <w:r>
          <w:tab/>
        </w:r>
        <w:r>
          <w:fldChar w:fldCharType="begin"/>
        </w:r>
        <w:r>
          <w:instrText xml:space="preserve"> PAGEREF _Toc196921368 \h </w:instrText>
        </w:r>
        <w:r>
          <w:fldChar w:fldCharType="separate"/>
        </w:r>
        <w:r w:rsidR="002E6804">
          <w:t>7</w:t>
        </w:r>
        <w:r>
          <w:fldChar w:fldCharType="end"/>
        </w:r>
      </w:hyperlink>
    </w:p>
    <w:p w14:paraId="48E70E79" w14:textId="18707733"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69" w:history="1">
        <w:r w:rsidRPr="007B0DFF">
          <w:t>10</w:t>
        </w:r>
        <w:r>
          <w:rPr>
            <w:rFonts w:asciiTheme="minorHAnsi" w:eastAsiaTheme="minorEastAsia" w:hAnsiTheme="minorHAnsi" w:cstheme="minorBidi"/>
            <w:kern w:val="2"/>
            <w:sz w:val="24"/>
            <w:szCs w:val="24"/>
            <w:lang w:eastAsia="en-AU"/>
            <w14:ligatures w14:val="standardContextual"/>
          </w:rPr>
          <w:tab/>
        </w:r>
        <w:r w:rsidRPr="007B0DFF">
          <w:t>Declaration of quarantine area</w:t>
        </w:r>
        <w:r>
          <w:tab/>
        </w:r>
        <w:r>
          <w:fldChar w:fldCharType="begin"/>
        </w:r>
        <w:r>
          <w:instrText xml:space="preserve"> PAGEREF _Toc196921369 \h </w:instrText>
        </w:r>
        <w:r>
          <w:fldChar w:fldCharType="separate"/>
        </w:r>
        <w:r w:rsidR="002E6804">
          <w:t>8</w:t>
        </w:r>
        <w:r>
          <w:fldChar w:fldCharType="end"/>
        </w:r>
      </w:hyperlink>
    </w:p>
    <w:p w14:paraId="63231085" w14:textId="77DD1CB4"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0" w:history="1">
        <w:r w:rsidRPr="007B0DFF">
          <w:t>11</w:t>
        </w:r>
        <w:r>
          <w:rPr>
            <w:rFonts w:asciiTheme="minorHAnsi" w:eastAsiaTheme="minorEastAsia" w:hAnsiTheme="minorHAnsi" w:cstheme="minorBidi"/>
            <w:kern w:val="2"/>
            <w:sz w:val="24"/>
            <w:szCs w:val="24"/>
            <w:lang w:eastAsia="en-AU"/>
            <w14:ligatures w14:val="standardContextual"/>
          </w:rPr>
          <w:tab/>
        </w:r>
        <w:r w:rsidRPr="007B0DFF">
          <w:t>Undertaking by owners</w:t>
        </w:r>
        <w:r>
          <w:tab/>
        </w:r>
        <w:r>
          <w:fldChar w:fldCharType="begin"/>
        </w:r>
        <w:r>
          <w:instrText xml:space="preserve"> PAGEREF _Toc196921370 \h </w:instrText>
        </w:r>
        <w:r>
          <w:fldChar w:fldCharType="separate"/>
        </w:r>
        <w:r w:rsidR="002E6804">
          <w:t>9</w:t>
        </w:r>
        <w:r>
          <w:fldChar w:fldCharType="end"/>
        </w:r>
      </w:hyperlink>
    </w:p>
    <w:p w14:paraId="533DB2FB" w14:textId="26368659"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1" w:history="1">
        <w:r w:rsidRPr="007B0DFF">
          <w:t>12</w:t>
        </w:r>
        <w:r>
          <w:rPr>
            <w:rFonts w:asciiTheme="minorHAnsi" w:eastAsiaTheme="minorEastAsia" w:hAnsiTheme="minorHAnsi" w:cstheme="minorBidi"/>
            <w:kern w:val="2"/>
            <w:sz w:val="24"/>
            <w:szCs w:val="24"/>
            <w:lang w:eastAsia="en-AU"/>
            <w14:ligatures w14:val="standardContextual"/>
          </w:rPr>
          <w:tab/>
        </w:r>
        <w:r w:rsidRPr="007B0DFF">
          <w:t>Declaration of area subject to importation restriction</w:t>
        </w:r>
        <w:r>
          <w:tab/>
        </w:r>
        <w:r>
          <w:fldChar w:fldCharType="begin"/>
        </w:r>
        <w:r>
          <w:instrText xml:space="preserve"> PAGEREF _Toc196921371 \h </w:instrText>
        </w:r>
        <w:r>
          <w:fldChar w:fldCharType="separate"/>
        </w:r>
        <w:r w:rsidR="002E6804">
          <w:t>10</w:t>
        </w:r>
        <w:r>
          <w:fldChar w:fldCharType="end"/>
        </w:r>
      </w:hyperlink>
    </w:p>
    <w:p w14:paraId="010819E9" w14:textId="0DA5C703"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2" w:history="1">
        <w:r w:rsidRPr="007B0DFF">
          <w:t>13</w:t>
        </w:r>
        <w:r>
          <w:rPr>
            <w:rFonts w:asciiTheme="minorHAnsi" w:eastAsiaTheme="minorEastAsia" w:hAnsiTheme="minorHAnsi" w:cstheme="minorBidi"/>
            <w:kern w:val="2"/>
            <w:sz w:val="24"/>
            <w:szCs w:val="24"/>
            <w:lang w:eastAsia="en-AU"/>
            <w14:ligatures w14:val="standardContextual"/>
          </w:rPr>
          <w:tab/>
        </w:r>
        <w:r w:rsidRPr="007B0DFF">
          <w:t>Direction for seizure, disinfection, destruction etc of plants etc</w:t>
        </w:r>
        <w:r>
          <w:tab/>
        </w:r>
        <w:r>
          <w:fldChar w:fldCharType="begin"/>
        </w:r>
        <w:r>
          <w:instrText xml:space="preserve"> PAGEREF _Toc196921372 \h </w:instrText>
        </w:r>
        <w:r>
          <w:fldChar w:fldCharType="separate"/>
        </w:r>
        <w:r w:rsidR="002E6804">
          <w:t>12</w:t>
        </w:r>
        <w:r>
          <w:fldChar w:fldCharType="end"/>
        </w:r>
      </w:hyperlink>
    </w:p>
    <w:p w14:paraId="2ED6A124" w14:textId="766DDBAC"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3" w:history="1">
        <w:r w:rsidRPr="007B0DFF">
          <w:t>14</w:t>
        </w:r>
        <w:r>
          <w:rPr>
            <w:rFonts w:asciiTheme="minorHAnsi" w:eastAsiaTheme="minorEastAsia" w:hAnsiTheme="minorHAnsi" w:cstheme="minorBidi"/>
            <w:kern w:val="2"/>
            <w:sz w:val="24"/>
            <w:szCs w:val="24"/>
            <w:lang w:eastAsia="en-AU"/>
            <w14:ligatures w14:val="standardContextual"/>
          </w:rPr>
          <w:tab/>
        </w:r>
        <w:r w:rsidRPr="007B0DFF">
          <w:t>Measures if order contravened</w:t>
        </w:r>
        <w:r>
          <w:tab/>
        </w:r>
        <w:r>
          <w:fldChar w:fldCharType="begin"/>
        </w:r>
        <w:r>
          <w:instrText xml:space="preserve"> PAGEREF _Toc196921373 \h </w:instrText>
        </w:r>
        <w:r>
          <w:fldChar w:fldCharType="separate"/>
        </w:r>
        <w:r w:rsidR="002E6804">
          <w:t>13</w:t>
        </w:r>
        <w:r>
          <w:fldChar w:fldCharType="end"/>
        </w:r>
      </w:hyperlink>
    </w:p>
    <w:p w14:paraId="7AF09CF8" w14:textId="351E17DC"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4" w:history="1">
        <w:r w:rsidRPr="007B0DFF">
          <w:t>15</w:t>
        </w:r>
        <w:r>
          <w:rPr>
            <w:rFonts w:asciiTheme="minorHAnsi" w:eastAsiaTheme="minorEastAsia" w:hAnsiTheme="minorHAnsi" w:cstheme="minorBidi"/>
            <w:kern w:val="2"/>
            <w:sz w:val="24"/>
            <w:szCs w:val="24"/>
            <w:lang w:eastAsia="en-AU"/>
            <w14:ligatures w14:val="standardContextual"/>
          </w:rPr>
          <w:tab/>
        </w:r>
        <w:r w:rsidRPr="007B0DFF">
          <w:t>Declaration of notifiable diseases and pests</w:t>
        </w:r>
        <w:r>
          <w:tab/>
        </w:r>
        <w:r>
          <w:fldChar w:fldCharType="begin"/>
        </w:r>
        <w:r>
          <w:instrText xml:space="preserve"> PAGEREF _Toc196921374 \h </w:instrText>
        </w:r>
        <w:r>
          <w:fldChar w:fldCharType="separate"/>
        </w:r>
        <w:r w:rsidR="002E6804">
          <w:t>13</w:t>
        </w:r>
        <w:r>
          <w:fldChar w:fldCharType="end"/>
        </w:r>
      </w:hyperlink>
    </w:p>
    <w:p w14:paraId="7BC2D8F4" w14:textId="596229B0"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5" w:history="1">
        <w:r w:rsidRPr="007B0DFF">
          <w:t>16</w:t>
        </w:r>
        <w:r>
          <w:rPr>
            <w:rFonts w:asciiTheme="minorHAnsi" w:eastAsiaTheme="minorEastAsia" w:hAnsiTheme="minorHAnsi" w:cstheme="minorBidi"/>
            <w:kern w:val="2"/>
            <w:sz w:val="24"/>
            <w:szCs w:val="24"/>
            <w:lang w:eastAsia="en-AU"/>
            <w14:ligatures w14:val="standardContextual"/>
          </w:rPr>
          <w:tab/>
        </w:r>
        <w:r w:rsidRPr="007B0DFF">
          <w:t>Obligation to report notifiable diseases and pests</w:t>
        </w:r>
        <w:r>
          <w:tab/>
        </w:r>
        <w:r>
          <w:fldChar w:fldCharType="begin"/>
        </w:r>
        <w:r>
          <w:instrText xml:space="preserve"> PAGEREF _Toc196921375 \h </w:instrText>
        </w:r>
        <w:r>
          <w:fldChar w:fldCharType="separate"/>
        </w:r>
        <w:r w:rsidR="002E6804">
          <w:t>13</w:t>
        </w:r>
        <w:r>
          <w:fldChar w:fldCharType="end"/>
        </w:r>
      </w:hyperlink>
    </w:p>
    <w:p w14:paraId="7D09FECD" w14:textId="09683C43"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6" w:history="1">
        <w:r w:rsidRPr="007B0DFF">
          <w:t>17</w:t>
        </w:r>
        <w:r>
          <w:rPr>
            <w:rFonts w:asciiTheme="minorHAnsi" w:eastAsiaTheme="minorEastAsia" w:hAnsiTheme="minorHAnsi" w:cstheme="minorBidi"/>
            <w:kern w:val="2"/>
            <w:sz w:val="24"/>
            <w:szCs w:val="24"/>
            <w:lang w:eastAsia="en-AU"/>
            <w14:ligatures w14:val="standardContextual"/>
          </w:rPr>
          <w:tab/>
        </w:r>
        <w:r w:rsidRPr="007B0DFF">
          <w:t>Court proceedings</w:t>
        </w:r>
        <w:r>
          <w:tab/>
        </w:r>
        <w:r>
          <w:fldChar w:fldCharType="begin"/>
        </w:r>
        <w:r>
          <w:instrText xml:space="preserve"> PAGEREF _Toc196921376 \h </w:instrText>
        </w:r>
        <w:r>
          <w:fldChar w:fldCharType="separate"/>
        </w:r>
        <w:r w:rsidR="002E6804">
          <w:t>14</w:t>
        </w:r>
        <w:r>
          <w:fldChar w:fldCharType="end"/>
        </w:r>
      </w:hyperlink>
    </w:p>
    <w:p w14:paraId="0380E98D" w14:textId="6B5582FA" w:rsidR="00B64038" w:rsidRDefault="00B64038">
      <w:pPr>
        <w:pStyle w:val="TOC2"/>
        <w:rPr>
          <w:rFonts w:asciiTheme="minorHAnsi" w:eastAsiaTheme="minorEastAsia" w:hAnsiTheme="minorHAnsi" w:cstheme="minorBidi"/>
          <w:b w:val="0"/>
          <w:kern w:val="2"/>
          <w:szCs w:val="24"/>
          <w:lang w:eastAsia="en-AU"/>
          <w14:ligatures w14:val="standardContextual"/>
        </w:rPr>
      </w:pPr>
      <w:hyperlink w:anchor="_Toc196921377" w:history="1">
        <w:r w:rsidRPr="007B0DFF">
          <w:t>Part 4</w:t>
        </w:r>
        <w:r>
          <w:rPr>
            <w:rFonts w:asciiTheme="minorHAnsi" w:eastAsiaTheme="minorEastAsia" w:hAnsiTheme="minorHAnsi" w:cstheme="minorBidi"/>
            <w:b w:val="0"/>
            <w:kern w:val="2"/>
            <w:szCs w:val="24"/>
            <w:lang w:eastAsia="en-AU"/>
            <w14:ligatures w14:val="standardContextual"/>
          </w:rPr>
          <w:tab/>
        </w:r>
        <w:r w:rsidRPr="007B0DFF">
          <w:t>Enforcement</w:t>
        </w:r>
        <w:r w:rsidRPr="00B64038">
          <w:rPr>
            <w:vanish/>
          </w:rPr>
          <w:tab/>
        </w:r>
        <w:r w:rsidRPr="00B64038">
          <w:rPr>
            <w:vanish/>
          </w:rPr>
          <w:fldChar w:fldCharType="begin"/>
        </w:r>
        <w:r w:rsidRPr="00B64038">
          <w:rPr>
            <w:vanish/>
          </w:rPr>
          <w:instrText xml:space="preserve"> PAGEREF _Toc196921377 \h </w:instrText>
        </w:r>
        <w:r w:rsidRPr="00B64038">
          <w:rPr>
            <w:vanish/>
          </w:rPr>
        </w:r>
        <w:r w:rsidRPr="00B64038">
          <w:rPr>
            <w:vanish/>
          </w:rPr>
          <w:fldChar w:fldCharType="separate"/>
        </w:r>
        <w:r w:rsidR="002E6804">
          <w:rPr>
            <w:vanish/>
          </w:rPr>
          <w:t>15</w:t>
        </w:r>
        <w:r w:rsidRPr="00B64038">
          <w:rPr>
            <w:vanish/>
          </w:rPr>
          <w:fldChar w:fldCharType="end"/>
        </w:r>
      </w:hyperlink>
    </w:p>
    <w:p w14:paraId="038C6911" w14:textId="5EA00B22" w:rsidR="00B64038" w:rsidRDefault="00B64038">
      <w:pPr>
        <w:pStyle w:val="TOC3"/>
        <w:rPr>
          <w:rFonts w:asciiTheme="minorHAnsi" w:eastAsiaTheme="minorEastAsia" w:hAnsiTheme="minorHAnsi" w:cstheme="minorBidi"/>
          <w:b w:val="0"/>
          <w:kern w:val="2"/>
          <w:sz w:val="24"/>
          <w:szCs w:val="24"/>
          <w:lang w:eastAsia="en-AU"/>
          <w14:ligatures w14:val="standardContextual"/>
        </w:rPr>
      </w:pPr>
      <w:hyperlink w:anchor="_Toc196921378" w:history="1">
        <w:r w:rsidRPr="007B0DFF">
          <w:t>Division 4.1</w:t>
        </w:r>
        <w:r>
          <w:rPr>
            <w:rFonts w:asciiTheme="minorHAnsi" w:eastAsiaTheme="minorEastAsia" w:hAnsiTheme="minorHAnsi" w:cstheme="minorBidi"/>
            <w:b w:val="0"/>
            <w:kern w:val="2"/>
            <w:sz w:val="24"/>
            <w:szCs w:val="24"/>
            <w:lang w:eastAsia="en-AU"/>
            <w14:ligatures w14:val="standardContextual"/>
          </w:rPr>
          <w:tab/>
        </w:r>
        <w:r w:rsidRPr="007B0DFF">
          <w:t>Definitions for part 4</w:t>
        </w:r>
        <w:r w:rsidRPr="00B64038">
          <w:rPr>
            <w:vanish/>
          </w:rPr>
          <w:tab/>
        </w:r>
        <w:r w:rsidRPr="00B64038">
          <w:rPr>
            <w:vanish/>
          </w:rPr>
          <w:fldChar w:fldCharType="begin"/>
        </w:r>
        <w:r w:rsidRPr="00B64038">
          <w:rPr>
            <w:vanish/>
          </w:rPr>
          <w:instrText xml:space="preserve"> PAGEREF _Toc196921378 \h </w:instrText>
        </w:r>
        <w:r w:rsidRPr="00B64038">
          <w:rPr>
            <w:vanish/>
          </w:rPr>
        </w:r>
        <w:r w:rsidRPr="00B64038">
          <w:rPr>
            <w:vanish/>
          </w:rPr>
          <w:fldChar w:fldCharType="separate"/>
        </w:r>
        <w:r w:rsidR="002E6804">
          <w:rPr>
            <w:vanish/>
          </w:rPr>
          <w:t>15</w:t>
        </w:r>
        <w:r w:rsidRPr="00B64038">
          <w:rPr>
            <w:vanish/>
          </w:rPr>
          <w:fldChar w:fldCharType="end"/>
        </w:r>
      </w:hyperlink>
    </w:p>
    <w:p w14:paraId="3CA77669" w14:textId="452CC0E0"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79" w:history="1">
        <w:r w:rsidRPr="007B0DFF">
          <w:t>18</w:t>
        </w:r>
        <w:r>
          <w:rPr>
            <w:rFonts w:asciiTheme="minorHAnsi" w:eastAsiaTheme="minorEastAsia" w:hAnsiTheme="minorHAnsi" w:cstheme="minorBidi"/>
            <w:kern w:val="2"/>
            <w:sz w:val="24"/>
            <w:szCs w:val="24"/>
            <w:lang w:eastAsia="en-AU"/>
            <w14:ligatures w14:val="standardContextual"/>
          </w:rPr>
          <w:tab/>
        </w:r>
        <w:r w:rsidRPr="007B0DFF">
          <w:t>Definitions for pt 4</w:t>
        </w:r>
        <w:r>
          <w:tab/>
        </w:r>
        <w:r>
          <w:fldChar w:fldCharType="begin"/>
        </w:r>
        <w:r>
          <w:instrText xml:space="preserve"> PAGEREF _Toc196921379 \h </w:instrText>
        </w:r>
        <w:r>
          <w:fldChar w:fldCharType="separate"/>
        </w:r>
        <w:r w:rsidR="002E6804">
          <w:t>15</w:t>
        </w:r>
        <w:r>
          <w:fldChar w:fldCharType="end"/>
        </w:r>
      </w:hyperlink>
    </w:p>
    <w:p w14:paraId="7F766DB0" w14:textId="78FE8B6A" w:rsidR="00B64038" w:rsidRDefault="00B64038">
      <w:pPr>
        <w:pStyle w:val="TOC3"/>
        <w:rPr>
          <w:rFonts w:asciiTheme="minorHAnsi" w:eastAsiaTheme="minorEastAsia" w:hAnsiTheme="minorHAnsi" w:cstheme="minorBidi"/>
          <w:b w:val="0"/>
          <w:kern w:val="2"/>
          <w:sz w:val="24"/>
          <w:szCs w:val="24"/>
          <w:lang w:eastAsia="en-AU"/>
          <w14:ligatures w14:val="standardContextual"/>
        </w:rPr>
      </w:pPr>
      <w:hyperlink w:anchor="_Toc196921380" w:history="1">
        <w:r w:rsidRPr="007B0DFF">
          <w:t>Division 4.2</w:t>
        </w:r>
        <w:r>
          <w:rPr>
            <w:rFonts w:asciiTheme="minorHAnsi" w:eastAsiaTheme="minorEastAsia" w:hAnsiTheme="minorHAnsi" w:cstheme="minorBidi"/>
            <w:b w:val="0"/>
            <w:kern w:val="2"/>
            <w:sz w:val="24"/>
            <w:szCs w:val="24"/>
            <w:lang w:eastAsia="en-AU"/>
            <w14:ligatures w14:val="standardContextual"/>
          </w:rPr>
          <w:tab/>
        </w:r>
        <w:r w:rsidRPr="007B0DFF">
          <w:t>Inspectors</w:t>
        </w:r>
        <w:r w:rsidRPr="00B64038">
          <w:rPr>
            <w:vanish/>
          </w:rPr>
          <w:tab/>
        </w:r>
        <w:r w:rsidRPr="00B64038">
          <w:rPr>
            <w:vanish/>
          </w:rPr>
          <w:fldChar w:fldCharType="begin"/>
        </w:r>
        <w:r w:rsidRPr="00B64038">
          <w:rPr>
            <w:vanish/>
          </w:rPr>
          <w:instrText xml:space="preserve"> PAGEREF _Toc196921380 \h </w:instrText>
        </w:r>
        <w:r w:rsidRPr="00B64038">
          <w:rPr>
            <w:vanish/>
          </w:rPr>
        </w:r>
        <w:r w:rsidRPr="00B64038">
          <w:rPr>
            <w:vanish/>
          </w:rPr>
          <w:fldChar w:fldCharType="separate"/>
        </w:r>
        <w:r w:rsidR="002E6804">
          <w:rPr>
            <w:vanish/>
          </w:rPr>
          <w:t>15</w:t>
        </w:r>
        <w:r w:rsidRPr="00B64038">
          <w:rPr>
            <w:vanish/>
          </w:rPr>
          <w:fldChar w:fldCharType="end"/>
        </w:r>
      </w:hyperlink>
    </w:p>
    <w:p w14:paraId="7D5AE714" w14:textId="6169E0E4"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1" w:history="1">
        <w:r w:rsidRPr="007B0DFF">
          <w:t>19</w:t>
        </w:r>
        <w:r>
          <w:rPr>
            <w:rFonts w:asciiTheme="minorHAnsi" w:eastAsiaTheme="minorEastAsia" w:hAnsiTheme="minorHAnsi" w:cstheme="minorBidi"/>
            <w:kern w:val="2"/>
            <w:sz w:val="24"/>
            <w:szCs w:val="24"/>
            <w:lang w:eastAsia="en-AU"/>
            <w14:ligatures w14:val="standardContextual"/>
          </w:rPr>
          <w:tab/>
        </w:r>
        <w:r w:rsidRPr="007B0DFF">
          <w:t>Appointment of inspectors</w:t>
        </w:r>
        <w:r>
          <w:tab/>
        </w:r>
        <w:r>
          <w:fldChar w:fldCharType="begin"/>
        </w:r>
        <w:r>
          <w:instrText xml:space="preserve"> PAGEREF _Toc196921381 \h </w:instrText>
        </w:r>
        <w:r>
          <w:fldChar w:fldCharType="separate"/>
        </w:r>
        <w:r w:rsidR="002E6804">
          <w:t>15</w:t>
        </w:r>
        <w:r>
          <w:fldChar w:fldCharType="end"/>
        </w:r>
      </w:hyperlink>
    </w:p>
    <w:p w14:paraId="235FEB12" w14:textId="405BB75E"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2" w:history="1">
        <w:r w:rsidRPr="007B0DFF">
          <w:t>20</w:t>
        </w:r>
        <w:r>
          <w:rPr>
            <w:rFonts w:asciiTheme="minorHAnsi" w:eastAsiaTheme="minorEastAsia" w:hAnsiTheme="minorHAnsi" w:cstheme="minorBidi"/>
            <w:kern w:val="2"/>
            <w:sz w:val="24"/>
            <w:szCs w:val="24"/>
            <w:lang w:eastAsia="en-AU"/>
            <w14:ligatures w14:val="standardContextual"/>
          </w:rPr>
          <w:tab/>
        </w:r>
        <w:r w:rsidRPr="007B0DFF">
          <w:t>Identity cards</w:t>
        </w:r>
        <w:r>
          <w:tab/>
        </w:r>
        <w:r>
          <w:fldChar w:fldCharType="begin"/>
        </w:r>
        <w:r>
          <w:instrText xml:space="preserve"> PAGEREF _Toc196921382 \h </w:instrText>
        </w:r>
        <w:r>
          <w:fldChar w:fldCharType="separate"/>
        </w:r>
        <w:r w:rsidR="002E6804">
          <w:t>15</w:t>
        </w:r>
        <w:r>
          <w:fldChar w:fldCharType="end"/>
        </w:r>
      </w:hyperlink>
    </w:p>
    <w:p w14:paraId="31C9CE4F" w14:textId="374343BC" w:rsidR="00B64038" w:rsidRDefault="00B64038">
      <w:pPr>
        <w:pStyle w:val="TOC3"/>
        <w:rPr>
          <w:rFonts w:asciiTheme="minorHAnsi" w:eastAsiaTheme="minorEastAsia" w:hAnsiTheme="minorHAnsi" w:cstheme="minorBidi"/>
          <w:b w:val="0"/>
          <w:kern w:val="2"/>
          <w:sz w:val="24"/>
          <w:szCs w:val="24"/>
          <w:lang w:eastAsia="en-AU"/>
          <w14:ligatures w14:val="standardContextual"/>
        </w:rPr>
      </w:pPr>
      <w:hyperlink w:anchor="_Toc196921383" w:history="1">
        <w:r w:rsidRPr="007B0DFF">
          <w:t>Division 4.3</w:t>
        </w:r>
        <w:r>
          <w:rPr>
            <w:rFonts w:asciiTheme="minorHAnsi" w:eastAsiaTheme="minorEastAsia" w:hAnsiTheme="minorHAnsi" w:cstheme="minorBidi"/>
            <w:b w:val="0"/>
            <w:kern w:val="2"/>
            <w:sz w:val="24"/>
            <w:szCs w:val="24"/>
            <w:lang w:eastAsia="en-AU"/>
            <w14:ligatures w14:val="standardContextual"/>
          </w:rPr>
          <w:tab/>
        </w:r>
        <w:r w:rsidRPr="007B0DFF">
          <w:t>Powers of inspectors</w:t>
        </w:r>
        <w:r w:rsidRPr="00B64038">
          <w:rPr>
            <w:vanish/>
          </w:rPr>
          <w:tab/>
        </w:r>
        <w:r w:rsidRPr="00B64038">
          <w:rPr>
            <w:vanish/>
          </w:rPr>
          <w:fldChar w:fldCharType="begin"/>
        </w:r>
        <w:r w:rsidRPr="00B64038">
          <w:rPr>
            <w:vanish/>
          </w:rPr>
          <w:instrText xml:space="preserve"> PAGEREF _Toc196921383 \h </w:instrText>
        </w:r>
        <w:r w:rsidRPr="00B64038">
          <w:rPr>
            <w:vanish/>
          </w:rPr>
        </w:r>
        <w:r w:rsidRPr="00B64038">
          <w:rPr>
            <w:vanish/>
          </w:rPr>
          <w:fldChar w:fldCharType="separate"/>
        </w:r>
        <w:r w:rsidR="002E6804">
          <w:rPr>
            <w:vanish/>
          </w:rPr>
          <w:t>16</w:t>
        </w:r>
        <w:r w:rsidRPr="00B64038">
          <w:rPr>
            <w:vanish/>
          </w:rPr>
          <w:fldChar w:fldCharType="end"/>
        </w:r>
      </w:hyperlink>
    </w:p>
    <w:p w14:paraId="25FC6C17" w14:textId="17498EBA"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4" w:history="1">
        <w:r w:rsidRPr="007B0DFF">
          <w:t>21</w:t>
        </w:r>
        <w:r>
          <w:rPr>
            <w:rFonts w:asciiTheme="minorHAnsi" w:eastAsiaTheme="minorEastAsia" w:hAnsiTheme="minorHAnsi" w:cstheme="minorBidi"/>
            <w:kern w:val="2"/>
            <w:sz w:val="24"/>
            <w:szCs w:val="24"/>
            <w:lang w:eastAsia="en-AU"/>
            <w14:ligatures w14:val="standardContextual"/>
          </w:rPr>
          <w:tab/>
        </w:r>
        <w:r w:rsidRPr="007B0DFF">
          <w:t>Power to enter premises</w:t>
        </w:r>
        <w:r>
          <w:tab/>
        </w:r>
        <w:r>
          <w:fldChar w:fldCharType="begin"/>
        </w:r>
        <w:r>
          <w:instrText xml:space="preserve"> PAGEREF _Toc196921384 \h </w:instrText>
        </w:r>
        <w:r>
          <w:fldChar w:fldCharType="separate"/>
        </w:r>
        <w:r w:rsidR="002E6804">
          <w:t>16</w:t>
        </w:r>
        <w:r>
          <w:fldChar w:fldCharType="end"/>
        </w:r>
      </w:hyperlink>
    </w:p>
    <w:p w14:paraId="5FCB7B74" w14:textId="0B4DB3D5"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5" w:history="1">
        <w:r w:rsidRPr="007B0DFF">
          <w:t>22</w:t>
        </w:r>
        <w:r>
          <w:rPr>
            <w:rFonts w:asciiTheme="minorHAnsi" w:eastAsiaTheme="minorEastAsia" w:hAnsiTheme="minorHAnsi" w:cstheme="minorBidi"/>
            <w:kern w:val="2"/>
            <w:sz w:val="24"/>
            <w:szCs w:val="24"/>
            <w:lang w:eastAsia="en-AU"/>
            <w14:ligatures w14:val="standardContextual"/>
          </w:rPr>
          <w:tab/>
        </w:r>
        <w:r w:rsidRPr="007B0DFF">
          <w:t>Production of identity card</w:t>
        </w:r>
        <w:r>
          <w:tab/>
        </w:r>
        <w:r>
          <w:fldChar w:fldCharType="begin"/>
        </w:r>
        <w:r>
          <w:instrText xml:space="preserve"> PAGEREF _Toc196921385 \h </w:instrText>
        </w:r>
        <w:r>
          <w:fldChar w:fldCharType="separate"/>
        </w:r>
        <w:r w:rsidR="002E6804">
          <w:t>17</w:t>
        </w:r>
        <w:r>
          <w:fldChar w:fldCharType="end"/>
        </w:r>
      </w:hyperlink>
    </w:p>
    <w:p w14:paraId="1C4C0DD3" w14:textId="62BDA2B7"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6" w:history="1">
        <w:r w:rsidRPr="007B0DFF">
          <w:t>23</w:t>
        </w:r>
        <w:r>
          <w:rPr>
            <w:rFonts w:asciiTheme="minorHAnsi" w:eastAsiaTheme="minorEastAsia" w:hAnsiTheme="minorHAnsi" w:cstheme="minorBidi"/>
            <w:kern w:val="2"/>
            <w:sz w:val="24"/>
            <w:szCs w:val="24"/>
            <w:lang w:eastAsia="en-AU"/>
            <w14:ligatures w14:val="standardContextual"/>
          </w:rPr>
          <w:tab/>
        </w:r>
        <w:r w:rsidRPr="007B0DFF">
          <w:t>Consent to entry</w:t>
        </w:r>
        <w:r>
          <w:tab/>
        </w:r>
        <w:r>
          <w:fldChar w:fldCharType="begin"/>
        </w:r>
        <w:r>
          <w:instrText xml:space="preserve"> PAGEREF _Toc196921386 \h </w:instrText>
        </w:r>
        <w:r>
          <w:fldChar w:fldCharType="separate"/>
        </w:r>
        <w:r w:rsidR="002E6804">
          <w:t>17</w:t>
        </w:r>
        <w:r>
          <w:fldChar w:fldCharType="end"/>
        </w:r>
      </w:hyperlink>
    </w:p>
    <w:p w14:paraId="2CBB14B8" w14:textId="58B97A2B"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7" w:history="1">
        <w:r w:rsidRPr="007B0DFF">
          <w:t>24</w:t>
        </w:r>
        <w:r>
          <w:rPr>
            <w:rFonts w:asciiTheme="minorHAnsi" w:eastAsiaTheme="minorEastAsia" w:hAnsiTheme="minorHAnsi" w:cstheme="minorBidi"/>
            <w:kern w:val="2"/>
            <w:sz w:val="24"/>
            <w:szCs w:val="24"/>
            <w:lang w:eastAsia="en-AU"/>
            <w14:ligatures w14:val="standardContextual"/>
          </w:rPr>
          <w:tab/>
        </w:r>
        <w:r w:rsidRPr="007B0DFF">
          <w:t>Warrants</w:t>
        </w:r>
        <w:r>
          <w:tab/>
        </w:r>
        <w:r>
          <w:fldChar w:fldCharType="begin"/>
        </w:r>
        <w:r>
          <w:instrText xml:space="preserve"> PAGEREF _Toc196921387 \h </w:instrText>
        </w:r>
        <w:r>
          <w:fldChar w:fldCharType="separate"/>
        </w:r>
        <w:r w:rsidR="002E6804">
          <w:t>18</w:t>
        </w:r>
        <w:r>
          <w:fldChar w:fldCharType="end"/>
        </w:r>
      </w:hyperlink>
    </w:p>
    <w:p w14:paraId="2016B21C" w14:textId="6C770F3A"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8" w:history="1">
        <w:r w:rsidRPr="007B0DFF">
          <w:t>25</w:t>
        </w:r>
        <w:r>
          <w:rPr>
            <w:rFonts w:asciiTheme="minorHAnsi" w:eastAsiaTheme="minorEastAsia" w:hAnsiTheme="minorHAnsi" w:cstheme="minorBidi"/>
            <w:kern w:val="2"/>
            <w:sz w:val="24"/>
            <w:szCs w:val="24"/>
            <w:lang w:eastAsia="en-AU"/>
            <w14:ligatures w14:val="standardContextual"/>
          </w:rPr>
          <w:tab/>
        </w:r>
        <w:r w:rsidRPr="007B0DFF">
          <w:t>Warrants—application made other than in person</w:t>
        </w:r>
        <w:r>
          <w:tab/>
        </w:r>
        <w:r>
          <w:fldChar w:fldCharType="begin"/>
        </w:r>
        <w:r>
          <w:instrText xml:space="preserve"> PAGEREF _Toc196921388 \h </w:instrText>
        </w:r>
        <w:r>
          <w:fldChar w:fldCharType="separate"/>
        </w:r>
        <w:r w:rsidR="002E6804">
          <w:t>19</w:t>
        </w:r>
        <w:r>
          <w:fldChar w:fldCharType="end"/>
        </w:r>
      </w:hyperlink>
    </w:p>
    <w:p w14:paraId="21BB98CB" w14:textId="6928B60E"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89" w:history="1">
        <w:r w:rsidRPr="007B0DFF">
          <w:t>26</w:t>
        </w:r>
        <w:r>
          <w:rPr>
            <w:rFonts w:asciiTheme="minorHAnsi" w:eastAsiaTheme="minorEastAsia" w:hAnsiTheme="minorHAnsi" w:cstheme="minorBidi"/>
            <w:kern w:val="2"/>
            <w:sz w:val="24"/>
            <w:szCs w:val="24"/>
            <w:lang w:eastAsia="en-AU"/>
            <w14:ligatures w14:val="standardContextual"/>
          </w:rPr>
          <w:tab/>
        </w:r>
        <w:r w:rsidRPr="007B0DFF">
          <w:t>General powers on entry to premises</w:t>
        </w:r>
        <w:r>
          <w:tab/>
        </w:r>
        <w:r>
          <w:fldChar w:fldCharType="begin"/>
        </w:r>
        <w:r>
          <w:instrText xml:space="preserve"> PAGEREF _Toc196921389 \h </w:instrText>
        </w:r>
        <w:r>
          <w:fldChar w:fldCharType="separate"/>
        </w:r>
        <w:r w:rsidR="002E6804">
          <w:t>20</w:t>
        </w:r>
        <w:r>
          <w:fldChar w:fldCharType="end"/>
        </w:r>
      </w:hyperlink>
    </w:p>
    <w:p w14:paraId="34E15533" w14:textId="15C74D42"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0" w:history="1">
        <w:r w:rsidRPr="007B0DFF">
          <w:t>27</w:t>
        </w:r>
        <w:r>
          <w:rPr>
            <w:rFonts w:asciiTheme="minorHAnsi" w:eastAsiaTheme="minorEastAsia" w:hAnsiTheme="minorHAnsi" w:cstheme="minorBidi"/>
            <w:kern w:val="2"/>
            <w:sz w:val="24"/>
            <w:szCs w:val="24"/>
            <w:lang w:eastAsia="en-AU"/>
            <w14:ligatures w14:val="standardContextual"/>
          </w:rPr>
          <w:tab/>
        </w:r>
        <w:r w:rsidRPr="007B0DFF">
          <w:t>Power to require name and address</w:t>
        </w:r>
        <w:r>
          <w:tab/>
        </w:r>
        <w:r>
          <w:fldChar w:fldCharType="begin"/>
        </w:r>
        <w:r>
          <w:instrText xml:space="preserve"> PAGEREF _Toc196921390 \h </w:instrText>
        </w:r>
        <w:r>
          <w:fldChar w:fldCharType="separate"/>
        </w:r>
        <w:r w:rsidR="002E6804">
          <w:t>21</w:t>
        </w:r>
        <w:r>
          <w:fldChar w:fldCharType="end"/>
        </w:r>
      </w:hyperlink>
    </w:p>
    <w:p w14:paraId="438E5ADF" w14:textId="7D53A0D6"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1" w:history="1">
        <w:r w:rsidRPr="007B0DFF">
          <w:t>28</w:t>
        </w:r>
        <w:r>
          <w:rPr>
            <w:rFonts w:asciiTheme="minorHAnsi" w:eastAsiaTheme="minorEastAsia" w:hAnsiTheme="minorHAnsi" w:cstheme="minorBidi"/>
            <w:kern w:val="2"/>
            <w:sz w:val="24"/>
            <w:szCs w:val="24"/>
            <w:lang w:eastAsia="en-AU"/>
            <w14:ligatures w14:val="standardContextual"/>
          </w:rPr>
          <w:tab/>
        </w:r>
        <w:r w:rsidRPr="007B0DFF">
          <w:t>Power to seize things</w:t>
        </w:r>
        <w:r>
          <w:tab/>
        </w:r>
        <w:r>
          <w:fldChar w:fldCharType="begin"/>
        </w:r>
        <w:r>
          <w:instrText xml:space="preserve"> PAGEREF _Toc196921391 \h </w:instrText>
        </w:r>
        <w:r>
          <w:fldChar w:fldCharType="separate"/>
        </w:r>
        <w:r w:rsidR="002E6804">
          <w:t>22</w:t>
        </w:r>
        <w:r>
          <w:fldChar w:fldCharType="end"/>
        </w:r>
      </w:hyperlink>
    </w:p>
    <w:p w14:paraId="4740F294" w14:textId="2C18E288"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2" w:history="1">
        <w:r w:rsidRPr="007B0DFF">
          <w:t>29</w:t>
        </w:r>
        <w:r>
          <w:rPr>
            <w:rFonts w:asciiTheme="minorHAnsi" w:eastAsiaTheme="minorEastAsia" w:hAnsiTheme="minorHAnsi" w:cstheme="minorBidi"/>
            <w:kern w:val="2"/>
            <w:sz w:val="24"/>
            <w:szCs w:val="24"/>
            <w:lang w:eastAsia="en-AU"/>
            <w14:ligatures w14:val="standardContextual"/>
          </w:rPr>
          <w:tab/>
        </w:r>
        <w:r w:rsidRPr="007B0DFF">
          <w:t>Receipt for things seized</w:t>
        </w:r>
        <w:r>
          <w:tab/>
        </w:r>
        <w:r>
          <w:fldChar w:fldCharType="begin"/>
        </w:r>
        <w:r>
          <w:instrText xml:space="preserve"> PAGEREF _Toc196921392 \h </w:instrText>
        </w:r>
        <w:r>
          <w:fldChar w:fldCharType="separate"/>
        </w:r>
        <w:r w:rsidR="002E6804">
          <w:t>23</w:t>
        </w:r>
        <w:r>
          <w:fldChar w:fldCharType="end"/>
        </w:r>
      </w:hyperlink>
    </w:p>
    <w:p w14:paraId="21A7023E" w14:textId="7E8DE33D"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3" w:history="1">
        <w:r w:rsidRPr="007B0DFF">
          <w:t>30</w:t>
        </w:r>
        <w:r>
          <w:rPr>
            <w:rFonts w:asciiTheme="minorHAnsi" w:eastAsiaTheme="minorEastAsia" w:hAnsiTheme="minorHAnsi" w:cstheme="minorBidi"/>
            <w:kern w:val="2"/>
            <w:sz w:val="24"/>
            <w:szCs w:val="24"/>
            <w:lang w:eastAsia="en-AU"/>
            <w14:ligatures w14:val="standardContextual"/>
          </w:rPr>
          <w:tab/>
        </w:r>
        <w:r w:rsidRPr="007B0DFF">
          <w:t>Access to things seized</w:t>
        </w:r>
        <w:r>
          <w:tab/>
        </w:r>
        <w:r>
          <w:fldChar w:fldCharType="begin"/>
        </w:r>
        <w:r>
          <w:instrText xml:space="preserve"> PAGEREF _Toc196921393 \h </w:instrText>
        </w:r>
        <w:r>
          <w:fldChar w:fldCharType="separate"/>
        </w:r>
        <w:r w:rsidR="002E6804">
          <w:t>23</w:t>
        </w:r>
        <w:r>
          <w:fldChar w:fldCharType="end"/>
        </w:r>
      </w:hyperlink>
    </w:p>
    <w:p w14:paraId="1F0DBC46" w14:textId="383F5C27"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4" w:history="1">
        <w:r w:rsidRPr="007B0DFF">
          <w:t>31</w:t>
        </w:r>
        <w:r>
          <w:rPr>
            <w:rFonts w:asciiTheme="minorHAnsi" w:eastAsiaTheme="minorEastAsia" w:hAnsiTheme="minorHAnsi" w:cstheme="minorBidi"/>
            <w:kern w:val="2"/>
            <w:sz w:val="24"/>
            <w:szCs w:val="24"/>
            <w:lang w:eastAsia="en-AU"/>
            <w14:ligatures w14:val="standardContextual"/>
          </w:rPr>
          <w:tab/>
        </w:r>
        <w:r w:rsidRPr="007B0DFF">
          <w:t>Return of things seized</w:t>
        </w:r>
        <w:r>
          <w:tab/>
        </w:r>
        <w:r>
          <w:fldChar w:fldCharType="begin"/>
        </w:r>
        <w:r>
          <w:instrText xml:space="preserve"> PAGEREF _Toc196921394 \h </w:instrText>
        </w:r>
        <w:r>
          <w:fldChar w:fldCharType="separate"/>
        </w:r>
        <w:r w:rsidR="002E6804">
          <w:t>23</w:t>
        </w:r>
        <w:r>
          <w:fldChar w:fldCharType="end"/>
        </w:r>
      </w:hyperlink>
    </w:p>
    <w:p w14:paraId="6CFC824C" w14:textId="4CA41C40" w:rsidR="00B64038" w:rsidRDefault="00B64038">
      <w:pPr>
        <w:pStyle w:val="TOC2"/>
        <w:rPr>
          <w:rFonts w:asciiTheme="minorHAnsi" w:eastAsiaTheme="minorEastAsia" w:hAnsiTheme="minorHAnsi" w:cstheme="minorBidi"/>
          <w:b w:val="0"/>
          <w:kern w:val="2"/>
          <w:szCs w:val="24"/>
          <w:lang w:eastAsia="en-AU"/>
          <w14:ligatures w14:val="standardContextual"/>
        </w:rPr>
      </w:pPr>
      <w:hyperlink w:anchor="_Toc196921395" w:history="1">
        <w:r w:rsidRPr="007B0DFF">
          <w:t>Part 5</w:t>
        </w:r>
        <w:r>
          <w:rPr>
            <w:rFonts w:asciiTheme="minorHAnsi" w:eastAsiaTheme="minorEastAsia" w:hAnsiTheme="minorHAnsi" w:cstheme="minorBidi"/>
            <w:b w:val="0"/>
            <w:kern w:val="2"/>
            <w:szCs w:val="24"/>
            <w:lang w:eastAsia="en-AU"/>
            <w14:ligatures w14:val="standardContextual"/>
          </w:rPr>
          <w:tab/>
        </w:r>
        <w:r w:rsidRPr="007B0DFF">
          <w:t>Miscellaneous</w:t>
        </w:r>
        <w:r w:rsidRPr="00B64038">
          <w:rPr>
            <w:vanish/>
          </w:rPr>
          <w:tab/>
        </w:r>
        <w:r w:rsidRPr="00B64038">
          <w:rPr>
            <w:vanish/>
          </w:rPr>
          <w:fldChar w:fldCharType="begin"/>
        </w:r>
        <w:r w:rsidRPr="00B64038">
          <w:rPr>
            <w:vanish/>
          </w:rPr>
          <w:instrText xml:space="preserve"> PAGEREF _Toc196921395 \h </w:instrText>
        </w:r>
        <w:r w:rsidRPr="00B64038">
          <w:rPr>
            <w:vanish/>
          </w:rPr>
        </w:r>
        <w:r w:rsidRPr="00B64038">
          <w:rPr>
            <w:vanish/>
          </w:rPr>
          <w:fldChar w:fldCharType="separate"/>
        </w:r>
        <w:r w:rsidR="002E6804">
          <w:rPr>
            <w:vanish/>
          </w:rPr>
          <w:t>25</w:t>
        </w:r>
        <w:r w:rsidRPr="00B64038">
          <w:rPr>
            <w:vanish/>
          </w:rPr>
          <w:fldChar w:fldCharType="end"/>
        </w:r>
      </w:hyperlink>
    </w:p>
    <w:p w14:paraId="2E1F98A5" w14:textId="01CAFE4A"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6" w:history="1">
        <w:r w:rsidRPr="007B0DFF">
          <w:t>35</w:t>
        </w:r>
        <w:r>
          <w:rPr>
            <w:rFonts w:asciiTheme="minorHAnsi" w:eastAsiaTheme="minorEastAsia" w:hAnsiTheme="minorHAnsi" w:cstheme="minorBidi"/>
            <w:kern w:val="2"/>
            <w:sz w:val="24"/>
            <w:szCs w:val="24"/>
            <w:lang w:eastAsia="en-AU"/>
            <w14:ligatures w14:val="standardContextual"/>
          </w:rPr>
          <w:tab/>
        </w:r>
        <w:r w:rsidRPr="007B0DFF">
          <w:t>Damage etc to be minimised</w:t>
        </w:r>
        <w:r>
          <w:tab/>
        </w:r>
        <w:r>
          <w:fldChar w:fldCharType="begin"/>
        </w:r>
        <w:r>
          <w:instrText xml:space="preserve"> PAGEREF _Toc196921396 \h </w:instrText>
        </w:r>
        <w:r>
          <w:fldChar w:fldCharType="separate"/>
        </w:r>
        <w:r w:rsidR="002E6804">
          <w:t>25</w:t>
        </w:r>
        <w:r>
          <w:fldChar w:fldCharType="end"/>
        </w:r>
      </w:hyperlink>
    </w:p>
    <w:p w14:paraId="0D2FAF50" w14:textId="4126FC2B"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7" w:history="1">
        <w:r w:rsidRPr="007B0DFF">
          <w:t>36</w:t>
        </w:r>
        <w:r>
          <w:rPr>
            <w:rFonts w:asciiTheme="minorHAnsi" w:eastAsiaTheme="minorEastAsia" w:hAnsiTheme="minorHAnsi" w:cstheme="minorBidi"/>
            <w:kern w:val="2"/>
            <w:sz w:val="24"/>
            <w:szCs w:val="24"/>
            <w:lang w:eastAsia="en-AU"/>
            <w14:ligatures w14:val="standardContextual"/>
          </w:rPr>
          <w:tab/>
        </w:r>
        <w:r w:rsidRPr="007B0DFF">
          <w:t>Compensation—actions by inspectors</w:t>
        </w:r>
        <w:r>
          <w:tab/>
        </w:r>
        <w:r>
          <w:fldChar w:fldCharType="begin"/>
        </w:r>
        <w:r>
          <w:instrText xml:space="preserve"> PAGEREF _Toc196921397 \h </w:instrText>
        </w:r>
        <w:r>
          <w:fldChar w:fldCharType="separate"/>
        </w:r>
        <w:r w:rsidR="002E6804">
          <w:t>25</w:t>
        </w:r>
        <w:r>
          <w:fldChar w:fldCharType="end"/>
        </w:r>
      </w:hyperlink>
    </w:p>
    <w:p w14:paraId="79653A78" w14:textId="40948AEE"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8" w:history="1">
        <w:r w:rsidRPr="007B0DFF">
          <w:t>37</w:t>
        </w:r>
        <w:r>
          <w:rPr>
            <w:rFonts w:asciiTheme="minorHAnsi" w:eastAsiaTheme="minorEastAsia" w:hAnsiTheme="minorHAnsi" w:cstheme="minorBidi"/>
            <w:kern w:val="2"/>
            <w:sz w:val="24"/>
            <w:szCs w:val="24"/>
            <w:lang w:eastAsia="en-AU"/>
            <w14:ligatures w14:val="standardContextual"/>
          </w:rPr>
          <w:tab/>
        </w:r>
        <w:r w:rsidRPr="007B0DFF">
          <w:t>Compensation—safety net</w:t>
        </w:r>
        <w:r>
          <w:tab/>
        </w:r>
        <w:r>
          <w:fldChar w:fldCharType="begin"/>
        </w:r>
        <w:r>
          <w:instrText xml:space="preserve"> PAGEREF _Toc196921398 \h </w:instrText>
        </w:r>
        <w:r>
          <w:fldChar w:fldCharType="separate"/>
        </w:r>
        <w:r w:rsidR="002E6804">
          <w:t>26</w:t>
        </w:r>
        <w:r>
          <w:fldChar w:fldCharType="end"/>
        </w:r>
      </w:hyperlink>
    </w:p>
    <w:p w14:paraId="3B810674" w14:textId="028258C8"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399" w:history="1">
        <w:r w:rsidRPr="007B0DFF">
          <w:t>38</w:t>
        </w:r>
        <w:r>
          <w:rPr>
            <w:rFonts w:asciiTheme="minorHAnsi" w:eastAsiaTheme="minorEastAsia" w:hAnsiTheme="minorHAnsi" w:cstheme="minorBidi"/>
            <w:kern w:val="2"/>
            <w:sz w:val="24"/>
            <w:szCs w:val="24"/>
            <w:lang w:eastAsia="en-AU"/>
            <w14:ligatures w14:val="standardContextual"/>
          </w:rPr>
          <w:tab/>
        </w:r>
        <w:r w:rsidRPr="007B0DFF">
          <w:t>Delegation by Minister</w:t>
        </w:r>
        <w:r>
          <w:tab/>
        </w:r>
        <w:r>
          <w:fldChar w:fldCharType="begin"/>
        </w:r>
        <w:r>
          <w:instrText xml:space="preserve"> PAGEREF _Toc196921399 \h </w:instrText>
        </w:r>
        <w:r>
          <w:fldChar w:fldCharType="separate"/>
        </w:r>
        <w:r w:rsidR="002E6804">
          <w:t>26</w:t>
        </w:r>
        <w:r>
          <w:fldChar w:fldCharType="end"/>
        </w:r>
      </w:hyperlink>
    </w:p>
    <w:p w14:paraId="5FE16987" w14:textId="27DCFB62"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0" w:history="1">
        <w:r w:rsidRPr="007B0DFF">
          <w:t>39</w:t>
        </w:r>
        <w:r>
          <w:rPr>
            <w:rFonts w:asciiTheme="minorHAnsi" w:eastAsiaTheme="minorEastAsia" w:hAnsiTheme="minorHAnsi" w:cstheme="minorBidi"/>
            <w:kern w:val="2"/>
            <w:sz w:val="24"/>
            <w:szCs w:val="24"/>
            <w:lang w:eastAsia="en-AU"/>
            <w14:ligatures w14:val="standardContextual"/>
          </w:rPr>
          <w:tab/>
        </w:r>
        <w:r w:rsidRPr="007B0DFF">
          <w:t>Determination of fees</w:t>
        </w:r>
        <w:r>
          <w:tab/>
        </w:r>
        <w:r>
          <w:fldChar w:fldCharType="begin"/>
        </w:r>
        <w:r>
          <w:instrText xml:space="preserve"> PAGEREF _Toc196921400 \h </w:instrText>
        </w:r>
        <w:r>
          <w:fldChar w:fldCharType="separate"/>
        </w:r>
        <w:r w:rsidR="002E6804">
          <w:t>27</w:t>
        </w:r>
        <w:r>
          <w:fldChar w:fldCharType="end"/>
        </w:r>
      </w:hyperlink>
    </w:p>
    <w:p w14:paraId="659A54A1" w14:textId="411C5A89"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1" w:history="1">
        <w:r w:rsidRPr="007B0DFF">
          <w:t>41</w:t>
        </w:r>
        <w:r>
          <w:rPr>
            <w:rFonts w:asciiTheme="minorHAnsi" w:eastAsiaTheme="minorEastAsia" w:hAnsiTheme="minorHAnsi" w:cstheme="minorBidi"/>
            <w:kern w:val="2"/>
            <w:sz w:val="24"/>
            <w:szCs w:val="24"/>
            <w:lang w:eastAsia="en-AU"/>
            <w14:ligatures w14:val="standardContextual"/>
          </w:rPr>
          <w:tab/>
        </w:r>
        <w:r w:rsidRPr="007B0DFF">
          <w:t>Regulation-making power</w:t>
        </w:r>
        <w:r>
          <w:tab/>
        </w:r>
        <w:r>
          <w:fldChar w:fldCharType="begin"/>
        </w:r>
        <w:r>
          <w:instrText xml:space="preserve"> PAGEREF _Toc196921401 \h </w:instrText>
        </w:r>
        <w:r>
          <w:fldChar w:fldCharType="separate"/>
        </w:r>
        <w:r w:rsidR="002E6804">
          <w:t>27</w:t>
        </w:r>
        <w:r>
          <w:fldChar w:fldCharType="end"/>
        </w:r>
      </w:hyperlink>
    </w:p>
    <w:p w14:paraId="6CAD969A" w14:textId="1B73BAF9" w:rsidR="00B64038" w:rsidRDefault="00B64038">
      <w:pPr>
        <w:pStyle w:val="TOC6"/>
        <w:rPr>
          <w:rFonts w:asciiTheme="minorHAnsi" w:eastAsiaTheme="minorEastAsia" w:hAnsiTheme="minorHAnsi" w:cstheme="minorBidi"/>
          <w:b w:val="0"/>
          <w:kern w:val="2"/>
          <w:szCs w:val="24"/>
          <w:lang w:eastAsia="en-AU"/>
          <w14:ligatures w14:val="standardContextual"/>
        </w:rPr>
      </w:pPr>
      <w:hyperlink w:anchor="_Toc196921402" w:history="1">
        <w:r w:rsidRPr="007B0DFF">
          <w:t>Dictionary</w:t>
        </w:r>
        <w:r>
          <w:tab/>
        </w:r>
        <w:r>
          <w:tab/>
        </w:r>
        <w:r w:rsidRPr="00B64038">
          <w:rPr>
            <w:b w:val="0"/>
            <w:sz w:val="20"/>
          </w:rPr>
          <w:fldChar w:fldCharType="begin"/>
        </w:r>
        <w:r w:rsidRPr="00B64038">
          <w:rPr>
            <w:b w:val="0"/>
            <w:sz w:val="20"/>
          </w:rPr>
          <w:instrText xml:space="preserve"> PAGEREF _Toc196921402 \h </w:instrText>
        </w:r>
        <w:r w:rsidRPr="00B64038">
          <w:rPr>
            <w:b w:val="0"/>
            <w:sz w:val="20"/>
          </w:rPr>
        </w:r>
        <w:r w:rsidRPr="00B64038">
          <w:rPr>
            <w:b w:val="0"/>
            <w:sz w:val="20"/>
          </w:rPr>
          <w:fldChar w:fldCharType="separate"/>
        </w:r>
        <w:r w:rsidR="002E6804">
          <w:rPr>
            <w:b w:val="0"/>
            <w:sz w:val="20"/>
          </w:rPr>
          <w:t>28</w:t>
        </w:r>
        <w:r w:rsidRPr="00B64038">
          <w:rPr>
            <w:b w:val="0"/>
            <w:sz w:val="20"/>
          </w:rPr>
          <w:fldChar w:fldCharType="end"/>
        </w:r>
      </w:hyperlink>
    </w:p>
    <w:p w14:paraId="5A778449" w14:textId="2C89C8AC" w:rsidR="00B64038" w:rsidRDefault="00B64038" w:rsidP="00B6403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21403" w:history="1">
        <w:r>
          <w:t>Endnotes</w:t>
        </w:r>
        <w:r w:rsidRPr="00B64038">
          <w:rPr>
            <w:vanish/>
          </w:rPr>
          <w:tab/>
        </w:r>
        <w:r>
          <w:rPr>
            <w:vanish/>
          </w:rPr>
          <w:tab/>
        </w:r>
        <w:r w:rsidRPr="00B64038">
          <w:rPr>
            <w:b w:val="0"/>
            <w:vanish/>
          </w:rPr>
          <w:fldChar w:fldCharType="begin"/>
        </w:r>
        <w:r w:rsidRPr="00B64038">
          <w:rPr>
            <w:b w:val="0"/>
            <w:vanish/>
          </w:rPr>
          <w:instrText xml:space="preserve"> PAGEREF _Toc196921403 \h </w:instrText>
        </w:r>
        <w:r w:rsidRPr="00B64038">
          <w:rPr>
            <w:b w:val="0"/>
            <w:vanish/>
          </w:rPr>
        </w:r>
        <w:r w:rsidRPr="00B64038">
          <w:rPr>
            <w:b w:val="0"/>
            <w:vanish/>
          </w:rPr>
          <w:fldChar w:fldCharType="separate"/>
        </w:r>
        <w:r w:rsidR="002E6804">
          <w:rPr>
            <w:b w:val="0"/>
            <w:vanish/>
          </w:rPr>
          <w:t>30</w:t>
        </w:r>
        <w:r w:rsidRPr="00B64038">
          <w:rPr>
            <w:b w:val="0"/>
            <w:vanish/>
          </w:rPr>
          <w:fldChar w:fldCharType="end"/>
        </w:r>
      </w:hyperlink>
    </w:p>
    <w:p w14:paraId="361AC58D" w14:textId="189B5929"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4" w:history="1">
        <w:r w:rsidRPr="007B0DFF">
          <w:t>1</w:t>
        </w:r>
        <w:r>
          <w:rPr>
            <w:rFonts w:asciiTheme="minorHAnsi" w:eastAsiaTheme="minorEastAsia" w:hAnsiTheme="minorHAnsi" w:cstheme="minorBidi"/>
            <w:kern w:val="2"/>
            <w:sz w:val="24"/>
            <w:szCs w:val="24"/>
            <w:lang w:eastAsia="en-AU"/>
            <w14:ligatures w14:val="standardContextual"/>
          </w:rPr>
          <w:tab/>
        </w:r>
        <w:r w:rsidRPr="007B0DFF">
          <w:t>About the endnotes</w:t>
        </w:r>
        <w:r>
          <w:tab/>
        </w:r>
        <w:r>
          <w:fldChar w:fldCharType="begin"/>
        </w:r>
        <w:r>
          <w:instrText xml:space="preserve"> PAGEREF _Toc196921404 \h </w:instrText>
        </w:r>
        <w:r>
          <w:fldChar w:fldCharType="separate"/>
        </w:r>
        <w:r w:rsidR="002E6804">
          <w:t>30</w:t>
        </w:r>
        <w:r>
          <w:fldChar w:fldCharType="end"/>
        </w:r>
      </w:hyperlink>
    </w:p>
    <w:p w14:paraId="3C1994AE" w14:textId="2871D303"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5" w:history="1">
        <w:r w:rsidRPr="007B0DFF">
          <w:t>2</w:t>
        </w:r>
        <w:r>
          <w:rPr>
            <w:rFonts w:asciiTheme="minorHAnsi" w:eastAsiaTheme="minorEastAsia" w:hAnsiTheme="minorHAnsi" w:cstheme="minorBidi"/>
            <w:kern w:val="2"/>
            <w:sz w:val="24"/>
            <w:szCs w:val="24"/>
            <w:lang w:eastAsia="en-AU"/>
            <w14:ligatures w14:val="standardContextual"/>
          </w:rPr>
          <w:tab/>
        </w:r>
        <w:r w:rsidRPr="007B0DFF">
          <w:t>Abbreviation key</w:t>
        </w:r>
        <w:r>
          <w:tab/>
        </w:r>
        <w:r>
          <w:fldChar w:fldCharType="begin"/>
        </w:r>
        <w:r>
          <w:instrText xml:space="preserve"> PAGEREF _Toc196921405 \h </w:instrText>
        </w:r>
        <w:r>
          <w:fldChar w:fldCharType="separate"/>
        </w:r>
        <w:r w:rsidR="002E6804">
          <w:t>30</w:t>
        </w:r>
        <w:r>
          <w:fldChar w:fldCharType="end"/>
        </w:r>
      </w:hyperlink>
    </w:p>
    <w:p w14:paraId="3C69A49D" w14:textId="1B063617"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6" w:history="1">
        <w:r w:rsidRPr="007B0DFF">
          <w:t>3</w:t>
        </w:r>
        <w:r>
          <w:rPr>
            <w:rFonts w:asciiTheme="minorHAnsi" w:eastAsiaTheme="minorEastAsia" w:hAnsiTheme="minorHAnsi" w:cstheme="minorBidi"/>
            <w:kern w:val="2"/>
            <w:sz w:val="24"/>
            <w:szCs w:val="24"/>
            <w:lang w:eastAsia="en-AU"/>
            <w14:ligatures w14:val="standardContextual"/>
          </w:rPr>
          <w:tab/>
        </w:r>
        <w:r w:rsidRPr="007B0DFF">
          <w:t>Legislation history</w:t>
        </w:r>
        <w:r>
          <w:tab/>
        </w:r>
        <w:r>
          <w:fldChar w:fldCharType="begin"/>
        </w:r>
        <w:r>
          <w:instrText xml:space="preserve"> PAGEREF _Toc196921406 \h </w:instrText>
        </w:r>
        <w:r>
          <w:fldChar w:fldCharType="separate"/>
        </w:r>
        <w:r w:rsidR="002E6804">
          <w:t>31</w:t>
        </w:r>
        <w:r>
          <w:fldChar w:fldCharType="end"/>
        </w:r>
      </w:hyperlink>
    </w:p>
    <w:p w14:paraId="3BDCE6DD" w14:textId="6F127F5B"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7" w:history="1">
        <w:r w:rsidRPr="007B0DFF">
          <w:t>4</w:t>
        </w:r>
        <w:r>
          <w:rPr>
            <w:rFonts w:asciiTheme="minorHAnsi" w:eastAsiaTheme="minorEastAsia" w:hAnsiTheme="minorHAnsi" w:cstheme="minorBidi"/>
            <w:kern w:val="2"/>
            <w:sz w:val="24"/>
            <w:szCs w:val="24"/>
            <w:lang w:eastAsia="en-AU"/>
            <w14:ligatures w14:val="standardContextual"/>
          </w:rPr>
          <w:tab/>
        </w:r>
        <w:r w:rsidRPr="007B0DFF">
          <w:t>Amendment history</w:t>
        </w:r>
        <w:r>
          <w:tab/>
        </w:r>
        <w:r>
          <w:fldChar w:fldCharType="begin"/>
        </w:r>
        <w:r>
          <w:instrText xml:space="preserve"> PAGEREF _Toc196921407 \h </w:instrText>
        </w:r>
        <w:r>
          <w:fldChar w:fldCharType="separate"/>
        </w:r>
        <w:r w:rsidR="002E6804">
          <w:t>33</w:t>
        </w:r>
        <w:r>
          <w:fldChar w:fldCharType="end"/>
        </w:r>
      </w:hyperlink>
    </w:p>
    <w:p w14:paraId="24917F3C" w14:textId="05199748" w:rsidR="00B64038" w:rsidRDefault="00B64038">
      <w:pPr>
        <w:pStyle w:val="TOC5"/>
        <w:rPr>
          <w:rFonts w:asciiTheme="minorHAnsi" w:eastAsiaTheme="minorEastAsia" w:hAnsiTheme="minorHAnsi" w:cstheme="minorBidi"/>
          <w:kern w:val="2"/>
          <w:sz w:val="24"/>
          <w:szCs w:val="24"/>
          <w:lang w:eastAsia="en-AU"/>
          <w14:ligatures w14:val="standardContextual"/>
        </w:rPr>
      </w:pPr>
      <w:r>
        <w:tab/>
      </w:r>
      <w:hyperlink w:anchor="_Toc196921408" w:history="1">
        <w:r w:rsidRPr="007B0DFF">
          <w:t>5</w:t>
        </w:r>
        <w:r>
          <w:rPr>
            <w:rFonts w:asciiTheme="minorHAnsi" w:eastAsiaTheme="minorEastAsia" w:hAnsiTheme="minorHAnsi" w:cstheme="minorBidi"/>
            <w:kern w:val="2"/>
            <w:sz w:val="24"/>
            <w:szCs w:val="24"/>
            <w:lang w:eastAsia="en-AU"/>
            <w14:ligatures w14:val="standardContextual"/>
          </w:rPr>
          <w:tab/>
        </w:r>
        <w:r w:rsidRPr="007B0DFF">
          <w:t>Earlier republications</w:t>
        </w:r>
        <w:r>
          <w:tab/>
        </w:r>
        <w:r>
          <w:fldChar w:fldCharType="begin"/>
        </w:r>
        <w:r>
          <w:instrText xml:space="preserve"> PAGEREF _Toc196921408 \h </w:instrText>
        </w:r>
        <w:r>
          <w:fldChar w:fldCharType="separate"/>
        </w:r>
        <w:r w:rsidR="002E6804">
          <w:t>35</w:t>
        </w:r>
        <w:r>
          <w:fldChar w:fldCharType="end"/>
        </w:r>
      </w:hyperlink>
    </w:p>
    <w:p w14:paraId="54755CDD" w14:textId="7CCAD731" w:rsidR="00C27710" w:rsidRDefault="00B64038" w:rsidP="00C27710">
      <w:pPr>
        <w:pStyle w:val="BillBasic"/>
      </w:pPr>
      <w:r>
        <w:fldChar w:fldCharType="end"/>
      </w:r>
    </w:p>
    <w:p w14:paraId="34F397D8" w14:textId="77777777" w:rsidR="002B3D98" w:rsidRDefault="002B3D98">
      <w:pPr>
        <w:pStyle w:val="01Contents"/>
        <w:sectPr w:rsidR="002B3D98" w:rsidSect="002B3D98">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96ED139" w14:textId="77777777" w:rsidR="00C27710" w:rsidRDefault="00C27710" w:rsidP="00C27710">
      <w:pPr>
        <w:jc w:val="center"/>
      </w:pPr>
      <w:r>
        <w:rPr>
          <w:noProof/>
          <w:lang w:eastAsia="en-AU"/>
        </w:rPr>
        <w:lastRenderedPageBreak/>
        <w:drawing>
          <wp:inline distT="0" distB="0" distL="0" distR="0" wp14:anchorId="27F9D083" wp14:editId="35C0E75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5D5EE2" w14:textId="77777777" w:rsidR="00C27710" w:rsidRDefault="00C27710" w:rsidP="00C27710">
      <w:pPr>
        <w:jc w:val="center"/>
        <w:rPr>
          <w:rFonts w:ascii="Arial" w:hAnsi="Arial"/>
        </w:rPr>
      </w:pPr>
      <w:r>
        <w:rPr>
          <w:rFonts w:ascii="Arial" w:hAnsi="Arial"/>
        </w:rPr>
        <w:t>Australian Capital Territory</w:t>
      </w:r>
    </w:p>
    <w:p w14:paraId="280DE283" w14:textId="7864D126" w:rsidR="00C27710" w:rsidRDefault="002B3D98" w:rsidP="00C27710">
      <w:pPr>
        <w:pStyle w:val="Billname"/>
      </w:pPr>
      <w:bookmarkStart w:id="7" w:name="Citation"/>
      <w:r>
        <w:t>Plant Diseases Act 2002</w:t>
      </w:r>
      <w:bookmarkEnd w:id="7"/>
    </w:p>
    <w:p w14:paraId="37B79056" w14:textId="77777777" w:rsidR="00C27710" w:rsidRDefault="00C27710" w:rsidP="00C27710">
      <w:pPr>
        <w:pStyle w:val="ActNo"/>
      </w:pPr>
    </w:p>
    <w:p w14:paraId="1828F76E" w14:textId="77777777" w:rsidR="00C27710" w:rsidRDefault="00C27710" w:rsidP="00C27710">
      <w:pPr>
        <w:pStyle w:val="N-line3"/>
      </w:pPr>
    </w:p>
    <w:p w14:paraId="76A8F5AC" w14:textId="5347E774" w:rsidR="00C27710" w:rsidRDefault="00C27710" w:rsidP="00C27710">
      <w:pPr>
        <w:pStyle w:val="LongTitle"/>
      </w:pPr>
      <w:r>
        <w:t>An Act for the control of diseases and pests affecting plants, and for other purposes</w:t>
      </w:r>
    </w:p>
    <w:p w14:paraId="4AE5C8F6" w14:textId="77777777" w:rsidR="00C27710" w:rsidRDefault="00C27710" w:rsidP="00C27710">
      <w:pPr>
        <w:pStyle w:val="N-line3"/>
      </w:pPr>
    </w:p>
    <w:p w14:paraId="6C5B5A69" w14:textId="77777777" w:rsidR="00C27710" w:rsidRDefault="00C27710" w:rsidP="00C27710">
      <w:pPr>
        <w:pStyle w:val="Placeholder"/>
      </w:pPr>
      <w:r>
        <w:rPr>
          <w:rStyle w:val="charContents"/>
          <w:sz w:val="16"/>
        </w:rPr>
        <w:t xml:space="preserve">  </w:t>
      </w:r>
      <w:r>
        <w:rPr>
          <w:rStyle w:val="charPage"/>
        </w:rPr>
        <w:t xml:space="preserve">  </w:t>
      </w:r>
    </w:p>
    <w:p w14:paraId="07A84E35" w14:textId="77777777" w:rsidR="00C27710" w:rsidRDefault="00C27710" w:rsidP="00C27710">
      <w:pPr>
        <w:pStyle w:val="Placeholder"/>
      </w:pPr>
      <w:r>
        <w:rPr>
          <w:rStyle w:val="CharChapNo"/>
        </w:rPr>
        <w:t xml:space="preserve">  </w:t>
      </w:r>
      <w:r>
        <w:rPr>
          <w:rStyle w:val="CharChapText"/>
        </w:rPr>
        <w:t xml:space="preserve">  </w:t>
      </w:r>
    </w:p>
    <w:p w14:paraId="5ECCF5A2" w14:textId="77777777" w:rsidR="00C27710" w:rsidRDefault="00C27710" w:rsidP="00C27710">
      <w:pPr>
        <w:pStyle w:val="Placeholder"/>
      </w:pPr>
      <w:r>
        <w:rPr>
          <w:rStyle w:val="CharPartNo"/>
        </w:rPr>
        <w:t xml:space="preserve">  </w:t>
      </w:r>
      <w:r>
        <w:rPr>
          <w:rStyle w:val="CharPartText"/>
        </w:rPr>
        <w:t xml:space="preserve">  </w:t>
      </w:r>
    </w:p>
    <w:p w14:paraId="77F83266" w14:textId="77777777" w:rsidR="00C27710" w:rsidRDefault="00C27710" w:rsidP="00C27710">
      <w:pPr>
        <w:pStyle w:val="Placeholder"/>
      </w:pPr>
      <w:r>
        <w:rPr>
          <w:rStyle w:val="CharDivNo"/>
        </w:rPr>
        <w:t xml:space="preserve">  </w:t>
      </w:r>
      <w:r>
        <w:rPr>
          <w:rStyle w:val="CharDivText"/>
        </w:rPr>
        <w:t xml:space="preserve">  </w:t>
      </w:r>
    </w:p>
    <w:p w14:paraId="07B25823" w14:textId="77777777" w:rsidR="00C27710" w:rsidRPr="00CA74E4" w:rsidRDefault="00C27710" w:rsidP="00C27710">
      <w:pPr>
        <w:pStyle w:val="PageBreak"/>
      </w:pPr>
      <w:r w:rsidRPr="00CA74E4">
        <w:br w:type="page"/>
      </w:r>
    </w:p>
    <w:p w14:paraId="589C776C" w14:textId="77777777" w:rsidR="006E6ECF" w:rsidRPr="00BE2D0E" w:rsidRDefault="006E6ECF">
      <w:pPr>
        <w:pStyle w:val="AH2Part"/>
      </w:pPr>
      <w:bookmarkStart w:id="8" w:name="_Toc196921357"/>
      <w:r w:rsidRPr="00BE2D0E">
        <w:rPr>
          <w:rStyle w:val="CharPartNo"/>
        </w:rPr>
        <w:lastRenderedPageBreak/>
        <w:t>Part 1</w:t>
      </w:r>
      <w:r>
        <w:tab/>
      </w:r>
      <w:r w:rsidRPr="00BE2D0E">
        <w:rPr>
          <w:rStyle w:val="CharPartText"/>
        </w:rPr>
        <w:t>Preliminary</w:t>
      </w:r>
      <w:bookmarkEnd w:id="8"/>
    </w:p>
    <w:p w14:paraId="059E3FF5" w14:textId="77777777" w:rsidR="006E6ECF" w:rsidRDefault="006E6ECF">
      <w:pPr>
        <w:pStyle w:val="AH5Sec"/>
      </w:pPr>
      <w:bookmarkStart w:id="9" w:name="_Toc196921358"/>
      <w:r w:rsidRPr="00BE2D0E">
        <w:rPr>
          <w:rStyle w:val="CharSectNo"/>
        </w:rPr>
        <w:t>1</w:t>
      </w:r>
      <w:r>
        <w:tab/>
        <w:t>Name of Act</w:t>
      </w:r>
      <w:bookmarkEnd w:id="9"/>
    </w:p>
    <w:p w14:paraId="230845B0" w14:textId="77777777" w:rsidR="006E6ECF" w:rsidRDefault="006E6ECF">
      <w:pPr>
        <w:pStyle w:val="Amainreturn"/>
      </w:pPr>
      <w:r>
        <w:t xml:space="preserve">This Act is the </w:t>
      </w:r>
      <w:r>
        <w:rPr>
          <w:rStyle w:val="charItals"/>
        </w:rPr>
        <w:t>Plant Diseases Act 2002</w:t>
      </w:r>
      <w:r>
        <w:t>.</w:t>
      </w:r>
    </w:p>
    <w:p w14:paraId="0F6646CF" w14:textId="77777777" w:rsidR="006E6ECF" w:rsidRDefault="006E6ECF">
      <w:pPr>
        <w:pStyle w:val="AH5Sec"/>
      </w:pPr>
      <w:bookmarkStart w:id="10" w:name="_Toc196921359"/>
      <w:r w:rsidRPr="00BE2D0E">
        <w:rPr>
          <w:rStyle w:val="CharSectNo"/>
        </w:rPr>
        <w:t>3</w:t>
      </w:r>
      <w:r>
        <w:tab/>
        <w:t>Dictionary</w:t>
      </w:r>
      <w:bookmarkEnd w:id="10"/>
    </w:p>
    <w:p w14:paraId="61B72CD1" w14:textId="77777777" w:rsidR="006E6ECF" w:rsidRDefault="006E6ECF">
      <w:pPr>
        <w:pStyle w:val="Amainreturn"/>
        <w:keepNext/>
      </w:pPr>
      <w:r>
        <w:t>The dictionary at the end of this Act is part of this Act.</w:t>
      </w:r>
    </w:p>
    <w:p w14:paraId="4B3F41EA" w14:textId="77777777" w:rsidR="006E6ECF" w:rsidRDefault="006E6EC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xml:space="preserve">) to other terms defined elsewhere in this Act. </w:t>
      </w:r>
    </w:p>
    <w:p w14:paraId="54D08EBD" w14:textId="77777777" w:rsidR="006E6ECF" w:rsidRDefault="006E6ECF">
      <w:pPr>
        <w:pStyle w:val="aNote"/>
      </w:pPr>
      <w:r>
        <w:tab/>
        <w:t>For example, the signpost definition ‘</w:t>
      </w:r>
      <w:r>
        <w:rPr>
          <w:rStyle w:val="charBoldItals"/>
        </w:rPr>
        <w:t>disease</w:t>
      </w:r>
      <w:r>
        <w:t>—see section 5.’ means that the term ‘disease’ is defined in that section.</w:t>
      </w:r>
    </w:p>
    <w:p w14:paraId="6000D59B" w14:textId="198A789E" w:rsidR="006E6ECF" w:rsidRDefault="006E6EC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E5877" w:rsidRPr="00CE5877">
          <w:rPr>
            <w:rStyle w:val="charCitHyperlinkAbbrev"/>
          </w:rPr>
          <w:t>Legislation Act</w:t>
        </w:r>
      </w:hyperlink>
      <w:r>
        <w:t>, s 155 and s 156 (1)).</w:t>
      </w:r>
    </w:p>
    <w:p w14:paraId="1B0F7932" w14:textId="77777777" w:rsidR="006E6ECF" w:rsidRDefault="006E6ECF">
      <w:pPr>
        <w:pStyle w:val="AH5Sec"/>
      </w:pPr>
      <w:bookmarkStart w:id="11" w:name="_Toc196921360"/>
      <w:r w:rsidRPr="00BE2D0E">
        <w:rPr>
          <w:rStyle w:val="CharSectNo"/>
        </w:rPr>
        <w:t>4</w:t>
      </w:r>
      <w:r>
        <w:tab/>
        <w:t>Notes</w:t>
      </w:r>
      <w:bookmarkEnd w:id="11"/>
    </w:p>
    <w:p w14:paraId="3BA93D7E" w14:textId="77777777" w:rsidR="006E6ECF" w:rsidRDefault="006E6ECF">
      <w:pPr>
        <w:pStyle w:val="Amainreturn"/>
        <w:keepNext/>
      </w:pPr>
      <w:r>
        <w:t>A note included in this Act is explanatory and is not part of this Act.</w:t>
      </w:r>
    </w:p>
    <w:p w14:paraId="66A8EBCE" w14:textId="31B58FDA" w:rsidR="006E6ECF" w:rsidRDefault="006E6ECF">
      <w:pPr>
        <w:pStyle w:val="aNote"/>
      </w:pPr>
      <w:r>
        <w:rPr>
          <w:rStyle w:val="charItals"/>
        </w:rPr>
        <w:t>Note</w:t>
      </w:r>
      <w:r>
        <w:rPr>
          <w:rStyle w:val="charItals"/>
        </w:rPr>
        <w:tab/>
      </w:r>
      <w:r>
        <w:t xml:space="preserve">See </w:t>
      </w:r>
      <w:hyperlink r:id="rId28" w:tooltip="A2001-14" w:history="1">
        <w:r w:rsidR="00CE5877" w:rsidRPr="00CE5877">
          <w:rPr>
            <w:rStyle w:val="charCitHyperlinkAbbrev"/>
          </w:rPr>
          <w:t>Legislation Act</w:t>
        </w:r>
      </w:hyperlink>
      <w:r>
        <w:t>, s 127 (1), (4) and (5) for the legal status of notes.</w:t>
      </w:r>
    </w:p>
    <w:p w14:paraId="1DC2AAA6" w14:textId="77777777" w:rsidR="006E6ECF" w:rsidRDefault="006E6ECF">
      <w:pPr>
        <w:pStyle w:val="AH5Sec"/>
      </w:pPr>
      <w:bookmarkStart w:id="12" w:name="_Toc196921361"/>
      <w:r w:rsidRPr="00BE2D0E">
        <w:rPr>
          <w:rStyle w:val="CharSectNo"/>
        </w:rPr>
        <w:t>4A</w:t>
      </w:r>
      <w:r>
        <w:tab/>
        <w:t>Offences against Act—application of Criminal Code etc</w:t>
      </w:r>
      <w:bookmarkEnd w:id="12"/>
    </w:p>
    <w:p w14:paraId="50196E35" w14:textId="77777777" w:rsidR="006E6ECF" w:rsidRDefault="006E6ECF">
      <w:pPr>
        <w:pStyle w:val="Amainreturn"/>
        <w:keepNext/>
      </w:pPr>
      <w:r>
        <w:t xml:space="preserve">Other legislation applies in relation to offences against this Act. </w:t>
      </w:r>
    </w:p>
    <w:p w14:paraId="7AA5C12A" w14:textId="77777777" w:rsidR="006E6ECF" w:rsidRDefault="006E6ECF">
      <w:pPr>
        <w:pStyle w:val="aNote"/>
        <w:keepNext/>
        <w:rPr>
          <w:rStyle w:val="charItals"/>
        </w:rPr>
      </w:pPr>
      <w:r>
        <w:rPr>
          <w:rStyle w:val="charItals"/>
        </w:rPr>
        <w:t>Note 1</w:t>
      </w:r>
      <w:r>
        <w:rPr>
          <w:rStyle w:val="charItals"/>
        </w:rPr>
        <w:tab/>
        <w:t>Criminal Code</w:t>
      </w:r>
    </w:p>
    <w:p w14:paraId="43F06743" w14:textId="0016BBB4" w:rsidR="006E6ECF" w:rsidRDefault="006E6ECF" w:rsidP="00C014E1">
      <w:pPr>
        <w:pStyle w:val="aNote"/>
        <w:keepNext/>
        <w:spacing w:before="20"/>
        <w:ind w:firstLine="0"/>
      </w:pPr>
      <w:r>
        <w:t xml:space="preserve">The </w:t>
      </w:r>
      <w:hyperlink r:id="rId29" w:tooltip="A2002-51" w:history="1">
        <w:r w:rsidR="00CE5877" w:rsidRPr="00CE5877">
          <w:rPr>
            <w:rStyle w:val="charCitHyperlinkAbbrev"/>
          </w:rPr>
          <w:t>Criminal Code</w:t>
        </w:r>
      </w:hyperlink>
      <w:r>
        <w:t xml:space="preserve">, ch 2 applies to all offences against this Act (see Code, pt 2.1). </w:t>
      </w:r>
    </w:p>
    <w:p w14:paraId="78B64AAE" w14:textId="77777777" w:rsidR="006E6ECF" w:rsidRDefault="006E6ECF">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45BF125" w14:textId="77777777" w:rsidR="006E6ECF" w:rsidRDefault="006E6ECF">
      <w:pPr>
        <w:pStyle w:val="aNote"/>
        <w:keepNext/>
        <w:rPr>
          <w:rStyle w:val="charItals"/>
        </w:rPr>
      </w:pPr>
      <w:r>
        <w:rPr>
          <w:rStyle w:val="charItals"/>
        </w:rPr>
        <w:t>Note 2</w:t>
      </w:r>
      <w:r>
        <w:rPr>
          <w:rStyle w:val="charItals"/>
        </w:rPr>
        <w:tab/>
        <w:t>Penalty units</w:t>
      </w:r>
    </w:p>
    <w:p w14:paraId="563EDCB3" w14:textId="3ADF2722" w:rsidR="006E6ECF" w:rsidRDefault="006E6ECF">
      <w:pPr>
        <w:pStyle w:val="aNoteText"/>
      </w:pPr>
      <w:r>
        <w:t xml:space="preserve">The </w:t>
      </w:r>
      <w:hyperlink r:id="rId30" w:tooltip="A2001-14" w:history="1">
        <w:r w:rsidR="00CE5877" w:rsidRPr="00CE5877">
          <w:rPr>
            <w:rStyle w:val="charCitHyperlinkAbbrev"/>
          </w:rPr>
          <w:t>Legislation Act</w:t>
        </w:r>
      </w:hyperlink>
      <w:r>
        <w:t>, s 133 deals with the meaning of offence penalties that are expressed in penalty units.</w:t>
      </w:r>
    </w:p>
    <w:p w14:paraId="44A5AB13" w14:textId="77777777" w:rsidR="004A5902" w:rsidRPr="004A5902" w:rsidRDefault="004A5902" w:rsidP="004A5902">
      <w:pPr>
        <w:pStyle w:val="PageBreak"/>
      </w:pPr>
      <w:r w:rsidRPr="004A5902">
        <w:br w:type="page"/>
      </w:r>
    </w:p>
    <w:p w14:paraId="22A0CEE5" w14:textId="77777777" w:rsidR="006E6ECF" w:rsidRPr="00BE2D0E" w:rsidRDefault="006E6ECF">
      <w:pPr>
        <w:pStyle w:val="AH2Part"/>
      </w:pPr>
      <w:bookmarkStart w:id="13" w:name="_Toc196921362"/>
      <w:r w:rsidRPr="00BE2D0E">
        <w:rPr>
          <w:rStyle w:val="CharPartNo"/>
        </w:rPr>
        <w:lastRenderedPageBreak/>
        <w:t>Part 2</w:t>
      </w:r>
      <w:r>
        <w:tab/>
      </w:r>
      <w:r w:rsidRPr="00BE2D0E">
        <w:rPr>
          <w:rStyle w:val="CharPartText"/>
        </w:rPr>
        <w:t>Key concepts</w:t>
      </w:r>
      <w:bookmarkEnd w:id="13"/>
    </w:p>
    <w:p w14:paraId="0E2DFC9D" w14:textId="77777777" w:rsidR="006E6ECF" w:rsidRDefault="006E6ECF">
      <w:pPr>
        <w:pStyle w:val="AH5Sec"/>
        <w:rPr>
          <w:rStyle w:val="charItals"/>
        </w:rPr>
      </w:pPr>
      <w:bookmarkStart w:id="14" w:name="_Toc196921363"/>
      <w:r w:rsidRPr="00BE2D0E">
        <w:rPr>
          <w:rStyle w:val="CharSectNo"/>
        </w:rPr>
        <w:t>5</w:t>
      </w:r>
      <w:r>
        <w:tab/>
        <w:t xml:space="preserve">Meaning of </w:t>
      </w:r>
      <w:r>
        <w:rPr>
          <w:rStyle w:val="charItals"/>
        </w:rPr>
        <w:t>disease</w:t>
      </w:r>
      <w:bookmarkEnd w:id="14"/>
    </w:p>
    <w:p w14:paraId="1540C936" w14:textId="77777777" w:rsidR="006E6ECF" w:rsidRDefault="006E6ECF">
      <w:pPr>
        <w:pStyle w:val="Amain"/>
        <w:keepNext/>
      </w:pPr>
      <w:r>
        <w:tab/>
        <w:t>(1)</w:t>
      </w:r>
      <w:r>
        <w:tab/>
        <w:t>For this Act:</w:t>
      </w:r>
    </w:p>
    <w:p w14:paraId="7173DC9A" w14:textId="77777777" w:rsidR="006E6ECF" w:rsidRDefault="006E6ECF">
      <w:pPr>
        <w:pStyle w:val="aDef"/>
      </w:pPr>
      <w:r>
        <w:rPr>
          <w:rStyle w:val="charBoldItals"/>
        </w:rPr>
        <w:t>disease</w:t>
      </w:r>
      <w:r>
        <w:t xml:space="preserve"> means—</w:t>
      </w:r>
    </w:p>
    <w:p w14:paraId="04E304CC" w14:textId="77777777" w:rsidR="006E6ECF" w:rsidRDefault="006E6ECF">
      <w:pPr>
        <w:pStyle w:val="Apara"/>
        <w:keepNext/>
      </w:pPr>
      <w:r>
        <w:tab/>
        <w:t>(a)</w:t>
      </w:r>
      <w:r>
        <w:tab/>
        <w:t>any of the following that causes an abnormal or unhealthy condition in plants:</w:t>
      </w:r>
    </w:p>
    <w:p w14:paraId="143BBB89" w14:textId="77777777" w:rsidR="006E6ECF" w:rsidRPr="00CE5877" w:rsidRDefault="006E6ECF">
      <w:pPr>
        <w:pStyle w:val="Asubpara"/>
      </w:pPr>
      <w:r>
        <w:tab/>
        <w:t>(i)</w:t>
      </w:r>
      <w:r>
        <w:tab/>
        <w:t>an organism of the vegetable kingdom;</w:t>
      </w:r>
    </w:p>
    <w:p w14:paraId="52963DCD" w14:textId="77777777" w:rsidR="006E6ECF" w:rsidRPr="00CE5877" w:rsidRDefault="006E6ECF">
      <w:pPr>
        <w:pStyle w:val="Asubpara"/>
      </w:pPr>
      <w:r>
        <w:tab/>
        <w:t>(ii)</w:t>
      </w:r>
      <w:r>
        <w:tab/>
        <w:t>a virus;</w:t>
      </w:r>
    </w:p>
    <w:p w14:paraId="68CDC2CD" w14:textId="77777777" w:rsidR="006E6ECF" w:rsidRDefault="006E6ECF">
      <w:pPr>
        <w:pStyle w:val="Asubpara"/>
      </w:pPr>
      <w:r>
        <w:tab/>
        <w:t>(iii)</w:t>
      </w:r>
      <w:r>
        <w:tab/>
        <w:t>a mycoplasma organism; or</w:t>
      </w:r>
    </w:p>
    <w:p w14:paraId="38B730CD" w14:textId="77777777" w:rsidR="006E6ECF" w:rsidRDefault="006E6ECF">
      <w:pPr>
        <w:pStyle w:val="Apara"/>
      </w:pPr>
      <w:r>
        <w:tab/>
        <w:t>(b)</w:t>
      </w:r>
      <w:r>
        <w:tab/>
        <w:t>a disease declared by the Minister under section (2).</w:t>
      </w:r>
    </w:p>
    <w:p w14:paraId="66D80BC0" w14:textId="77777777" w:rsidR="006E6ECF" w:rsidRDefault="006E6ECF">
      <w:pPr>
        <w:pStyle w:val="Amain"/>
      </w:pPr>
      <w:r>
        <w:tab/>
        <w:t>(2)</w:t>
      </w:r>
      <w:r>
        <w:tab/>
        <w:t>The Minister may declare a thing to be a disease for this Act.</w:t>
      </w:r>
    </w:p>
    <w:p w14:paraId="0947B871" w14:textId="77777777" w:rsidR="006E6ECF" w:rsidRDefault="006E6ECF">
      <w:pPr>
        <w:pStyle w:val="Amain"/>
        <w:keepNext/>
      </w:pPr>
      <w:r>
        <w:tab/>
        <w:t>(3)</w:t>
      </w:r>
      <w:r>
        <w:tab/>
        <w:t>A declaration is a disallowable instrument.</w:t>
      </w:r>
    </w:p>
    <w:p w14:paraId="1F7B8BEA" w14:textId="2BA63483"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1" w:tooltip="A2001-14" w:history="1">
        <w:r w:rsidR="00CE5877" w:rsidRPr="00CE5877">
          <w:rPr>
            <w:rStyle w:val="charCitHyperlinkAbbrev"/>
          </w:rPr>
          <w:t>Legislation Act</w:t>
        </w:r>
      </w:hyperlink>
      <w:r>
        <w:t>.</w:t>
      </w:r>
    </w:p>
    <w:p w14:paraId="61B340B6" w14:textId="77777777" w:rsidR="006E6ECF" w:rsidRDefault="006E6ECF">
      <w:pPr>
        <w:pStyle w:val="Amain"/>
        <w:keepNext/>
      </w:pPr>
      <w:r>
        <w:tab/>
        <w:t>(4)</w:t>
      </w:r>
      <w:r>
        <w:tab/>
        <w:t>A declaration under this section may provide for its commencement on or before the declaration’s notification day.</w:t>
      </w:r>
    </w:p>
    <w:p w14:paraId="34C66281" w14:textId="0A011F53"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32" w:tooltip="A2001-14" w:history="1">
        <w:r w:rsidR="00CE5877" w:rsidRPr="00CE5877">
          <w:rPr>
            <w:rStyle w:val="charCitHyperlinkAbbrev"/>
          </w:rPr>
          <w:t>Legislation Act</w:t>
        </w:r>
      </w:hyperlink>
      <w:r>
        <w:t>, s 73 (2) (d) (General rules about commencement).</w:t>
      </w:r>
    </w:p>
    <w:p w14:paraId="39BDC748" w14:textId="77777777" w:rsidR="006E6ECF" w:rsidRDefault="006E6ECF">
      <w:pPr>
        <w:pStyle w:val="Amain"/>
      </w:pPr>
      <w:r>
        <w:tab/>
        <w:t>(5)</w:t>
      </w:r>
      <w:r>
        <w:tab/>
        <w:t>However—</w:t>
      </w:r>
    </w:p>
    <w:p w14:paraId="4092D585" w14:textId="77777777" w:rsidR="006E6ECF" w:rsidRDefault="006E6ECF">
      <w:pPr>
        <w:pStyle w:val="Apara"/>
      </w:pPr>
      <w:r>
        <w:tab/>
        <w:t>(a)</w:t>
      </w:r>
      <w:r>
        <w:tab/>
        <w:t>a declaration may not provide for a commencement date or time that would result in the declaration commencing before it is made; and</w:t>
      </w:r>
    </w:p>
    <w:p w14:paraId="5C162A47" w14:textId="7CE6EF8C" w:rsidR="006E6ECF" w:rsidRDefault="006E6ECF">
      <w:pPr>
        <w:pStyle w:val="Apara"/>
        <w:keepLines/>
      </w:pPr>
      <w:r>
        <w:lastRenderedPageBreak/>
        <w:tab/>
        <w:t>(b)</w:t>
      </w:r>
      <w:r>
        <w:tab/>
        <w:t xml:space="preserve">a declaration may not commence before it is notified under the </w:t>
      </w:r>
      <w:hyperlink r:id="rId33"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5960D343" w14:textId="611DBCC3" w:rsidR="006E6ECF" w:rsidRDefault="006E6ECF">
      <w:pPr>
        <w:pStyle w:val="Amain"/>
      </w:pPr>
      <w:r>
        <w:tab/>
        <w:t>(6)</w:t>
      </w:r>
      <w:r>
        <w:tab/>
        <w:t xml:space="preserve">If a declaration commences before it is notified under the </w:t>
      </w:r>
      <w:hyperlink r:id="rId34"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29599A3" w14:textId="77777777" w:rsidR="006E6ECF" w:rsidRDefault="006E6ECF">
      <w:pPr>
        <w:pStyle w:val="AH5Sec"/>
        <w:rPr>
          <w:rStyle w:val="charItals"/>
        </w:rPr>
      </w:pPr>
      <w:bookmarkStart w:id="15" w:name="_Toc196921364"/>
      <w:r w:rsidRPr="00BE2D0E">
        <w:rPr>
          <w:rStyle w:val="CharSectNo"/>
        </w:rPr>
        <w:t>6</w:t>
      </w:r>
      <w:r>
        <w:tab/>
        <w:t xml:space="preserve">Meaning of </w:t>
      </w:r>
      <w:r>
        <w:rPr>
          <w:rStyle w:val="charItals"/>
        </w:rPr>
        <w:t>insect</w:t>
      </w:r>
      <w:bookmarkEnd w:id="15"/>
    </w:p>
    <w:p w14:paraId="7033FC6C" w14:textId="77777777" w:rsidR="006E6ECF" w:rsidRDefault="006E6ECF">
      <w:pPr>
        <w:pStyle w:val="Amain"/>
        <w:keepNext/>
      </w:pPr>
      <w:r>
        <w:tab/>
        <w:t>(1)</w:t>
      </w:r>
      <w:r>
        <w:tab/>
        <w:t>For this Act:</w:t>
      </w:r>
    </w:p>
    <w:p w14:paraId="15679EF8" w14:textId="77777777" w:rsidR="006E6ECF" w:rsidRDefault="006E6ECF">
      <w:pPr>
        <w:pStyle w:val="aDef"/>
      </w:pPr>
      <w:r>
        <w:rPr>
          <w:rStyle w:val="charBoldItals"/>
        </w:rPr>
        <w:t>insect</w:t>
      </w:r>
      <w:r>
        <w:t xml:space="preserve"> means—</w:t>
      </w:r>
    </w:p>
    <w:p w14:paraId="434A3A94" w14:textId="77777777" w:rsidR="006E6ECF" w:rsidRDefault="006E6ECF">
      <w:pPr>
        <w:pStyle w:val="Apara"/>
      </w:pPr>
      <w:r>
        <w:tab/>
        <w:t>(a)</w:t>
      </w:r>
      <w:r>
        <w:tab/>
        <w:t>a form of animal life, within the biological classification Insecta, having a segmented body and paired jointed appendages (including, for example, an ant, bee, beetle, bug, butterfly, earwig, flea, fly, gnat, grasshopper, leaf-hopper, louse, locust, scale insect, termite or thrip); or</w:t>
      </w:r>
    </w:p>
    <w:p w14:paraId="11B6193C" w14:textId="77777777" w:rsidR="006E6ECF" w:rsidRDefault="006E6ECF">
      <w:pPr>
        <w:pStyle w:val="Apara"/>
      </w:pPr>
      <w:r>
        <w:tab/>
        <w:t>(b)</w:t>
      </w:r>
      <w:r>
        <w:tab/>
        <w:t>a form of animal life, within the biological classification Arachnida (including, for example, a spider, mite or tick); or</w:t>
      </w:r>
    </w:p>
    <w:p w14:paraId="11F2C1A1" w14:textId="77777777" w:rsidR="006E6ECF" w:rsidRDefault="006E6ECF">
      <w:pPr>
        <w:pStyle w:val="Apara"/>
      </w:pPr>
      <w:r>
        <w:tab/>
        <w:t>(c)</w:t>
      </w:r>
      <w:r>
        <w:tab/>
        <w:t>a member of another animal species declared by the Minister under subsection (3).</w:t>
      </w:r>
    </w:p>
    <w:p w14:paraId="4100429D" w14:textId="77777777" w:rsidR="006E6ECF" w:rsidRDefault="006E6ECF">
      <w:pPr>
        <w:pStyle w:val="Amain"/>
      </w:pPr>
      <w:r>
        <w:tab/>
        <w:t>(2)</w:t>
      </w:r>
      <w:r>
        <w:tab/>
        <w:t>It does not matter what stage of development the insect is in.</w:t>
      </w:r>
    </w:p>
    <w:p w14:paraId="42085E65" w14:textId="77777777" w:rsidR="006E6ECF" w:rsidRDefault="006E6ECF">
      <w:pPr>
        <w:pStyle w:val="Amain"/>
      </w:pPr>
      <w:r>
        <w:tab/>
        <w:t>(3)</w:t>
      </w:r>
      <w:r>
        <w:tab/>
        <w:t>The Minister may declare that a member of an animal species (other than Insecta and Arachnida) is an insect for this Act.</w:t>
      </w:r>
    </w:p>
    <w:p w14:paraId="561A2EF8" w14:textId="77777777" w:rsidR="006E6ECF" w:rsidRDefault="006E6ECF">
      <w:pPr>
        <w:pStyle w:val="Amain"/>
        <w:keepNext/>
      </w:pPr>
      <w:r>
        <w:tab/>
        <w:t>(4)</w:t>
      </w:r>
      <w:r>
        <w:tab/>
        <w:t>A declaration is a disallowable instrument.</w:t>
      </w:r>
    </w:p>
    <w:p w14:paraId="4588B79C" w14:textId="3589EDF9"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5" w:tooltip="A2001-14" w:history="1">
        <w:r w:rsidR="00CE5877" w:rsidRPr="00CE5877">
          <w:rPr>
            <w:rStyle w:val="charCitHyperlinkAbbrev"/>
          </w:rPr>
          <w:t>Legislation Act</w:t>
        </w:r>
      </w:hyperlink>
      <w:r>
        <w:t>.</w:t>
      </w:r>
    </w:p>
    <w:p w14:paraId="28F8BB82" w14:textId="77777777" w:rsidR="006E6ECF" w:rsidRDefault="006E6ECF">
      <w:pPr>
        <w:pStyle w:val="AH5Sec"/>
        <w:rPr>
          <w:rStyle w:val="charItals"/>
        </w:rPr>
      </w:pPr>
      <w:bookmarkStart w:id="16" w:name="_Toc196921365"/>
      <w:r w:rsidRPr="00BE2D0E">
        <w:rPr>
          <w:rStyle w:val="CharSectNo"/>
        </w:rPr>
        <w:lastRenderedPageBreak/>
        <w:t>7</w:t>
      </w:r>
      <w:r>
        <w:tab/>
        <w:t xml:space="preserve">Meaning of </w:t>
      </w:r>
      <w:r>
        <w:rPr>
          <w:rStyle w:val="charItals"/>
        </w:rPr>
        <w:t>pest</w:t>
      </w:r>
      <w:bookmarkEnd w:id="16"/>
    </w:p>
    <w:p w14:paraId="693E29EA" w14:textId="77777777" w:rsidR="006E6ECF" w:rsidRDefault="006E6ECF">
      <w:pPr>
        <w:pStyle w:val="Amain"/>
        <w:keepNext/>
      </w:pPr>
      <w:r>
        <w:tab/>
        <w:t>(1)</w:t>
      </w:r>
      <w:r>
        <w:tab/>
        <w:t>For this Act:</w:t>
      </w:r>
    </w:p>
    <w:p w14:paraId="10DADEFC" w14:textId="77777777" w:rsidR="006E6ECF" w:rsidRDefault="006E6ECF">
      <w:pPr>
        <w:pStyle w:val="aDef"/>
        <w:keepNext/>
      </w:pPr>
      <w:r>
        <w:rPr>
          <w:rStyle w:val="charBoldItals"/>
        </w:rPr>
        <w:t>pest</w:t>
      </w:r>
      <w:r>
        <w:t xml:space="preserve"> means—</w:t>
      </w:r>
    </w:p>
    <w:p w14:paraId="37A92F62" w14:textId="77777777" w:rsidR="006E6ECF" w:rsidRDefault="006E6ECF">
      <w:pPr>
        <w:pStyle w:val="Apara"/>
      </w:pPr>
      <w:r>
        <w:tab/>
        <w:t>(a)</w:t>
      </w:r>
      <w:r>
        <w:tab/>
        <w:t>an organism of the animal kingdom that feeds on or is injurious to plants; or</w:t>
      </w:r>
    </w:p>
    <w:p w14:paraId="708B812A" w14:textId="77777777" w:rsidR="006E6ECF" w:rsidRDefault="006E6ECF">
      <w:pPr>
        <w:pStyle w:val="Apara"/>
      </w:pPr>
      <w:r>
        <w:tab/>
        <w:t>(b)</w:t>
      </w:r>
      <w:r>
        <w:tab/>
        <w:t>a pest declared by the Minister under subsection (2).</w:t>
      </w:r>
    </w:p>
    <w:p w14:paraId="32E71BCC" w14:textId="77777777" w:rsidR="006E6ECF" w:rsidRDefault="006E6ECF">
      <w:pPr>
        <w:pStyle w:val="Amain"/>
      </w:pPr>
      <w:r>
        <w:tab/>
        <w:t>(2)</w:t>
      </w:r>
      <w:r>
        <w:tab/>
        <w:t>The Minister may declare that a thing is a pest for this Act.</w:t>
      </w:r>
    </w:p>
    <w:p w14:paraId="67223E8B" w14:textId="77777777" w:rsidR="006E6ECF" w:rsidRDefault="006E6ECF">
      <w:pPr>
        <w:pStyle w:val="PageBreak"/>
      </w:pPr>
    </w:p>
    <w:p w14:paraId="27C647BE" w14:textId="77777777" w:rsidR="006E6ECF" w:rsidRDefault="006E6ECF">
      <w:pPr>
        <w:pStyle w:val="Amain"/>
        <w:keepNext/>
      </w:pPr>
      <w:r>
        <w:tab/>
        <w:t>(3)</w:t>
      </w:r>
      <w:r>
        <w:tab/>
        <w:t>A declaration is a disallowable instrument.</w:t>
      </w:r>
    </w:p>
    <w:p w14:paraId="7CBB176A" w14:textId="1B539481"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36" w:tooltip="A2001-14" w:history="1">
        <w:r w:rsidR="00CE5877" w:rsidRPr="00CE5877">
          <w:rPr>
            <w:rStyle w:val="charCitHyperlinkAbbrev"/>
          </w:rPr>
          <w:t>Legislation Act</w:t>
        </w:r>
      </w:hyperlink>
      <w:r>
        <w:t>.</w:t>
      </w:r>
    </w:p>
    <w:p w14:paraId="307E4415" w14:textId="77777777" w:rsidR="006E6ECF" w:rsidRDefault="006E6ECF">
      <w:pPr>
        <w:pStyle w:val="Amain"/>
        <w:keepNext/>
      </w:pPr>
      <w:r>
        <w:tab/>
        <w:t>(4)</w:t>
      </w:r>
      <w:r>
        <w:tab/>
        <w:t>A declaration under this section may provide for its commencement on or before the declaration’s notification day.</w:t>
      </w:r>
    </w:p>
    <w:p w14:paraId="770695CB" w14:textId="4E177D06"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37" w:tooltip="A2001-14" w:history="1">
        <w:r w:rsidR="00CE5877" w:rsidRPr="00CE5877">
          <w:rPr>
            <w:rStyle w:val="charCitHyperlinkAbbrev"/>
          </w:rPr>
          <w:t>Legislation Act</w:t>
        </w:r>
      </w:hyperlink>
      <w:r>
        <w:t>, s 73 (2) (d) (General rules about commencement).</w:t>
      </w:r>
    </w:p>
    <w:p w14:paraId="52AD877A" w14:textId="77777777" w:rsidR="006E6ECF" w:rsidRDefault="006E6ECF">
      <w:pPr>
        <w:pStyle w:val="Amain"/>
      </w:pPr>
      <w:r>
        <w:tab/>
        <w:t>(5)</w:t>
      </w:r>
      <w:r>
        <w:tab/>
        <w:t>However—</w:t>
      </w:r>
    </w:p>
    <w:p w14:paraId="6633418A" w14:textId="77777777" w:rsidR="006E6ECF" w:rsidRDefault="006E6ECF">
      <w:pPr>
        <w:pStyle w:val="Apara"/>
      </w:pPr>
      <w:r>
        <w:tab/>
        <w:t>(a)</w:t>
      </w:r>
      <w:r>
        <w:tab/>
        <w:t>a declaration may not provide for a commencement date or time that would result in the declaration commencing before it is made; and</w:t>
      </w:r>
    </w:p>
    <w:p w14:paraId="57662C63" w14:textId="6554AA54" w:rsidR="006E6ECF" w:rsidRDefault="006E6ECF">
      <w:pPr>
        <w:pStyle w:val="Apara"/>
      </w:pPr>
      <w:r>
        <w:tab/>
        <w:t>(b)</w:t>
      </w:r>
      <w:r>
        <w:tab/>
        <w:t xml:space="preserve">a declaration may not commence before it is notified under the </w:t>
      </w:r>
      <w:hyperlink r:id="rId38"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05C1C954" w14:textId="261263C2" w:rsidR="006E6ECF" w:rsidRDefault="006E6ECF">
      <w:pPr>
        <w:pStyle w:val="Amain"/>
      </w:pPr>
      <w:r>
        <w:tab/>
        <w:t>(6)</w:t>
      </w:r>
      <w:r>
        <w:tab/>
        <w:t xml:space="preserve">If a declaration commences before it is notified under the </w:t>
      </w:r>
      <w:hyperlink r:id="rId39"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6555C8D" w14:textId="77777777" w:rsidR="006E6ECF" w:rsidRDefault="006E6ECF">
      <w:pPr>
        <w:pStyle w:val="PageBreak"/>
      </w:pPr>
      <w:r>
        <w:br w:type="page"/>
      </w:r>
    </w:p>
    <w:p w14:paraId="43CC808A" w14:textId="77777777" w:rsidR="006E6ECF" w:rsidRPr="00BE2D0E" w:rsidRDefault="006E6ECF">
      <w:pPr>
        <w:pStyle w:val="AH2Part"/>
      </w:pPr>
      <w:bookmarkStart w:id="17" w:name="_Toc196921366"/>
      <w:r w:rsidRPr="00BE2D0E">
        <w:rPr>
          <w:rStyle w:val="CharPartNo"/>
        </w:rPr>
        <w:lastRenderedPageBreak/>
        <w:t>Part 3</w:t>
      </w:r>
      <w:r>
        <w:tab/>
      </w:r>
      <w:r w:rsidRPr="00BE2D0E">
        <w:rPr>
          <w:rStyle w:val="CharPartText"/>
        </w:rPr>
        <w:t>Measures for the control of diseases and pests</w:t>
      </w:r>
      <w:bookmarkEnd w:id="17"/>
    </w:p>
    <w:p w14:paraId="176BF697" w14:textId="77777777" w:rsidR="006E6ECF" w:rsidRDefault="006E6ECF">
      <w:pPr>
        <w:pStyle w:val="AH5Sec"/>
      </w:pPr>
      <w:bookmarkStart w:id="18" w:name="_Toc196921367"/>
      <w:r w:rsidRPr="00BE2D0E">
        <w:rPr>
          <w:rStyle w:val="CharSectNo"/>
        </w:rPr>
        <w:t>8</w:t>
      </w:r>
      <w:r>
        <w:tab/>
        <w:t>Prohibition of introduction etc of plants, insects, diseases and pests</w:t>
      </w:r>
      <w:bookmarkEnd w:id="18"/>
      <w:r>
        <w:t xml:space="preserve"> </w:t>
      </w:r>
    </w:p>
    <w:p w14:paraId="23DFCB22" w14:textId="77777777" w:rsidR="006E6ECF" w:rsidRDefault="006E6ECF">
      <w:pPr>
        <w:pStyle w:val="Amain"/>
      </w:pPr>
      <w:r>
        <w:tab/>
        <w:t>(1)</w:t>
      </w:r>
      <w:r>
        <w:tab/>
        <w:t>The Minister may prohibit the introduction into, or transport within or through, the ACT of—</w:t>
      </w:r>
    </w:p>
    <w:p w14:paraId="5B80ADBE" w14:textId="77777777" w:rsidR="006E6ECF" w:rsidRDefault="006E6ECF">
      <w:pPr>
        <w:pStyle w:val="Apara"/>
      </w:pPr>
      <w:r>
        <w:tab/>
        <w:t>(a)</w:t>
      </w:r>
      <w:r>
        <w:tab/>
        <w:t>a plant, insect, disease or pest; or</w:t>
      </w:r>
    </w:p>
    <w:p w14:paraId="72963C6B" w14:textId="77777777" w:rsidR="006E6ECF" w:rsidRDefault="006E6ECF">
      <w:pPr>
        <w:pStyle w:val="Apara"/>
      </w:pPr>
      <w:r>
        <w:tab/>
        <w:t>(b)</w:t>
      </w:r>
      <w:r>
        <w:tab/>
        <w:t>anything that the Minister believes on reasonable grounds may contain a plant, insect, disease or pest.</w:t>
      </w:r>
    </w:p>
    <w:p w14:paraId="0898D261" w14:textId="77777777" w:rsidR="006E6ECF" w:rsidRDefault="006E6ECF">
      <w:pPr>
        <w:pStyle w:val="Amain"/>
      </w:pPr>
      <w:r>
        <w:tab/>
        <w:t>(2)</w:t>
      </w:r>
      <w:r>
        <w:tab/>
        <w:t>The Minister may make a prohibition under subsection (1) only if the Minister believes on reasonable grounds that the introduction or transport of the plant, insect, disease or pest is likely to increase the risk of a disease or pest becoming established, or spreading, in the ACT.</w:t>
      </w:r>
    </w:p>
    <w:p w14:paraId="69CB904D" w14:textId="77777777" w:rsidR="006E6ECF" w:rsidRDefault="006E6ECF">
      <w:pPr>
        <w:pStyle w:val="Amain"/>
      </w:pPr>
      <w:r>
        <w:tab/>
        <w:t>(3)</w:t>
      </w:r>
      <w:r>
        <w:tab/>
        <w:t>A prohibition may be absolute or subject to conditions.</w:t>
      </w:r>
    </w:p>
    <w:p w14:paraId="416BDB99" w14:textId="77777777" w:rsidR="006E6ECF" w:rsidRDefault="006E6ECF">
      <w:pPr>
        <w:pStyle w:val="Amain"/>
        <w:keepNext/>
      </w:pPr>
      <w:r>
        <w:tab/>
        <w:t>(4)</w:t>
      </w:r>
      <w:r>
        <w:tab/>
        <w:t>A prohibition is a disallowable instrument.</w:t>
      </w:r>
    </w:p>
    <w:p w14:paraId="61D45F90" w14:textId="06EDEB96" w:rsidR="006E6ECF" w:rsidRDefault="006E6ECF">
      <w:pPr>
        <w:pStyle w:val="aNote"/>
      </w:pPr>
      <w:r>
        <w:rPr>
          <w:rStyle w:val="charItals"/>
        </w:rPr>
        <w:t>Note</w:t>
      </w:r>
      <w:r>
        <w:rPr>
          <w:rStyle w:val="charItals"/>
        </w:rPr>
        <w:tab/>
      </w:r>
      <w:r>
        <w:t xml:space="preserve">A disallowable instrument must be notified under the </w:t>
      </w:r>
      <w:hyperlink r:id="rId40" w:tooltip="A2001-14" w:history="1">
        <w:r w:rsidR="00CE5877" w:rsidRPr="00CE5877">
          <w:rPr>
            <w:rStyle w:val="charCitHyperlinkAbbrev"/>
          </w:rPr>
          <w:t>Legislation Act</w:t>
        </w:r>
      </w:hyperlink>
      <w:r>
        <w:t>.</w:t>
      </w:r>
    </w:p>
    <w:p w14:paraId="2B62EF21" w14:textId="77777777" w:rsidR="006E6ECF" w:rsidRDefault="006E6ECF">
      <w:pPr>
        <w:pStyle w:val="Amain"/>
        <w:keepNext/>
      </w:pPr>
      <w:r>
        <w:tab/>
        <w:t>(5)</w:t>
      </w:r>
      <w:r>
        <w:tab/>
        <w:t>A prohibition under this section may provide for its commencement on or before the prohibition’s notification day.</w:t>
      </w:r>
    </w:p>
    <w:p w14:paraId="0D7C9A56" w14:textId="196A34FF" w:rsidR="006E6ECF" w:rsidRDefault="006E6ECF">
      <w:pPr>
        <w:pStyle w:val="aNote"/>
      </w:pPr>
      <w:r>
        <w:rPr>
          <w:rStyle w:val="charItals"/>
        </w:rPr>
        <w:t>Note</w:t>
      </w:r>
      <w:r>
        <w:rPr>
          <w:rStyle w:val="charItals"/>
        </w:rPr>
        <w:tab/>
      </w:r>
      <w:r>
        <w:t xml:space="preserve">This subsection provides express authority for a prohibition to commence on or before its notification day—see </w:t>
      </w:r>
      <w:hyperlink r:id="rId41" w:tooltip="A2001-14" w:history="1">
        <w:r w:rsidR="00CE5877" w:rsidRPr="00CE5877">
          <w:rPr>
            <w:rStyle w:val="charCitHyperlinkAbbrev"/>
          </w:rPr>
          <w:t>Legislation Act</w:t>
        </w:r>
      </w:hyperlink>
      <w:r>
        <w:t>, s 73 (2) (d) (General rules about commencement).</w:t>
      </w:r>
    </w:p>
    <w:p w14:paraId="00398474" w14:textId="77777777" w:rsidR="006E6ECF" w:rsidRDefault="006E6ECF">
      <w:pPr>
        <w:pStyle w:val="Amain"/>
      </w:pPr>
      <w:r>
        <w:tab/>
        <w:t>(6)</w:t>
      </w:r>
      <w:r>
        <w:tab/>
        <w:t>However—</w:t>
      </w:r>
    </w:p>
    <w:p w14:paraId="399AF3E3" w14:textId="77777777" w:rsidR="006E6ECF" w:rsidRDefault="006E6ECF">
      <w:pPr>
        <w:pStyle w:val="Apara"/>
      </w:pPr>
      <w:r>
        <w:tab/>
        <w:t>(a)</w:t>
      </w:r>
      <w:r>
        <w:tab/>
        <w:t>a prohibition may not provide for a commencement date or time that would result in the prohibition commencing before it is made; and</w:t>
      </w:r>
    </w:p>
    <w:p w14:paraId="088B2994" w14:textId="3599EE9F" w:rsidR="006E6ECF" w:rsidRDefault="006E6ECF" w:rsidP="00F71D96">
      <w:pPr>
        <w:pStyle w:val="Apara"/>
        <w:keepLines/>
      </w:pPr>
      <w:r>
        <w:lastRenderedPageBreak/>
        <w:tab/>
        <w:t>(b)</w:t>
      </w:r>
      <w:r>
        <w:tab/>
        <w:t xml:space="preserve">a prohibition may not commence before it is notified under the </w:t>
      </w:r>
      <w:hyperlink r:id="rId42"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5DC6DA05" w14:textId="322485BE" w:rsidR="006E6ECF" w:rsidRDefault="006E6ECF">
      <w:pPr>
        <w:pStyle w:val="Amain"/>
      </w:pPr>
      <w:r>
        <w:tab/>
        <w:t>(7)</w:t>
      </w:r>
      <w:r>
        <w:tab/>
        <w:t xml:space="preserve">If a prohibition commences before it is notified under the </w:t>
      </w:r>
      <w:hyperlink r:id="rId43" w:tooltip="A2001-14" w:history="1">
        <w:r w:rsidR="00CE5877" w:rsidRPr="00CE5877">
          <w:rPr>
            <w:rStyle w:val="charCitHyperlinkAbbrev"/>
          </w:rPr>
          <w:t>Legislation Act</w:t>
        </w:r>
      </w:hyperlink>
      <w:r>
        <w:t>, the Minister must give notice of the prohibition to the required media as soon as possible after the prohibition is made.</w:t>
      </w:r>
    </w:p>
    <w:p w14:paraId="30A6E80E" w14:textId="77777777" w:rsidR="006E6ECF" w:rsidRDefault="006E6ECF">
      <w:pPr>
        <w:pStyle w:val="Amain"/>
        <w:keepNext/>
      </w:pPr>
      <w:r>
        <w:tab/>
        <w:t>(8)</w:t>
      </w:r>
      <w:r>
        <w:tab/>
        <w:t>A person commits an offence if the person intentionally contravenes a prohibition under this section.</w:t>
      </w:r>
    </w:p>
    <w:p w14:paraId="0E212CB1" w14:textId="77777777" w:rsidR="006E6ECF" w:rsidRDefault="006E6ECF">
      <w:pPr>
        <w:pStyle w:val="Penalty"/>
        <w:keepNext/>
      </w:pPr>
      <w:r>
        <w:t>Maximum penalty:  1 000 penalty units.</w:t>
      </w:r>
    </w:p>
    <w:p w14:paraId="29BC4058" w14:textId="77777777" w:rsidR="006E6ECF" w:rsidRDefault="006E6ECF">
      <w:pPr>
        <w:pStyle w:val="Amain"/>
        <w:keepNext/>
      </w:pPr>
      <w:r>
        <w:tab/>
        <w:t>(9)</w:t>
      </w:r>
      <w:r>
        <w:tab/>
        <w:t>A person commits an offence if the person contravenes a prohibition under this section.</w:t>
      </w:r>
    </w:p>
    <w:p w14:paraId="35FD32BB" w14:textId="77777777" w:rsidR="006E6ECF" w:rsidRDefault="006E6ECF">
      <w:pPr>
        <w:pStyle w:val="Penalty"/>
        <w:keepNext/>
      </w:pPr>
      <w:r>
        <w:t>Maximum penalty:  50 penalty units.</w:t>
      </w:r>
    </w:p>
    <w:p w14:paraId="4D9003B4" w14:textId="77777777" w:rsidR="006E6ECF" w:rsidRDefault="006E6ECF">
      <w:pPr>
        <w:pStyle w:val="Amain"/>
      </w:pPr>
      <w:r>
        <w:tab/>
        <w:t>(10)</w:t>
      </w:r>
      <w:r>
        <w:tab/>
        <w:t>An offence against subsection (9) is a strict liability offence.</w:t>
      </w:r>
    </w:p>
    <w:p w14:paraId="28EAED14" w14:textId="77777777" w:rsidR="006E6ECF" w:rsidRDefault="006E6ECF">
      <w:pPr>
        <w:pStyle w:val="AH5Sec"/>
      </w:pPr>
      <w:bookmarkStart w:id="19" w:name="_Toc196921368"/>
      <w:r w:rsidRPr="00BE2D0E">
        <w:rPr>
          <w:rStyle w:val="CharSectNo"/>
        </w:rPr>
        <w:t>9</w:t>
      </w:r>
      <w:r>
        <w:tab/>
        <w:t>Declaration of places of entry and quarantine stations</w:t>
      </w:r>
      <w:bookmarkEnd w:id="19"/>
    </w:p>
    <w:p w14:paraId="5795E631" w14:textId="77777777" w:rsidR="006E6ECF" w:rsidRDefault="006E6ECF">
      <w:pPr>
        <w:pStyle w:val="Amain"/>
      </w:pPr>
      <w:r>
        <w:tab/>
        <w:t>(1)</w:t>
      </w:r>
      <w:r>
        <w:tab/>
        <w:t>The Minister may, in writing—</w:t>
      </w:r>
    </w:p>
    <w:p w14:paraId="2CACBC0B" w14:textId="77777777" w:rsidR="006E6ECF" w:rsidRDefault="006E6ECF">
      <w:pPr>
        <w:pStyle w:val="Apara"/>
      </w:pPr>
      <w:r>
        <w:tab/>
        <w:t>(a)</w:t>
      </w:r>
      <w:r>
        <w:tab/>
        <w:t>declare places to be the only places of entry for plants, insects, soil or goods into the ACT; and</w:t>
      </w:r>
    </w:p>
    <w:p w14:paraId="79B6CE74" w14:textId="77777777" w:rsidR="006E6ECF" w:rsidRDefault="006E6ECF">
      <w:pPr>
        <w:pStyle w:val="Apara"/>
        <w:keepNext/>
      </w:pPr>
      <w:r>
        <w:tab/>
        <w:t>(b)</w:t>
      </w:r>
      <w:r>
        <w:tab/>
        <w:t>appoint stated places to be quarantine stations for—</w:t>
      </w:r>
    </w:p>
    <w:p w14:paraId="751B3DE2" w14:textId="77777777" w:rsidR="006E6ECF" w:rsidRDefault="006E6ECF">
      <w:pPr>
        <w:pStyle w:val="Asubpara"/>
      </w:pPr>
      <w:r>
        <w:tab/>
        <w:t>(i)</w:t>
      </w:r>
      <w:r>
        <w:tab/>
        <w:t>the quarantine of plants, insects, soil or goods; or</w:t>
      </w:r>
    </w:p>
    <w:p w14:paraId="31221026" w14:textId="77777777" w:rsidR="006E6ECF" w:rsidRDefault="006E6ECF">
      <w:pPr>
        <w:pStyle w:val="Asubpara"/>
      </w:pPr>
      <w:r>
        <w:tab/>
        <w:t>(ii)</w:t>
      </w:r>
      <w:r>
        <w:tab/>
        <w:t>the introduction of plants or insects into the ACT for scientific purposes; or</w:t>
      </w:r>
    </w:p>
    <w:p w14:paraId="02D23DD4" w14:textId="77777777" w:rsidR="006E6ECF" w:rsidRDefault="006E6ECF">
      <w:pPr>
        <w:pStyle w:val="Asubpara"/>
      </w:pPr>
      <w:r>
        <w:tab/>
        <w:t>(iii)</w:t>
      </w:r>
      <w:r>
        <w:tab/>
        <w:t>the treatment of plants, soil or goods affected by diseases or pests.</w:t>
      </w:r>
    </w:p>
    <w:p w14:paraId="569A8E15" w14:textId="77777777" w:rsidR="006E6ECF" w:rsidRDefault="006E6ECF">
      <w:pPr>
        <w:pStyle w:val="Amain"/>
        <w:keepNext/>
      </w:pPr>
      <w:r>
        <w:tab/>
        <w:t>(2)</w:t>
      </w:r>
      <w:r>
        <w:tab/>
        <w:t>An appointment is a disallowable instrument.</w:t>
      </w:r>
    </w:p>
    <w:p w14:paraId="0249B1F2" w14:textId="2C149D21"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44" w:tooltip="A2001-14" w:history="1">
        <w:r w:rsidR="00CE5877" w:rsidRPr="00CE5877">
          <w:rPr>
            <w:rStyle w:val="charCitHyperlinkAbbrev"/>
          </w:rPr>
          <w:t>Legislation Act</w:t>
        </w:r>
      </w:hyperlink>
      <w:r>
        <w:t>.</w:t>
      </w:r>
    </w:p>
    <w:p w14:paraId="603C5420" w14:textId="77777777" w:rsidR="001B53B1" w:rsidRPr="00821736" w:rsidRDefault="001B53B1" w:rsidP="00C15F6A">
      <w:pPr>
        <w:pStyle w:val="Amain"/>
        <w:keepNext/>
      </w:pPr>
      <w:r w:rsidRPr="00821736">
        <w:lastRenderedPageBreak/>
        <w:tab/>
        <w:t>(3)</w:t>
      </w:r>
      <w:r w:rsidRPr="00821736">
        <w:tab/>
        <w:t>In this section:</w:t>
      </w:r>
    </w:p>
    <w:p w14:paraId="057426D9" w14:textId="77777777" w:rsidR="001B53B1" w:rsidRPr="00821736" w:rsidRDefault="001B53B1" w:rsidP="001B53B1">
      <w:pPr>
        <w:pStyle w:val="aDef"/>
      </w:pPr>
      <w:r w:rsidRPr="00CE5877">
        <w:rPr>
          <w:rStyle w:val="charBoldItals"/>
        </w:rPr>
        <w:t>goods</w:t>
      </w:r>
      <w:r w:rsidRPr="00821736">
        <w:t xml:space="preserve"> includes all kinds of movable property.</w:t>
      </w:r>
    </w:p>
    <w:p w14:paraId="5403076E" w14:textId="77777777" w:rsidR="006E6ECF" w:rsidRDefault="006E6ECF">
      <w:pPr>
        <w:pStyle w:val="AH5Sec"/>
      </w:pPr>
      <w:bookmarkStart w:id="20" w:name="_Toc196921369"/>
      <w:r w:rsidRPr="00BE2D0E">
        <w:rPr>
          <w:rStyle w:val="CharSectNo"/>
        </w:rPr>
        <w:t>10</w:t>
      </w:r>
      <w:r>
        <w:tab/>
        <w:t>Declaration of quarantine area</w:t>
      </w:r>
      <w:bookmarkEnd w:id="20"/>
    </w:p>
    <w:p w14:paraId="1340F46F" w14:textId="77777777" w:rsidR="006E6ECF" w:rsidRDefault="006E6ECF">
      <w:pPr>
        <w:pStyle w:val="Amain"/>
      </w:pPr>
      <w:r>
        <w:tab/>
        <w:t>(1)</w:t>
      </w:r>
      <w:r>
        <w:tab/>
        <w:t>The Minister may declare an area of land to be a quarantine area.</w:t>
      </w:r>
    </w:p>
    <w:p w14:paraId="3DEE0843" w14:textId="77777777" w:rsidR="006E6ECF" w:rsidRDefault="006E6ECF">
      <w:pPr>
        <w:pStyle w:val="Amain"/>
      </w:pPr>
      <w:r>
        <w:tab/>
        <w:t>(2)</w:t>
      </w:r>
      <w:r>
        <w:tab/>
        <w:t>The Minister may make a declaration under subsection (1) only if the Minister believes on reasonable grounds that the declaration is necessary or desirable to prevent a disease or pest becoming established, or spreading, in the ACT.</w:t>
      </w:r>
    </w:p>
    <w:p w14:paraId="6FBFC62F" w14:textId="77777777" w:rsidR="006E6ECF" w:rsidRDefault="006E6ECF">
      <w:pPr>
        <w:pStyle w:val="Amain"/>
      </w:pPr>
      <w:r>
        <w:tab/>
        <w:t>(3)</w:t>
      </w:r>
      <w:r>
        <w:tab/>
        <w:t>A declaration must—</w:t>
      </w:r>
    </w:p>
    <w:p w14:paraId="2B22DCBB" w14:textId="77777777" w:rsidR="006E6ECF" w:rsidRDefault="006E6ECF">
      <w:pPr>
        <w:pStyle w:val="Apara"/>
      </w:pPr>
      <w:r>
        <w:tab/>
        <w:t>(a)</w:t>
      </w:r>
      <w:r>
        <w:tab/>
        <w:t>contain a diagram showing the quarantine area; and</w:t>
      </w:r>
    </w:p>
    <w:p w14:paraId="737ABBE3" w14:textId="77777777" w:rsidR="006E6ECF" w:rsidRDefault="006E6ECF">
      <w:pPr>
        <w:pStyle w:val="Apara"/>
      </w:pPr>
      <w:r>
        <w:tab/>
        <w:t>(b)</w:t>
      </w:r>
      <w:r>
        <w:tab/>
        <w:t>state—</w:t>
      </w:r>
    </w:p>
    <w:p w14:paraId="4686D805" w14:textId="77777777" w:rsidR="006E6ECF" w:rsidRDefault="006E6ECF">
      <w:pPr>
        <w:pStyle w:val="Asubpara"/>
      </w:pPr>
      <w:r>
        <w:tab/>
        <w:t>(i)</w:t>
      </w:r>
      <w:r>
        <w:tab/>
        <w:t>the disease or pest to which the declaration relates; and</w:t>
      </w:r>
    </w:p>
    <w:p w14:paraId="3E1A08AA" w14:textId="77777777" w:rsidR="006E6ECF" w:rsidRDefault="006E6ECF">
      <w:pPr>
        <w:pStyle w:val="Asubpara"/>
      </w:pPr>
      <w:r>
        <w:tab/>
        <w:t>(ii)</w:t>
      </w:r>
      <w:r>
        <w:tab/>
        <w:t>the restrictions on entry to, exit from and movement within the quarantine area; and</w:t>
      </w:r>
    </w:p>
    <w:p w14:paraId="07CB3B3A" w14:textId="77777777" w:rsidR="006E6ECF" w:rsidRDefault="006E6ECF">
      <w:pPr>
        <w:pStyle w:val="Asubpara"/>
      </w:pPr>
      <w:r>
        <w:tab/>
        <w:t>(iii)</w:t>
      </w:r>
      <w:r>
        <w:tab/>
        <w:t>the restrictions on the sale of any plant, plant product or other stated thing that has, during a stated period, been kept in or travelled through the quarantine area; and</w:t>
      </w:r>
    </w:p>
    <w:p w14:paraId="1AABCEE7" w14:textId="77777777" w:rsidR="006E6ECF" w:rsidRDefault="006E6ECF">
      <w:pPr>
        <w:pStyle w:val="Asubpara"/>
      </w:pPr>
      <w:r>
        <w:tab/>
        <w:t>(iv)</w:t>
      </w:r>
      <w:r>
        <w:tab/>
        <w:t>the date the declaration takes effect; and</w:t>
      </w:r>
    </w:p>
    <w:p w14:paraId="4C2D3B8D" w14:textId="77777777" w:rsidR="006E6ECF" w:rsidRDefault="006E6ECF">
      <w:pPr>
        <w:pStyle w:val="Asubpara"/>
      </w:pPr>
      <w:r>
        <w:tab/>
        <w:t>(v)</w:t>
      </w:r>
      <w:r>
        <w:tab/>
        <w:t>if the declaration is to have effect for a limited period—the date when (unless sooner revoked) it stops having effect.</w:t>
      </w:r>
    </w:p>
    <w:p w14:paraId="7E525C92" w14:textId="77777777" w:rsidR="006E6ECF" w:rsidRDefault="006E6ECF">
      <w:pPr>
        <w:pStyle w:val="Amain"/>
        <w:keepNext/>
      </w:pPr>
      <w:r>
        <w:tab/>
        <w:t>(4)</w:t>
      </w:r>
      <w:r>
        <w:tab/>
        <w:t>A declaration is a disallowable instrument.</w:t>
      </w:r>
    </w:p>
    <w:p w14:paraId="38B650C4" w14:textId="0ADAE655" w:rsidR="006E6ECF" w:rsidRDefault="006E6ECF">
      <w:pPr>
        <w:pStyle w:val="aNote"/>
      </w:pPr>
      <w:r>
        <w:rPr>
          <w:rStyle w:val="charItals"/>
        </w:rPr>
        <w:t>Note</w:t>
      </w:r>
      <w:r>
        <w:rPr>
          <w:rStyle w:val="charItals"/>
        </w:rPr>
        <w:tab/>
      </w:r>
      <w:r>
        <w:t xml:space="preserve">A disallowable instrument must be notified under the </w:t>
      </w:r>
      <w:hyperlink r:id="rId45" w:tooltip="A2001-14" w:history="1">
        <w:r w:rsidR="00CE5877" w:rsidRPr="00CE5877">
          <w:rPr>
            <w:rStyle w:val="charCitHyperlinkAbbrev"/>
          </w:rPr>
          <w:t>Legislation Act</w:t>
        </w:r>
      </w:hyperlink>
      <w:r>
        <w:t>.</w:t>
      </w:r>
    </w:p>
    <w:p w14:paraId="45452F44" w14:textId="77777777" w:rsidR="006E6ECF" w:rsidRDefault="006E6ECF">
      <w:pPr>
        <w:pStyle w:val="Amain"/>
        <w:keepNext/>
      </w:pPr>
      <w:r>
        <w:tab/>
        <w:t>(5)</w:t>
      </w:r>
      <w:r>
        <w:tab/>
        <w:t>A declaration under this section may provide for its commencement on or before the declaration’s notification day.</w:t>
      </w:r>
    </w:p>
    <w:p w14:paraId="0A332929" w14:textId="73AAD17D"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46" w:tooltip="A2001-14" w:history="1">
        <w:r w:rsidR="00CE5877" w:rsidRPr="00CE5877">
          <w:rPr>
            <w:rStyle w:val="charCitHyperlinkAbbrev"/>
          </w:rPr>
          <w:t>Legislation Act</w:t>
        </w:r>
      </w:hyperlink>
      <w:r>
        <w:t>, s 73 (2) (d) (General rules about commencement).</w:t>
      </w:r>
    </w:p>
    <w:p w14:paraId="67BEBB1F" w14:textId="77777777" w:rsidR="006E6ECF" w:rsidRDefault="006E6ECF">
      <w:pPr>
        <w:pStyle w:val="Amain"/>
        <w:keepNext/>
      </w:pPr>
      <w:r>
        <w:lastRenderedPageBreak/>
        <w:tab/>
        <w:t>(6)</w:t>
      </w:r>
      <w:r>
        <w:tab/>
        <w:t>However—</w:t>
      </w:r>
    </w:p>
    <w:p w14:paraId="1B1D7B11" w14:textId="77777777" w:rsidR="006E6ECF" w:rsidRDefault="006E6ECF">
      <w:pPr>
        <w:pStyle w:val="Apara"/>
      </w:pPr>
      <w:r>
        <w:tab/>
        <w:t>(a)</w:t>
      </w:r>
      <w:r>
        <w:tab/>
        <w:t>a declaration may not provide for a commencement date or time that would result in the declaration commencing before it is made; and</w:t>
      </w:r>
    </w:p>
    <w:p w14:paraId="5506F6BE" w14:textId="073D27C5" w:rsidR="006E6ECF" w:rsidRDefault="006E6ECF">
      <w:pPr>
        <w:pStyle w:val="Apara"/>
      </w:pPr>
      <w:r>
        <w:tab/>
        <w:t>(b)</w:t>
      </w:r>
      <w:r>
        <w:tab/>
        <w:t xml:space="preserve">a declaration may not commence before it is notified under the </w:t>
      </w:r>
      <w:hyperlink r:id="rId47"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0734C060" w14:textId="2B818D7B" w:rsidR="006E6ECF" w:rsidRDefault="006E6ECF">
      <w:pPr>
        <w:pStyle w:val="Amain"/>
      </w:pPr>
      <w:r>
        <w:tab/>
        <w:t>(7)</w:t>
      </w:r>
      <w:r>
        <w:tab/>
        <w:t xml:space="preserve">If a declaration commences before it is notified under the </w:t>
      </w:r>
      <w:hyperlink r:id="rId48"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0DC4E531" w14:textId="77777777" w:rsidR="006E6ECF" w:rsidRDefault="006E6ECF">
      <w:pPr>
        <w:pStyle w:val="Amain"/>
        <w:keepNext/>
      </w:pPr>
      <w:r>
        <w:tab/>
        <w:t>(8)</w:t>
      </w:r>
      <w:r>
        <w:tab/>
        <w:t>A person commits an offence if the person intentionally contravenes a declaration under this section.</w:t>
      </w:r>
    </w:p>
    <w:p w14:paraId="559932C2" w14:textId="77777777" w:rsidR="006E6ECF" w:rsidRDefault="006E6ECF">
      <w:pPr>
        <w:pStyle w:val="Penalty"/>
        <w:keepNext/>
      </w:pPr>
      <w:r>
        <w:t>Maximum penalty:  1 000 penalty units.</w:t>
      </w:r>
    </w:p>
    <w:p w14:paraId="713D31E3" w14:textId="77777777" w:rsidR="006E6ECF" w:rsidRDefault="006E6ECF">
      <w:pPr>
        <w:pStyle w:val="Amain"/>
        <w:keepNext/>
      </w:pPr>
      <w:r>
        <w:tab/>
        <w:t>(9)</w:t>
      </w:r>
      <w:r>
        <w:tab/>
        <w:t>A person commits an offence if the person contravenes a declaration under this section.</w:t>
      </w:r>
    </w:p>
    <w:p w14:paraId="53AFC381" w14:textId="77777777" w:rsidR="006E6ECF" w:rsidRDefault="006E6ECF">
      <w:pPr>
        <w:pStyle w:val="Penalty"/>
        <w:keepNext/>
      </w:pPr>
      <w:r>
        <w:t>Maximum penalty:  50 penalty units.</w:t>
      </w:r>
    </w:p>
    <w:p w14:paraId="18EC1763" w14:textId="77777777" w:rsidR="006E6ECF" w:rsidRDefault="006E6ECF">
      <w:pPr>
        <w:pStyle w:val="Amain"/>
      </w:pPr>
      <w:r>
        <w:tab/>
        <w:t>(10)</w:t>
      </w:r>
      <w:r>
        <w:tab/>
        <w:t>An offence against subsection (9) is a strict liability offence.</w:t>
      </w:r>
    </w:p>
    <w:p w14:paraId="3449FD8B" w14:textId="77777777" w:rsidR="006E6ECF" w:rsidRDefault="006E6ECF">
      <w:pPr>
        <w:pStyle w:val="AH5Sec"/>
      </w:pPr>
      <w:bookmarkStart w:id="21" w:name="_Toc196921370"/>
      <w:r w:rsidRPr="00BE2D0E">
        <w:rPr>
          <w:rStyle w:val="CharSectNo"/>
        </w:rPr>
        <w:t>11</w:t>
      </w:r>
      <w:r>
        <w:tab/>
        <w:t>Undertaking by owners</w:t>
      </w:r>
      <w:bookmarkEnd w:id="21"/>
    </w:p>
    <w:p w14:paraId="15908967" w14:textId="77777777" w:rsidR="006E6ECF" w:rsidRDefault="006E6ECF">
      <w:pPr>
        <w:pStyle w:val="Amain"/>
        <w:keepNext/>
      </w:pPr>
      <w:r>
        <w:tab/>
        <w:t>(1)</w:t>
      </w:r>
      <w:r>
        <w:tab/>
        <w:t>If the Minister could declare particular land to be a quarantine area under section 10, the Minister may instead accept a written undertaking given by the owner of the land that the owner will comply with requirements stated in the undertaking.</w:t>
      </w:r>
    </w:p>
    <w:p w14:paraId="7C16EDBB" w14:textId="77777777" w:rsidR="006E6ECF" w:rsidRDefault="006E6ECF">
      <w:pPr>
        <w:pStyle w:val="Amain"/>
      </w:pPr>
      <w:r>
        <w:tab/>
        <w:t>(2)</w:t>
      </w:r>
      <w:r>
        <w:tab/>
        <w:t>An undertaking has effect when it is accepted by the Minister and stops having effect when the Minister releases the owner from it.</w:t>
      </w:r>
    </w:p>
    <w:p w14:paraId="16AB1A91" w14:textId="77777777" w:rsidR="006E6ECF" w:rsidRDefault="006E6ECF">
      <w:pPr>
        <w:pStyle w:val="Amain"/>
        <w:keepNext/>
      </w:pPr>
      <w:r>
        <w:lastRenderedPageBreak/>
        <w:tab/>
        <w:t>(3)</w:t>
      </w:r>
      <w:r>
        <w:tab/>
        <w:t>A person must not intentionally contravene an undertaking given by the person under this section.</w:t>
      </w:r>
    </w:p>
    <w:p w14:paraId="3D26FB6D" w14:textId="77777777" w:rsidR="006E6ECF" w:rsidRDefault="006E6ECF">
      <w:pPr>
        <w:pStyle w:val="Penalty"/>
        <w:keepNext/>
      </w:pPr>
      <w:r>
        <w:t>Maximum penalty:  1 000 penalty units.</w:t>
      </w:r>
    </w:p>
    <w:p w14:paraId="1B885AC5" w14:textId="77777777" w:rsidR="006E6ECF" w:rsidRDefault="006E6ECF">
      <w:pPr>
        <w:pStyle w:val="Amain"/>
        <w:keepNext/>
      </w:pPr>
      <w:r>
        <w:tab/>
        <w:t>(4)</w:t>
      </w:r>
      <w:r>
        <w:tab/>
        <w:t>In this section:</w:t>
      </w:r>
    </w:p>
    <w:p w14:paraId="590EE6B2" w14:textId="77777777" w:rsidR="006E6ECF" w:rsidRDefault="006E6ECF">
      <w:pPr>
        <w:pStyle w:val="aDef"/>
      </w:pPr>
      <w:r>
        <w:rPr>
          <w:rStyle w:val="charBoldItals"/>
        </w:rPr>
        <w:t>owner</w:t>
      </w:r>
      <w:r>
        <w:t xml:space="preserve"> means—</w:t>
      </w:r>
    </w:p>
    <w:p w14:paraId="2BB51E2C" w14:textId="77777777" w:rsidR="006E6ECF" w:rsidRDefault="006E6ECF" w:rsidP="00477D14">
      <w:pPr>
        <w:pStyle w:val="Apara"/>
      </w:pPr>
      <w:r>
        <w:tab/>
        <w:t>(a)</w:t>
      </w:r>
      <w:r>
        <w:tab/>
        <w:t>for land held in fee simple—the person in whom the fee simple is vested; and</w:t>
      </w:r>
    </w:p>
    <w:p w14:paraId="5E5339DA" w14:textId="77777777" w:rsidR="006E6ECF" w:rsidRDefault="006E6ECF" w:rsidP="00477D14">
      <w:pPr>
        <w:pStyle w:val="Apara"/>
      </w:pPr>
      <w:r>
        <w:tab/>
        <w:t>(b)</w:t>
      </w:r>
      <w:r>
        <w:tab/>
        <w:t>for land held under a lease—the lessee.</w:t>
      </w:r>
    </w:p>
    <w:p w14:paraId="39DF3F0E" w14:textId="77777777" w:rsidR="006E6ECF" w:rsidRDefault="006E6ECF">
      <w:pPr>
        <w:pStyle w:val="AH5Sec"/>
      </w:pPr>
      <w:bookmarkStart w:id="22" w:name="_Toc196921371"/>
      <w:r w:rsidRPr="00BE2D0E">
        <w:rPr>
          <w:rStyle w:val="CharSectNo"/>
        </w:rPr>
        <w:t>12</w:t>
      </w:r>
      <w:r>
        <w:tab/>
        <w:t>Declaration of area subject to importation restriction</w:t>
      </w:r>
      <w:bookmarkEnd w:id="22"/>
    </w:p>
    <w:p w14:paraId="4482D447" w14:textId="77777777" w:rsidR="006E6ECF" w:rsidRDefault="006E6ECF">
      <w:pPr>
        <w:pStyle w:val="Amain"/>
      </w:pPr>
      <w:r>
        <w:tab/>
        <w:t>(1)</w:t>
      </w:r>
      <w:r>
        <w:tab/>
        <w:t xml:space="preserve">The Minister may declare an area of land outside the ACT (the </w:t>
      </w:r>
      <w:r>
        <w:rPr>
          <w:rStyle w:val="charBoldItals"/>
        </w:rPr>
        <w:t>declared area</w:t>
      </w:r>
      <w:r>
        <w:t>) to be subject to an importation restriction.</w:t>
      </w:r>
    </w:p>
    <w:p w14:paraId="6A16799D" w14:textId="77777777" w:rsidR="006E6ECF" w:rsidRDefault="006E6ECF">
      <w:pPr>
        <w:pStyle w:val="Amain"/>
      </w:pPr>
      <w:r>
        <w:tab/>
        <w:t>(2)</w:t>
      </w:r>
      <w:r>
        <w:tab/>
        <w:t>The Minister may make a declaration under subsection (1) only if the Minister believes on reasonable grounds that the declaration is necessary or desirable to prevent a disease or pest becoming established, or spreading, in the ACT.</w:t>
      </w:r>
    </w:p>
    <w:p w14:paraId="7B44635C" w14:textId="77777777" w:rsidR="006E6ECF" w:rsidRDefault="006E6ECF">
      <w:pPr>
        <w:pStyle w:val="Amain"/>
      </w:pPr>
      <w:r>
        <w:tab/>
        <w:t>(3)</w:t>
      </w:r>
      <w:r>
        <w:tab/>
        <w:t>A declaration must—</w:t>
      </w:r>
    </w:p>
    <w:p w14:paraId="09A4ACC6" w14:textId="77777777" w:rsidR="006E6ECF" w:rsidRDefault="006E6ECF">
      <w:pPr>
        <w:pStyle w:val="Apara"/>
      </w:pPr>
      <w:r>
        <w:tab/>
        <w:t>(a)</w:t>
      </w:r>
      <w:r>
        <w:tab/>
        <w:t>contain a diagram showing the declared area; and</w:t>
      </w:r>
    </w:p>
    <w:p w14:paraId="0D84CE39" w14:textId="77777777" w:rsidR="006E6ECF" w:rsidRDefault="006E6ECF" w:rsidP="004A5902">
      <w:pPr>
        <w:pStyle w:val="Apara"/>
        <w:keepNext/>
      </w:pPr>
      <w:r>
        <w:tab/>
        <w:t>(b)</w:t>
      </w:r>
      <w:r>
        <w:tab/>
        <w:t>state—</w:t>
      </w:r>
    </w:p>
    <w:p w14:paraId="3AE80D37" w14:textId="77777777" w:rsidR="006E6ECF" w:rsidRDefault="006E6ECF">
      <w:pPr>
        <w:pStyle w:val="Asubpara"/>
      </w:pPr>
      <w:r>
        <w:tab/>
        <w:t>(i)</w:t>
      </w:r>
      <w:r>
        <w:tab/>
        <w:t>the disease or pest to which the declaration relates; and</w:t>
      </w:r>
    </w:p>
    <w:p w14:paraId="734FCCC5" w14:textId="77777777" w:rsidR="006E6ECF" w:rsidRDefault="006E6ECF">
      <w:pPr>
        <w:pStyle w:val="Asubpara"/>
      </w:pPr>
      <w:r>
        <w:tab/>
        <w:t>(ii)</w:t>
      </w:r>
      <w:r>
        <w:tab/>
        <w:t>the restrictions on importing into, or selling in, the ACT any plant, plant product or other stated thing that has, during a stated period, been kept in or travelled through the declared area; and</w:t>
      </w:r>
    </w:p>
    <w:p w14:paraId="576FA0F2" w14:textId="77777777" w:rsidR="006E6ECF" w:rsidRDefault="006E6ECF">
      <w:pPr>
        <w:pStyle w:val="Asubpara"/>
      </w:pPr>
      <w:r>
        <w:tab/>
        <w:t>(iii)</w:t>
      </w:r>
      <w:r>
        <w:tab/>
        <w:t>the date the declaration takes effect; and</w:t>
      </w:r>
    </w:p>
    <w:p w14:paraId="707E35A8" w14:textId="77777777" w:rsidR="006E6ECF" w:rsidRDefault="006E6ECF">
      <w:pPr>
        <w:pStyle w:val="Asubpara"/>
      </w:pPr>
      <w:r>
        <w:tab/>
        <w:t>(iv)</w:t>
      </w:r>
      <w:r>
        <w:tab/>
        <w:t>if the declaration is to have effect for a limited period—the date when (unless sooner revoked) it stops having effect.</w:t>
      </w:r>
    </w:p>
    <w:p w14:paraId="34DD74C1" w14:textId="77777777" w:rsidR="006E6ECF" w:rsidRDefault="006E6ECF">
      <w:pPr>
        <w:pStyle w:val="Amain"/>
        <w:keepNext/>
      </w:pPr>
      <w:r>
        <w:lastRenderedPageBreak/>
        <w:tab/>
        <w:t>(4)</w:t>
      </w:r>
      <w:r>
        <w:tab/>
        <w:t>A declaration is a disallowable instrument.</w:t>
      </w:r>
    </w:p>
    <w:p w14:paraId="2ED4DA5E" w14:textId="181364FB" w:rsidR="006E6ECF" w:rsidRDefault="006E6ECF">
      <w:pPr>
        <w:pStyle w:val="aNote"/>
      </w:pPr>
      <w:r>
        <w:rPr>
          <w:rStyle w:val="charItals"/>
        </w:rPr>
        <w:t>Note</w:t>
      </w:r>
      <w:r>
        <w:rPr>
          <w:rStyle w:val="charItals"/>
        </w:rPr>
        <w:tab/>
      </w:r>
      <w:r>
        <w:t xml:space="preserve">A disallowable instrument must be notified under the </w:t>
      </w:r>
      <w:hyperlink r:id="rId49" w:tooltip="A2001-14" w:history="1">
        <w:r w:rsidR="00CE5877" w:rsidRPr="00CE5877">
          <w:rPr>
            <w:rStyle w:val="charCitHyperlinkAbbrev"/>
          </w:rPr>
          <w:t>Legislation Act</w:t>
        </w:r>
      </w:hyperlink>
      <w:r>
        <w:t>.</w:t>
      </w:r>
    </w:p>
    <w:p w14:paraId="36CA2237" w14:textId="77777777" w:rsidR="006E6ECF" w:rsidRDefault="006E6ECF">
      <w:pPr>
        <w:pStyle w:val="Amain"/>
        <w:keepNext/>
      </w:pPr>
      <w:r>
        <w:tab/>
        <w:t>(5)</w:t>
      </w:r>
      <w:r>
        <w:tab/>
        <w:t>A declaration under this section may provide for its commencement on or before the declaration’s notification day.</w:t>
      </w:r>
    </w:p>
    <w:p w14:paraId="038F5833" w14:textId="47E1FE7F" w:rsidR="006E6ECF" w:rsidRDefault="006E6ECF">
      <w:pPr>
        <w:pStyle w:val="aNote"/>
      </w:pPr>
      <w:r>
        <w:rPr>
          <w:rStyle w:val="charItals"/>
        </w:rPr>
        <w:t>Note</w:t>
      </w:r>
      <w:r>
        <w:rPr>
          <w:rStyle w:val="charItals"/>
        </w:rPr>
        <w:tab/>
      </w:r>
      <w:r>
        <w:t xml:space="preserve">This subsection provides express authority for a declaration to commence on or before its notification day—see </w:t>
      </w:r>
      <w:hyperlink r:id="rId50" w:tooltip="A2001-14" w:history="1">
        <w:r w:rsidR="00CE5877" w:rsidRPr="00CE5877">
          <w:rPr>
            <w:rStyle w:val="charCitHyperlinkAbbrev"/>
          </w:rPr>
          <w:t>Legislation Act</w:t>
        </w:r>
      </w:hyperlink>
      <w:r>
        <w:t>, s 73 (2) (d) (General rules about commencement).</w:t>
      </w:r>
    </w:p>
    <w:p w14:paraId="2D374331" w14:textId="77777777" w:rsidR="006E6ECF" w:rsidRDefault="006E6ECF">
      <w:pPr>
        <w:pStyle w:val="Amain"/>
      </w:pPr>
      <w:r>
        <w:tab/>
        <w:t>(6)</w:t>
      </w:r>
      <w:r>
        <w:tab/>
        <w:t>However—</w:t>
      </w:r>
    </w:p>
    <w:p w14:paraId="3C197E27" w14:textId="77777777" w:rsidR="006E6ECF" w:rsidRDefault="006E6ECF">
      <w:pPr>
        <w:pStyle w:val="Apara"/>
      </w:pPr>
      <w:r>
        <w:tab/>
        <w:t>(a)</w:t>
      </w:r>
      <w:r>
        <w:tab/>
        <w:t>a declaration may not provide for a commencement date or time that would result in the declaration commencing before it is made; and</w:t>
      </w:r>
    </w:p>
    <w:p w14:paraId="39095F5B" w14:textId="7F035262" w:rsidR="006E6ECF" w:rsidRDefault="006E6ECF">
      <w:pPr>
        <w:pStyle w:val="Apara"/>
      </w:pPr>
      <w:r>
        <w:tab/>
        <w:t>(b)</w:t>
      </w:r>
      <w:r>
        <w:tab/>
        <w:t xml:space="preserve">a declaration may not commence before it is notified under the </w:t>
      </w:r>
      <w:hyperlink r:id="rId51" w:tooltip="A2001-14" w:history="1">
        <w:r w:rsidR="00CE5877" w:rsidRPr="00CE5877">
          <w:rPr>
            <w:rStyle w:val="charCitHyperlinkAbbrev"/>
          </w:rPr>
          <w:t>Legislation Act</w:t>
        </w:r>
      </w:hyperlink>
      <w:r>
        <w:t xml:space="preserve"> unless the Minister is satisfied that the circumstances are of such seriousness and urgency that commencement before notification is necessary to prevent a disease or pest becoming established, or spreading, in the ACT.</w:t>
      </w:r>
    </w:p>
    <w:p w14:paraId="379C00F3" w14:textId="68688777" w:rsidR="006E6ECF" w:rsidRDefault="006E6ECF">
      <w:pPr>
        <w:pStyle w:val="Amain"/>
      </w:pPr>
      <w:r>
        <w:tab/>
        <w:t>(7)</w:t>
      </w:r>
      <w:r>
        <w:tab/>
        <w:t xml:space="preserve">If a declaration commences before it is notified under the </w:t>
      </w:r>
      <w:hyperlink r:id="rId52" w:tooltip="A2001-14" w:history="1">
        <w:r w:rsidR="00CE5877" w:rsidRPr="00CE5877">
          <w:rPr>
            <w:rStyle w:val="charCitHyperlinkAbbrev"/>
          </w:rPr>
          <w:t>Legislation Act</w:t>
        </w:r>
      </w:hyperlink>
      <w:r>
        <w:t>, the Minister must give notice of the declaration to the required media as soon as possible after the declaration is made.</w:t>
      </w:r>
    </w:p>
    <w:p w14:paraId="76DD2A6A" w14:textId="77777777" w:rsidR="006E6ECF" w:rsidRDefault="006E6ECF">
      <w:pPr>
        <w:pStyle w:val="Amain"/>
        <w:keepNext/>
      </w:pPr>
      <w:r>
        <w:tab/>
        <w:t>(8)</w:t>
      </w:r>
      <w:r>
        <w:tab/>
        <w:t>A person commits an offence if the person intentionally contravenes a declaration under this section.</w:t>
      </w:r>
    </w:p>
    <w:p w14:paraId="1DB110EE" w14:textId="77777777" w:rsidR="006E6ECF" w:rsidRDefault="006E6ECF" w:rsidP="004A5902">
      <w:pPr>
        <w:pStyle w:val="Penalty"/>
      </w:pPr>
      <w:r>
        <w:t>Maximum penalty:  1 000 penalty units.</w:t>
      </w:r>
    </w:p>
    <w:p w14:paraId="2CE34E02" w14:textId="77777777" w:rsidR="006E6ECF" w:rsidRDefault="006E6ECF">
      <w:pPr>
        <w:pStyle w:val="Amain"/>
        <w:keepNext/>
      </w:pPr>
      <w:r>
        <w:tab/>
        <w:t>(9)</w:t>
      </w:r>
      <w:r>
        <w:tab/>
        <w:t>A person commits an offence if the person contravenes a declaration under this section.</w:t>
      </w:r>
    </w:p>
    <w:p w14:paraId="27346A82" w14:textId="77777777" w:rsidR="006E6ECF" w:rsidRDefault="006E6ECF" w:rsidP="004A5902">
      <w:pPr>
        <w:pStyle w:val="Penalty"/>
      </w:pPr>
      <w:r>
        <w:t>Maximum penalty:  50 penalty units.</w:t>
      </w:r>
    </w:p>
    <w:p w14:paraId="20E6D784" w14:textId="77777777" w:rsidR="006E6ECF" w:rsidRDefault="006E6ECF">
      <w:pPr>
        <w:pStyle w:val="Amain"/>
      </w:pPr>
      <w:r>
        <w:tab/>
        <w:t>(10)</w:t>
      </w:r>
      <w:r>
        <w:tab/>
        <w:t>An offence against subsection (9) is a strict liability offence.</w:t>
      </w:r>
    </w:p>
    <w:p w14:paraId="52E6B812" w14:textId="77777777" w:rsidR="006E6ECF" w:rsidRDefault="006E6ECF">
      <w:pPr>
        <w:pStyle w:val="AH5Sec"/>
      </w:pPr>
      <w:bookmarkStart w:id="23" w:name="_Toc196921372"/>
      <w:r w:rsidRPr="00BE2D0E">
        <w:rPr>
          <w:rStyle w:val="CharSectNo"/>
        </w:rPr>
        <w:lastRenderedPageBreak/>
        <w:t>13</w:t>
      </w:r>
      <w:r>
        <w:tab/>
        <w:t>Direction for seizure, disinfection, destruction etc of plants etc</w:t>
      </w:r>
      <w:bookmarkEnd w:id="23"/>
    </w:p>
    <w:p w14:paraId="78307190" w14:textId="77777777" w:rsidR="006E6ECF" w:rsidRDefault="006E6ECF">
      <w:pPr>
        <w:pStyle w:val="Amain"/>
      </w:pPr>
      <w:r>
        <w:tab/>
        <w:t>(1)</w:t>
      </w:r>
      <w:r>
        <w:tab/>
        <w:t>The Minister may, in writing, direct—</w:t>
      </w:r>
    </w:p>
    <w:p w14:paraId="75819825" w14:textId="77777777" w:rsidR="006E6ECF" w:rsidRDefault="006E6ECF">
      <w:pPr>
        <w:pStyle w:val="Apara"/>
      </w:pPr>
      <w:r>
        <w:tab/>
        <w:t>(a)</w:t>
      </w:r>
      <w:r>
        <w:tab/>
        <w:t>an inspector to seize a stated plant, fruit, vegetable, vehicle or another stated thing; or</w:t>
      </w:r>
    </w:p>
    <w:p w14:paraId="07B6C6F2" w14:textId="77777777" w:rsidR="006E6ECF" w:rsidRDefault="006E6ECF">
      <w:pPr>
        <w:pStyle w:val="Apara"/>
      </w:pPr>
      <w:r>
        <w:tab/>
        <w:t>(b)</w:t>
      </w:r>
      <w:r>
        <w:tab/>
        <w:t>the owner or person in charge of premises or a plant, fruit, vegetable or another thing to take the action stated in the direction to disinfect the premises, plant, fruit, vegetable or other thing; or</w:t>
      </w:r>
    </w:p>
    <w:p w14:paraId="09FADD00" w14:textId="77777777" w:rsidR="006E6ECF" w:rsidRDefault="006E6ECF">
      <w:pPr>
        <w:pStyle w:val="Apara"/>
      </w:pPr>
      <w:r>
        <w:tab/>
        <w:t>(c)</w:t>
      </w:r>
      <w:r>
        <w:tab/>
        <w:t>the owner or person in charge of premises to destroy or treat a stated plant, fruit, vegetable or another stated thing at the premises; or</w:t>
      </w:r>
    </w:p>
    <w:p w14:paraId="77FD0D7B" w14:textId="77777777" w:rsidR="006E6ECF" w:rsidRDefault="006E6ECF">
      <w:pPr>
        <w:pStyle w:val="Apara"/>
      </w:pPr>
      <w:r>
        <w:tab/>
        <w:t>(d)</w:t>
      </w:r>
      <w:r>
        <w:tab/>
        <w:t>an inspector or another person to take another stated action the Minister considers necessary.</w:t>
      </w:r>
    </w:p>
    <w:p w14:paraId="41FB28A3" w14:textId="77777777" w:rsidR="006E6ECF" w:rsidRDefault="006E6ECF">
      <w:pPr>
        <w:pStyle w:val="Amain"/>
      </w:pPr>
      <w:r>
        <w:tab/>
        <w:t>(2)</w:t>
      </w:r>
      <w:r>
        <w:tab/>
        <w:t>The Minister may give a direction under subsection (1) only if the Minister believes on reasonable grounds that the direction is necessary or desirable to prevent a disease or pest becoming established, or spreading, in the ACT.</w:t>
      </w:r>
    </w:p>
    <w:p w14:paraId="5B52BFEB" w14:textId="77777777" w:rsidR="006E6ECF" w:rsidRDefault="006E6ECF">
      <w:pPr>
        <w:pStyle w:val="Amain"/>
      </w:pPr>
      <w:r>
        <w:tab/>
        <w:t>(3)</w:t>
      </w:r>
      <w:r>
        <w:tab/>
        <w:t>A direction given to a person other than an inspector must state the time within which, and how, the disinfection, destruction, treatment or other action must be taken.</w:t>
      </w:r>
    </w:p>
    <w:p w14:paraId="109977E3" w14:textId="77777777" w:rsidR="006E6ECF" w:rsidRDefault="006E6ECF">
      <w:pPr>
        <w:pStyle w:val="Amain"/>
        <w:keepNext/>
      </w:pPr>
      <w:r>
        <w:tab/>
        <w:t>(4)</w:t>
      </w:r>
      <w:r>
        <w:tab/>
        <w:t>A person commits an offence if the person intentionally contravenes a direction under this section.</w:t>
      </w:r>
    </w:p>
    <w:p w14:paraId="6A98E6F3" w14:textId="77777777" w:rsidR="006E6ECF" w:rsidRDefault="006E6ECF">
      <w:pPr>
        <w:pStyle w:val="Penalty"/>
        <w:keepNext/>
      </w:pPr>
      <w:r>
        <w:t>Maximum penalty:  1 000 penalty units.</w:t>
      </w:r>
    </w:p>
    <w:p w14:paraId="06E0EDEB" w14:textId="77777777" w:rsidR="006E6ECF" w:rsidRDefault="006E6ECF">
      <w:pPr>
        <w:pStyle w:val="Amain"/>
      </w:pPr>
      <w:r>
        <w:tab/>
        <w:t>(5)</w:t>
      </w:r>
      <w:r>
        <w:tab/>
        <w:t>Subsection (4) does not apply to a direction given to an inspector.</w:t>
      </w:r>
    </w:p>
    <w:p w14:paraId="7E140A96" w14:textId="77777777" w:rsidR="006E6ECF" w:rsidRDefault="006E6ECF">
      <w:pPr>
        <w:pStyle w:val="Amain"/>
        <w:keepNext/>
      </w:pPr>
      <w:r>
        <w:tab/>
        <w:t>(6)</w:t>
      </w:r>
      <w:r>
        <w:tab/>
        <w:t>In this section:</w:t>
      </w:r>
    </w:p>
    <w:p w14:paraId="61E721DD" w14:textId="77777777" w:rsidR="006E6ECF" w:rsidRDefault="006E6ECF">
      <w:pPr>
        <w:pStyle w:val="aDef"/>
      </w:pPr>
      <w:r>
        <w:rPr>
          <w:rStyle w:val="charBoldItals"/>
        </w:rPr>
        <w:t>vehicle</w:t>
      </w:r>
      <w:r>
        <w:t xml:space="preserve"> includes a caravan, trailer or vessel.</w:t>
      </w:r>
    </w:p>
    <w:p w14:paraId="7B0B0169" w14:textId="77777777" w:rsidR="006E6ECF" w:rsidRDefault="006E6ECF">
      <w:pPr>
        <w:pStyle w:val="AH5Sec"/>
      </w:pPr>
      <w:bookmarkStart w:id="24" w:name="_Toc196921373"/>
      <w:r w:rsidRPr="00BE2D0E">
        <w:rPr>
          <w:rStyle w:val="CharSectNo"/>
        </w:rPr>
        <w:lastRenderedPageBreak/>
        <w:t>14</w:t>
      </w:r>
      <w:r>
        <w:tab/>
        <w:t>Measures if order contravened</w:t>
      </w:r>
      <w:bookmarkEnd w:id="24"/>
      <w:r>
        <w:t xml:space="preserve">  </w:t>
      </w:r>
    </w:p>
    <w:p w14:paraId="70420916" w14:textId="77777777" w:rsidR="006E6ECF" w:rsidRDefault="006E6ECF">
      <w:pPr>
        <w:pStyle w:val="Amain"/>
      </w:pPr>
      <w:r>
        <w:tab/>
        <w:t>(1)</w:t>
      </w:r>
      <w:r>
        <w:tab/>
        <w:t>If a person contravenes an order under section 13, the Minister may authorise a person to take stated measures to ensure the destruction or treatment ordered by the Minister.</w:t>
      </w:r>
    </w:p>
    <w:p w14:paraId="30637938" w14:textId="77777777" w:rsidR="006E6ECF" w:rsidRDefault="006E6ECF">
      <w:pPr>
        <w:pStyle w:val="Amain"/>
      </w:pPr>
      <w:r>
        <w:tab/>
        <w:t>(2)</w:t>
      </w:r>
      <w:r>
        <w:tab/>
        <w:t>The reasonable cost of taking the measures is a debt owing to the Territory by the person who contravened the order.</w:t>
      </w:r>
    </w:p>
    <w:p w14:paraId="732E264B" w14:textId="77777777" w:rsidR="006E6ECF" w:rsidRDefault="006E6ECF">
      <w:pPr>
        <w:pStyle w:val="AH5Sec"/>
      </w:pPr>
      <w:bookmarkStart w:id="25" w:name="_Toc196921374"/>
      <w:r w:rsidRPr="00BE2D0E">
        <w:rPr>
          <w:rStyle w:val="CharSectNo"/>
        </w:rPr>
        <w:t>15</w:t>
      </w:r>
      <w:r>
        <w:tab/>
        <w:t>Declaration of notifiable diseases and pests</w:t>
      </w:r>
      <w:bookmarkEnd w:id="25"/>
    </w:p>
    <w:p w14:paraId="4C7FF9FD" w14:textId="77777777" w:rsidR="006E6ECF" w:rsidRDefault="006E6ECF">
      <w:pPr>
        <w:pStyle w:val="Amain"/>
      </w:pPr>
      <w:r>
        <w:tab/>
        <w:t>(1)</w:t>
      </w:r>
      <w:r>
        <w:tab/>
        <w:t>The Minister may declare that—</w:t>
      </w:r>
    </w:p>
    <w:p w14:paraId="64A64ABB" w14:textId="77777777" w:rsidR="006E6ECF" w:rsidRDefault="006E6ECF">
      <w:pPr>
        <w:pStyle w:val="Apara"/>
      </w:pPr>
      <w:r>
        <w:tab/>
        <w:t>(a)</w:t>
      </w:r>
      <w:r>
        <w:tab/>
        <w:t>a disease is a notifiable disease for this Act; or</w:t>
      </w:r>
    </w:p>
    <w:p w14:paraId="5A8DD062" w14:textId="77777777" w:rsidR="006E6ECF" w:rsidRDefault="006E6ECF">
      <w:pPr>
        <w:pStyle w:val="Apara"/>
      </w:pPr>
      <w:r>
        <w:tab/>
        <w:t>(b)</w:t>
      </w:r>
      <w:r>
        <w:tab/>
        <w:t>a pest is a notifiable pest for this Act.</w:t>
      </w:r>
    </w:p>
    <w:p w14:paraId="0D802163" w14:textId="77777777" w:rsidR="006E6ECF" w:rsidRDefault="006E6ECF">
      <w:pPr>
        <w:pStyle w:val="Amain"/>
        <w:keepNext/>
      </w:pPr>
      <w:r>
        <w:tab/>
        <w:t>(2)</w:t>
      </w:r>
      <w:r>
        <w:tab/>
        <w:t>A declaration is a disallowable instrument.</w:t>
      </w:r>
    </w:p>
    <w:p w14:paraId="078D8805" w14:textId="63BAE163"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53" w:tooltip="A2001-14" w:history="1">
        <w:r w:rsidR="00CE5877" w:rsidRPr="00CE5877">
          <w:rPr>
            <w:rStyle w:val="charCitHyperlinkAbbrev"/>
          </w:rPr>
          <w:t>Legislation Act</w:t>
        </w:r>
      </w:hyperlink>
      <w:r>
        <w:t>.</w:t>
      </w:r>
    </w:p>
    <w:p w14:paraId="5BA7CC01" w14:textId="77777777" w:rsidR="006E6ECF" w:rsidRDefault="006E6ECF">
      <w:pPr>
        <w:pStyle w:val="AH5Sec"/>
      </w:pPr>
      <w:bookmarkStart w:id="26" w:name="_Toc196921375"/>
      <w:r w:rsidRPr="00BE2D0E">
        <w:rPr>
          <w:rStyle w:val="CharSectNo"/>
        </w:rPr>
        <w:t>16</w:t>
      </w:r>
      <w:r>
        <w:tab/>
        <w:t>Obligation to report notifiable diseases and pests</w:t>
      </w:r>
      <w:bookmarkEnd w:id="26"/>
    </w:p>
    <w:p w14:paraId="4F4A384D" w14:textId="77777777" w:rsidR="006E6ECF" w:rsidRDefault="006E6ECF">
      <w:pPr>
        <w:pStyle w:val="Amain"/>
      </w:pPr>
      <w:r>
        <w:tab/>
        <w:t>(1)</w:t>
      </w:r>
      <w:r>
        <w:tab/>
        <w:t>A person commits an offence if the person—</w:t>
      </w:r>
    </w:p>
    <w:p w14:paraId="6D5EB810" w14:textId="77777777" w:rsidR="006E6ECF" w:rsidRDefault="006E6ECF">
      <w:pPr>
        <w:pStyle w:val="Apara"/>
      </w:pPr>
      <w:r>
        <w:tab/>
        <w:t>(a)</w:t>
      </w:r>
      <w:r>
        <w:tab/>
        <w:t>has reasonable grounds for believing that there is a notifiable disease or a notifiable pest at premises; and</w:t>
      </w:r>
    </w:p>
    <w:p w14:paraId="65C832B3" w14:textId="77777777" w:rsidR="006E6ECF" w:rsidRDefault="006E6ECF">
      <w:pPr>
        <w:pStyle w:val="Apara"/>
        <w:keepNext/>
      </w:pPr>
      <w:r>
        <w:tab/>
        <w:t>(b)</w:t>
      </w:r>
      <w:r>
        <w:tab/>
        <w:t>does not report the existence of the disease or pest to the Minister within 24 hours after becoming aware of the facts on which those grounds are based.</w:t>
      </w:r>
    </w:p>
    <w:p w14:paraId="4C4DE4A7" w14:textId="77777777" w:rsidR="006E6ECF" w:rsidRDefault="006E6ECF">
      <w:pPr>
        <w:pStyle w:val="Penalty"/>
        <w:keepNext/>
      </w:pPr>
      <w:r>
        <w:t>Maximum penalty:  50 penalty units.</w:t>
      </w:r>
    </w:p>
    <w:p w14:paraId="6349BC86" w14:textId="77777777" w:rsidR="006E6ECF" w:rsidRDefault="006E6ECF">
      <w:pPr>
        <w:pStyle w:val="Amain"/>
      </w:pPr>
      <w:r>
        <w:tab/>
        <w:t>(2)</w:t>
      </w:r>
      <w:r>
        <w:tab/>
        <w:t>An offence against this section is a strict liability offence.</w:t>
      </w:r>
    </w:p>
    <w:p w14:paraId="1ED24310" w14:textId="77777777" w:rsidR="006E6ECF" w:rsidRDefault="006E6ECF">
      <w:pPr>
        <w:pStyle w:val="Amain"/>
        <w:keepNext/>
      </w:pPr>
      <w:r>
        <w:lastRenderedPageBreak/>
        <w:tab/>
        <w:t>(3)</w:t>
      </w:r>
      <w:r>
        <w:tab/>
        <w:t>In this section:</w:t>
      </w:r>
    </w:p>
    <w:p w14:paraId="03638340" w14:textId="77777777" w:rsidR="006E6ECF" w:rsidRPr="00CE5877" w:rsidRDefault="006E6ECF" w:rsidP="00F71D96">
      <w:pPr>
        <w:pStyle w:val="aDef"/>
        <w:keepNext/>
      </w:pPr>
      <w:r>
        <w:rPr>
          <w:rStyle w:val="charBoldItals"/>
        </w:rPr>
        <w:t>notifiable disease</w:t>
      </w:r>
      <w:r>
        <w:t xml:space="preserve"> means a disease declared by the Minister under section 15 (1) (a) to be a notifiable disease.</w:t>
      </w:r>
    </w:p>
    <w:p w14:paraId="1BAED7D6" w14:textId="77777777" w:rsidR="006E6ECF" w:rsidRPr="00CE5877" w:rsidRDefault="006E6ECF">
      <w:pPr>
        <w:pStyle w:val="aDef"/>
      </w:pPr>
      <w:r>
        <w:rPr>
          <w:rStyle w:val="charBoldItals"/>
        </w:rPr>
        <w:t>notifiable pest</w:t>
      </w:r>
      <w:r>
        <w:t xml:space="preserve"> means a pest declared by the Minister under section 15 (1) (b) to be a notifiable pest.</w:t>
      </w:r>
    </w:p>
    <w:p w14:paraId="1D9AFF51" w14:textId="77777777" w:rsidR="006E6ECF" w:rsidRDefault="006E6ECF">
      <w:pPr>
        <w:pStyle w:val="AH5Sec"/>
      </w:pPr>
      <w:bookmarkStart w:id="27" w:name="_Toc196921376"/>
      <w:r w:rsidRPr="00BE2D0E">
        <w:rPr>
          <w:rStyle w:val="CharSectNo"/>
        </w:rPr>
        <w:t>17</w:t>
      </w:r>
      <w:r>
        <w:tab/>
        <w:t>Court proceedings</w:t>
      </w:r>
      <w:bookmarkEnd w:id="27"/>
    </w:p>
    <w:p w14:paraId="5E418058" w14:textId="77777777" w:rsidR="006E6ECF" w:rsidRDefault="006E6ECF">
      <w:pPr>
        <w:pStyle w:val="Amain"/>
      </w:pPr>
      <w:r>
        <w:tab/>
        <w:t>(1)</w:t>
      </w:r>
      <w:r>
        <w:tab/>
        <w:t>This section applies to—</w:t>
      </w:r>
    </w:p>
    <w:p w14:paraId="11E59979" w14:textId="77777777" w:rsidR="006E6ECF" w:rsidRDefault="006E6ECF">
      <w:pPr>
        <w:pStyle w:val="Apara"/>
      </w:pPr>
      <w:r>
        <w:tab/>
        <w:t>(a)</w:t>
      </w:r>
      <w:r>
        <w:tab/>
        <w:t>a declaration in force under section 10 (Declaration of quarantine area); and</w:t>
      </w:r>
    </w:p>
    <w:p w14:paraId="303D60D8" w14:textId="77777777" w:rsidR="006E6ECF" w:rsidRDefault="006E6ECF">
      <w:pPr>
        <w:pStyle w:val="Apara"/>
      </w:pPr>
      <w:r>
        <w:tab/>
        <w:t>(b)</w:t>
      </w:r>
      <w:r>
        <w:tab/>
        <w:t>a declaration in force under section 12 (Declaration of area subject to importation restriction); and</w:t>
      </w:r>
    </w:p>
    <w:p w14:paraId="3DB9068D" w14:textId="77777777" w:rsidR="006E6ECF" w:rsidRDefault="006E6ECF">
      <w:pPr>
        <w:pStyle w:val="Apara"/>
      </w:pPr>
      <w:r>
        <w:tab/>
        <w:t>(c)</w:t>
      </w:r>
      <w:r>
        <w:tab/>
        <w:t>an order in force under section 13 (Order for destruction or treatment of plants etc) to destroy or treat something infected, or likely to be infected, with a disease or pest to which a declaration in force under section 10 or 12 applies.</w:t>
      </w:r>
    </w:p>
    <w:p w14:paraId="7E3D1F05" w14:textId="77777777" w:rsidR="006E6ECF" w:rsidRDefault="006E6ECF">
      <w:pPr>
        <w:pStyle w:val="Amain"/>
      </w:pPr>
      <w:r>
        <w:tab/>
        <w:t>(2)</w:t>
      </w:r>
      <w:r>
        <w:tab/>
        <w:t>This part does not create a right in relation to the making of a declaration or order to which this section applies.</w:t>
      </w:r>
    </w:p>
    <w:p w14:paraId="09DBEDD1" w14:textId="77777777" w:rsidR="006E6ECF" w:rsidRDefault="006E6ECF">
      <w:pPr>
        <w:pStyle w:val="Amain"/>
        <w:keepNext/>
      </w:pPr>
      <w:r>
        <w:tab/>
        <w:t>(3)</w:t>
      </w:r>
      <w:r>
        <w:tab/>
        <w:t>Without limiting subsection (2), a declaration or order to which this section applies—</w:t>
      </w:r>
    </w:p>
    <w:p w14:paraId="553F2D16" w14:textId="77777777" w:rsidR="006E6ECF" w:rsidRDefault="006E6ECF">
      <w:pPr>
        <w:pStyle w:val="Apara"/>
        <w:keepNext/>
      </w:pPr>
      <w:r>
        <w:tab/>
        <w:t>(a)</w:t>
      </w:r>
      <w:r>
        <w:tab/>
        <w:t>may not be challenged or called into question in any court; and</w:t>
      </w:r>
    </w:p>
    <w:p w14:paraId="73B18DBD" w14:textId="77777777" w:rsidR="006E6ECF" w:rsidRDefault="006E6ECF">
      <w:pPr>
        <w:pStyle w:val="Apara"/>
      </w:pPr>
      <w:r>
        <w:tab/>
        <w:t>(b)</w:t>
      </w:r>
      <w:r>
        <w:tab/>
        <w:t>is not subject to a prerogative order or injunction in any court.</w:t>
      </w:r>
    </w:p>
    <w:p w14:paraId="7D978950" w14:textId="77777777" w:rsidR="006E6ECF" w:rsidRDefault="006E6ECF">
      <w:pPr>
        <w:pStyle w:val="PageBreak"/>
      </w:pPr>
      <w:r>
        <w:br w:type="page"/>
      </w:r>
    </w:p>
    <w:p w14:paraId="397BB36E" w14:textId="77777777" w:rsidR="006E6ECF" w:rsidRPr="00BE2D0E" w:rsidRDefault="006E6ECF">
      <w:pPr>
        <w:pStyle w:val="AH2Part"/>
      </w:pPr>
      <w:bookmarkStart w:id="28" w:name="_Toc196921377"/>
      <w:r w:rsidRPr="00BE2D0E">
        <w:rPr>
          <w:rStyle w:val="CharPartNo"/>
        </w:rPr>
        <w:lastRenderedPageBreak/>
        <w:t>Part 4</w:t>
      </w:r>
      <w:r>
        <w:tab/>
      </w:r>
      <w:r w:rsidRPr="00BE2D0E">
        <w:rPr>
          <w:rStyle w:val="CharPartText"/>
        </w:rPr>
        <w:t>Enforcement</w:t>
      </w:r>
      <w:bookmarkEnd w:id="28"/>
    </w:p>
    <w:p w14:paraId="599F560E" w14:textId="77777777" w:rsidR="006E6ECF" w:rsidRPr="00BE2D0E" w:rsidRDefault="006E6ECF">
      <w:pPr>
        <w:pStyle w:val="AH3Div"/>
      </w:pPr>
      <w:bookmarkStart w:id="29" w:name="_Toc196921378"/>
      <w:r w:rsidRPr="00BE2D0E">
        <w:rPr>
          <w:rStyle w:val="CharDivNo"/>
        </w:rPr>
        <w:t>Division 4.1</w:t>
      </w:r>
      <w:r>
        <w:tab/>
      </w:r>
      <w:r w:rsidRPr="00BE2D0E">
        <w:rPr>
          <w:rStyle w:val="CharDivText"/>
        </w:rPr>
        <w:t>Definitions for part 4</w:t>
      </w:r>
      <w:bookmarkEnd w:id="29"/>
    </w:p>
    <w:p w14:paraId="50B541C8" w14:textId="77777777" w:rsidR="006E6ECF" w:rsidRDefault="006E6ECF">
      <w:pPr>
        <w:pStyle w:val="AH5Sec"/>
      </w:pPr>
      <w:bookmarkStart w:id="30" w:name="_Toc196921379"/>
      <w:r w:rsidRPr="00BE2D0E">
        <w:rPr>
          <w:rStyle w:val="CharSectNo"/>
        </w:rPr>
        <w:t>18</w:t>
      </w:r>
      <w:r>
        <w:tab/>
        <w:t>Definitions for pt 4</w:t>
      </w:r>
      <w:bookmarkEnd w:id="30"/>
    </w:p>
    <w:p w14:paraId="54A988AC" w14:textId="77777777" w:rsidR="006E6ECF" w:rsidRDefault="006E6ECF">
      <w:pPr>
        <w:pStyle w:val="Amainreturn"/>
        <w:keepNext/>
      </w:pPr>
      <w:r>
        <w:t>In this part:</w:t>
      </w:r>
    </w:p>
    <w:p w14:paraId="06ED015C" w14:textId="77777777" w:rsidR="006E6ECF" w:rsidRDefault="006E6ECF">
      <w:pPr>
        <w:pStyle w:val="aDef"/>
      </w:pPr>
      <w:r>
        <w:rPr>
          <w:rStyle w:val="charBoldItals"/>
        </w:rPr>
        <w:t>connected</w:t>
      </w:r>
      <w:r>
        <w:t xml:space="preserve">—a thing is </w:t>
      </w:r>
      <w:r>
        <w:rPr>
          <w:rStyle w:val="charBoldItals"/>
        </w:rPr>
        <w:t>connected</w:t>
      </w:r>
      <w:r>
        <w:t xml:space="preserve"> with a particular offence if—</w:t>
      </w:r>
    </w:p>
    <w:p w14:paraId="4D59D5DA" w14:textId="77777777" w:rsidR="006E6ECF" w:rsidRDefault="006E6ECF">
      <w:pPr>
        <w:pStyle w:val="Apara"/>
      </w:pPr>
      <w:r>
        <w:tab/>
        <w:t>(a)</w:t>
      </w:r>
      <w:r>
        <w:tab/>
        <w:t>the offence has been committed in relation to it; or</w:t>
      </w:r>
    </w:p>
    <w:p w14:paraId="0A6DE537" w14:textId="77777777" w:rsidR="006E6ECF" w:rsidRDefault="006E6ECF">
      <w:pPr>
        <w:pStyle w:val="Apara"/>
      </w:pPr>
      <w:r>
        <w:tab/>
        <w:t>(b)</w:t>
      </w:r>
      <w:r>
        <w:tab/>
        <w:t>it will provide evidence of the commission of the offence; or</w:t>
      </w:r>
    </w:p>
    <w:p w14:paraId="34FF1A5D" w14:textId="77777777" w:rsidR="006E6ECF" w:rsidRDefault="006E6ECF">
      <w:pPr>
        <w:pStyle w:val="Apara"/>
      </w:pPr>
      <w:r>
        <w:tab/>
        <w:t>(c)</w:t>
      </w:r>
      <w:r>
        <w:tab/>
        <w:t>it was used, is being used, or is intended to be used, to commit the offence.</w:t>
      </w:r>
    </w:p>
    <w:p w14:paraId="39A34225" w14:textId="77777777" w:rsidR="006E6ECF" w:rsidRDefault="006E6ECF">
      <w:pPr>
        <w:pStyle w:val="aDef"/>
      </w:pPr>
      <w:r>
        <w:rPr>
          <w:rStyle w:val="charBoldItals"/>
        </w:rPr>
        <w:t xml:space="preserve">offence </w:t>
      </w:r>
      <w:r>
        <w:t>includes an offence that there are reasonable grounds for believing has been, is being, or will be committed.</w:t>
      </w:r>
    </w:p>
    <w:p w14:paraId="472D4F8C" w14:textId="77777777" w:rsidR="006E6ECF" w:rsidRPr="00BE2D0E" w:rsidRDefault="006E6ECF">
      <w:pPr>
        <w:pStyle w:val="AH3Div"/>
      </w:pPr>
      <w:bookmarkStart w:id="31" w:name="_Toc196921380"/>
      <w:r w:rsidRPr="00BE2D0E">
        <w:rPr>
          <w:rStyle w:val="CharDivNo"/>
        </w:rPr>
        <w:t>Division 4.2</w:t>
      </w:r>
      <w:r>
        <w:tab/>
      </w:r>
      <w:r w:rsidRPr="00BE2D0E">
        <w:rPr>
          <w:rStyle w:val="CharDivText"/>
        </w:rPr>
        <w:t>Inspectors</w:t>
      </w:r>
      <w:bookmarkEnd w:id="31"/>
    </w:p>
    <w:p w14:paraId="305179FD" w14:textId="77777777" w:rsidR="006E6ECF" w:rsidRDefault="006E6ECF">
      <w:pPr>
        <w:pStyle w:val="AH5Sec"/>
      </w:pPr>
      <w:bookmarkStart w:id="32" w:name="_Toc196921381"/>
      <w:r w:rsidRPr="00BE2D0E">
        <w:rPr>
          <w:rStyle w:val="CharSectNo"/>
        </w:rPr>
        <w:t>19</w:t>
      </w:r>
      <w:r>
        <w:tab/>
        <w:t>Appointment of inspectors</w:t>
      </w:r>
      <w:bookmarkEnd w:id="32"/>
    </w:p>
    <w:p w14:paraId="40C1A75E" w14:textId="77777777" w:rsidR="006E6ECF" w:rsidRDefault="006E6ECF">
      <w:pPr>
        <w:pStyle w:val="Amainreturn"/>
        <w:keepNext/>
      </w:pPr>
      <w:r>
        <w:t xml:space="preserve">The </w:t>
      </w:r>
      <w:r w:rsidR="00487F11">
        <w:t>director</w:t>
      </w:r>
      <w:r w:rsidR="00487F11">
        <w:noBreakHyphen/>
        <w:t>general</w:t>
      </w:r>
      <w:r>
        <w:t xml:space="preserve"> may appoint a person to be an inspector for this Act.</w:t>
      </w:r>
    </w:p>
    <w:p w14:paraId="603E8D6C" w14:textId="39085E99" w:rsidR="006E6ECF" w:rsidRDefault="006E6ECF" w:rsidP="00CC1E29">
      <w:pPr>
        <w:pStyle w:val="aNote"/>
      </w:pPr>
      <w:r>
        <w:rPr>
          <w:rStyle w:val="charItals"/>
        </w:rPr>
        <w:t xml:space="preserve">Note 1 </w:t>
      </w:r>
      <w:r>
        <w:tab/>
        <w:t xml:space="preserve">For the making of appointments (including acting appointments), see </w:t>
      </w:r>
      <w:hyperlink r:id="rId54" w:tooltip="A2001-14" w:history="1">
        <w:r w:rsidR="00CE5877" w:rsidRPr="00CE5877">
          <w:rPr>
            <w:rStyle w:val="charCitHyperlinkAbbrev"/>
          </w:rPr>
          <w:t>Legislation Act</w:t>
        </w:r>
      </w:hyperlink>
      <w:r>
        <w:t xml:space="preserve">, pt 19.3. </w:t>
      </w:r>
    </w:p>
    <w:p w14:paraId="5AC464FD" w14:textId="5CC6839B" w:rsidR="006E6ECF" w:rsidRDefault="006E6ECF" w:rsidP="00CC1E29">
      <w:pPr>
        <w:pStyle w:val="aNote"/>
      </w:pPr>
      <w:r>
        <w:rPr>
          <w:rStyle w:val="charItals"/>
        </w:rPr>
        <w:t>Note 2</w:t>
      </w:r>
      <w:r>
        <w:tab/>
        <w:t xml:space="preserve">In particular, a person may be appointed for a particular provision of a law (see </w:t>
      </w:r>
      <w:hyperlink r:id="rId55" w:tooltip="A2001-14" w:history="1">
        <w:r w:rsidR="00CE5877" w:rsidRPr="00CE5877">
          <w:rPr>
            <w:rStyle w:val="charCitHyperlinkAbbrev"/>
          </w:rPr>
          <w:t>Legislation Act</w:t>
        </w:r>
      </w:hyperlink>
      <w:r>
        <w:t>, s 7 (3)) and an appointment may be made by naming a person or nominating the occupant of a position (see s 207).</w:t>
      </w:r>
    </w:p>
    <w:p w14:paraId="3B63284F" w14:textId="77777777" w:rsidR="006E6ECF" w:rsidRDefault="006E6ECF">
      <w:pPr>
        <w:pStyle w:val="AH5Sec"/>
      </w:pPr>
      <w:bookmarkStart w:id="33" w:name="_Toc196921382"/>
      <w:r w:rsidRPr="00BE2D0E">
        <w:rPr>
          <w:rStyle w:val="CharSectNo"/>
        </w:rPr>
        <w:t>20</w:t>
      </w:r>
      <w:r>
        <w:tab/>
        <w:t>Identity cards</w:t>
      </w:r>
      <w:bookmarkEnd w:id="33"/>
    </w:p>
    <w:p w14:paraId="660E35D7" w14:textId="77777777" w:rsidR="006E6ECF" w:rsidRDefault="006E6ECF">
      <w:pPr>
        <w:pStyle w:val="Amain"/>
        <w:keepNext/>
      </w:pPr>
      <w:r>
        <w:tab/>
        <w:t>(1)</w:t>
      </w:r>
      <w:r>
        <w:tab/>
        <w:t xml:space="preserve">The </w:t>
      </w:r>
      <w:r w:rsidR="00487F11">
        <w:t>director</w:t>
      </w:r>
      <w:r w:rsidR="00487F11">
        <w:noBreakHyphen/>
        <w:t>general</w:t>
      </w:r>
      <w:r>
        <w:t xml:space="preserve"> must issue an inspector with an identity card that states the person’s name and appointment as an inspector, and shows—</w:t>
      </w:r>
    </w:p>
    <w:p w14:paraId="4A345C76" w14:textId="77777777" w:rsidR="006E6ECF" w:rsidRDefault="006E6ECF">
      <w:pPr>
        <w:pStyle w:val="Apara"/>
      </w:pPr>
      <w:r>
        <w:tab/>
        <w:t>(a)</w:t>
      </w:r>
      <w:r>
        <w:tab/>
        <w:t>a recent photograph of the person; and</w:t>
      </w:r>
    </w:p>
    <w:p w14:paraId="55CBEF29" w14:textId="77777777" w:rsidR="006E6ECF" w:rsidRDefault="006E6ECF">
      <w:pPr>
        <w:pStyle w:val="Apara"/>
      </w:pPr>
      <w:r>
        <w:lastRenderedPageBreak/>
        <w:tab/>
        <w:t>(b)</w:t>
      </w:r>
      <w:r>
        <w:tab/>
        <w:t>the date of issue of the card; and</w:t>
      </w:r>
    </w:p>
    <w:p w14:paraId="0BA2DF00" w14:textId="77777777" w:rsidR="006E6ECF" w:rsidRDefault="006E6ECF">
      <w:pPr>
        <w:pStyle w:val="Apara"/>
      </w:pPr>
      <w:r>
        <w:tab/>
        <w:t>(c)</w:t>
      </w:r>
      <w:r>
        <w:tab/>
        <w:t>the date of expiry for the card; and</w:t>
      </w:r>
    </w:p>
    <w:p w14:paraId="0251B415" w14:textId="77777777" w:rsidR="006E6ECF" w:rsidRDefault="006E6ECF">
      <w:pPr>
        <w:pStyle w:val="Apara"/>
      </w:pPr>
      <w:r>
        <w:tab/>
        <w:t>(d)</w:t>
      </w:r>
      <w:r>
        <w:tab/>
        <w:t>anything else prescribed under the regulations.</w:t>
      </w:r>
    </w:p>
    <w:p w14:paraId="13763C22" w14:textId="77777777" w:rsidR="006E6ECF" w:rsidRDefault="006E6ECF">
      <w:pPr>
        <w:pStyle w:val="Amain"/>
      </w:pPr>
      <w:r>
        <w:tab/>
        <w:t>(2)</w:t>
      </w:r>
      <w:r>
        <w:tab/>
        <w:t>A person commits an offence if the person—</w:t>
      </w:r>
    </w:p>
    <w:p w14:paraId="39EDA82A" w14:textId="77777777" w:rsidR="006E6ECF" w:rsidRDefault="006E6ECF">
      <w:pPr>
        <w:pStyle w:val="Apara"/>
      </w:pPr>
      <w:r>
        <w:tab/>
        <w:t>(a)</w:t>
      </w:r>
      <w:r>
        <w:tab/>
        <w:t>was appointed as an inspector under section 19; and</w:t>
      </w:r>
    </w:p>
    <w:p w14:paraId="6D592C7F" w14:textId="77777777" w:rsidR="006E6ECF" w:rsidRDefault="006E6ECF">
      <w:pPr>
        <w:pStyle w:val="Apara"/>
      </w:pPr>
      <w:r>
        <w:tab/>
        <w:t>(b)</w:t>
      </w:r>
      <w:r>
        <w:tab/>
        <w:t>ceases to be an inspector; and</w:t>
      </w:r>
    </w:p>
    <w:p w14:paraId="110CEACB" w14:textId="77777777" w:rsidR="006E6ECF" w:rsidRDefault="006E6ECF">
      <w:pPr>
        <w:pStyle w:val="Apara"/>
        <w:keepNext/>
      </w:pPr>
      <w:r>
        <w:tab/>
        <w:t>(c)</w:t>
      </w:r>
      <w:r>
        <w:tab/>
        <w:t xml:space="preserve">does not return the person’s identity card to the </w:t>
      </w:r>
      <w:r w:rsidR="00487F11">
        <w:t>director</w:t>
      </w:r>
      <w:r w:rsidR="00487F11">
        <w:noBreakHyphen/>
        <w:t>general</w:t>
      </w:r>
      <w:r>
        <w:rPr>
          <w:color w:val="000000"/>
        </w:rPr>
        <w:t xml:space="preserve"> within 7 days after the</w:t>
      </w:r>
      <w:r>
        <w:t xml:space="preserve"> day the person ceases to be an inspector.</w:t>
      </w:r>
    </w:p>
    <w:p w14:paraId="37981B87" w14:textId="77777777" w:rsidR="006E6ECF" w:rsidRDefault="006E6ECF">
      <w:pPr>
        <w:pStyle w:val="Penalty"/>
        <w:keepNext/>
      </w:pPr>
      <w:r>
        <w:t>Maximum penalty (subsection (2)):  1 penalty unit.</w:t>
      </w:r>
    </w:p>
    <w:p w14:paraId="6164E335" w14:textId="77777777" w:rsidR="006E6ECF" w:rsidRDefault="006E6ECF">
      <w:pPr>
        <w:pStyle w:val="Amain"/>
      </w:pPr>
      <w:r>
        <w:tab/>
        <w:t>(3)</w:t>
      </w:r>
      <w:r>
        <w:tab/>
        <w:t>An offence against subsection (2) is a strict liability offence.</w:t>
      </w:r>
    </w:p>
    <w:p w14:paraId="766D47EF" w14:textId="77777777" w:rsidR="006E6ECF" w:rsidRPr="00BE2D0E" w:rsidRDefault="006E6ECF">
      <w:pPr>
        <w:pStyle w:val="AH3Div"/>
      </w:pPr>
      <w:bookmarkStart w:id="34" w:name="_Toc196921383"/>
      <w:r w:rsidRPr="00BE2D0E">
        <w:rPr>
          <w:rStyle w:val="CharDivNo"/>
        </w:rPr>
        <w:t>Division 4.3</w:t>
      </w:r>
      <w:r>
        <w:tab/>
      </w:r>
      <w:r w:rsidRPr="00BE2D0E">
        <w:rPr>
          <w:rStyle w:val="CharDivText"/>
        </w:rPr>
        <w:t>Powers of inspectors</w:t>
      </w:r>
      <w:bookmarkEnd w:id="34"/>
    </w:p>
    <w:p w14:paraId="596D9A4D" w14:textId="77777777" w:rsidR="006E6ECF" w:rsidRDefault="006E6ECF">
      <w:pPr>
        <w:pStyle w:val="AH5Sec"/>
      </w:pPr>
      <w:bookmarkStart w:id="35" w:name="_Toc196921384"/>
      <w:r w:rsidRPr="00BE2D0E">
        <w:rPr>
          <w:rStyle w:val="CharSectNo"/>
        </w:rPr>
        <w:t>21</w:t>
      </w:r>
      <w:r>
        <w:tab/>
        <w:t>Power to enter premises</w:t>
      </w:r>
      <w:bookmarkEnd w:id="35"/>
    </w:p>
    <w:p w14:paraId="5CC56D30" w14:textId="77777777" w:rsidR="006E6ECF" w:rsidRDefault="006E6ECF">
      <w:pPr>
        <w:pStyle w:val="Amain"/>
      </w:pPr>
      <w:r>
        <w:tab/>
        <w:t>(1)</w:t>
      </w:r>
      <w:r>
        <w:tab/>
        <w:t>For this Act, an inspector may—</w:t>
      </w:r>
    </w:p>
    <w:p w14:paraId="1CFAB5E3" w14:textId="77777777" w:rsidR="006E6ECF" w:rsidRDefault="006E6ECF">
      <w:pPr>
        <w:pStyle w:val="Apara"/>
      </w:pPr>
      <w:r>
        <w:tab/>
        <w:t>(a)</w:t>
      </w:r>
      <w:r>
        <w:tab/>
        <w:t>enter premises (other than residential premises) at any reasonable time; or</w:t>
      </w:r>
    </w:p>
    <w:p w14:paraId="59208B12" w14:textId="77777777" w:rsidR="006E6ECF" w:rsidRDefault="006E6ECF">
      <w:pPr>
        <w:pStyle w:val="Apara"/>
      </w:pPr>
      <w:r>
        <w:tab/>
        <w:t>(b)</w:t>
      </w:r>
      <w:r>
        <w:tab/>
        <w:t>enter premises at any time with the occupier’s consent; or</w:t>
      </w:r>
    </w:p>
    <w:p w14:paraId="508427ED" w14:textId="77777777" w:rsidR="006E6ECF" w:rsidRDefault="006E6ECF">
      <w:pPr>
        <w:pStyle w:val="Apara"/>
      </w:pPr>
      <w:r>
        <w:tab/>
        <w:t>(c)</w:t>
      </w:r>
      <w:r>
        <w:tab/>
        <w:t>enter premises in accordance with a warrant under this part; or</w:t>
      </w:r>
    </w:p>
    <w:p w14:paraId="78FC88A2" w14:textId="77777777" w:rsidR="006E6ECF" w:rsidRDefault="006E6ECF">
      <w:pPr>
        <w:pStyle w:val="Apara"/>
        <w:keepLines/>
      </w:pPr>
      <w:r>
        <w:tab/>
        <w:t>(d)</w:t>
      </w:r>
      <w:r>
        <w:tab/>
        <w:t>enter premises at any time if the inspector believes, on reasonable grounds, that the circumstances are of such seriousness and urgency as to require the immediate entry to the premises without the authority of a warrant.</w:t>
      </w:r>
    </w:p>
    <w:p w14:paraId="0B12B161" w14:textId="77777777" w:rsidR="006E6ECF" w:rsidRDefault="006E6ECF">
      <w:pPr>
        <w:pStyle w:val="Amain"/>
      </w:pPr>
      <w:r>
        <w:tab/>
        <w:t>(2)</w:t>
      </w:r>
      <w:r>
        <w:tab/>
        <w:t>An inspector may, without the occupier’s consent, enter the land around premises to ask for consent to enter the premises.</w:t>
      </w:r>
    </w:p>
    <w:p w14:paraId="672B99E5" w14:textId="77777777" w:rsidR="006E6ECF" w:rsidRDefault="006E6ECF">
      <w:pPr>
        <w:pStyle w:val="Amain"/>
      </w:pPr>
      <w:r>
        <w:tab/>
        <w:t>(3)</w:t>
      </w:r>
      <w:r>
        <w:tab/>
        <w:t>For subsection (1) (d), the inspector may enter the premises with any necessary assistance and force.</w:t>
      </w:r>
    </w:p>
    <w:p w14:paraId="0EBBE739" w14:textId="77777777" w:rsidR="006E6ECF" w:rsidRDefault="006E6ECF">
      <w:pPr>
        <w:pStyle w:val="AH5Sec"/>
        <w:rPr>
          <w:rStyle w:val="charItals"/>
        </w:rPr>
      </w:pPr>
      <w:bookmarkStart w:id="36" w:name="_Toc196921385"/>
      <w:r w:rsidRPr="00BE2D0E">
        <w:rPr>
          <w:rStyle w:val="CharSectNo"/>
        </w:rPr>
        <w:lastRenderedPageBreak/>
        <w:t>22</w:t>
      </w:r>
      <w:r w:rsidRPr="00CE5877">
        <w:rPr>
          <w:rFonts w:cs="Arial"/>
        </w:rPr>
        <w:tab/>
      </w:r>
      <w:r>
        <w:t>Production of identity card</w:t>
      </w:r>
      <w:bookmarkEnd w:id="36"/>
      <w:r>
        <w:t xml:space="preserve"> </w:t>
      </w:r>
    </w:p>
    <w:p w14:paraId="59A220F0" w14:textId="77777777" w:rsidR="006E6ECF" w:rsidRDefault="006E6ECF">
      <w:pPr>
        <w:pStyle w:val="Amainreturn"/>
      </w:pPr>
      <w:r>
        <w:t>An inspector must not remain on premises entered under this part if, when asked by the occupier, the inspector does not produce his or her identity card for inspection by the occupier.</w:t>
      </w:r>
    </w:p>
    <w:p w14:paraId="3BD68FF9" w14:textId="77777777" w:rsidR="006E6ECF" w:rsidRDefault="006E6ECF">
      <w:pPr>
        <w:pStyle w:val="AH5Sec"/>
      </w:pPr>
      <w:bookmarkStart w:id="37" w:name="_Toc196921386"/>
      <w:r w:rsidRPr="00BE2D0E">
        <w:rPr>
          <w:rStyle w:val="CharSectNo"/>
        </w:rPr>
        <w:t>23</w:t>
      </w:r>
      <w:r>
        <w:tab/>
        <w:t>Consent to entry</w:t>
      </w:r>
      <w:bookmarkEnd w:id="37"/>
    </w:p>
    <w:p w14:paraId="315E15CE" w14:textId="77777777" w:rsidR="006E6ECF" w:rsidRDefault="006E6ECF">
      <w:pPr>
        <w:pStyle w:val="Amain"/>
      </w:pPr>
      <w:r>
        <w:tab/>
        <w:t>(1)</w:t>
      </w:r>
      <w:r>
        <w:tab/>
        <w:t>When seeking the consent of an occupier to enter premises under this part, an inspector must—</w:t>
      </w:r>
    </w:p>
    <w:p w14:paraId="01774B38" w14:textId="77777777" w:rsidR="006E6ECF" w:rsidRDefault="006E6ECF">
      <w:pPr>
        <w:pStyle w:val="Apara"/>
      </w:pPr>
      <w:r>
        <w:tab/>
        <w:t>(a)</w:t>
      </w:r>
      <w:r>
        <w:tab/>
        <w:t>produce his or her identity card; and</w:t>
      </w:r>
    </w:p>
    <w:p w14:paraId="588D4C7A" w14:textId="77777777" w:rsidR="006E6ECF" w:rsidRDefault="006E6ECF">
      <w:pPr>
        <w:pStyle w:val="Apara"/>
      </w:pPr>
      <w:r>
        <w:tab/>
        <w:t>(b)</w:t>
      </w:r>
      <w:r>
        <w:tab/>
        <w:t>tell the occupier—</w:t>
      </w:r>
    </w:p>
    <w:p w14:paraId="3FBBD9CF" w14:textId="77777777" w:rsidR="006E6ECF" w:rsidRDefault="006E6ECF">
      <w:pPr>
        <w:pStyle w:val="Asubpara"/>
      </w:pPr>
      <w:r>
        <w:tab/>
        <w:t>(i)</w:t>
      </w:r>
      <w:r>
        <w:tab/>
        <w:t>the purpose of the entry; and</w:t>
      </w:r>
    </w:p>
    <w:p w14:paraId="249FB850" w14:textId="77777777" w:rsidR="006E6ECF" w:rsidRDefault="006E6ECF">
      <w:pPr>
        <w:pStyle w:val="Asubpara"/>
      </w:pPr>
      <w:r>
        <w:tab/>
        <w:t>(ii)</w:t>
      </w:r>
      <w:r>
        <w:tab/>
        <w:t>that anything found and seized under this part may be used in evidence in court; and</w:t>
      </w:r>
    </w:p>
    <w:p w14:paraId="1E6E8DEF" w14:textId="77777777" w:rsidR="006E6ECF" w:rsidRDefault="006E6ECF">
      <w:pPr>
        <w:pStyle w:val="Asubpara"/>
      </w:pPr>
      <w:r>
        <w:tab/>
        <w:t>(iii)</w:t>
      </w:r>
      <w:r>
        <w:tab/>
        <w:t>that consent may be refused.</w:t>
      </w:r>
    </w:p>
    <w:p w14:paraId="1247DE7F" w14:textId="77777777" w:rsidR="006E6ECF" w:rsidRDefault="006E6ECF">
      <w:pPr>
        <w:pStyle w:val="Amain"/>
      </w:pPr>
      <w:r>
        <w:tab/>
        <w:t>(2)</w:t>
      </w:r>
      <w:r>
        <w:tab/>
        <w:t>If the occupier consents, the inspector must ask the occupier to sign a written acknowledgment—</w:t>
      </w:r>
    </w:p>
    <w:p w14:paraId="6A2F6B5A" w14:textId="77777777" w:rsidR="006E6ECF" w:rsidRDefault="006E6ECF">
      <w:pPr>
        <w:pStyle w:val="Apara"/>
      </w:pPr>
      <w:r>
        <w:tab/>
        <w:t>(a)</w:t>
      </w:r>
      <w:r>
        <w:tab/>
        <w:t>that the occupier was told—</w:t>
      </w:r>
    </w:p>
    <w:p w14:paraId="383644E5" w14:textId="77777777" w:rsidR="006E6ECF" w:rsidRDefault="006E6ECF">
      <w:pPr>
        <w:pStyle w:val="Asubpara"/>
      </w:pPr>
      <w:r>
        <w:tab/>
        <w:t>(i)</w:t>
      </w:r>
      <w:r>
        <w:tab/>
        <w:t>the purpose of the entry; and</w:t>
      </w:r>
    </w:p>
    <w:p w14:paraId="14FDDFEF" w14:textId="77777777" w:rsidR="006E6ECF" w:rsidRDefault="006E6ECF">
      <w:pPr>
        <w:pStyle w:val="Asubpara"/>
      </w:pPr>
      <w:r>
        <w:tab/>
        <w:t>(ii)</w:t>
      </w:r>
      <w:r>
        <w:tab/>
        <w:t>that anything found and seized under this part may be used in evidence in court; and</w:t>
      </w:r>
    </w:p>
    <w:p w14:paraId="6A848606" w14:textId="77777777" w:rsidR="006E6ECF" w:rsidRDefault="006E6ECF">
      <w:pPr>
        <w:pStyle w:val="Asubpara"/>
      </w:pPr>
      <w:r>
        <w:tab/>
        <w:t>(iii)</w:t>
      </w:r>
      <w:r>
        <w:tab/>
        <w:t>that consent may be refused; and</w:t>
      </w:r>
    </w:p>
    <w:p w14:paraId="791688D7" w14:textId="77777777" w:rsidR="006E6ECF" w:rsidRDefault="006E6ECF">
      <w:pPr>
        <w:pStyle w:val="Apara"/>
      </w:pPr>
      <w:r>
        <w:tab/>
        <w:t>(b)</w:t>
      </w:r>
      <w:r>
        <w:tab/>
        <w:t>that the occupier consented to the entry; and</w:t>
      </w:r>
    </w:p>
    <w:p w14:paraId="708C9930" w14:textId="77777777" w:rsidR="006E6ECF" w:rsidRDefault="006E6ECF">
      <w:pPr>
        <w:pStyle w:val="Apara"/>
      </w:pPr>
      <w:r>
        <w:tab/>
        <w:t>(c)</w:t>
      </w:r>
      <w:r>
        <w:tab/>
        <w:t>stating the time, and date, when consent was given.</w:t>
      </w:r>
    </w:p>
    <w:p w14:paraId="5CDDB4A8" w14:textId="77777777" w:rsidR="006E6ECF" w:rsidRDefault="006E6ECF">
      <w:pPr>
        <w:pStyle w:val="Amain"/>
      </w:pPr>
      <w:r>
        <w:tab/>
        <w:t>(3)</w:t>
      </w:r>
      <w:r>
        <w:tab/>
        <w:t>If the occupier signs an acknowledgment of consent, the inspector must immediately give a copy to the occupier.</w:t>
      </w:r>
    </w:p>
    <w:p w14:paraId="4068725D" w14:textId="77777777" w:rsidR="006E6ECF" w:rsidRDefault="006E6ECF" w:rsidP="00F71D96">
      <w:pPr>
        <w:pStyle w:val="Amain"/>
        <w:keepNext/>
      </w:pPr>
      <w:r>
        <w:lastRenderedPageBreak/>
        <w:tab/>
        <w:t>(4)</w:t>
      </w:r>
      <w:r>
        <w:tab/>
        <w:t>A court must assume that an occupier of premises did not consent to an entry to the premises by an inspector under this part if—</w:t>
      </w:r>
    </w:p>
    <w:p w14:paraId="01F831C1" w14:textId="77777777" w:rsidR="006E6ECF" w:rsidRDefault="006E6ECF">
      <w:pPr>
        <w:pStyle w:val="Apara"/>
      </w:pPr>
      <w:r>
        <w:tab/>
        <w:t>(a)</w:t>
      </w:r>
      <w:r>
        <w:tab/>
        <w:t>the question whether the occupier consented to the entry arises in a proceeding in the court; and</w:t>
      </w:r>
    </w:p>
    <w:p w14:paraId="29997608" w14:textId="77777777" w:rsidR="006E6ECF" w:rsidRDefault="006E6ECF">
      <w:pPr>
        <w:pStyle w:val="Apara"/>
      </w:pPr>
      <w:r>
        <w:tab/>
        <w:t>(b)</w:t>
      </w:r>
      <w:r>
        <w:tab/>
        <w:t>an acknowledgment under this section is not produced in evidence for the entry; and</w:t>
      </w:r>
    </w:p>
    <w:p w14:paraId="7F51DE3B" w14:textId="77777777" w:rsidR="006E6ECF" w:rsidRDefault="006E6ECF">
      <w:pPr>
        <w:pStyle w:val="Apara"/>
      </w:pPr>
      <w:r>
        <w:tab/>
        <w:t>(c)</w:t>
      </w:r>
      <w:r>
        <w:tab/>
        <w:t>it is not proved that the occupier consented to the entry.</w:t>
      </w:r>
    </w:p>
    <w:p w14:paraId="02C77FAA" w14:textId="77777777" w:rsidR="006E6ECF" w:rsidRDefault="006E6ECF">
      <w:pPr>
        <w:pStyle w:val="AH5Sec"/>
      </w:pPr>
      <w:bookmarkStart w:id="38" w:name="_Toc196921387"/>
      <w:r w:rsidRPr="00BE2D0E">
        <w:rPr>
          <w:rStyle w:val="CharSectNo"/>
        </w:rPr>
        <w:t>24</w:t>
      </w:r>
      <w:r>
        <w:tab/>
        <w:t>Warrants</w:t>
      </w:r>
      <w:bookmarkEnd w:id="38"/>
      <w:r>
        <w:t xml:space="preserve"> </w:t>
      </w:r>
    </w:p>
    <w:p w14:paraId="3A79448C" w14:textId="77777777" w:rsidR="006E6ECF" w:rsidRDefault="006E6ECF">
      <w:pPr>
        <w:pStyle w:val="Amain"/>
      </w:pPr>
      <w:r>
        <w:tab/>
        <w:t>(1)</w:t>
      </w:r>
      <w:r>
        <w:tab/>
        <w:t>An inspector may apply to a magistrate for a warrant to enter premises.</w:t>
      </w:r>
    </w:p>
    <w:p w14:paraId="594773A5" w14:textId="77777777" w:rsidR="006E6ECF" w:rsidRDefault="006E6ECF">
      <w:pPr>
        <w:pStyle w:val="Amain"/>
      </w:pPr>
      <w:r>
        <w:tab/>
        <w:t>(2)</w:t>
      </w:r>
      <w:r>
        <w:tab/>
        <w:t>The application must be sworn and state the grounds on which the warrant is sought.</w:t>
      </w:r>
    </w:p>
    <w:p w14:paraId="252C680B" w14:textId="77777777" w:rsidR="006E6ECF" w:rsidRDefault="006E6ECF">
      <w:pPr>
        <w:pStyle w:val="Amain"/>
      </w:pPr>
      <w:r>
        <w:tab/>
        <w:t>(3)</w:t>
      </w:r>
      <w:r>
        <w:tab/>
        <w:t>The magistrate may refuse to consider the application until the inspector gives the magistrate the information the magistrate requires about the application in the way the magistrate requires.</w:t>
      </w:r>
    </w:p>
    <w:p w14:paraId="33A04570" w14:textId="77777777" w:rsidR="006E6ECF" w:rsidRDefault="006E6ECF">
      <w:pPr>
        <w:pStyle w:val="Amain"/>
      </w:pPr>
      <w:r>
        <w:tab/>
        <w:t>(4)</w:t>
      </w:r>
      <w:r>
        <w:tab/>
        <w:t>The magistrate may issue a warrant only if satisfied there are reasonable grounds for suspecting—</w:t>
      </w:r>
    </w:p>
    <w:p w14:paraId="2694B28E" w14:textId="77777777" w:rsidR="006E6ECF" w:rsidRDefault="006E6ECF">
      <w:pPr>
        <w:pStyle w:val="Apara"/>
      </w:pPr>
      <w:r>
        <w:tab/>
        <w:t>(a)</w:t>
      </w:r>
      <w:r>
        <w:tab/>
        <w:t>there is a particular thing or activity connected with an offence against this Act; and</w:t>
      </w:r>
    </w:p>
    <w:p w14:paraId="3192B566" w14:textId="77777777" w:rsidR="006E6ECF" w:rsidRDefault="006E6ECF">
      <w:pPr>
        <w:pStyle w:val="Apara"/>
      </w:pPr>
      <w:r>
        <w:tab/>
        <w:t>(b)</w:t>
      </w:r>
      <w:r>
        <w:tab/>
        <w:t>the thing or activity is at the premises, or may be at the premises within the next 14 days.</w:t>
      </w:r>
    </w:p>
    <w:p w14:paraId="6445CC4A" w14:textId="77777777" w:rsidR="006E6ECF" w:rsidRDefault="006E6ECF">
      <w:pPr>
        <w:pStyle w:val="Amain"/>
        <w:keepNext/>
      </w:pPr>
      <w:r>
        <w:tab/>
        <w:t>(5)</w:t>
      </w:r>
      <w:r>
        <w:tab/>
        <w:t>The warrant must state—</w:t>
      </w:r>
    </w:p>
    <w:p w14:paraId="64BB2299" w14:textId="77777777" w:rsidR="006E6ECF" w:rsidRDefault="006E6ECF">
      <w:pPr>
        <w:pStyle w:val="Apara"/>
      </w:pPr>
      <w:r>
        <w:tab/>
        <w:t>(a)</w:t>
      </w:r>
      <w:r>
        <w:tab/>
        <w:t>that an inspector may, with necessary assistance and force, enter the premises and exercise the inspector’s powers under this part; and</w:t>
      </w:r>
    </w:p>
    <w:p w14:paraId="7A2B411D" w14:textId="77777777" w:rsidR="006E6ECF" w:rsidRDefault="006E6ECF">
      <w:pPr>
        <w:pStyle w:val="Apara"/>
      </w:pPr>
      <w:r>
        <w:tab/>
        <w:t>(b)</w:t>
      </w:r>
      <w:r>
        <w:tab/>
        <w:t>the offence for which the warrant is sought; and</w:t>
      </w:r>
    </w:p>
    <w:p w14:paraId="686DE733" w14:textId="77777777" w:rsidR="006E6ECF" w:rsidRDefault="006E6ECF">
      <w:pPr>
        <w:pStyle w:val="Apara"/>
      </w:pPr>
      <w:r>
        <w:tab/>
        <w:t>(c)</w:t>
      </w:r>
      <w:r>
        <w:tab/>
        <w:t>the evidence that may be seized under the warrant; and</w:t>
      </w:r>
    </w:p>
    <w:p w14:paraId="5B4B7E7F" w14:textId="77777777" w:rsidR="006E6ECF" w:rsidRDefault="006E6ECF">
      <w:pPr>
        <w:pStyle w:val="Apara"/>
      </w:pPr>
      <w:r>
        <w:lastRenderedPageBreak/>
        <w:tab/>
        <w:t>(d)</w:t>
      </w:r>
      <w:r>
        <w:tab/>
        <w:t>the hours when the premises may be entered; and</w:t>
      </w:r>
    </w:p>
    <w:p w14:paraId="7A40A859" w14:textId="77777777" w:rsidR="006E6ECF" w:rsidRDefault="006E6ECF">
      <w:pPr>
        <w:pStyle w:val="Apara"/>
      </w:pPr>
      <w:r>
        <w:tab/>
        <w:t>(e)</w:t>
      </w:r>
      <w:r>
        <w:tab/>
        <w:t>the date, within 14 days after the day of the warrant’s issue, the warrant ends.</w:t>
      </w:r>
    </w:p>
    <w:p w14:paraId="1D8752D9" w14:textId="77777777" w:rsidR="006E6ECF" w:rsidRDefault="006E6ECF">
      <w:pPr>
        <w:pStyle w:val="AH5Sec"/>
      </w:pPr>
      <w:bookmarkStart w:id="39" w:name="_Toc196921388"/>
      <w:r w:rsidRPr="00BE2D0E">
        <w:rPr>
          <w:rStyle w:val="CharSectNo"/>
        </w:rPr>
        <w:t>25</w:t>
      </w:r>
      <w:r>
        <w:tab/>
        <w:t>Warrants—application made other than in person</w:t>
      </w:r>
      <w:bookmarkEnd w:id="39"/>
    </w:p>
    <w:p w14:paraId="6B8213B0" w14:textId="77777777" w:rsidR="006E6ECF" w:rsidRDefault="006E6ECF">
      <w:pPr>
        <w:pStyle w:val="Amain"/>
      </w:pPr>
      <w:r>
        <w:tab/>
        <w:t>(1)</w:t>
      </w:r>
      <w:r>
        <w:tab/>
        <w:t>An inspector may apply for a warrant by phone, fax, radio or other form of communication if the inspector considers it necessary because of—</w:t>
      </w:r>
    </w:p>
    <w:p w14:paraId="783A445D" w14:textId="77777777" w:rsidR="006E6ECF" w:rsidRDefault="006E6ECF">
      <w:pPr>
        <w:pStyle w:val="Apara"/>
      </w:pPr>
      <w:r>
        <w:tab/>
        <w:t>(a)</w:t>
      </w:r>
      <w:r>
        <w:tab/>
        <w:t>urgent circumstances; or</w:t>
      </w:r>
    </w:p>
    <w:p w14:paraId="6E5DA6AF" w14:textId="77777777" w:rsidR="006E6ECF" w:rsidRDefault="006E6ECF">
      <w:pPr>
        <w:pStyle w:val="Apara"/>
      </w:pPr>
      <w:r>
        <w:tab/>
        <w:t>(b)</w:t>
      </w:r>
      <w:r>
        <w:tab/>
        <w:t>other special circumstances.</w:t>
      </w:r>
    </w:p>
    <w:p w14:paraId="19D06E01" w14:textId="77777777" w:rsidR="006E6ECF" w:rsidRDefault="006E6ECF">
      <w:pPr>
        <w:pStyle w:val="Amain"/>
      </w:pPr>
      <w:r>
        <w:tab/>
        <w:t>(2)</w:t>
      </w:r>
      <w:r>
        <w:tab/>
        <w:t>Before applying for the warrant, the inspector must prepare an application stating the grounds on which the warrant is sought.</w:t>
      </w:r>
    </w:p>
    <w:p w14:paraId="6C18DB87" w14:textId="77777777" w:rsidR="006E6ECF" w:rsidRDefault="006E6ECF">
      <w:pPr>
        <w:pStyle w:val="Amain"/>
      </w:pPr>
      <w:r>
        <w:tab/>
        <w:t>(3)</w:t>
      </w:r>
      <w:r>
        <w:tab/>
        <w:t>The inspector may apply for the warrant before the application is sworn.</w:t>
      </w:r>
    </w:p>
    <w:p w14:paraId="10AAA89B" w14:textId="77777777" w:rsidR="006E6ECF" w:rsidRDefault="006E6ECF">
      <w:pPr>
        <w:pStyle w:val="Amain"/>
      </w:pPr>
      <w:r>
        <w:tab/>
        <w:t>(4)</w:t>
      </w:r>
      <w:r>
        <w:tab/>
        <w:t xml:space="preserve">After issuing the warrant, the magistrate must immediately </w:t>
      </w:r>
      <w:r w:rsidR="001655DB" w:rsidRPr="009F221C">
        <w:t>provide a written copy</w:t>
      </w:r>
      <w:r>
        <w:t xml:space="preserve"> to the inspector if it is practicable to do so.</w:t>
      </w:r>
    </w:p>
    <w:p w14:paraId="7E12FEC6" w14:textId="77777777" w:rsidR="006E6ECF" w:rsidRDefault="006E6ECF">
      <w:pPr>
        <w:pStyle w:val="Amain"/>
      </w:pPr>
      <w:r>
        <w:tab/>
        <w:t>(5)</w:t>
      </w:r>
      <w:r>
        <w:tab/>
        <w:t xml:space="preserve">If it is not practicable to </w:t>
      </w:r>
      <w:r w:rsidR="001655DB" w:rsidRPr="009F221C">
        <w:t>provide a written copy</w:t>
      </w:r>
      <w:r>
        <w:t xml:space="preserve"> to the inspector—</w:t>
      </w:r>
    </w:p>
    <w:p w14:paraId="39C4E22C" w14:textId="77777777" w:rsidR="006E6ECF" w:rsidRDefault="006E6ECF">
      <w:pPr>
        <w:pStyle w:val="Apara"/>
      </w:pPr>
      <w:r>
        <w:tab/>
        <w:t>(a)</w:t>
      </w:r>
      <w:r>
        <w:tab/>
        <w:t>the magistrate must—</w:t>
      </w:r>
    </w:p>
    <w:p w14:paraId="51258FB8" w14:textId="77777777" w:rsidR="006E6ECF" w:rsidRDefault="006E6ECF">
      <w:pPr>
        <w:pStyle w:val="Asubpara"/>
      </w:pPr>
      <w:r>
        <w:tab/>
        <w:t>(i)</w:t>
      </w:r>
      <w:r>
        <w:tab/>
        <w:t>tell the inspector the terms of the warrant; and</w:t>
      </w:r>
    </w:p>
    <w:p w14:paraId="2907689A" w14:textId="77777777" w:rsidR="006E6ECF" w:rsidRDefault="006E6ECF">
      <w:pPr>
        <w:pStyle w:val="Asubpara"/>
      </w:pPr>
      <w:r>
        <w:tab/>
        <w:t>(ii)</w:t>
      </w:r>
      <w:r>
        <w:tab/>
        <w:t>tell the inspector the date and time the warrant was issued; and</w:t>
      </w:r>
    </w:p>
    <w:p w14:paraId="1C449EDC" w14:textId="77777777" w:rsidR="006E6ECF" w:rsidRDefault="006E6ECF">
      <w:pPr>
        <w:pStyle w:val="Apara"/>
      </w:pPr>
      <w:r>
        <w:tab/>
        <w:t>(b)</w:t>
      </w:r>
      <w:r>
        <w:tab/>
        <w:t>the inspector must complete a form of warrant (</w:t>
      </w:r>
      <w:r>
        <w:rPr>
          <w:rStyle w:val="charBoldItals"/>
        </w:rPr>
        <w:t>warrant form</w:t>
      </w:r>
      <w:r>
        <w:t>) and write on it—</w:t>
      </w:r>
    </w:p>
    <w:p w14:paraId="0F8F1945" w14:textId="77777777" w:rsidR="006E6ECF" w:rsidRDefault="006E6ECF">
      <w:pPr>
        <w:pStyle w:val="Asubpara"/>
      </w:pPr>
      <w:r>
        <w:tab/>
        <w:t>(i)</w:t>
      </w:r>
      <w:r>
        <w:tab/>
        <w:t>the magistrate’s name; and</w:t>
      </w:r>
    </w:p>
    <w:p w14:paraId="7FC91A25" w14:textId="77777777" w:rsidR="006E6ECF" w:rsidRDefault="006E6ECF">
      <w:pPr>
        <w:pStyle w:val="Asubpara"/>
      </w:pPr>
      <w:r>
        <w:tab/>
        <w:t>(ii)</w:t>
      </w:r>
      <w:r>
        <w:tab/>
        <w:t>the date and time the magistrate issued the warrant; and</w:t>
      </w:r>
    </w:p>
    <w:p w14:paraId="60FCF27A" w14:textId="77777777" w:rsidR="006E6ECF" w:rsidRDefault="006E6ECF">
      <w:pPr>
        <w:pStyle w:val="Asubpara"/>
      </w:pPr>
      <w:r>
        <w:tab/>
        <w:t>(iii)</w:t>
      </w:r>
      <w:r>
        <w:tab/>
        <w:t>the warrant’s terms.</w:t>
      </w:r>
    </w:p>
    <w:p w14:paraId="62EF2808" w14:textId="77777777" w:rsidR="006E6ECF" w:rsidRDefault="006E6ECF">
      <w:pPr>
        <w:pStyle w:val="Amain"/>
      </w:pPr>
      <w:r>
        <w:lastRenderedPageBreak/>
        <w:tab/>
        <w:t>(6)</w:t>
      </w:r>
      <w:r>
        <w:tab/>
        <w:t xml:space="preserve">The </w:t>
      </w:r>
      <w:r w:rsidR="001655DB" w:rsidRPr="009F221C">
        <w:t>written</w:t>
      </w:r>
      <w:r w:rsidR="001655DB">
        <w:t xml:space="preserve"> </w:t>
      </w:r>
      <w:r>
        <w:t>copy of the warrant, or the warrant form properly completed by the inspector, authorises the entry and the exercise of the inspector’s powers under this part.</w:t>
      </w:r>
    </w:p>
    <w:p w14:paraId="0BDFA276" w14:textId="77777777" w:rsidR="006E6ECF" w:rsidRDefault="006E6ECF">
      <w:pPr>
        <w:pStyle w:val="Amain"/>
      </w:pPr>
      <w:r>
        <w:tab/>
        <w:t>(7)</w:t>
      </w:r>
      <w:r>
        <w:tab/>
        <w:t>The inspector must, at the first reasonable opportunity, send to the magistrate—</w:t>
      </w:r>
    </w:p>
    <w:p w14:paraId="1D683D65" w14:textId="77777777" w:rsidR="006E6ECF" w:rsidRDefault="006E6ECF">
      <w:pPr>
        <w:pStyle w:val="Apara"/>
      </w:pPr>
      <w:r>
        <w:tab/>
        <w:t>(a)</w:t>
      </w:r>
      <w:r>
        <w:tab/>
        <w:t>the sworn application; and</w:t>
      </w:r>
    </w:p>
    <w:p w14:paraId="43080BD5" w14:textId="77777777" w:rsidR="006E6ECF" w:rsidRDefault="006E6ECF">
      <w:pPr>
        <w:pStyle w:val="Apara"/>
      </w:pPr>
      <w:r>
        <w:tab/>
        <w:t>(b)</w:t>
      </w:r>
      <w:r>
        <w:tab/>
        <w:t>if the inspector completed a warrant form—the completed warrant form.</w:t>
      </w:r>
    </w:p>
    <w:p w14:paraId="26BAB070" w14:textId="77777777" w:rsidR="006E6ECF" w:rsidRDefault="006E6ECF">
      <w:pPr>
        <w:pStyle w:val="Amain"/>
      </w:pPr>
      <w:r>
        <w:tab/>
        <w:t>(8)</w:t>
      </w:r>
      <w:r>
        <w:tab/>
        <w:t>On receiving the documents, the magistrate must attach them to the warrant.</w:t>
      </w:r>
    </w:p>
    <w:p w14:paraId="630F8C28" w14:textId="77777777" w:rsidR="006E6ECF" w:rsidRDefault="006E6ECF">
      <w:pPr>
        <w:pStyle w:val="Amain"/>
      </w:pPr>
      <w:r>
        <w:tab/>
        <w:t>(9)</w:t>
      </w:r>
      <w:r>
        <w:tab/>
        <w:t>A court must assume that a power exercised by an inspector was not authorised by a warrant under this section if—</w:t>
      </w:r>
    </w:p>
    <w:p w14:paraId="6680C1B5" w14:textId="77777777" w:rsidR="006E6ECF" w:rsidRDefault="006E6ECF">
      <w:pPr>
        <w:pStyle w:val="Apara"/>
      </w:pPr>
      <w:r>
        <w:tab/>
        <w:t>(a)</w:t>
      </w:r>
      <w:r>
        <w:tab/>
        <w:t>the question arises in a proceeding before the court whether the exercise of power was authorised by a warrant; and</w:t>
      </w:r>
    </w:p>
    <w:p w14:paraId="74941B29" w14:textId="77777777" w:rsidR="006E6ECF" w:rsidRDefault="006E6ECF">
      <w:pPr>
        <w:pStyle w:val="Apara"/>
      </w:pPr>
      <w:r>
        <w:tab/>
        <w:t>(b)</w:t>
      </w:r>
      <w:r>
        <w:tab/>
        <w:t>the warrant is not produced in evidence; and</w:t>
      </w:r>
    </w:p>
    <w:p w14:paraId="70E2EF00" w14:textId="77777777" w:rsidR="006E6ECF" w:rsidRDefault="006E6ECF">
      <w:pPr>
        <w:pStyle w:val="Apara"/>
      </w:pPr>
      <w:r>
        <w:tab/>
        <w:t>(c)</w:t>
      </w:r>
      <w:r>
        <w:tab/>
        <w:t>it is not proved that the exercise of power was authorised by a warrant under this section.</w:t>
      </w:r>
    </w:p>
    <w:p w14:paraId="4CF7BD9F" w14:textId="77777777" w:rsidR="006E6ECF" w:rsidRDefault="006E6ECF">
      <w:pPr>
        <w:pStyle w:val="AH5Sec"/>
      </w:pPr>
      <w:bookmarkStart w:id="40" w:name="_Toc196921389"/>
      <w:r w:rsidRPr="00BE2D0E">
        <w:rPr>
          <w:rStyle w:val="CharSectNo"/>
        </w:rPr>
        <w:t>26</w:t>
      </w:r>
      <w:r>
        <w:tab/>
        <w:t>General powers on entry to premises</w:t>
      </w:r>
      <w:bookmarkEnd w:id="40"/>
    </w:p>
    <w:p w14:paraId="573268E2" w14:textId="77777777" w:rsidR="006E6ECF" w:rsidRDefault="006E6ECF">
      <w:pPr>
        <w:pStyle w:val="Amain"/>
        <w:keepNext/>
      </w:pPr>
      <w:r>
        <w:tab/>
        <w:t>(1)</w:t>
      </w:r>
      <w:r>
        <w:tab/>
        <w:t>An inspector who enters premises under this part may, for this Act, do any of the following in relation to the premises or anything on the premises:</w:t>
      </w:r>
    </w:p>
    <w:p w14:paraId="43EE8410" w14:textId="77777777" w:rsidR="006E6ECF" w:rsidRDefault="006E6ECF">
      <w:pPr>
        <w:pStyle w:val="Apara"/>
        <w:keepNext/>
      </w:pPr>
      <w:r>
        <w:tab/>
        <w:t>(a)</w:t>
      </w:r>
      <w:r>
        <w:tab/>
        <w:t>inspect or examine;</w:t>
      </w:r>
    </w:p>
    <w:p w14:paraId="304D2B1C" w14:textId="77777777" w:rsidR="006E6ECF" w:rsidRDefault="006E6ECF">
      <w:pPr>
        <w:pStyle w:val="Apara"/>
      </w:pPr>
      <w:r>
        <w:tab/>
        <w:t>(b)</w:t>
      </w:r>
      <w:r>
        <w:tab/>
        <w:t>take measurements or conduct tests;</w:t>
      </w:r>
    </w:p>
    <w:p w14:paraId="1B7BAE16" w14:textId="77777777" w:rsidR="006E6ECF" w:rsidRDefault="006E6ECF">
      <w:pPr>
        <w:pStyle w:val="Apara"/>
      </w:pPr>
      <w:r>
        <w:tab/>
        <w:t>(c)</w:t>
      </w:r>
      <w:r>
        <w:tab/>
        <w:t>take samples of or from anything on the premises;</w:t>
      </w:r>
    </w:p>
    <w:p w14:paraId="72D23E75" w14:textId="77777777" w:rsidR="006E6ECF" w:rsidRDefault="006E6ECF">
      <w:pPr>
        <w:pStyle w:val="Apara"/>
      </w:pPr>
      <w:r>
        <w:tab/>
        <w:t>(d)</w:t>
      </w:r>
      <w:r>
        <w:tab/>
        <w:t>take photographs, films, or audio, video or other recordings;</w:t>
      </w:r>
    </w:p>
    <w:p w14:paraId="06B2FEC0" w14:textId="77777777" w:rsidR="006E6ECF" w:rsidRDefault="006E6ECF">
      <w:pPr>
        <w:pStyle w:val="Apara"/>
      </w:pPr>
      <w:r>
        <w:tab/>
        <w:t>(e)</w:t>
      </w:r>
      <w:r>
        <w:tab/>
        <w:t>subject to section 28 (Power to seize things), seize a thing;</w:t>
      </w:r>
    </w:p>
    <w:p w14:paraId="1BE3C320" w14:textId="77777777" w:rsidR="006E6ECF" w:rsidRDefault="006E6ECF">
      <w:pPr>
        <w:pStyle w:val="Apara"/>
      </w:pPr>
      <w:r>
        <w:lastRenderedPageBreak/>
        <w:tab/>
        <w:t>(f)</w:t>
      </w:r>
      <w:r>
        <w:tab/>
        <w:t>require the occupier, or a person on the premises, to give the inspector reasonable help to exercise a power under this part.</w:t>
      </w:r>
    </w:p>
    <w:p w14:paraId="0BC15F05" w14:textId="77777777" w:rsidR="006E6ECF" w:rsidRDefault="006E6ECF">
      <w:pPr>
        <w:pStyle w:val="Amain"/>
        <w:keepNext/>
      </w:pPr>
      <w:r>
        <w:tab/>
        <w:t>(2)</w:t>
      </w:r>
      <w:r>
        <w:tab/>
        <w:t>A person commits an offence if the person intentionally contravenes a requirement under subsection (1) (f).</w:t>
      </w:r>
    </w:p>
    <w:p w14:paraId="146705BB" w14:textId="77777777" w:rsidR="006E6ECF" w:rsidRDefault="006E6ECF" w:rsidP="004A5902">
      <w:pPr>
        <w:pStyle w:val="Penalty"/>
      </w:pPr>
      <w:r>
        <w:t>Maximum penalty:  50 penalty units.</w:t>
      </w:r>
    </w:p>
    <w:p w14:paraId="4F539247" w14:textId="77777777" w:rsidR="006E6ECF" w:rsidRDefault="006E6ECF">
      <w:pPr>
        <w:pStyle w:val="AH5Sec"/>
      </w:pPr>
      <w:bookmarkStart w:id="41" w:name="_Toc196921390"/>
      <w:r w:rsidRPr="00BE2D0E">
        <w:rPr>
          <w:rStyle w:val="CharSectNo"/>
        </w:rPr>
        <w:t>27</w:t>
      </w:r>
      <w:r>
        <w:tab/>
        <w:t>Power to require name and address</w:t>
      </w:r>
      <w:bookmarkEnd w:id="41"/>
    </w:p>
    <w:p w14:paraId="541F823C" w14:textId="77777777" w:rsidR="006E6ECF" w:rsidRDefault="006E6ECF">
      <w:pPr>
        <w:pStyle w:val="Amain"/>
      </w:pPr>
      <w:r>
        <w:tab/>
        <w:t>(1)</w:t>
      </w:r>
      <w:r>
        <w:tab/>
        <w:t>An inspector may require a person to state the person’s name and address if the inspector—</w:t>
      </w:r>
    </w:p>
    <w:p w14:paraId="57D42CD5" w14:textId="77777777" w:rsidR="006E6ECF" w:rsidRDefault="006E6ECF">
      <w:pPr>
        <w:pStyle w:val="Apara"/>
      </w:pPr>
      <w:r>
        <w:tab/>
        <w:t>(a)</w:t>
      </w:r>
      <w:r>
        <w:tab/>
        <w:t>finds the person committing an offence against this Act; or</w:t>
      </w:r>
    </w:p>
    <w:p w14:paraId="01C8DCF2" w14:textId="77777777" w:rsidR="006E6ECF" w:rsidRDefault="006E6ECF">
      <w:pPr>
        <w:pStyle w:val="Apara"/>
      </w:pPr>
      <w:r>
        <w:tab/>
        <w:t>(b)</w:t>
      </w:r>
      <w:r>
        <w:tab/>
        <w:t>has reasonable grounds for believing that the person has just committed an offence against this Act.</w:t>
      </w:r>
    </w:p>
    <w:p w14:paraId="11D0E32B" w14:textId="77777777" w:rsidR="006E6ECF" w:rsidRDefault="006E6ECF">
      <w:pPr>
        <w:pStyle w:val="Amain"/>
      </w:pPr>
      <w:r>
        <w:tab/>
        <w:t>(2)</w:t>
      </w:r>
      <w:r>
        <w:tab/>
        <w:t>If an inspector makes a requirement of a person under subsection (1), the inspector must—</w:t>
      </w:r>
    </w:p>
    <w:p w14:paraId="15A7A565" w14:textId="77777777" w:rsidR="006E6ECF" w:rsidRDefault="006E6ECF">
      <w:pPr>
        <w:pStyle w:val="Apara"/>
      </w:pPr>
      <w:r>
        <w:tab/>
        <w:t>(a)</w:t>
      </w:r>
      <w:r>
        <w:tab/>
        <w:t>tell the person the reasons for the requirement; and</w:t>
      </w:r>
    </w:p>
    <w:p w14:paraId="5B80C3B8" w14:textId="77777777" w:rsidR="006E6ECF" w:rsidRDefault="006E6ECF">
      <w:pPr>
        <w:pStyle w:val="Apara"/>
      </w:pPr>
      <w:r>
        <w:tab/>
        <w:t>(b)</w:t>
      </w:r>
      <w:r>
        <w:tab/>
        <w:t>as soon as practicable, record those reasons.</w:t>
      </w:r>
    </w:p>
    <w:p w14:paraId="75E1543D" w14:textId="77777777" w:rsidR="006E6ECF" w:rsidRDefault="006E6ECF">
      <w:pPr>
        <w:pStyle w:val="Amain"/>
        <w:keepNext/>
      </w:pPr>
      <w:r>
        <w:tab/>
        <w:t>(3)</w:t>
      </w:r>
      <w:r>
        <w:tab/>
        <w:t>A person commits an offence if the person contravenes a requirement under subsection (1).</w:t>
      </w:r>
    </w:p>
    <w:p w14:paraId="6069A5AA" w14:textId="77777777" w:rsidR="006E6ECF" w:rsidRDefault="006E6ECF">
      <w:pPr>
        <w:pStyle w:val="Penalty"/>
        <w:keepNext/>
      </w:pPr>
      <w:r>
        <w:t>Maximum penalty:  5 penalty units.</w:t>
      </w:r>
    </w:p>
    <w:p w14:paraId="50054E30" w14:textId="77777777" w:rsidR="006E6ECF" w:rsidRDefault="006E6ECF">
      <w:pPr>
        <w:pStyle w:val="Amain"/>
      </w:pPr>
      <w:r>
        <w:tab/>
        <w:t>(4)</w:t>
      </w:r>
      <w:r>
        <w:tab/>
        <w:t>However, a person is not required to comply with a requirement under subsection (1) if, when asked by the person, the inspector does not produce his or her identity card for inspection by the person.</w:t>
      </w:r>
    </w:p>
    <w:p w14:paraId="769562B2" w14:textId="77777777" w:rsidR="006E6ECF" w:rsidRDefault="006E6ECF">
      <w:pPr>
        <w:pStyle w:val="Amain"/>
      </w:pPr>
      <w:r>
        <w:tab/>
        <w:t>(5)</w:t>
      </w:r>
      <w:r>
        <w:tab/>
        <w:t>An offence against this section is a strict liability offence.</w:t>
      </w:r>
    </w:p>
    <w:p w14:paraId="5BF85002" w14:textId="77777777" w:rsidR="006E6ECF" w:rsidRDefault="006E6ECF">
      <w:pPr>
        <w:pStyle w:val="AH5Sec"/>
      </w:pPr>
      <w:bookmarkStart w:id="42" w:name="_Toc196921391"/>
      <w:r w:rsidRPr="00BE2D0E">
        <w:rPr>
          <w:rStyle w:val="CharSectNo"/>
        </w:rPr>
        <w:lastRenderedPageBreak/>
        <w:t>28</w:t>
      </w:r>
      <w:r>
        <w:tab/>
        <w:t>Power to seize things</w:t>
      </w:r>
      <w:bookmarkEnd w:id="42"/>
    </w:p>
    <w:p w14:paraId="6022349E" w14:textId="77777777" w:rsidR="006E6ECF" w:rsidRDefault="006E6ECF">
      <w:pPr>
        <w:pStyle w:val="Amain"/>
        <w:keepNext/>
      </w:pPr>
      <w:r>
        <w:tab/>
        <w:t>(1)</w:t>
      </w:r>
      <w:r>
        <w:tab/>
        <w:t>An inspector who enters premises under a warrant under this part may seize the evidence for which the warrant was issued.</w:t>
      </w:r>
    </w:p>
    <w:p w14:paraId="1B496DB6" w14:textId="77777777" w:rsidR="006E6ECF" w:rsidRDefault="006E6ECF">
      <w:pPr>
        <w:pStyle w:val="Amain"/>
      </w:pPr>
      <w:r>
        <w:tab/>
        <w:t>(2)</w:t>
      </w:r>
      <w:r>
        <w:tab/>
        <w:t>An inspector who enters premises under this part with the occupier’s consent may seize a thing on the premises if—</w:t>
      </w:r>
    </w:p>
    <w:p w14:paraId="6B02B090" w14:textId="77777777" w:rsidR="006E6ECF" w:rsidRDefault="006E6ECF">
      <w:pPr>
        <w:pStyle w:val="Apara"/>
      </w:pPr>
      <w:r>
        <w:tab/>
        <w:t>(a)</w:t>
      </w:r>
      <w:r>
        <w:tab/>
        <w:t>the inspector is satisfied on reasonable grounds that the thing is connected with an offence against this Act; and</w:t>
      </w:r>
    </w:p>
    <w:p w14:paraId="613C6F29" w14:textId="77777777" w:rsidR="006E6ECF" w:rsidRDefault="006E6ECF">
      <w:pPr>
        <w:pStyle w:val="Apara"/>
      </w:pPr>
      <w:r>
        <w:tab/>
        <w:t>(b)</w:t>
      </w:r>
      <w:r>
        <w:tab/>
        <w:t>seizure of the thing is consistent with the purpose of the entry as told to the occupier when seeking the occupier’s consent.</w:t>
      </w:r>
    </w:p>
    <w:p w14:paraId="668152A1" w14:textId="77777777" w:rsidR="006E6ECF" w:rsidRDefault="006E6ECF">
      <w:pPr>
        <w:pStyle w:val="Amain"/>
      </w:pPr>
      <w:r>
        <w:tab/>
        <w:t>(3)</w:t>
      </w:r>
      <w:r>
        <w:tab/>
        <w:t>An inspector may also seize anything on premises entered under this part if satisfied on reasonable grounds that—</w:t>
      </w:r>
    </w:p>
    <w:p w14:paraId="0A4BE96C" w14:textId="77777777" w:rsidR="006E6ECF" w:rsidRDefault="006E6ECF">
      <w:pPr>
        <w:pStyle w:val="Apara"/>
      </w:pPr>
      <w:r>
        <w:tab/>
        <w:t>(a)</w:t>
      </w:r>
      <w:r>
        <w:tab/>
        <w:t>the thing is connected with an offence against this Act; and</w:t>
      </w:r>
    </w:p>
    <w:p w14:paraId="1D467C2C" w14:textId="77777777" w:rsidR="006E6ECF" w:rsidRDefault="006E6ECF">
      <w:pPr>
        <w:pStyle w:val="Apara"/>
      </w:pPr>
      <w:r>
        <w:tab/>
        <w:t>(b)</w:t>
      </w:r>
      <w:r>
        <w:tab/>
        <w:t>the seizure is necessary to prevent the thing from being—</w:t>
      </w:r>
    </w:p>
    <w:p w14:paraId="341676B5" w14:textId="77777777" w:rsidR="006E6ECF" w:rsidRDefault="006E6ECF">
      <w:pPr>
        <w:pStyle w:val="Asubpara"/>
      </w:pPr>
      <w:r>
        <w:tab/>
        <w:t>(i)</w:t>
      </w:r>
      <w:r>
        <w:tab/>
        <w:t>concealed, lost or destroyed; or</w:t>
      </w:r>
    </w:p>
    <w:p w14:paraId="5CD4C59C" w14:textId="77777777" w:rsidR="006E6ECF" w:rsidRDefault="006E6ECF">
      <w:pPr>
        <w:pStyle w:val="Asubpara"/>
      </w:pPr>
      <w:r>
        <w:tab/>
        <w:t>(ii)</w:t>
      </w:r>
      <w:r>
        <w:tab/>
        <w:t>used to commit, continue or repeat the offence.</w:t>
      </w:r>
    </w:p>
    <w:p w14:paraId="69ADD2ED" w14:textId="77777777" w:rsidR="006E6ECF" w:rsidRDefault="006E6ECF">
      <w:pPr>
        <w:pStyle w:val="Amain"/>
      </w:pPr>
      <w:r>
        <w:tab/>
        <w:t>(4)</w:t>
      </w:r>
      <w:r>
        <w:tab/>
        <w:t>An inspector may also seize anything on premises entered under this part if satisfied on reasonable grounds that it is necessary to seize the thing to prevent a disease or pest becoming established, or spreading, in the ACT.</w:t>
      </w:r>
    </w:p>
    <w:p w14:paraId="4C81C575" w14:textId="77777777" w:rsidR="006E6ECF" w:rsidRDefault="006E6ECF">
      <w:pPr>
        <w:pStyle w:val="Amain"/>
      </w:pPr>
      <w:r>
        <w:tab/>
        <w:t>(5)</w:t>
      </w:r>
      <w:r>
        <w:tab/>
        <w:t>Having seized a thing, an inspector may—</w:t>
      </w:r>
    </w:p>
    <w:p w14:paraId="298100E8" w14:textId="77777777" w:rsidR="006E6ECF" w:rsidRDefault="006E6ECF">
      <w:pPr>
        <w:pStyle w:val="Apara"/>
      </w:pPr>
      <w:r>
        <w:tab/>
        <w:t>(a)</w:t>
      </w:r>
      <w:r>
        <w:tab/>
        <w:t>remove the thing from the premises where it was seized; or</w:t>
      </w:r>
    </w:p>
    <w:p w14:paraId="550C913B" w14:textId="77777777" w:rsidR="006E6ECF" w:rsidRDefault="006E6ECF">
      <w:pPr>
        <w:pStyle w:val="Apara"/>
      </w:pPr>
      <w:r>
        <w:tab/>
        <w:t>(b)</w:t>
      </w:r>
      <w:r>
        <w:tab/>
        <w:t>leave the thing at the premises where it was seized but restrict access to it.</w:t>
      </w:r>
    </w:p>
    <w:p w14:paraId="5E2C732D" w14:textId="77777777" w:rsidR="006E6ECF" w:rsidRDefault="006E6ECF">
      <w:pPr>
        <w:pStyle w:val="Amain"/>
        <w:keepNext/>
      </w:pPr>
      <w:r>
        <w:lastRenderedPageBreak/>
        <w:tab/>
        <w:t>(6)</w:t>
      </w:r>
      <w:r>
        <w:tab/>
        <w:t>A person commits an offence if the person intentionally interferes with a thing to which access has been restricted under subsection (5) (b).</w:t>
      </w:r>
    </w:p>
    <w:p w14:paraId="6A4B7104" w14:textId="77777777" w:rsidR="006E6ECF" w:rsidRDefault="006E6ECF">
      <w:pPr>
        <w:pStyle w:val="Penalty"/>
        <w:keepNext/>
      </w:pPr>
      <w:r>
        <w:t>Maximum penalty:  50 penalty units, imprisonment for 6 months or both.</w:t>
      </w:r>
    </w:p>
    <w:p w14:paraId="6B3BA754" w14:textId="77777777" w:rsidR="006E6ECF" w:rsidRDefault="006E6ECF">
      <w:pPr>
        <w:pStyle w:val="Amain"/>
      </w:pPr>
      <w:r>
        <w:tab/>
        <w:t>(7)</w:t>
      </w:r>
      <w:r>
        <w:tab/>
        <w:t>Subsection (6) does not apply if the Minister approved the interference.</w:t>
      </w:r>
    </w:p>
    <w:p w14:paraId="6A8F2B89" w14:textId="77777777" w:rsidR="006E6ECF" w:rsidRDefault="006E6ECF">
      <w:pPr>
        <w:pStyle w:val="AH5Sec"/>
      </w:pPr>
      <w:bookmarkStart w:id="43" w:name="_Toc196921392"/>
      <w:r w:rsidRPr="00BE2D0E">
        <w:rPr>
          <w:rStyle w:val="CharSectNo"/>
        </w:rPr>
        <w:t>29</w:t>
      </w:r>
      <w:r>
        <w:tab/>
        <w:t>Receipt for things seized</w:t>
      </w:r>
      <w:bookmarkEnd w:id="43"/>
    </w:p>
    <w:p w14:paraId="118627E0" w14:textId="77777777" w:rsidR="006E6ECF" w:rsidRDefault="006E6ECF">
      <w:pPr>
        <w:pStyle w:val="Amain"/>
      </w:pPr>
      <w:r>
        <w:tab/>
        <w:t>(1)</w:t>
      </w:r>
      <w:r>
        <w:tab/>
        <w:t>As soon as practicable after a thing is seized by an inspector under this part, the inspector must give a receipt for it to the occupier of the premises where it was seized.</w:t>
      </w:r>
    </w:p>
    <w:p w14:paraId="62B46E93" w14:textId="77777777" w:rsidR="006E6ECF" w:rsidRDefault="006E6ECF">
      <w:pPr>
        <w:pStyle w:val="Amain"/>
      </w:pPr>
      <w:r>
        <w:tab/>
        <w:t>(2)</w:t>
      </w:r>
      <w:r>
        <w:tab/>
        <w:t>If, for any reason, it is not practicable to comply with subsection (1), the inspector must leave the receipt, secured conspicuously at the place of seizure.</w:t>
      </w:r>
    </w:p>
    <w:p w14:paraId="3F02F211" w14:textId="77777777" w:rsidR="006E6ECF" w:rsidRDefault="006E6ECF">
      <w:pPr>
        <w:pStyle w:val="AH5Sec"/>
      </w:pPr>
      <w:bookmarkStart w:id="44" w:name="_Toc196921393"/>
      <w:r w:rsidRPr="00BE2D0E">
        <w:rPr>
          <w:rStyle w:val="CharSectNo"/>
        </w:rPr>
        <w:t>30</w:t>
      </w:r>
      <w:r>
        <w:tab/>
        <w:t>Access to things seized</w:t>
      </w:r>
      <w:bookmarkEnd w:id="44"/>
    </w:p>
    <w:p w14:paraId="6F0D48E5" w14:textId="77777777" w:rsidR="006E6ECF" w:rsidRDefault="006E6ECF">
      <w:pPr>
        <w:pStyle w:val="Amainreturn"/>
      </w:pPr>
      <w:r>
        <w:t>A person who would, apart from the seizure of a thing under this part, be entitled to the thing may—</w:t>
      </w:r>
    </w:p>
    <w:p w14:paraId="6BB26769" w14:textId="77777777" w:rsidR="006E6ECF" w:rsidRDefault="006E6ECF">
      <w:pPr>
        <w:pStyle w:val="Apara"/>
      </w:pPr>
      <w:r>
        <w:tab/>
        <w:t>(a)</w:t>
      </w:r>
      <w:r>
        <w:tab/>
        <w:t>inspect it; and</w:t>
      </w:r>
    </w:p>
    <w:p w14:paraId="3636087A" w14:textId="77777777" w:rsidR="006E6ECF" w:rsidRDefault="006E6ECF">
      <w:pPr>
        <w:pStyle w:val="Apara"/>
      </w:pPr>
      <w:r>
        <w:tab/>
        <w:t>(b)</w:t>
      </w:r>
      <w:r>
        <w:tab/>
        <w:t>if it is a document—take extracts from it or make copies of it.</w:t>
      </w:r>
    </w:p>
    <w:p w14:paraId="51F0085C" w14:textId="77777777" w:rsidR="006E6ECF" w:rsidRDefault="006E6ECF">
      <w:pPr>
        <w:pStyle w:val="AH5Sec"/>
      </w:pPr>
      <w:bookmarkStart w:id="45" w:name="_Toc196921394"/>
      <w:r w:rsidRPr="00BE2D0E">
        <w:rPr>
          <w:rStyle w:val="CharSectNo"/>
        </w:rPr>
        <w:t>31</w:t>
      </w:r>
      <w:r>
        <w:tab/>
        <w:t>Return of things seized</w:t>
      </w:r>
      <w:bookmarkEnd w:id="45"/>
    </w:p>
    <w:p w14:paraId="007D9BAD" w14:textId="77777777" w:rsidR="006E6ECF" w:rsidRDefault="006E6ECF">
      <w:pPr>
        <w:pStyle w:val="Amain"/>
        <w:keepNext/>
      </w:pPr>
      <w:r>
        <w:tab/>
        <w:t>(1)</w:t>
      </w:r>
      <w:r>
        <w:tab/>
        <w:t>A thing seized under this part must be returned to its owner, or reasonable compensation must be paid to the owner by the Territory for the loss of the thing, if—</w:t>
      </w:r>
    </w:p>
    <w:p w14:paraId="6DC9DEB0" w14:textId="77777777" w:rsidR="006E6ECF" w:rsidRDefault="006E6ECF">
      <w:pPr>
        <w:pStyle w:val="Apara"/>
      </w:pPr>
      <w:r>
        <w:tab/>
        <w:t>(a)</w:t>
      </w:r>
      <w:r>
        <w:tab/>
        <w:t>a prosecution for an offence relating to the thing is not begun within 90 days after the day of the seizure; or</w:t>
      </w:r>
    </w:p>
    <w:p w14:paraId="7470F188" w14:textId="77777777" w:rsidR="006E6ECF" w:rsidRDefault="006E6ECF">
      <w:pPr>
        <w:pStyle w:val="Apara"/>
      </w:pPr>
      <w:r>
        <w:tab/>
        <w:t>(b)</w:t>
      </w:r>
      <w:r>
        <w:tab/>
        <w:t>if a prosecution is begun within the 90 days—the court does not find the offence proved.</w:t>
      </w:r>
    </w:p>
    <w:p w14:paraId="2BEEF3DB" w14:textId="77777777" w:rsidR="006E6ECF" w:rsidRDefault="006E6ECF">
      <w:pPr>
        <w:pStyle w:val="Amain"/>
      </w:pPr>
      <w:r>
        <w:lastRenderedPageBreak/>
        <w:tab/>
        <w:t>(2)</w:t>
      </w:r>
      <w:r>
        <w:tab/>
        <w:t>A thing seized under this part is forfeited to the Territory if a court—</w:t>
      </w:r>
    </w:p>
    <w:p w14:paraId="090DDF5F" w14:textId="77777777" w:rsidR="006E6ECF" w:rsidRDefault="006E6ECF">
      <w:pPr>
        <w:pStyle w:val="Apara"/>
      </w:pPr>
      <w:r>
        <w:tab/>
        <w:t>(a)</w:t>
      </w:r>
      <w:r>
        <w:tab/>
        <w:t>finds an offence relating to the thing to be proved; and</w:t>
      </w:r>
    </w:p>
    <w:p w14:paraId="743EE593" w14:textId="77777777" w:rsidR="006E6ECF" w:rsidRDefault="006E6ECF">
      <w:pPr>
        <w:pStyle w:val="Apara"/>
      </w:pPr>
      <w:r>
        <w:tab/>
        <w:t>(b)</w:t>
      </w:r>
      <w:r>
        <w:tab/>
        <w:t>orders the forfeiture.</w:t>
      </w:r>
    </w:p>
    <w:p w14:paraId="2BFA1CBC" w14:textId="77777777" w:rsidR="006E6ECF" w:rsidRDefault="006E6ECF" w:rsidP="004A5902">
      <w:pPr>
        <w:pStyle w:val="Amain"/>
        <w:keepLines/>
      </w:pPr>
      <w:r>
        <w:tab/>
        <w:t>(3)</w:t>
      </w:r>
      <w:r>
        <w:tab/>
        <w:t xml:space="preserve">If subsection (2) (a) applies, but the court does not order the forfeiture of the thing seized, the </w:t>
      </w:r>
      <w:r w:rsidR="00487F11">
        <w:t>director</w:t>
      </w:r>
      <w:r w:rsidR="00487F11">
        <w:noBreakHyphen/>
        <w:t>general</w:t>
      </w:r>
      <w:r>
        <w:t xml:space="preserve"> must return the thing to its owner or the Territory must pay reasonable compensation to the owner for the loss of the thing.</w:t>
      </w:r>
    </w:p>
    <w:p w14:paraId="352D142A" w14:textId="77777777" w:rsidR="006E6ECF" w:rsidRDefault="006E6ECF">
      <w:pPr>
        <w:pStyle w:val="Amain"/>
      </w:pPr>
      <w:r>
        <w:tab/>
        <w:t>(4)</w:t>
      </w:r>
      <w:r>
        <w:tab/>
        <w:t>For subsections (1) and (3), if the thing seized was a fruit, vegetable or other plant that has deteriorated or perished since it was seized, the owner is entitled to reasonable compensation for the deterioration or loss.</w:t>
      </w:r>
    </w:p>
    <w:p w14:paraId="1D6B6E1F" w14:textId="77777777" w:rsidR="006E6ECF" w:rsidRDefault="006E6ECF">
      <w:pPr>
        <w:pStyle w:val="PageBreak"/>
      </w:pPr>
      <w:r>
        <w:br w:type="page"/>
      </w:r>
    </w:p>
    <w:p w14:paraId="3D6C4D17" w14:textId="77777777" w:rsidR="006E6ECF" w:rsidRPr="00BE2D0E" w:rsidRDefault="006E6ECF">
      <w:pPr>
        <w:pStyle w:val="AH2Part"/>
      </w:pPr>
      <w:bookmarkStart w:id="46" w:name="_Toc196921395"/>
      <w:r w:rsidRPr="00BE2D0E">
        <w:rPr>
          <w:rStyle w:val="CharPartNo"/>
        </w:rPr>
        <w:lastRenderedPageBreak/>
        <w:t>Part 5</w:t>
      </w:r>
      <w:r>
        <w:tab/>
      </w:r>
      <w:r w:rsidRPr="00BE2D0E">
        <w:rPr>
          <w:rStyle w:val="CharPartText"/>
        </w:rPr>
        <w:t>Miscellaneous</w:t>
      </w:r>
      <w:bookmarkEnd w:id="46"/>
    </w:p>
    <w:p w14:paraId="7ED63D2C" w14:textId="77777777" w:rsidR="006E6ECF" w:rsidRDefault="006E6ECF">
      <w:pPr>
        <w:pStyle w:val="Placeholder"/>
      </w:pPr>
      <w:r>
        <w:rPr>
          <w:rStyle w:val="CharDivNo"/>
        </w:rPr>
        <w:t xml:space="preserve">  </w:t>
      </w:r>
      <w:r>
        <w:rPr>
          <w:rStyle w:val="CharDivText"/>
        </w:rPr>
        <w:t xml:space="preserve">  </w:t>
      </w:r>
    </w:p>
    <w:p w14:paraId="7BF5CEAC" w14:textId="77777777" w:rsidR="006E6ECF" w:rsidRDefault="006E6ECF">
      <w:pPr>
        <w:pStyle w:val="AH5Sec"/>
        <w:rPr>
          <w:color w:val="000000"/>
        </w:rPr>
      </w:pPr>
      <w:bookmarkStart w:id="47" w:name="_Toc196921396"/>
      <w:r w:rsidRPr="00BE2D0E">
        <w:rPr>
          <w:rStyle w:val="CharSectNo"/>
        </w:rPr>
        <w:t>35</w:t>
      </w:r>
      <w:r>
        <w:rPr>
          <w:color w:val="000000"/>
        </w:rPr>
        <w:tab/>
        <w:t>Damage etc to be minimised</w:t>
      </w:r>
      <w:bookmarkEnd w:id="47"/>
    </w:p>
    <w:p w14:paraId="200688E8" w14:textId="77777777" w:rsidR="006E6ECF" w:rsidRDefault="006E6ECF">
      <w:pPr>
        <w:pStyle w:val="Amain"/>
      </w:pPr>
      <w:r>
        <w:tab/>
        <w:t>(1)</w:t>
      </w:r>
      <w:r>
        <w:tab/>
        <w:t>In the exercise, or purported exercise, of a function under this Act, an inspector must take reasonable steps to ensure that the inspector, and anyone helping the inspector, causes as little inconvenience, detriment and damage as is practicable.</w:t>
      </w:r>
    </w:p>
    <w:p w14:paraId="35BEFFD4" w14:textId="77777777" w:rsidR="006E6ECF" w:rsidRDefault="006E6ECF">
      <w:pPr>
        <w:pStyle w:val="Amain"/>
        <w:keepNext/>
        <w:keepLines/>
      </w:pPr>
      <w:r>
        <w:tab/>
        <w:t>(2)</w:t>
      </w:r>
      <w:r>
        <w:tab/>
        <w:t>If an inspector, or anyone helping an inspector, damages anything in the exercise, or purported exercise, of a function under this Act, the inspector must give written notice of the particulars of the damage to the person whom the inspector believes is the owner of the thing.</w:t>
      </w:r>
    </w:p>
    <w:p w14:paraId="7B692FCB" w14:textId="75FBBF80" w:rsidR="006E6ECF" w:rsidRDefault="006E6ECF">
      <w:pPr>
        <w:pStyle w:val="aNote"/>
      </w:pPr>
      <w:r>
        <w:rPr>
          <w:rStyle w:val="charItals"/>
        </w:rPr>
        <w:t>Note</w:t>
      </w:r>
      <w:r>
        <w:rPr>
          <w:rStyle w:val="charItals"/>
        </w:rPr>
        <w:tab/>
      </w:r>
      <w:r>
        <w:t xml:space="preserve">For how documents may be served, see </w:t>
      </w:r>
      <w:hyperlink r:id="rId56" w:tooltip="A2001-14" w:history="1">
        <w:r w:rsidR="00CE5877" w:rsidRPr="00CE5877">
          <w:rPr>
            <w:rStyle w:val="charCitHyperlinkAbbrev"/>
          </w:rPr>
          <w:t>Legislation Act</w:t>
        </w:r>
      </w:hyperlink>
      <w:r>
        <w:t>, pt 19.5.</w:t>
      </w:r>
    </w:p>
    <w:p w14:paraId="0D5B7F67" w14:textId="77777777" w:rsidR="006E6ECF" w:rsidRDefault="006E6ECF">
      <w:pPr>
        <w:pStyle w:val="Amain"/>
      </w:pPr>
      <w:r>
        <w:tab/>
        <w:t>(3)</w:t>
      </w:r>
      <w:r>
        <w:tab/>
        <w:t>If the damage happens on premises entered under this Act, the notice may be given—</w:t>
      </w:r>
    </w:p>
    <w:p w14:paraId="0A334140" w14:textId="77777777" w:rsidR="006E6ECF" w:rsidRDefault="006E6ECF">
      <w:pPr>
        <w:pStyle w:val="Apara"/>
      </w:pPr>
      <w:r>
        <w:tab/>
        <w:t>(a)</w:t>
      </w:r>
      <w:r>
        <w:tab/>
        <w:t xml:space="preserve">to the occupier; or </w:t>
      </w:r>
    </w:p>
    <w:p w14:paraId="6B5AFBE1" w14:textId="77777777" w:rsidR="006E6ECF" w:rsidRDefault="006E6ECF">
      <w:pPr>
        <w:pStyle w:val="Apara"/>
      </w:pPr>
      <w:r>
        <w:tab/>
        <w:t>(b)</w:t>
      </w:r>
      <w:r>
        <w:tab/>
        <w:t>if the occupier is not present—by securing it in a conspicuous place on the premises.</w:t>
      </w:r>
    </w:p>
    <w:p w14:paraId="1C7DD975" w14:textId="77777777" w:rsidR="006E6ECF" w:rsidRDefault="006E6ECF">
      <w:pPr>
        <w:pStyle w:val="AH5Sec"/>
        <w:rPr>
          <w:color w:val="000000"/>
        </w:rPr>
      </w:pPr>
      <w:bookmarkStart w:id="48" w:name="_Toc196921397"/>
      <w:r w:rsidRPr="00BE2D0E">
        <w:rPr>
          <w:rStyle w:val="CharSectNo"/>
        </w:rPr>
        <w:t>36</w:t>
      </w:r>
      <w:r>
        <w:rPr>
          <w:color w:val="000000"/>
        </w:rPr>
        <w:tab/>
      </w:r>
      <w:r>
        <w:t>Compensation—actions by inspectors</w:t>
      </w:r>
      <w:bookmarkEnd w:id="48"/>
    </w:p>
    <w:p w14:paraId="230C1494" w14:textId="77777777" w:rsidR="006E6ECF" w:rsidRDefault="006E6ECF">
      <w:pPr>
        <w:pStyle w:val="Amain"/>
      </w:pPr>
      <w:r>
        <w:tab/>
        <w:t>(1)</w:t>
      </w:r>
      <w:r>
        <w:tab/>
        <w:t>A person may claim reasonable compensation from the Territory if the person incurs loss or expense because of the exercise, or purported exercise, of a function under part 4 by an inspector or anyone helping an inspector.</w:t>
      </w:r>
    </w:p>
    <w:p w14:paraId="217E38A6" w14:textId="77777777" w:rsidR="006E6ECF" w:rsidRDefault="006E6ECF">
      <w:pPr>
        <w:pStyle w:val="Amain"/>
        <w:rPr>
          <w:color w:val="000000"/>
        </w:rPr>
      </w:pPr>
      <w:r>
        <w:rPr>
          <w:color w:val="000000"/>
        </w:rPr>
        <w:tab/>
        <w:t>(2)</w:t>
      </w:r>
      <w:r>
        <w:rPr>
          <w:color w:val="000000"/>
        </w:rPr>
        <w:tab/>
        <w:t>Compensation may be claimed and ordered in a proceeding for—</w:t>
      </w:r>
    </w:p>
    <w:p w14:paraId="02500BB4" w14:textId="77777777" w:rsidR="006E6ECF" w:rsidRDefault="006E6ECF">
      <w:pPr>
        <w:pStyle w:val="Apara"/>
        <w:rPr>
          <w:color w:val="000000"/>
        </w:rPr>
      </w:pPr>
      <w:r>
        <w:rPr>
          <w:color w:val="000000"/>
        </w:rPr>
        <w:tab/>
        <w:t>(a)</w:t>
      </w:r>
      <w:r>
        <w:rPr>
          <w:color w:val="000000"/>
        </w:rPr>
        <w:tab/>
        <w:t>compensation brought in a court of competent jurisdiction; or</w:t>
      </w:r>
    </w:p>
    <w:p w14:paraId="53DDB23C" w14:textId="77777777" w:rsidR="006E6ECF" w:rsidRDefault="006E6ECF">
      <w:pPr>
        <w:pStyle w:val="Apara"/>
        <w:rPr>
          <w:color w:val="000000"/>
        </w:rPr>
      </w:pPr>
      <w:r>
        <w:rPr>
          <w:color w:val="000000"/>
        </w:rPr>
        <w:tab/>
        <w:t>(b)</w:t>
      </w:r>
      <w:r>
        <w:rPr>
          <w:color w:val="000000"/>
        </w:rPr>
        <w:tab/>
        <w:t>an offence against this Act brought against the person making the claim for compensation.</w:t>
      </w:r>
    </w:p>
    <w:p w14:paraId="7B0B8A54" w14:textId="77777777" w:rsidR="006E6ECF" w:rsidRDefault="006E6ECF">
      <w:pPr>
        <w:pStyle w:val="Amain"/>
        <w:rPr>
          <w:color w:val="000000"/>
        </w:rPr>
      </w:pPr>
      <w:r>
        <w:rPr>
          <w:color w:val="000000"/>
        </w:rPr>
        <w:lastRenderedPageBreak/>
        <w:tab/>
        <w:t>(3)</w:t>
      </w:r>
      <w:r>
        <w:rPr>
          <w:color w:val="000000"/>
        </w:rPr>
        <w:tab/>
        <w:t>The court may order the payment of reasonable compensation for the loss or expense only if satisfied it is just to make the order in the circumstances of the particular case.</w:t>
      </w:r>
    </w:p>
    <w:p w14:paraId="04C6A3E4" w14:textId="77777777" w:rsidR="006E6ECF" w:rsidRDefault="006E6ECF">
      <w:pPr>
        <w:pStyle w:val="Amain"/>
        <w:rPr>
          <w:color w:val="000000"/>
        </w:rPr>
      </w:pPr>
      <w:r>
        <w:rPr>
          <w:color w:val="000000"/>
        </w:rPr>
        <w:tab/>
        <w:t>(4)</w:t>
      </w:r>
      <w:r>
        <w:rPr>
          <w:color w:val="000000"/>
        </w:rPr>
        <w:tab/>
        <w:t>The regulations may prescribe matters that may, must or must not be taken into account by the court in considering whether it is just to make the order.</w:t>
      </w:r>
    </w:p>
    <w:p w14:paraId="538A208B" w14:textId="77777777" w:rsidR="006E6ECF" w:rsidRDefault="006E6ECF">
      <w:pPr>
        <w:pStyle w:val="AH5Sec"/>
      </w:pPr>
      <w:bookmarkStart w:id="49" w:name="_Toc196921398"/>
      <w:r w:rsidRPr="00BE2D0E">
        <w:rPr>
          <w:rStyle w:val="CharSectNo"/>
        </w:rPr>
        <w:t>37</w:t>
      </w:r>
      <w:r>
        <w:tab/>
        <w:t>Compensation—safety net</w:t>
      </w:r>
      <w:bookmarkEnd w:id="49"/>
    </w:p>
    <w:p w14:paraId="750F4F9B" w14:textId="77777777" w:rsidR="006E6ECF" w:rsidRDefault="006E6ECF">
      <w:pPr>
        <w:pStyle w:val="Amain"/>
        <w:keepNext/>
      </w:pPr>
      <w:r>
        <w:tab/>
        <w:t>(1)</w:t>
      </w:r>
      <w:r>
        <w:tab/>
        <w:t>If, apart from this section and section 36—</w:t>
      </w:r>
    </w:p>
    <w:p w14:paraId="676DE8B7" w14:textId="77777777" w:rsidR="006E6ECF" w:rsidRDefault="006E6ECF">
      <w:pPr>
        <w:pStyle w:val="Apara"/>
      </w:pPr>
      <w:r>
        <w:tab/>
        <w:t>(a)</w:t>
      </w:r>
      <w:r>
        <w:tab/>
        <w:t>the operation of any provision of this Act would result in the acquisition of property from a person otherwise than on just terms; and</w:t>
      </w:r>
    </w:p>
    <w:p w14:paraId="7E85949C" w14:textId="39927802" w:rsidR="006E6ECF" w:rsidRDefault="006E6ECF">
      <w:pPr>
        <w:pStyle w:val="Apara"/>
      </w:pPr>
      <w:r>
        <w:tab/>
        <w:t>(b)</w:t>
      </w:r>
      <w:r>
        <w:tab/>
        <w:t xml:space="preserve">the acquisition would be unlawful because of the </w:t>
      </w:r>
      <w:hyperlink r:id="rId57" w:tooltip="Act 1988 No 106 (Cwlth)" w:history="1">
        <w:r w:rsidR="00FD3D15" w:rsidRPr="00F71D96">
          <w:rPr>
            <w:rStyle w:val="charCitHyperlinkAbbrev"/>
          </w:rPr>
          <w:t>Self</w:t>
        </w:r>
        <w:r w:rsidR="00FD3D15" w:rsidRPr="00F71D96">
          <w:rPr>
            <w:rStyle w:val="charCitHyperlinkAbbrev"/>
          </w:rPr>
          <w:noBreakHyphen/>
          <w:t>Government Act</w:t>
        </w:r>
      </w:hyperlink>
      <w:r>
        <w:t>, section 23 (1);</w:t>
      </w:r>
    </w:p>
    <w:p w14:paraId="65A32698" w14:textId="77777777" w:rsidR="006E6ECF" w:rsidRDefault="006E6ECF">
      <w:pPr>
        <w:pStyle w:val="Amainreturn"/>
      </w:pPr>
      <w:r>
        <w:t xml:space="preserve">the person acquiring the property (the </w:t>
      </w:r>
      <w:r>
        <w:rPr>
          <w:rStyle w:val="charBoldItals"/>
        </w:rPr>
        <w:t>acquirer</w:t>
      </w:r>
      <w:r>
        <w:t>) is liable to pay reasonable compensation to the other person for the acquisition.</w:t>
      </w:r>
    </w:p>
    <w:p w14:paraId="3F0C9439" w14:textId="77777777" w:rsidR="006E6ECF" w:rsidRDefault="006E6ECF">
      <w:pPr>
        <w:pStyle w:val="Amain"/>
      </w:pPr>
      <w:r>
        <w:tab/>
        <w:t>(2)</w:t>
      </w:r>
      <w:r>
        <w:tab/>
        <w:t>If the acquirer and the other person do not agree on the amount of compensation, the other person may, by proceeding in a court of competent jurisdiction, recover from the acquirer the reasonable compensation that the court decides.</w:t>
      </w:r>
    </w:p>
    <w:p w14:paraId="609F23F9" w14:textId="77777777" w:rsidR="006E6ECF" w:rsidRDefault="006E6ECF">
      <w:pPr>
        <w:pStyle w:val="AH5Sec"/>
      </w:pPr>
      <w:bookmarkStart w:id="50" w:name="_Toc196921399"/>
      <w:r w:rsidRPr="00BE2D0E">
        <w:rPr>
          <w:rStyle w:val="CharSectNo"/>
        </w:rPr>
        <w:t>38</w:t>
      </w:r>
      <w:r>
        <w:tab/>
        <w:t>Delegation by Minister</w:t>
      </w:r>
      <w:bookmarkEnd w:id="50"/>
    </w:p>
    <w:p w14:paraId="5433FC6B" w14:textId="77777777" w:rsidR="006E6ECF" w:rsidRDefault="006E6ECF">
      <w:pPr>
        <w:pStyle w:val="Amain"/>
        <w:keepNext/>
      </w:pPr>
      <w:r>
        <w:tab/>
        <w:t>(1)</w:t>
      </w:r>
      <w:r>
        <w:tab/>
        <w:t>The Minister must not delegate the Minister’s functions under this Act to someone other than a public servant.</w:t>
      </w:r>
    </w:p>
    <w:p w14:paraId="69678377" w14:textId="3E655208" w:rsidR="006E6ECF" w:rsidRDefault="006E6ECF">
      <w:pPr>
        <w:pStyle w:val="aNote"/>
      </w:pPr>
      <w:r>
        <w:rPr>
          <w:rStyle w:val="charItals"/>
        </w:rPr>
        <w:t>Note</w:t>
      </w:r>
      <w:r>
        <w:tab/>
        <w:t xml:space="preserve">For the making of delegations and the exercise of delegated functions, see </w:t>
      </w:r>
      <w:hyperlink r:id="rId58" w:tooltip="A2001-14" w:history="1">
        <w:r w:rsidR="00CE5877" w:rsidRPr="00CE5877">
          <w:rPr>
            <w:rStyle w:val="charCitHyperlinkAbbrev"/>
          </w:rPr>
          <w:t>Legislation Act</w:t>
        </w:r>
      </w:hyperlink>
      <w:r>
        <w:t>, pt 19.4.</w:t>
      </w:r>
    </w:p>
    <w:p w14:paraId="432B49F7" w14:textId="7FE67AC0" w:rsidR="006E6ECF" w:rsidRDefault="006E6ECF">
      <w:pPr>
        <w:pStyle w:val="Amain"/>
      </w:pPr>
      <w:r>
        <w:tab/>
        <w:t>(2)</w:t>
      </w:r>
      <w:r>
        <w:tab/>
        <w:t xml:space="preserve">Subsection (1) has effect despite the </w:t>
      </w:r>
      <w:hyperlink r:id="rId59" w:tooltip="A2001-14" w:history="1">
        <w:r w:rsidR="00CE5877" w:rsidRPr="00CE5877">
          <w:rPr>
            <w:rStyle w:val="charCitHyperlinkAbbrev"/>
          </w:rPr>
          <w:t>Legislation Act</w:t>
        </w:r>
      </w:hyperlink>
      <w:r>
        <w:t>, section 254A (Delegation by Minister).</w:t>
      </w:r>
    </w:p>
    <w:p w14:paraId="6EC16B7C" w14:textId="77777777" w:rsidR="006E6ECF" w:rsidRDefault="006E6ECF">
      <w:pPr>
        <w:pStyle w:val="AH5Sec"/>
      </w:pPr>
      <w:bookmarkStart w:id="51" w:name="_Toc196921400"/>
      <w:r w:rsidRPr="00BE2D0E">
        <w:rPr>
          <w:rStyle w:val="CharSectNo"/>
        </w:rPr>
        <w:lastRenderedPageBreak/>
        <w:t>39</w:t>
      </w:r>
      <w:r>
        <w:tab/>
        <w:t>Determination of fees</w:t>
      </w:r>
      <w:bookmarkEnd w:id="51"/>
      <w:r>
        <w:t xml:space="preserve"> </w:t>
      </w:r>
    </w:p>
    <w:p w14:paraId="0D455D53" w14:textId="77777777" w:rsidR="006E6ECF" w:rsidRDefault="006E6ECF">
      <w:pPr>
        <w:pStyle w:val="Amain"/>
        <w:keepNext/>
      </w:pPr>
      <w:r>
        <w:tab/>
        <w:t>(1)</w:t>
      </w:r>
      <w:r>
        <w:tab/>
        <w:t>The Minister may determine fees for this Act.</w:t>
      </w:r>
    </w:p>
    <w:p w14:paraId="3919F492" w14:textId="4758D551" w:rsidR="006E6ECF" w:rsidRDefault="006E6ECF">
      <w:pPr>
        <w:pStyle w:val="aNote"/>
      </w:pPr>
      <w:r>
        <w:rPr>
          <w:rStyle w:val="charItals"/>
        </w:rPr>
        <w:t>Note</w:t>
      </w:r>
      <w:r>
        <w:tab/>
        <w:t xml:space="preserve">The </w:t>
      </w:r>
      <w:hyperlink r:id="rId60" w:tooltip="A2001-14" w:history="1">
        <w:r w:rsidR="00CE5877" w:rsidRPr="00CE5877">
          <w:rPr>
            <w:rStyle w:val="charCitHyperlinkAbbrev"/>
          </w:rPr>
          <w:t>Legislation Act</w:t>
        </w:r>
      </w:hyperlink>
      <w:r>
        <w:t xml:space="preserve"> contains provisions about the making of determinations and regulations relating to fees (see pt 6.3).</w:t>
      </w:r>
    </w:p>
    <w:p w14:paraId="33C86074" w14:textId="77777777" w:rsidR="006E6ECF" w:rsidRDefault="006E6ECF">
      <w:pPr>
        <w:pStyle w:val="Amain"/>
        <w:keepNext/>
      </w:pPr>
      <w:r>
        <w:tab/>
        <w:t>(2)</w:t>
      </w:r>
      <w:r>
        <w:tab/>
        <w:t>A determination is a disallowable instrument.</w:t>
      </w:r>
    </w:p>
    <w:p w14:paraId="29290CB2" w14:textId="2B54E3EC" w:rsidR="006E6ECF" w:rsidRDefault="006E6ECF">
      <w:pPr>
        <w:pStyle w:val="aNote"/>
      </w:pPr>
      <w:r>
        <w:rPr>
          <w:rStyle w:val="charItals"/>
        </w:rPr>
        <w:t>Note</w:t>
      </w:r>
      <w:r>
        <w:rPr>
          <w:rStyle w:val="charItals"/>
        </w:rPr>
        <w:tab/>
      </w:r>
      <w:r>
        <w:t xml:space="preserve">A disallowable instrument must be notified, and presented to the Legislative Assembly, under the </w:t>
      </w:r>
      <w:hyperlink r:id="rId61" w:tooltip="A2001-14" w:history="1">
        <w:r w:rsidR="00CE5877" w:rsidRPr="00CE5877">
          <w:rPr>
            <w:rStyle w:val="charCitHyperlinkAbbrev"/>
          </w:rPr>
          <w:t>Legislation Act</w:t>
        </w:r>
      </w:hyperlink>
      <w:r>
        <w:t>.</w:t>
      </w:r>
    </w:p>
    <w:p w14:paraId="383AA294" w14:textId="77777777" w:rsidR="006E6ECF" w:rsidRDefault="006E6ECF">
      <w:pPr>
        <w:pStyle w:val="AH5Sec"/>
      </w:pPr>
      <w:bookmarkStart w:id="52" w:name="_Toc196921401"/>
      <w:r w:rsidRPr="00BE2D0E">
        <w:rPr>
          <w:rStyle w:val="CharSectNo"/>
        </w:rPr>
        <w:t>41</w:t>
      </w:r>
      <w:r>
        <w:tab/>
        <w:t>Regulation-making power</w:t>
      </w:r>
      <w:bookmarkEnd w:id="52"/>
      <w:r>
        <w:t xml:space="preserve"> </w:t>
      </w:r>
    </w:p>
    <w:p w14:paraId="3C7BCF06" w14:textId="77777777" w:rsidR="006E6ECF" w:rsidRDefault="006E6ECF">
      <w:pPr>
        <w:pStyle w:val="Amain"/>
        <w:keepNext/>
      </w:pPr>
      <w:r>
        <w:tab/>
        <w:t>(1)</w:t>
      </w:r>
      <w:r>
        <w:tab/>
        <w:t>The Executive may make regulations for this Act.</w:t>
      </w:r>
    </w:p>
    <w:p w14:paraId="74C1E90D" w14:textId="314D77BE" w:rsidR="006E6ECF" w:rsidRDefault="006E6ECF">
      <w:pPr>
        <w:pStyle w:val="aNote"/>
      </w:pPr>
      <w:r>
        <w:rPr>
          <w:rStyle w:val="charItals"/>
        </w:rPr>
        <w:t>Note</w:t>
      </w:r>
      <w:r>
        <w:rPr>
          <w:rStyle w:val="charItals"/>
        </w:rPr>
        <w:tab/>
      </w:r>
      <w:r>
        <w:t xml:space="preserve">Regulations must be notified, and presented to the Legislative Assembly, under the </w:t>
      </w:r>
      <w:hyperlink r:id="rId62" w:tooltip="A2001-14" w:history="1">
        <w:r w:rsidR="00CE5877" w:rsidRPr="00CE5877">
          <w:rPr>
            <w:rStyle w:val="charCitHyperlinkAbbrev"/>
          </w:rPr>
          <w:t>Legislation Act</w:t>
        </w:r>
      </w:hyperlink>
      <w:r>
        <w:t>.</w:t>
      </w:r>
    </w:p>
    <w:p w14:paraId="4E1689B0" w14:textId="77777777" w:rsidR="006E6ECF" w:rsidRDefault="006E6ECF">
      <w:pPr>
        <w:pStyle w:val="Amain"/>
      </w:pPr>
      <w:r>
        <w:tab/>
        <w:t>(2)</w:t>
      </w:r>
      <w:r>
        <w:tab/>
        <w:t>The regulations may also prescribe offences for contraventions of the regulations and prescribe maximum penalties of not more than 10 penalty units for offences against the regulations.</w:t>
      </w:r>
    </w:p>
    <w:p w14:paraId="448849AF" w14:textId="77777777" w:rsidR="004F2589" w:rsidRDefault="004F2589">
      <w:pPr>
        <w:pStyle w:val="02Text"/>
        <w:sectPr w:rsidR="004F2589" w:rsidSect="004F2589">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7AEEED45" w14:textId="77777777" w:rsidR="00B64038" w:rsidRPr="00B64038" w:rsidRDefault="00B64038" w:rsidP="00B64038">
      <w:pPr>
        <w:pStyle w:val="PageBreak"/>
      </w:pPr>
      <w:r w:rsidRPr="00B64038">
        <w:br w:type="page"/>
      </w:r>
    </w:p>
    <w:p w14:paraId="764F1799" w14:textId="77791386" w:rsidR="006E6ECF" w:rsidRDefault="006E6ECF">
      <w:pPr>
        <w:pStyle w:val="Dict-Heading"/>
      </w:pPr>
      <w:bookmarkStart w:id="53" w:name="_Toc196921402"/>
      <w:r>
        <w:lastRenderedPageBreak/>
        <w:t>Dictionary</w:t>
      </w:r>
      <w:bookmarkEnd w:id="53"/>
    </w:p>
    <w:p w14:paraId="53493E98" w14:textId="77777777" w:rsidR="006E6ECF" w:rsidRDefault="006E6ECF">
      <w:pPr>
        <w:pStyle w:val="ref"/>
        <w:keepNext/>
      </w:pPr>
      <w:r>
        <w:t>(see s 3)</w:t>
      </w:r>
    </w:p>
    <w:p w14:paraId="3BF32A5B" w14:textId="465E5EC2" w:rsidR="006E6ECF" w:rsidRDefault="006E6ECF">
      <w:pPr>
        <w:pStyle w:val="aNote"/>
        <w:keepNext/>
      </w:pPr>
      <w:r>
        <w:rPr>
          <w:rStyle w:val="charItals"/>
        </w:rPr>
        <w:t>Note 1</w:t>
      </w:r>
      <w:r>
        <w:tab/>
        <w:t xml:space="preserve">The </w:t>
      </w:r>
      <w:hyperlink r:id="rId68" w:tooltip="A2001-14" w:history="1">
        <w:r w:rsidR="00CE5877" w:rsidRPr="00CE5877">
          <w:rPr>
            <w:rStyle w:val="charCitHyperlinkAbbrev"/>
          </w:rPr>
          <w:t>Legislation Act</w:t>
        </w:r>
      </w:hyperlink>
      <w:r>
        <w:t xml:space="preserve"> contains definitions and other provisions relevant to this Act.</w:t>
      </w:r>
    </w:p>
    <w:p w14:paraId="7AACB66D" w14:textId="3DFC5491" w:rsidR="006E6ECF" w:rsidRDefault="006E6ECF">
      <w:pPr>
        <w:pStyle w:val="aNote"/>
        <w:keepNext/>
      </w:pPr>
      <w:r w:rsidRPr="00CE5877">
        <w:rPr>
          <w:rStyle w:val="charItals"/>
        </w:rPr>
        <w:t>Note 2</w:t>
      </w:r>
      <w:r>
        <w:tab/>
        <w:t xml:space="preserve">For example, the </w:t>
      </w:r>
      <w:hyperlink r:id="rId69" w:tooltip="A2001-14" w:history="1">
        <w:r w:rsidR="00CE5877" w:rsidRPr="00CE5877">
          <w:rPr>
            <w:rStyle w:val="charCitHyperlinkAbbrev"/>
          </w:rPr>
          <w:t>Legislation Act</w:t>
        </w:r>
      </w:hyperlink>
      <w:r>
        <w:t>, dict, pt 1 defines the following terms:</w:t>
      </w:r>
    </w:p>
    <w:p w14:paraId="4EDF7DD7" w14:textId="77777777" w:rsidR="006E6ECF" w:rsidRDefault="006E6ECF">
      <w:pPr>
        <w:pStyle w:val="aNoteBullet"/>
      </w:pPr>
      <w:r>
        <w:rPr>
          <w:rFonts w:ascii="Symbol" w:hAnsi="Symbol"/>
        </w:rPr>
        <w:sym w:font="Symbol" w:char="F0B7"/>
      </w:r>
      <w:r>
        <w:rPr>
          <w:rFonts w:ascii="Symbol" w:hAnsi="Symbol"/>
        </w:rPr>
        <w:tab/>
      </w:r>
      <w:r>
        <w:t>ACT</w:t>
      </w:r>
    </w:p>
    <w:p w14:paraId="6EEB7FE3" w14:textId="77777777" w:rsidR="00B36A69" w:rsidRDefault="00B36A69" w:rsidP="00B36A69">
      <w:pPr>
        <w:pStyle w:val="aNoteBullet"/>
      </w:pPr>
      <w:r>
        <w:rPr>
          <w:rFonts w:ascii="Symbol" w:hAnsi="Symbol"/>
        </w:rPr>
        <w:sym w:font="Symbol" w:char="F0B7"/>
      </w:r>
      <w:r>
        <w:rPr>
          <w:rFonts w:ascii="Symbol" w:hAnsi="Symbol"/>
        </w:rPr>
        <w:tab/>
      </w:r>
      <w:r>
        <w:t>director</w:t>
      </w:r>
      <w:r>
        <w:noBreakHyphen/>
        <w:t>general</w:t>
      </w:r>
      <w:r w:rsidRPr="00D57A5C">
        <w:t xml:space="preserve"> (see s 163)</w:t>
      </w:r>
    </w:p>
    <w:p w14:paraId="5B961F0D" w14:textId="77777777" w:rsidR="006E6ECF" w:rsidRDefault="006E6ECF">
      <w:pPr>
        <w:pStyle w:val="aNoteBullet"/>
      </w:pPr>
      <w:r>
        <w:rPr>
          <w:rFonts w:ascii="Symbol" w:hAnsi="Symbol"/>
        </w:rPr>
        <w:sym w:font="Symbol" w:char="F0B7"/>
      </w:r>
      <w:r>
        <w:rPr>
          <w:rFonts w:ascii="Symbol" w:hAnsi="Symbol"/>
        </w:rPr>
        <w:tab/>
      </w:r>
      <w:r>
        <w:t>function</w:t>
      </w:r>
    </w:p>
    <w:p w14:paraId="29320BAB" w14:textId="77777777" w:rsidR="00D85A45" w:rsidRPr="0092630A" w:rsidRDefault="00D85A45" w:rsidP="00A960A0">
      <w:pPr>
        <w:pStyle w:val="aNoteBullet"/>
      </w:pPr>
      <w:r w:rsidRPr="0092630A">
        <w:rPr>
          <w:rFonts w:ascii="Symbol" w:hAnsi="Symbol"/>
        </w:rPr>
        <w:t></w:t>
      </w:r>
      <w:r w:rsidRPr="0092630A">
        <w:rPr>
          <w:rFonts w:ascii="Symbol" w:hAnsi="Symbol"/>
        </w:rPr>
        <w:tab/>
      </w:r>
      <w:r w:rsidRPr="0092630A">
        <w:t>public notice</w:t>
      </w:r>
    </w:p>
    <w:p w14:paraId="7FF65FB5" w14:textId="77777777" w:rsidR="006E6ECF" w:rsidRDefault="006E6ECF">
      <w:pPr>
        <w:pStyle w:val="aNoteBullet"/>
      </w:pPr>
      <w:r>
        <w:rPr>
          <w:rFonts w:ascii="Symbol" w:hAnsi="Symbol"/>
        </w:rPr>
        <w:sym w:font="Symbol" w:char="F0B7"/>
      </w:r>
      <w:r>
        <w:rPr>
          <w:rFonts w:ascii="Symbol" w:hAnsi="Symbol"/>
        </w:rPr>
        <w:tab/>
      </w:r>
      <w:r>
        <w:t>public servant</w:t>
      </w:r>
    </w:p>
    <w:p w14:paraId="29C292A0" w14:textId="77777777" w:rsidR="006E6ECF" w:rsidRDefault="006E6ECF">
      <w:pPr>
        <w:pStyle w:val="aNoteBullet"/>
      </w:pPr>
      <w:r>
        <w:rPr>
          <w:rFonts w:ascii="Symbol" w:hAnsi="Symbol"/>
        </w:rPr>
        <w:sym w:font="Symbol" w:char="F0B7"/>
      </w:r>
      <w:r>
        <w:rPr>
          <w:rFonts w:ascii="Symbol" w:hAnsi="Symbol"/>
        </w:rPr>
        <w:tab/>
      </w:r>
      <w:r>
        <w:t>the Territory.</w:t>
      </w:r>
    </w:p>
    <w:p w14:paraId="287FBEF2" w14:textId="77777777" w:rsidR="006E6ECF" w:rsidRPr="00CE5877" w:rsidRDefault="006E6ECF">
      <w:pPr>
        <w:pStyle w:val="aDef"/>
      </w:pPr>
      <w:r>
        <w:rPr>
          <w:rStyle w:val="charBoldItals"/>
        </w:rPr>
        <w:t>connected</w:t>
      </w:r>
      <w:r>
        <w:t>, for part 4 (Enforcement)—see section 18.</w:t>
      </w:r>
    </w:p>
    <w:p w14:paraId="47CD13F1" w14:textId="77777777" w:rsidR="006E6ECF" w:rsidRPr="00CE5877" w:rsidRDefault="006E6ECF">
      <w:pPr>
        <w:pStyle w:val="aDef"/>
      </w:pPr>
      <w:r>
        <w:rPr>
          <w:rStyle w:val="charBoldItals"/>
        </w:rPr>
        <w:t>disease</w:t>
      </w:r>
      <w:r>
        <w:t>—see section 5.</w:t>
      </w:r>
    </w:p>
    <w:p w14:paraId="2182F013" w14:textId="77777777" w:rsidR="006E6ECF" w:rsidRDefault="006E6ECF">
      <w:pPr>
        <w:pStyle w:val="aDef"/>
      </w:pPr>
      <w:r>
        <w:rPr>
          <w:rStyle w:val="charBoldItals"/>
        </w:rPr>
        <w:t>insect</w:t>
      </w:r>
      <w:r>
        <w:t>—see section 6.</w:t>
      </w:r>
    </w:p>
    <w:p w14:paraId="3740D57B" w14:textId="77777777" w:rsidR="006E6ECF" w:rsidRDefault="006E6ECF">
      <w:pPr>
        <w:pStyle w:val="aDef"/>
      </w:pPr>
      <w:r>
        <w:rPr>
          <w:rStyle w:val="charBoldItals"/>
        </w:rPr>
        <w:t>inspector</w:t>
      </w:r>
      <w:r>
        <w:t xml:space="preserve"> means a person appointed as an inspector under section 19.</w:t>
      </w:r>
    </w:p>
    <w:p w14:paraId="4D4A9B96" w14:textId="77777777" w:rsidR="006E6ECF" w:rsidRDefault="006E6ECF">
      <w:pPr>
        <w:pStyle w:val="aDef"/>
        <w:keepNext/>
      </w:pPr>
      <w:r>
        <w:rPr>
          <w:rStyle w:val="charBoldItals"/>
        </w:rPr>
        <w:t>occupier</w:t>
      </w:r>
      <w:r>
        <w:t>, of premises, includes—</w:t>
      </w:r>
    </w:p>
    <w:p w14:paraId="423FA368" w14:textId="77777777" w:rsidR="006E6ECF" w:rsidRDefault="006E6ECF">
      <w:pPr>
        <w:pStyle w:val="aDefpara"/>
      </w:pPr>
      <w:r>
        <w:tab/>
        <w:t>(a)</w:t>
      </w:r>
      <w:r>
        <w:tab/>
        <w:t>a person believed on reasonable grounds to be an occupier of the premises; and</w:t>
      </w:r>
    </w:p>
    <w:p w14:paraId="1E6CA56C" w14:textId="77777777" w:rsidR="006E6ECF" w:rsidRDefault="006E6ECF">
      <w:pPr>
        <w:pStyle w:val="aDefpara"/>
      </w:pPr>
      <w:r>
        <w:tab/>
        <w:t>(b)</w:t>
      </w:r>
      <w:r>
        <w:tab/>
        <w:t>a person apparently in charge of the premises.</w:t>
      </w:r>
    </w:p>
    <w:p w14:paraId="4912F581" w14:textId="77777777" w:rsidR="006E6ECF" w:rsidRDefault="006E6ECF">
      <w:pPr>
        <w:pStyle w:val="aDef"/>
      </w:pPr>
      <w:r>
        <w:rPr>
          <w:rStyle w:val="charBoldItals"/>
        </w:rPr>
        <w:t>offence</w:t>
      </w:r>
      <w:r>
        <w:t>, for part 4 (Enforcement)—see section 18.</w:t>
      </w:r>
    </w:p>
    <w:p w14:paraId="77612476" w14:textId="77777777" w:rsidR="006E6ECF" w:rsidRPr="00CE5877" w:rsidRDefault="006E6ECF">
      <w:pPr>
        <w:pStyle w:val="aDef"/>
      </w:pPr>
      <w:r>
        <w:rPr>
          <w:rStyle w:val="charBoldItals"/>
        </w:rPr>
        <w:t>pest</w:t>
      </w:r>
      <w:r>
        <w:t>—see section 7.</w:t>
      </w:r>
    </w:p>
    <w:p w14:paraId="64C0B176" w14:textId="77777777" w:rsidR="006E6ECF" w:rsidRPr="00CE5877" w:rsidRDefault="006E6ECF">
      <w:pPr>
        <w:pStyle w:val="aDef"/>
      </w:pPr>
      <w:r>
        <w:rPr>
          <w:rStyle w:val="charBoldItals"/>
        </w:rPr>
        <w:t>plant</w:t>
      </w:r>
      <w:r>
        <w:t xml:space="preserve"> means a member, or part of a member, of the plant kingdom.</w:t>
      </w:r>
    </w:p>
    <w:p w14:paraId="4F64D99A" w14:textId="77777777" w:rsidR="006E6ECF" w:rsidRDefault="006E6ECF">
      <w:pPr>
        <w:pStyle w:val="aDef"/>
      </w:pPr>
      <w:r>
        <w:rPr>
          <w:rStyle w:val="charBoldItals"/>
        </w:rPr>
        <w:t>premises</w:t>
      </w:r>
      <w:r>
        <w:t xml:space="preserve"> includes a building of any description, or a part of a building, a vehicle, and land (whether built on or not).</w:t>
      </w:r>
    </w:p>
    <w:p w14:paraId="6AFCCBB3" w14:textId="77777777" w:rsidR="006E6ECF" w:rsidRDefault="006E6ECF">
      <w:pPr>
        <w:pStyle w:val="aDef"/>
        <w:keepNext/>
      </w:pPr>
      <w:r>
        <w:rPr>
          <w:rStyle w:val="charBoldItals"/>
        </w:rPr>
        <w:lastRenderedPageBreak/>
        <w:t>required media</w:t>
      </w:r>
      <w:r>
        <w:t xml:space="preserve"> means—</w:t>
      </w:r>
    </w:p>
    <w:p w14:paraId="7F1F7B4C" w14:textId="77777777" w:rsidR="00144352" w:rsidRPr="00F26586" w:rsidRDefault="00144352" w:rsidP="00462619">
      <w:pPr>
        <w:pStyle w:val="aDefpara"/>
        <w:keepNext/>
      </w:pPr>
      <w:r w:rsidRPr="00F26586">
        <w:tab/>
        <w:t>(a)</w:t>
      </w:r>
      <w:r w:rsidRPr="00F26586">
        <w:tab/>
        <w:t xml:space="preserve">a </w:t>
      </w:r>
      <w:r w:rsidR="00D85A45" w:rsidRPr="00D85A45">
        <w:t>public notice</w:t>
      </w:r>
      <w:r w:rsidRPr="00F26586">
        <w:t>; and</w:t>
      </w:r>
    </w:p>
    <w:p w14:paraId="75CA1AC0" w14:textId="38C1DD86" w:rsidR="006E6ECF" w:rsidRDefault="006E6ECF">
      <w:pPr>
        <w:pStyle w:val="aDefpara"/>
      </w:pPr>
      <w:r>
        <w:tab/>
        <w:t>(b)</w:t>
      </w:r>
      <w:r>
        <w:tab/>
        <w:t xml:space="preserve">all national or commercial broadcasting services within the meaning of the </w:t>
      </w:r>
      <w:hyperlink r:id="rId70" w:tooltip="Act 1992 No 110 (Cwlth)" w:history="1">
        <w:r w:rsidR="00CE5877" w:rsidRPr="00685891">
          <w:rPr>
            <w:rStyle w:val="charCitHyperlinkItal"/>
          </w:rPr>
          <w:t>Broadcasting Services Act 1992</w:t>
        </w:r>
      </w:hyperlink>
      <w:r>
        <w:rPr>
          <w:rStyle w:val="charItals"/>
        </w:rPr>
        <w:t xml:space="preserve"> </w:t>
      </w:r>
      <w:r>
        <w:t>(Cwlth) broadcasting in the ACT.</w:t>
      </w:r>
    </w:p>
    <w:p w14:paraId="2C0B38F5" w14:textId="77777777" w:rsidR="00AA49C4" w:rsidRDefault="00AA49C4">
      <w:pPr>
        <w:pStyle w:val="04Dictionary"/>
        <w:sectPr w:rsidR="00AA49C4" w:rsidSect="00AA49C4">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43BB9A8B" w14:textId="77777777" w:rsidR="00412211" w:rsidRDefault="00412211">
      <w:pPr>
        <w:pStyle w:val="Endnote1"/>
      </w:pPr>
      <w:bookmarkStart w:id="54" w:name="_Toc196921403"/>
      <w:r>
        <w:lastRenderedPageBreak/>
        <w:t>Endnotes</w:t>
      </w:r>
      <w:bookmarkEnd w:id="54"/>
    </w:p>
    <w:p w14:paraId="0F2498EC" w14:textId="77777777" w:rsidR="00412211" w:rsidRPr="00BE2D0E" w:rsidRDefault="00412211">
      <w:pPr>
        <w:pStyle w:val="Endnote20"/>
      </w:pPr>
      <w:bookmarkStart w:id="55" w:name="_Toc196921404"/>
      <w:r w:rsidRPr="00BE2D0E">
        <w:rPr>
          <w:rStyle w:val="charTableNo"/>
        </w:rPr>
        <w:t>1</w:t>
      </w:r>
      <w:r>
        <w:tab/>
      </w:r>
      <w:r w:rsidRPr="00BE2D0E">
        <w:rPr>
          <w:rStyle w:val="charTableText"/>
        </w:rPr>
        <w:t>About the endnotes</w:t>
      </w:r>
      <w:bookmarkEnd w:id="55"/>
    </w:p>
    <w:p w14:paraId="0A0B41B9" w14:textId="77777777" w:rsidR="00412211" w:rsidRDefault="00412211">
      <w:pPr>
        <w:pStyle w:val="EndNoteTextPub"/>
      </w:pPr>
      <w:r>
        <w:t>Amending and modifying laws are annotated in the legislation history and the amendment history.  Current modifications are not included in the republished law but are set out in the endnotes.</w:t>
      </w:r>
    </w:p>
    <w:p w14:paraId="6CE4FB38" w14:textId="6C0D0385" w:rsidR="00412211" w:rsidRDefault="00412211">
      <w:pPr>
        <w:pStyle w:val="EndNoteTextPub"/>
      </w:pPr>
      <w:r>
        <w:t xml:space="preserve">Not all editorial amendments made under the </w:t>
      </w:r>
      <w:hyperlink r:id="rId75" w:tooltip="A2001-14" w:history="1">
        <w:r w:rsidR="00CE5877" w:rsidRPr="00CE5877">
          <w:rPr>
            <w:rStyle w:val="charCitHyperlinkItal"/>
          </w:rPr>
          <w:t>Legislation Act 2001</w:t>
        </w:r>
      </w:hyperlink>
      <w:r>
        <w:t>, part 11.3 are annotated in the amendment history.  Full details of any amendments can be obtained from the Parliamentary Counsel’s Office.</w:t>
      </w:r>
    </w:p>
    <w:p w14:paraId="27868935" w14:textId="77777777" w:rsidR="00412211" w:rsidRDefault="00412211" w:rsidP="0041221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4A8573" w14:textId="77777777" w:rsidR="00412211" w:rsidRDefault="00412211">
      <w:pPr>
        <w:pStyle w:val="EndNoteTextPub"/>
      </w:pPr>
      <w:r>
        <w:t xml:space="preserve">If all the provisions of the law have been renumbered, a table of renumbered provisions gives details of previous and current numbering.  </w:t>
      </w:r>
    </w:p>
    <w:p w14:paraId="18EE8CC2" w14:textId="77777777" w:rsidR="00412211" w:rsidRDefault="00412211">
      <w:pPr>
        <w:pStyle w:val="EndNoteTextPub"/>
      </w:pPr>
      <w:r>
        <w:t>The endnotes also include a table of earlier republications.</w:t>
      </w:r>
    </w:p>
    <w:p w14:paraId="129AAB3F" w14:textId="77777777" w:rsidR="00412211" w:rsidRPr="00BE2D0E" w:rsidRDefault="00412211">
      <w:pPr>
        <w:pStyle w:val="Endnote20"/>
      </w:pPr>
      <w:bookmarkStart w:id="56" w:name="_Toc196921405"/>
      <w:r w:rsidRPr="00BE2D0E">
        <w:rPr>
          <w:rStyle w:val="charTableNo"/>
        </w:rPr>
        <w:t>2</w:t>
      </w:r>
      <w:r>
        <w:tab/>
      </w:r>
      <w:r w:rsidRPr="00BE2D0E">
        <w:rPr>
          <w:rStyle w:val="charTableText"/>
        </w:rPr>
        <w:t>Abbreviation key</w:t>
      </w:r>
      <w:bookmarkEnd w:id="56"/>
    </w:p>
    <w:p w14:paraId="52A84F46" w14:textId="77777777" w:rsidR="00412211" w:rsidRDefault="00412211">
      <w:pPr>
        <w:rPr>
          <w:sz w:val="4"/>
        </w:rPr>
      </w:pPr>
    </w:p>
    <w:tbl>
      <w:tblPr>
        <w:tblW w:w="7372" w:type="dxa"/>
        <w:tblInd w:w="1100" w:type="dxa"/>
        <w:tblLayout w:type="fixed"/>
        <w:tblLook w:val="0000" w:firstRow="0" w:lastRow="0" w:firstColumn="0" w:lastColumn="0" w:noHBand="0" w:noVBand="0"/>
      </w:tblPr>
      <w:tblGrid>
        <w:gridCol w:w="3720"/>
        <w:gridCol w:w="3652"/>
      </w:tblGrid>
      <w:tr w:rsidR="00412211" w14:paraId="562404A8" w14:textId="77777777" w:rsidTr="00412211">
        <w:tc>
          <w:tcPr>
            <w:tcW w:w="3720" w:type="dxa"/>
          </w:tcPr>
          <w:p w14:paraId="1DF623E6" w14:textId="77777777" w:rsidR="00412211" w:rsidRDefault="00412211">
            <w:pPr>
              <w:pStyle w:val="EndnotesAbbrev"/>
            </w:pPr>
            <w:r>
              <w:t>A = Act</w:t>
            </w:r>
          </w:p>
        </w:tc>
        <w:tc>
          <w:tcPr>
            <w:tcW w:w="3652" w:type="dxa"/>
          </w:tcPr>
          <w:p w14:paraId="06CBDE83" w14:textId="77777777" w:rsidR="00412211" w:rsidRDefault="00412211" w:rsidP="00412211">
            <w:pPr>
              <w:pStyle w:val="EndnotesAbbrev"/>
            </w:pPr>
            <w:r>
              <w:t>NI = Notifiable instrument</w:t>
            </w:r>
          </w:p>
        </w:tc>
      </w:tr>
      <w:tr w:rsidR="00412211" w14:paraId="023184E4" w14:textId="77777777" w:rsidTr="00412211">
        <w:tc>
          <w:tcPr>
            <w:tcW w:w="3720" w:type="dxa"/>
          </w:tcPr>
          <w:p w14:paraId="3ED37C4B" w14:textId="77777777" w:rsidR="00412211" w:rsidRDefault="00412211" w:rsidP="00412211">
            <w:pPr>
              <w:pStyle w:val="EndnotesAbbrev"/>
            </w:pPr>
            <w:r>
              <w:t>AF = Approved form</w:t>
            </w:r>
          </w:p>
        </w:tc>
        <w:tc>
          <w:tcPr>
            <w:tcW w:w="3652" w:type="dxa"/>
          </w:tcPr>
          <w:p w14:paraId="52542C3A" w14:textId="77777777" w:rsidR="00412211" w:rsidRDefault="00412211" w:rsidP="00412211">
            <w:pPr>
              <w:pStyle w:val="EndnotesAbbrev"/>
            </w:pPr>
            <w:r>
              <w:t>o = order</w:t>
            </w:r>
          </w:p>
        </w:tc>
      </w:tr>
      <w:tr w:rsidR="00412211" w14:paraId="578987AE" w14:textId="77777777" w:rsidTr="00412211">
        <w:tc>
          <w:tcPr>
            <w:tcW w:w="3720" w:type="dxa"/>
          </w:tcPr>
          <w:p w14:paraId="40C3CDCF" w14:textId="77777777" w:rsidR="00412211" w:rsidRDefault="00412211">
            <w:pPr>
              <w:pStyle w:val="EndnotesAbbrev"/>
            </w:pPr>
            <w:r>
              <w:t>am = amended</w:t>
            </w:r>
          </w:p>
        </w:tc>
        <w:tc>
          <w:tcPr>
            <w:tcW w:w="3652" w:type="dxa"/>
          </w:tcPr>
          <w:p w14:paraId="32BB53C5" w14:textId="77777777" w:rsidR="00412211" w:rsidRDefault="00412211" w:rsidP="00412211">
            <w:pPr>
              <w:pStyle w:val="EndnotesAbbrev"/>
            </w:pPr>
            <w:r>
              <w:t>om = omitted/repealed</w:t>
            </w:r>
          </w:p>
        </w:tc>
      </w:tr>
      <w:tr w:rsidR="00412211" w14:paraId="5CA76F14" w14:textId="77777777" w:rsidTr="00412211">
        <w:tc>
          <w:tcPr>
            <w:tcW w:w="3720" w:type="dxa"/>
          </w:tcPr>
          <w:p w14:paraId="5226F341" w14:textId="77777777" w:rsidR="00412211" w:rsidRDefault="00412211">
            <w:pPr>
              <w:pStyle w:val="EndnotesAbbrev"/>
            </w:pPr>
            <w:r>
              <w:t>amdt = amendment</w:t>
            </w:r>
          </w:p>
        </w:tc>
        <w:tc>
          <w:tcPr>
            <w:tcW w:w="3652" w:type="dxa"/>
          </w:tcPr>
          <w:p w14:paraId="3B4EE4AC" w14:textId="77777777" w:rsidR="00412211" w:rsidRDefault="00412211" w:rsidP="00412211">
            <w:pPr>
              <w:pStyle w:val="EndnotesAbbrev"/>
            </w:pPr>
            <w:r>
              <w:t>ord = ordinance</w:t>
            </w:r>
          </w:p>
        </w:tc>
      </w:tr>
      <w:tr w:rsidR="00412211" w14:paraId="55DE6B07" w14:textId="77777777" w:rsidTr="00412211">
        <w:tc>
          <w:tcPr>
            <w:tcW w:w="3720" w:type="dxa"/>
          </w:tcPr>
          <w:p w14:paraId="1E5D2EE1" w14:textId="77777777" w:rsidR="00412211" w:rsidRDefault="00412211">
            <w:pPr>
              <w:pStyle w:val="EndnotesAbbrev"/>
            </w:pPr>
            <w:r>
              <w:t>AR = Assembly resolution</w:t>
            </w:r>
          </w:p>
        </w:tc>
        <w:tc>
          <w:tcPr>
            <w:tcW w:w="3652" w:type="dxa"/>
          </w:tcPr>
          <w:p w14:paraId="77DC34B1" w14:textId="77777777" w:rsidR="00412211" w:rsidRDefault="00412211" w:rsidP="00412211">
            <w:pPr>
              <w:pStyle w:val="EndnotesAbbrev"/>
            </w:pPr>
            <w:r>
              <w:t>orig = original</w:t>
            </w:r>
          </w:p>
        </w:tc>
      </w:tr>
      <w:tr w:rsidR="00412211" w14:paraId="0EB01D53" w14:textId="77777777" w:rsidTr="00412211">
        <w:tc>
          <w:tcPr>
            <w:tcW w:w="3720" w:type="dxa"/>
          </w:tcPr>
          <w:p w14:paraId="50BCC7C7" w14:textId="77777777" w:rsidR="00412211" w:rsidRDefault="00412211">
            <w:pPr>
              <w:pStyle w:val="EndnotesAbbrev"/>
            </w:pPr>
            <w:r>
              <w:t>ch = chapter</w:t>
            </w:r>
          </w:p>
        </w:tc>
        <w:tc>
          <w:tcPr>
            <w:tcW w:w="3652" w:type="dxa"/>
          </w:tcPr>
          <w:p w14:paraId="75490E22" w14:textId="77777777" w:rsidR="00412211" w:rsidRDefault="00412211" w:rsidP="00412211">
            <w:pPr>
              <w:pStyle w:val="EndnotesAbbrev"/>
            </w:pPr>
            <w:r>
              <w:t>par = paragraph/subparagraph</w:t>
            </w:r>
          </w:p>
        </w:tc>
      </w:tr>
      <w:tr w:rsidR="00412211" w14:paraId="42BD6FA1" w14:textId="77777777" w:rsidTr="00412211">
        <w:tc>
          <w:tcPr>
            <w:tcW w:w="3720" w:type="dxa"/>
          </w:tcPr>
          <w:p w14:paraId="1561AD15" w14:textId="77777777" w:rsidR="00412211" w:rsidRDefault="00412211">
            <w:pPr>
              <w:pStyle w:val="EndnotesAbbrev"/>
            </w:pPr>
            <w:r>
              <w:t>CN = Commencement notice</w:t>
            </w:r>
          </w:p>
        </w:tc>
        <w:tc>
          <w:tcPr>
            <w:tcW w:w="3652" w:type="dxa"/>
          </w:tcPr>
          <w:p w14:paraId="5F39AD62" w14:textId="77777777" w:rsidR="00412211" w:rsidRDefault="00412211" w:rsidP="00412211">
            <w:pPr>
              <w:pStyle w:val="EndnotesAbbrev"/>
            </w:pPr>
            <w:r>
              <w:t>pres = present</w:t>
            </w:r>
          </w:p>
        </w:tc>
      </w:tr>
      <w:tr w:rsidR="00412211" w14:paraId="4C629392" w14:textId="77777777" w:rsidTr="00412211">
        <w:tc>
          <w:tcPr>
            <w:tcW w:w="3720" w:type="dxa"/>
          </w:tcPr>
          <w:p w14:paraId="787043F5" w14:textId="77777777" w:rsidR="00412211" w:rsidRDefault="00412211">
            <w:pPr>
              <w:pStyle w:val="EndnotesAbbrev"/>
            </w:pPr>
            <w:r>
              <w:t>def = definition</w:t>
            </w:r>
          </w:p>
        </w:tc>
        <w:tc>
          <w:tcPr>
            <w:tcW w:w="3652" w:type="dxa"/>
          </w:tcPr>
          <w:p w14:paraId="05EC115B" w14:textId="77777777" w:rsidR="00412211" w:rsidRDefault="00412211" w:rsidP="00412211">
            <w:pPr>
              <w:pStyle w:val="EndnotesAbbrev"/>
            </w:pPr>
            <w:r>
              <w:t>prev = previous</w:t>
            </w:r>
          </w:p>
        </w:tc>
      </w:tr>
      <w:tr w:rsidR="00412211" w14:paraId="6292E0BE" w14:textId="77777777" w:rsidTr="00412211">
        <w:tc>
          <w:tcPr>
            <w:tcW w:w="3720" w:type="dxa"/>
          </w:tcPr>
          <w:p w14:paraId="7CC414C3" w14:textId="77777777" w:rsidR="00412211" w:rsidRDefault="00412211">
            <w:pPr>
              <w:pStyle w:val="EndnotesAbbrev"/>
            </w:pPr>
            <w:r>
              <w:t>DI = Disallowable instrument</w:t>
            </w:r>
          </w:p>
        </w:tc>
        <w:tc>
          <w:tcPr>
            <w:tcW w:w="3652" w:type="dxa"/>
          </w:tcPr>
          <w:p w14:paraId="095D7D0C" w14:textId="77777777" w:rsidR="00412211" w:rsidRDefault="00412211" w:rsidP="00412211">
            <w:pPr>
              <w:pStyle w:val="EndnotesAbbrev"/>
            </w:pPr>
            <w:r>
              <w:t>(prev...) = previously</w:t>
            </w:r>
          </w:p>
        </w:tc>
      </w:tr>
      <w:tr w:rsidR="00412211" w14:paraId="152321E2" w14:textId="77777777" w:rsidTr="00412211">
        <w:tc>
          <w:tcPr>
            <w:tcW w:w="3720" w:type="dxa"/>
          </w:tcPr>
          <w:p w14:paraId="37C4B962" w14:textId="77777777" w:rsidR="00412211" w:rsidRDefault="00412211">
            <w:pPr>
              <w:pStyle w:val="EndnotesAbbrev"/>
            </w:pPr>
            <w:r>
              <w:t>dict = dictionary</w:t>
            </w:r>
          </w:p>
        </w:tc>
        <w:tc>
          <w:tcPr>
            <w:tcW w:w="3652" w:type="dxa"/>
          </w:tcPr>
          <w:p w14:paraId="1108AEB5" w14:textId="77777777" w:rsidR="00412211" w:rsidRDefault="00412211" w:rsidP="00412211">
            <w:pPr>
              <w:pStyle w:val="EndnotesAbbrev"/>
            </w:pPr>
            <w:r>
              <w:t>pt = part</w:t>
            </w:r>
          </w:p>
        </w:tc>
      </w:tr>
      <w:tr w:rsidR="00412211" w14:paraId="3BC6949D" w14:textId="77777777" w:rsidTr="00412211">
        <w:tc>
          <w:tcPr>
            <w:tcW w:w="3720" w:type="dxa"/>
          </w:tcPr>
          <w:p w14:paraId="7FD7A38E" w14:textId="77777777" w:rsidR="00412211" w:rsidRDefault="00412211">
            <w:pPr>
              <w:pStyle w:val="EndnotesAbbrev"/>
            </w:pPr>
            <w:r>
              <w:t xml:space="preserve">disallowed = disallowed by the Legislative </w:t>
            </w:r>
          </w:p>
        </w:tc>
        <w:tc>
          <w:tcPr>
            <w:tcW w:w="3652" w:type="dxa"/>
          </w:tcPr>
          <w:p w14:paraId="0EAA713B" w14:textId="77777777" w:rsidR="00412211" w:rsidRDefault="00412211" w:rsidP="00412211">
            <w:pPr>
              <w:pStyle w:val="EndnotesAbbrev"/>
            </w:pPr>
            <w:r>
              <w:t>r = rule/subrule</w:t>
            </w:r>
          </w:p>
        </w:tc>
      </w:tr>
      <w:tr w:rsidR="00412211" w14:paraId="37A9723B" w14:textId="77777777" w:rsidTr="00412211">
        <w:tc>
          <w:tcPr>
            <w:tcW w:w="3720" w:type="dxa"/>
          </w:tcPr>
          <w:p w14:paraId="4C401D02" w14:textId="77777777" w:rsidR="00412211" w:rsidRDefault="00412211">
            <w:pPr>
              <w:pStyle w:val="EndnotesAbbrev"/>
              <w:ind w:left="972"/>
            </w:pPr>
            <w:r>
              <w:t>Assembly</w:t>
            </w:r>
          </w:p>
        </w:tc>
        <w:tc>
          <w:tcPr>
            <w:tcW w:w="3652" w:type="dxa"/>
          </w:tcPr>
          <w:p w14:paraId="52A5A4A0" w14:textId="77777777" w:rsidR="00412211" w:rsidRDefault="00412211" w:rsidP="00412211">
            <w:pPr>
              <w:pStyle w:val="EndnotesAbbrev"/>
            </w:pPr>
            <w:r>
              <w:t>reloc = relocated</w:t>
            </w:r>
          </w:p>
        </w:tc>
      </w:tr>
      <w:tr w:rsidR="00412211" w14:paraId="4E21275A" w14:textId="77777777" w:rsidTr="00412211">
        <w:tc>
          <w:tcPr>
            <w:tcW w:w="3720" w:type="dxa"/>
          </w:tcPr>
          <w:p w14:paraId="7A900EAE" w14:textId="77777777" w:rsidR="00412211" w:rsidRDefault="00412211">
            <w:pPr>
              <w:pStyle w:val="EndnotesAbbrev"/>
            </w:pPr>
            <w:r>
              <w:t>div = division</w:t>
            </w:r>
          </w:p>
        </w:tc>
        <w:tc>
          <w:tcPr>
            <w:tcW w:w="3652" w:type="dxa"/>
          </w:tcPr>
          <w:p w14:paraId="039033D5" w14:textId="77777777" w:rsidR="00412211" w:rsidRDefault="00412211" w:rsidP="00412211">
            <w:pPr>
              <w:pStyle w:val="EndnotesAbbrev"/>
            </w:pPr>
            <w:r>
              <w:t>renum = renumbered</w:t>
            </w:r>
          </w:p>
        </w:tc>
      </w:tr>
      <w:tr w:rsidR="00412211" w14:paraId="7BDD54EE" w14:textId="77777777" w:rsidTr="00412211">
        <w:tc>
          <w:tcPr>
            <w:tcW w:w="3720" w:type="dxa"/>
          </w:tcPr>
          <w:p w14:paraId="68EF91A4" w14:textId="77777777" w:rsidR="00412211" w:rsidRDefault="00412211">
            <w:pPr>
              <w:pStyle w:val="EndnotesAbbrev"/>
            </w:pPr>
            <w:r>
              <w:t>exp = expires/expired</w:t>
            </w:r>
          </w:p>
        </w:tc>
        <w:tc>
          <w:tcPr>
            <w:tcW w:w="3652" w:type="dxa"/>
          </w:tcPr>
          <w:p w14:paraId="49B33AA3" w14:textId="77777777" w:rsidR="00412211" w:rsidRDefault="00412211" w:rsidP="00412211">
            <w:pPr>
              <w:pStyle w:val="EndnotesAbbrev"/>
            </w:pPr>
            <w:r>
              <w:t>R[X] = Republication No</w:t>
            </w:r>
          </w:p>
        </w:tc>
      </w:tr>
      <w:tr w:rsidR="00412211" w14:paraId="083A8DAC" w14:textId="77777777" w:rsidTr="00412211">
        <w:tc>
          <w:tcPr>
            <w:tcW w:w="3720" w:type="dxa"/>
          </w:tcPr>
          <w:p w14:paraId="751026DE" w14:textId="77777777" w:rsidR="00412211" w:rsidRDefault="00412211">
            <w:pPr>
              <w:pStyle w:val="EndnotesAbbrev"/>
            </w:pPr>
            <w:r>
              <w:t>Gaz = gazette</w:t>
            </w:r>
          </w:p>
        </w:tc>
        <w:tc>
          <w:tcPr>
            <w:tcW w:w="3652" w:type="dxa"/>
          </w:tcPr>
          <w:p w14:paraId="07B00EF5" w14:textId="77777777" w:rsidR="00412211" w:rsidRDefault="00412211" w:rsidP="00412211">
            <w:pPr>
              <w:pStyle w:val="EndnotesAbbrev"/>
            </w:pPr>
            <w:r>
              <w:t>RI = reissue</w:t>
            </w:r>
          </w:p>
        </w:tc>
      </w:tr>
      <w:tr w:rsidR="00412211" w14:paraId="2189F9B1" w14:textId="77777777" w:rsidTr="00412211">
        <w:tc>
          <w:tcPr>
            <w:tcW w:w="3720" w:type="dxa"/>
          </w:tcPr>
          <w:p w14:paraId="4959A998" w14:textId="77777777" w:rsidR="00412211" w:rsidRDefault="00412211">
            <w:pPr>
              <w:pStyle w:val="EndnotesAbbrev"/>
            </w:pPr>
            <w:r>
              <w:t>hdg = heading</w:t>
            </w:r>
          </w:p>
        </w:tc>
        <w:tc>
          <w:tcPr>
            <w:tcW w:w="3652" w:type="dxa"/>
          </w:tcPr>
          <w:p w14:paraId="0FCC0935" w14:textId="77777777" w:rsidR="00412211" w:rsidRDefault="00412211" w:rsidP="00412211">
            <w:pPr>
              <w:pStyle w:val="EndnotesAbbrev"/>
            </w:pPr>
            <w:r>
              <w:t>s = section/subsection</w:t>
            </w:r>
          </w:p>
        </w:tc>
      </w:tr>
      <w:tr w:rsidR="00412211" w14:paraId="64189F71" w14:textId="77777777" w:rsidTr="00412211">
        <w:tc>
          <w:tcPr>
            <w:tcW w:w="3720" w:type="dxa"/>
          </w:tcPr>
          <w:p w14:paraId="453CC10F" w14:textId="77777777" w:rsidR="00412211" w:rsidRDefault="00412211">
            <w:pPr>
              <w:pStyle w:val="EndnotesAbbrev"/>
            </w:pPr>
            <w:r>
              <w:t>IA = Interpretation Act 1967</w:t>
            </w:r>
          </w:p>
        </w:tc>
        <w:tc>
          <w:tcPr>
            <w:tcW w:w="3652" w:type="dxa"/>
          </w:tcPr>
          <w:p w14:paraId="46C73A69" w14:textId="77777777" w:rsidR="00412211" w:rsidRDefault="00412211" w:rsidP="00412211">
            <w:pPr>
              <w:pStyle w:val="EndnotesAbbrev"/>
            </w:pPr>
            <w:r>
              <w:t>sch = schedule</w:t>
            </w:r>
          </w:p>
        </w:tc>
      </w:tr>
      <w:tr w:rsidR="00412211" w14:paraId="5A9DAC68" w14:textId="77777777" w:rsidTr="00412211">
        <w:tc>
          <w:tcPr>
            <w:tcW w:w="3720" w:type="dxa"/>
          </w:tcPr>
          <w:p w14:paraId="1FA98EF7" w14:textId="77777777" w:rsidR="00412211" w:rsidRDefault="00412211">
            <w:pPr>
              <w:pStyle w:val="EndnotesAbbrev"/>
            </w:pPr>
            <w:r>
              <w:t>ins = inserted/added</w:t>
            </w:r>
          </w:p>
        </w:tc>
        <w:tc>
          <w:tcPr>
            <w:tcW w:w="3652" w:type="dxa"/>
          </w:tcPr>
          <w:p w14:paraId="46DE5633" w14:textId="77777777" w:rsidR="00412211" w:rsidRDefault="00412211" w:rsidP="00412211">
            <w:pPr>
              <w:pStyle w:val="EndnotesAbbrev"/>
            </w:pPr>
            <w:r>
              <w:t>sdiv = subdivision</w:t>
            </w:r>
          </w:p>
        </w:tc>
      </w:tr>
      <w:tr w:rsidR="00412211" w14:paraId="41669E3F" w14:textId="77777777" w:rsidTr="00412211">
        <w:tc>
          <w:tcPr>
            <w:tcW w:w="3720" w:type="dxa"/>
          </w:tcPr>
          <w:p w14:paraId="6DEBEF5D" w14:textId="77777777" w:rsidR="00412211" w:rsidRDefault="00412211">
            <w:pPr>
              <w:pStyle w:val="EndnotesAbbrev"/>
            </w:pPr>
            <w:r>
              <w:t>LA = Legislation Act 2001</w:t>
            </w:r>
          </w:p>
        </w:tc>
        <w:tc>
          <w:tcPr>
            <w:tcW w:w="3652" w:type="dxa"/>
          </w:tcPr>
          <w:p w14:paraId="0F4ABDF8" w14:textId="77777777" w:rsidR="00412211" w:rsidRDefault="00412211" w:rsidP="00412211">
            <w:pPr>
              <w:pStyle w:val="EndnotesAbbrev"/>
            </w:pPr>
            <w:r>
              <w:t>SL = Subordinate law</w:t>
            </w:r>
          </w:p>
        </w:tc>
      </w:tr>
      <w:tr w:rsidR="00412211" w14:paraId="0AD8EC88" w14:textId="77777777" w:rsidTr="00412211">
        <w:tc>
          <w:tcPr>
            <w:tcW w:w="3720" w:type="dxa"/>
          </w:tcPr>
          <w:p w14:paraId="18D1B7D9" w14:textId="77777777" w:rsidR="00412211" w:rsidRDefault="00412211">
            <w:pPr>
              <w:pStyle w:val="EndnotesAbbrev"/>
            </w:pPr>
            <w:r>
              <w:t>LR = legislation register</w:t>
            </w:r>
          </w:p>
        </w:tc>
        <w:tc>
          <w:tcPr>
            <w:tcW w:w="3652" w:type="dxa"/>
          </w:tcPr>
          <w:p w14:paraId="4086B4F5" w14:textId="77777777" w:rsidR="00412211" w:rsidRDefault="00412211" w:rsidP="00412211">
            <w:pPr>
              <w:pStyle w:val="EndnotesAbbrev"/>
            </w:pPr>
            <w:r>
              <w:t>sub = substituted</w:t>
            </w:r>
          </w:p>
        </w:tc>
      </w:tr>
      <w:tr w:rsidR="00412211" w14:paraId="0BA3FD51" w14:textId="77777777" w:rsidTr="00412211">
        <w:tc>
          <w:tcPr>
            <w:tcW w:w="3720" w:type="dxa"/>
          </w:tcPr>
          <w:p w14:paraId="3EF6C27F" w14:textId="77777777" w:rsidR="00412211" w:rsidRDefault="00412211">
            <w:pPr>
              <w:pStyle w:val="EndnotesAbbrev"/>
            </w:pPr>
            <w:r>
              <w:t>LRA = Legislation (Republication) Act 1996</w:t>
            </w:r>
          </w:p>
        </w:tc>
        <w:tc>
          <w:tcPr>
            <w:tcW w:w="3652" w:type="dxa"/>
          </w:tcPr>
          <w:p w14:paraId="1B90589B" w14:textId="77777777" w:rsidR="00412211" w:rsidRDefault="00412211" w:rsidP="00412211">
            <w:pPr>
              <w:pStyle w:val="EndnotesAbbrev"/>
            </w:pPr>
            <w:r w:rsidRPr="00CE5877">
              <w:rPr>
                <w:rStyle w:val="charUnderline"/>
              </w:rPr>
              <w:t>underlining</w:t>
            </w:r>
            <w:r>
              <w:t xml:space="preserve"> = whole or part not commenced</w:t>
            </w:r>
          </w:p>
        </w:tc>
      </w:tr>
      <w:tr w:rsidR="00412211" w14:paraId="782B2031" w14:textId="77777777" w:rsidTr="00412211">
        <w:tc>
          <w:tcPr>
            <w:tcW w:w="3720" w:type="dxa"/>
          </w:tcPr>
          <w:p w14:paraId="2D39B916" w14:textId="77777777" w:rsidR="00412211" w:rsidRDefault="00412211">
            <w:pPr>
              <w:pStyle w:val="EndnotesAbbrev"/>
            </w:pPr>
            <w:r>
              <w:t>mod = modified/modification</w:t>
            </w:r>
          </w:p>
        </w:tc>
        <w:tc>
          <w:tcPr>
            <w:tcW w:w="3652" w:type="dxa"/>
          </w:tcPr>
          <w:p w14:paraId="1A7E3E5C" w14:textId="77777777" w:rsidR="00412211" w:rsidRDefault="00412211" w:rsidP="00412211">
            <w:pPr>
              <w:pStyle w:val="EndnotesAbbrev"/>
              <w:ind w:left="1073"/>
            </w:pPr>
            <w:r>
              <w:t>or to be expired</w:t>
            </w:r>
          </w:p>
        </w:tc>
      </w:tr>
    </w:tbl>
    <w:p w14:paraId="297EF0A9" w14:textId="77777777" w:rsidR="00412211" w:rsidRPr="00BB6F39" w:rsidRDefault="00412211" w:rsidP="00412211"/>
    <w:p w14:paraId="05E35CCA" w14:textId="77777777" w:rsidR="006E6ECF" w:rsidRDefault="006E6ECF">
      <w:pPr>
        <w:pStyle w:val="PageBreak"/>
      </w:pPr>
      <w:r>
        <w:br w:type="page"/>
      </w:r>
    </w:p>
    <w:p w14:paraId="7E6B593E" w14:textId="77777777" w:rsidR="006E6ECF" w:rsidRPr="00BE2D0E" w:rsidRDefault="006E6ECF">
      <w:pPr>
        <w:pStyle w:val="Endnote20"/>
      </w:pPr>
      <w:bookmarkStart w:id="57" w:name="_Toc196921406"/>
      <w:r w:rsidRPr="00BE2D0E">
        <w:rPr>
          <w:rStyle w:val="charTableNo"/>
        </w:rPr>
        <w:lastRenderedPageBreak/>
        <w:t>3</w:t>
      </w:r>
      <w:r>
        <w:tab/>
      </w:r>
      <w:r w:rsidRPr="00BE2D0E">
        <w:rPr>
          <w:rStyle w:val="charTableText"/>
        </w:rPr>
        <w:t>Legislation history</w:t>
      </w:r>
      <w:bookmarkEnd w:id="57"/>
    </w:p>
    <w:p w14:paraId="774B91A3" w14:textId="77777777" w:rsidR="006E6ECF" w:rsidRDefault="006E6ECF">
      <w:pPr>
        <w:pStyle w:val="NewAct"/>
        <w:keepNext w:val="0"/>
      </w:pPr>
      <w:r>
        <w:t>Plant Diseases Act 2002 A2002-42</w:t>
      </w:r>
    </w:p>
    <w:p w14:paraId="291F0CA2" w14:textId="77777777" w:rsidR="006E6ECF" w:rsidRDefault="006E6ECF">
      <w:pPr>
        <w:pStyle w:val="Actdetails"/>
        <w:keepNext/>
      </w:pPr>
      <w:r>
        <w:t>notified LR 2 December 2002</w:t>
      </w:r>
    </w:p>
    <w:p w14:paraId="2734646A" w14:textId="77777777" w:rsidR="006E6ECF" w:rsidRDefault="006E6ECF">
      <w:pPr>
        <w:pStyle w:val="Actdetails"/>
        <w:keepNext/>
      </w:pPr>
      <w:r>
        <w:t>s 1, s 2 commenced 2 December 2002 (LA s 75 (1))</w:t>
      </w:r>
    </w:p>
    <w:p w14:paraId="1FFD0DE0" w14:textId="77777777" w:rsidR="006E6ECF" w:rsidRDefault="006E6ECF">
      <w:pPr>
        <w:pStyle w:val="Actdetails"/>
      </w:pPr>
      <w:r>
        <w:t>remainder commenced 2 June 2003 (s 2 and LA s 79)</w:t>
      </w:r>
    </w:p>
    <w:p w14:paraId="4A0A1C45" w14:textId="77777777" w:rsidR="006E6ECF" w:rsidRDefault="006E6ECF">
      <w:pPr>
        <w:pStyle w:val="Asamby"/>
      </w:pPr>
      <w:r>
        <w:t>as amended by</w:t>
      </w:r>
    </w:p>
    <w:p w14:paraId="00EB715D" w14:textId="084C9A48" w:rsidR="006E6ECF" w:rsidRDefault="00CE5877">
      <w:pPr>
        <w:pStyle w:val="NewAct"/>
      </w:pPr>
      <w:hyperlink r:id="rId76" w:tooltip="A2003-44" w:history="1">
        <w:r w:rsidRPr="00CE5877">
          <w:rPr>
            <w:rStyle w:val="charCitHyperlinkAbbrev"/>
          </w:rPr>
          <w:t>Animal and Plant Diseases Amendment Act 2003</w:t>
        </w:r>
      </w:hyperlink>
      <w:r w:rsidR="006E6ECF">
        <w:t xml:space="preserve"> A2003-44 pt 3</w:t>
      </w:r>
    </w:p>
    <w:p w14:paraId="6368BEA5" w14:textId="77777777" w:rsidR="006E6ECF" w:rsidRDefault="006E6ECF">
      <w:pPr>
        <w:pStyle w:val="Actdetails"/>
        <w:keepNext/>
      </w:pPr>
      <w:r>
        <w:t xml:space="preserve">notified LR 2 October 2003 </w:t>
      </w:r>
    </w:p>
    <w:p w14:paraId="4466B32F" w14:textId="77777777" w:rsidR="006E6ECF" w:rsidRDefault="006E6ECF">
      <w:pPr>
        <w:pStyle w:val="Actdetails"/>
        <w:keepNext/>
      </w:pPr>
      <w:r>
        <w:t>s 1, s 2 commenced 2 October 2003 (LA s 75 (1))</w:t>
      </w:r>
    </w:p>
    <w:p w14:paraId="32F4DEF4" w14:textId="77777777" w:rsidR="006E6ECF" w:rsidRDefault="006E6ECF">
      <w:pPr>
        <w:pStyle w:val="Actdetails"/>
      </w:pPr>
      <w:r>
        <w:t>pt 3 commenced 3 October 2003 (s 2 (2))</w:t>
      </w:r>
    </w:p>
    <w:p w14:paraId="7719F80D" w14:textId="659F9C34" w:rsidR="006E6ECF" w:rsidRDefault="00CE5877">
      <w:pPr>
        <w:pStyle w:val="NewAct"/>
      </w:pPr>
      <w:hyperlink r:id="rId77" w:tooltip="A2004-15" w:history="1">
        <w:r w:rsidRPr="00011DA9">
          <w:rPr>
            <w:rStyle w:val="charCitHyperlinkAbbrev"/>
          </w:rPr>
          <w:t>Criminal Code (Theft, Fraud, Bribery and Related Offences) Amendment Act 2004</w:t>
        </w:r>
      </w:hyperlink>
      <w:r w:rsidR="006E6ECF">
        <w:t xml:space="preserve"> A2004-15 sch 2 pt 2.67</w:t>
      </w:r>
    </w:p>
    <w:p w14:paraId="3A4DFA84" w14:textId="77777777" w:rsidR="006E6ECF" w:rsidRDefault="006E6ECF">
      <w:pPr>
        <w:pStyle w:val="Actdetails"/>
        <w:keepNext/>
      </w:pPr>
      <w:r>
        <w:t>notified LR 26 March 2004</w:t>
      </w:r>
    </w:p>
    <w:p w14:paraId="5C907417" w14:textId="77777777" w:rsidR="006E6ECF" w:rsidRDefault="006E6ECF">
      <w:pPr>
        <w:pStyle w:val="Actdetails"/>
        <w:keepNext/>
      </w:pPr>
      <w:r>
        <w:t>s 1, s 2 commenced 26 March 2004 (LA s 75 (1))</w:t>
      </w:r>
    </w:p>
    <w:p w14:paraId="2CC283E7" w14:textId="77777777" w:rsidR="006E6ECF" w:rsidRDefault="006E6ECF">
      <w:pPr>
        <w:pStyle w:val="Actdetails"/>
      </w:pPr>
      <w:r>
        <w:t>sch 2 pt 2.67 commenced 9 April 2004 (s 2 (1))</w:t>
      </w:r>
    </w:p>
    <w:p w14:paraId="3D4AFDD3" w14:textId="0B5D6F7B" w:rsidR="006E6ECF" w:rsidRDefault="00CE5877">
      <w:pPr>
        <w:pStyle w:val="NewAct"/>
      </w:pPr>
      <w:hyperlink r:id="rId78" w:tooltip="A2006-40" w:history="1">
        <w:r w:rsidRPr="00CE5877">
          <w:rPr>
            <w:rStyle w:val="charCitHyperlinkAbbrev"/>
          </w:rPr>
          <w:t>Justice and Community Safety Legislation Amendment Act 2006</w:t>
        </w:r>
      </w:hyperlink>
      <w:r w:rsidR="006E6ECF">
        <w:t xml:space="preserve"> A2006-40 sch 2 pt 2.27</w:t>
      </w:r>
    </w:p>
    <w:p w14:paraId="00F85761" w14:textId="77777777" w:rsidR="006E6ECF" w:rsidRDefault="006E6ECF">
      <w:pPr>
        <w:pStyle w:val="Actdetails"/>
        <w:keepNext/>
      </w:pPr>
      <w:r>
        <w:t>notified LR 28 September 2006</w:t>
      </w:r>
    </w:p>
    <w:p w14:paraId="523CE1E7" w14:textId="77777777" w:rsidR="006E6ECF" w:rsidRDefault="006E6ECF">
      <w:pPr>
        <w:pStyle w:val="Actdetails"/>
        <w:keepNext/>
      </w:pPr>
      <w:r>
        <w:t>s 1, s 2 commenced 28 September 2006 (LA s 75 (1))</w:t>
      </w:r>
    </w:p>
    <w:p w14:paraId="04B34792" w14:textId="77777777" w:rsidR="006E6ECF" w:rsidRDefault="006E6ECF">
      <w:pPr>
        <w:pStyle w:val="Actdetails"/>
      </w:pPr>
      <w:r>
        <w:t>sch 2 pt 2.27 commenced 29 September 2006 (s 2 (1))</w:t>
      </w:r>
    </w:p>
    <w:p w14:paraId="6CCD5326" w14:textId="4ED9DF41" w:rsidR="009436EB" w:rsidRDefault="00CE5877" w:rsidP="009436EB">
      <w:pPr>
        <w:pStyle w:val="NewAct"/>
      </w:pPr>
      <w:hyperlink r:id="rId79" w:tooltip="A2009-20" w:history="1">
        <w:r w:rsidRPr="00CE5877">
          <w:rPr>
            <w:rStyle w:val="charCitHyperlinkAbbrev"/>
          </w:rPr>
          <w:t>Statute Law Amendment Act 2009</w:t>
        </w:r>
      </w:hyperlink>
      <w:r w:rsidR="009436EB">
        <w:t xml:space="preserve"> A2009-20 sch 3 pt 3.59</w:t>
      </w:r>
    </w:p>
    <w:p w14:paraId="1BFBD1F7" w14:textId="77777777" w:rsidR="009436EB" w:rsidRDefault="009436EB" w:rsidP="009436EB">
      <w:pPr>
        <w:pStyle w:val="Actdetails"/>
        <w:keepNext/>
      </w:pPr>
      <w:r>
        <w:t>notified LR 1 September 2009</w:t>
      </w:r>
    </w:p>
    <w:p w14:paraId="26B2BFA2" w14:textId="77777777" w:rsidR="009436EB" w:rsidRDefault="009436EB" w:rsidP="009436EB">
      <w:pPr>
        <w:pStyle w:val="Actdetails"/>
        <w:keepNext/>
      </w:pPr>
      <w:r>
        <w:t>s 1, s 2 commenced 1 September 2009 (LA s 75 (1))</w:t>
      </w:r>
    </w:p>
    <w:p w14:paraId="326E6798" w14:textId="77777777" w:rsidR="009436EB" w:rsidRDefault="009436EB" w:rsidP="009436EB">
      <w:pPr>
        <w:pStyle w:val="Actdetails"/>
      </w:pPr>
      <w:r>
        <w:t>sch 3 pt 3.59 commenced 22 September 2009 (s 2)</w:t>
      </w:r>
    </w:p>
    <w:p w14:paraId="5088FF78" w14:textId="6F3F7385" w:rsidR="001D6F06" w:rsidRDefault="00CE5877" w:rsidP="001D6F06">
      <w:pPr>
        <w:pStyle w:val="NewAct"/>
      </w:pPr>
      <w:hyperlink r:id="rId80" w:tooltip="A2011-22" w:history="1">
        <w:r w:rsidRPr="00CE5877">
          <w:rPr>
            <w:rStyle w:val="charCitHyperlinkAbbrev"/>
          </w:rPr>
          <w:t>Administrative (One ACT Public Service Miscellaneous Amendments) Act 2011</w:t>
        </w:r>
      </w:hyperlink>
      <w:r w:rsidR="001D6F06">
        <w:t xml:space="preserve"> A2011-22 sch 1 pt 1.122</w:t>
      </w:r>
    </w:p>
    <w:p w14:paraId="32BD82D9" w14:textId="77777777" w:rsidR="001D6F06" w:rsidRDefault="001D6F06" w:rsidP="001D6F06">
      <w:pPr>
        <w:pStyle w:val="Actdetails"/>
        <w:keepNext/>
      </w:pPr>
      <w:r>
        <w:t>notified LR 30 June 2011</w:t>
      </w:r>
    </w:p>
    <w:p w14:paraId="2B519A05" w14:textId="77777777" w:rsidR="001D6F06" w:rsidRDefault="001D6F06" w:rsidP="001D6F06">
      <w:pPr>
        <w:pStyle w:val="Actdetails"/>
        <w:keepNext/>
      </w:pPr>
      <w:r>
        <w:t>s 1, s 2 commenced 30 June 2011 (LA s 75 (1))</w:t>
      </w:r>
    </w:p>
    <w:p w14:paraId="748E8DD3" w14:textId="77777777" w:rsidR="001D6F06" w:rsidRPr="00CB0D40" w:rsidRDefault="001D6F06" w:rsidP="001D6F06">
      <w:pPr>
        <w:pStyle w:val="Actdetails"/>
      </w:pPr>
      <w:r>
        <w:t>sch 1 pt 1.122</w:t>
      </w:r>
      <w:r w:rsidRPr="00CB0D40">
        <w:t xml:space="preserve"> commenced </w:t>
      </w:r>
      <w:r>
        <w:t>1 July 2011 (s 2 (1</w:t>
      </w:r>
      <w:r w:rsidRPr="00CB0D40">
        <w:t>)</w:t>
      </w:r>
      <w:r>
        <w:t>)</w:t>
      </w:r>
    </w:p>
    <w:p w14:paraId="1BE3D9F5" w14:textId="538BAA72" w:rsidR="00412211" w:rsidRDefault="00CE5877" w:rsidP="00412211">
      <w:pPr>
        <w:pStyle w:val="NewAct"/>
      </w:pPr>
      <w:hyperlink r:id="rId81" w:tooltip="A2011-52" w:history="1">
        <w:r w:rsidRPr="00CE5877">
          <w:rPr>
            <w:rStyle w:val="charCitHyperlinkAbbrev"/>
          </w:rPr>
          <w:t>Statute Law Amendment Act 2011 (No 3)</w:t>
        </w:r>
      </w:hyperlink>
      <w:r w:rsidR="00412211">
        <w:t xml:space="preserve"> A2011-52 sch 3 pt 3.43</w:t>
      </w:r>
    </w:p>
    <w:p w14:paraId="0F2D3AB0" w14:textId="77777777" w:rsidR="00412211" w:rsidRDefault="00412211" w:rsidP="00412211">
      <w:pPr>
        <w:pStyle w:val="Actdetails"/>
        <w:keepNext/>
      </w:pPr>
      <w:r>
        <w:t>notified LR 28 November 2011</w:t>
      </w:r>
    </w:p>
    <w:p w14:paraId="55312BA2" w14:textId="77777777" w:rsidR="00412211" w:rsidRDefault="00412211" w:rsidP="00412211">
      <w:pPr>
        <w:pStyle w:val="Actdetails"/>
        <w:keepNext/>
      </w:pPr>
      <w:r>
        <w:t>s 1, s 2 commenced 28 November 2011 (LA s 75 (1))</w:t>
      </w:r>
    </w:p>
    <w:p w14:paraId="5A63BA72" w14:textId="77777777" w:rsidR="00412211" w:rsidRDefault="00412211" w:rsidP="00412211">
      <w:pPr>
        <w:pStyle w:val="Actdetails"/>
      </w:pPr>
      <w:r w:rsidRPr="00D6142D">
        <w:t xml:space="preserve">sch </w:t>
      </w:r>
      <w:r>
        <w:t>3 pt 3.43</w:t>
      </w:r>
      <w:r w:rsidRPr="00D6142D">
        <w:t xml:space="preserve"> </w:t>
      </w:r>
      <w:r>
        <w:t>commenced 12 December 2011</w:t>
      </w:r>
      <w:r w:rsidRPr="00D6142D">
        <w:t xml:space="preserve"> (s 2</w:t>
      </w:r>
      <w:r>
        <w:t>)</w:t>
      </w:r>
    </w:p>
    <w:p w14:paraId="3EF48407" w14:textId="74BFB812" w:rsidR="00477D14" w:rsidRDefault="00477D14" w:rsidP="00477D14">
      <w:pPr>
        <w:pStyle w:val="NewAct"/>
      </w:pPr>
      <w:hyperlink r:id="rId82" w:tooltip="A2015-33" w:history="1">
        <w:r w:rsidRPr="000A645B">
          <w:rPr>
            <w:rStyle w:val="charCitHyperlinkAbbrev"/>
          </w:rPr>
          <w:t>Red Tape Reduction Legislation Amendment Act 2015</w:t>
        </w:r>
      </w:hyperlink>
      <w:r>
        <w:t xml:space="preserve"> </w:t>
      </w:r>
      <w:r w:rsidRPr="000A645B">
        <w:t xml:space="preserve">A2015-33 </w:t>
      </w:r>
      <w:r>
        <w:t>sch 1 pt 1.52</w:t>
      </w:r>
    </w:p>
    <w:p w14:paraId="4579C780" w14:textId="77777777" w:rsidR="00477D14" w:rsidRDefault="00477D14" w:rsidP="00477D14">
      <w:pPr>
        <w:pStyle w:val="Actdetails"/>
      </w:pPr>
      <w:r>
        <w:t>notified LR 30 September 2015</w:t>
      </w:r>
    </w:p>
    <w:p w14:paraId="6BE753DC" w14:textId="77777777" w:rsidR="00477D14" w:rsidRDefault="00477D14" w:rsidP="00477D14">
      <w:pPr>
        <w:pStyle w:val="Actdetails"/>
      </w:pPr>
      <w:r>
        <w:t>s 1, s 2 commenced 30 September 2015 (LA s 75 (1))</w:t>
      </w:r>
    </w:p>
    <w:p w14:paraId="24892160" w14:textId="77777777" w:rsidR="00477D14" w:rsidRDefault="00477D14" w:rsidP="00477D14">
      <w:pPr>
        <w:pStyle w:val="Actdetails"/>
      </w:pPr>
      <w:r>
        <w:t>sch 1 pt 1.52 commenced 14 October 2015 (s 2)</w:t>
      </w:r>
    </w:p>
    <w:p w14:paraId="3BD21C7E" w14:textId="412432B8" w:rsidR="00BB4E01" w:rsidRPr="00935D4E" w:rsidRDefault="00BB4E01" w:rsidP="00BB4E01">
      <w:pPr>
        <w:pStyle w:val="NewAct"/>
      </w:pPr>
      <w:hyperlink r:id="rId83" w:tooltip="A2018-33" w:history="1">
        <w:r>
          <w:rPr>
            <w:rStyle w:val="charCitHyperlinkAbbrev"/>
          </w:rPr>
          <w:t>Red Tape Reduction Legislation Amendment Act 2018</w:t>
        </w:r>
      </w:hyperlink>
      <w:r w:rsidRPr="006F1B5B">
        <w:rPr>
          <w:rStyle w:val="charCitHyperlinkAbbrev"/>
        </w:rPr>
        <w:t xml:space="preserve"> </w:t>
      </w:r>
      <w:r>
        <w:t>A2018-33 sch 1 pt 1.29</w:t>
      </w:r>
    </w:p>
    <w:p w14:paraId="069BE598" w14:textId="77777777" w:rsidR="00BB4E01" w:rsidRDefault="00BB4E01" w:rsidP="00BB4E01">
      <w:pPr>
        <w:pStyle w:val="Actdetails"/>
      </w:pPr>
      <w:r>
        <w:t>notified LR 25 September 2018</w:t>
      </w:r>
    </w:p>
    <w:p w14:paraId="25C3A733" w14:textId="77777777" w:rsidR="00BB4E01" w:rsidRDefault="00BB4E01" w:rsidP="00BB4E01">
      <w:pPr>
        <w:pStyle w:val="Actdetails"/>
      </w:pPr>
      <w:r>
        <w:t>s 1, s 2 commenced 25 September 2018 (LA s 75 (1))</w:t>
      </w:r>
    </w:p>
    <w:p w14:paraId="5DF22518" w14:textId="01CE8D05" w:rsidR="00BB4E01" w:rsidRDefault="00BB4E01" w:rsidP="00BB4E01">
      <w:pPr>
        <w:pStyle w:val="Actdetails"/>
      </w:pPr>
      <w:r>
        <w:t>sch 1 pt 1.29 commenced</w:t>
      </w:r>
      <w:r w:rsidRPr="006F3A6F">
        <w:t xml:space="preserve"> </w:t>
      </w:r>
      <w:r>
        <w:t>23 October 2018 (s 2 (4))</w:t>
      </w:r>
    </w:p>
    <w:p w14:paraId="719BB29A" w14:textId="25DA41BF" w:rsidR="003A6432" w:rsidRPr="004E1A6C" w:rsidRDefault="003A6432" w:rsidP="003A6432">
      <w:pPr>
        <w:pStyle w:val="NewAct"/>
      </w:pPr>
      <w:hyperlink r:id="rId84" w:tooltip="A2021-12" w:history="1">
        <w:r w:rsidRPr="004E1A6C">
          <w:rPr>
            <w:rStyle w:val="charCitHyperlinkAbbrev"/>
          </w:rPr>
          <w:t>Statute Law Amendment Act 2021</w:t>
        </w:r>
      </w:hyperlink>
      <w:r w:rsidRPr="004E1A6C">
        <w:t xml:space="preserve"> A2021-12 sch 3 pt 3.</w:t>
      </w:r>
      <w:r>
        <w:t>46</w:t>
      </w:r>
    </w:p>
    <w:p w14:paraId="7D1FB71A" w14:textId="77777777" w:rsidR="003A6432" w:rsidRDefault="003A6432" w:rsidP="003A6432">
      <w:pPr>
        <w:pStyle w:val="Actdetails"/>
      </w:pPr>
      <w:r>
        <w:t>notified LR 9 June 2021</w:t>
      </w:r>
    </w:p>
    <w:p w14:paraId="44C055B5" w14:textId="77777777" w:rsidR="003A6432" w:rsidRDefault="003A6432" w:rsidP="003A6432">
      <w:pPr>
        <w:pStyle w:val="Actdetails"/>
      </w:pPr>
      <w:r>
        <w:t>s 1, s 2 commenced 9 June 2021 (LA s 75 (1))</w:t>
      </w:r>
    </w:p>
    <w:p w14:paraId="6C04B069" w14:textId="77E91B43" w:rsidR="003A6432" w:rsidRDefault="003A6432" w:rsidP="00BB4E01">
      <w:pPr>
        <w:pStyle w:val="Actdetails"/>
      </w:pPr>
      <w:r>
        <w:t>sch 3 pt 3.46 commenced 23 June 2021 (s 2 (1))</w:t>
      </w:r>
    </w:p>
    <w:p w14:paraId="2D85F431" w14:textId="77777777" w:rsidR="004A5902" w:rsidRPr="004A5902" w:rsidRDefault="004A5902" w:rsidP="004A5902">
      <w:pPr>
        <w:pStyle w:val="PageBreak"/>
      </w:pPr>
      <w:r w:rsidRPr="004A5902">
        <w:br w:type="page"/>
      </w:r>
    </w:p>
    <w:p w14:paraId="06F5D9EA" w14:textId="77777777" w:rsidR="006E6ECF" w:rsidRPr="00BE2D0E" w:rsidRDefault="006E6ECF">
      <w:pPr>
        <w:pStyle w:val="Endnote20"/>
      </w:pPr>
      <w:bookmarkStart w:id="58" w:name="_Toc196921407"/>
      <w:r w:rsidRPr="00BE2D0E">
        <w:rPr>
          <w:rStyle w:val="charTableNo"/>
        </w:rPr>
        <w:lastRenderedPageBreak/>
        <w:t>4</w:t>
      </w:r>
      <w:r>
        <w:tab/>
      </w:r>
      <w:r w:rsidRPr="00BE2D0E">
        <w:rPr>
          <w:rStyle w:val="charTableText"/>
        </w:rPr>
        <w:t>Amendment history</w:t>
      </w:r>
      <w:bookmarkEnd w:id="58"/>
    </w:p>
    <w:p w14:paraId="20B59EE1" w14:textId="77777777" w:rsidR="006E6ECF" w:rsidRDefault="006E6ECF">
      <w:pPr>
        <w:pStyle w:val="AmdtsEntryHd"/>
      </w:pPr>
      <w:r>
        <w:t>Commencement</w:t>
      </w:r>
    </w:p>
    <w:p w14:paraId="729CF268" w14:textId="77777777" w:rsidR="006E6ECF" w:rsidRDefault="006E6ECF">
      <w:pPr>
        <w:pStyle w:val="AmdtsEntries"/>
      </w:pPr>
      <w:r>
        <w:t>s 2</w:t>
      </w:r>
      <w:r>
        <w:tab/>
        <w:t>om LA s 89 (4)</w:t>
      </w:r>
    </w:p>
    <w:p w14:paraId="0A0C635D" w14:textId="77777777" w:rsidR="006E6ECF" w:rsidRDefault="006E6ECF">
      <w:pPr>
        <w:pStyle w:val="AmdtsEntryHd"/>
      </w:pPr>
      <w:r>
        <w:t>Offences against Act—application of Criminal Code etc</w:t>
      </w:r>
    </w:p>
    <w:p w14:paraId="184CA9B3" w14:textId="791210C7" w:rsidR="006E6ECF" w:rsidRDefault="006E6ECF">
      <w:pPr>
        <w:pStyle w:val="AmdtsEntries"/>
      </w:pPr>
      <w:r>
        <w:t>s 4A</w:t>
      </w:r>
      <w:r>
        <w:tab/>
        <w:t xml:space="preserve">ins </w:t>
      </w:r>
      <w:hyperlink r:id="rId85"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11</w:t>
      </w:r>
    </w:p>
    <w:p w14:paraId="5016F35F" w14:textId="77777777" w:rsidR="006E6ECF" w:rsidRDefault="006E6ECF">
      <w:pPr>
        <w:pStyle w:val="AmdtsEntryHd"/>
      </w:pPr>
      <w:r>
        <w:t xml:space="preserve">Meaning of </w:t>
      </w:r>
      <w:r w:rsidRPr="00CE5877">
        <w:rPr>
          <w:rStyle w:val="charItals"/>
        </w:rPr>
        <w:t>disease</w:t>
      </w:r>
    </w:p>
    <w:p w14:paraId="1B8357F5" w14:textId="40122231" w:rsidR="006E6ECF" w:rsidRDefault="006E6ECF">
      <w:pPr>
        <w:pStyle w:val="AmdtsEntries"/>
      </w:pPr>
      <w:r>
        <w:t>s 5</w:t>
      </w:r>
      <w:r>
        <w:tab/>
        <w:t xml:space="preserve">am </w:t>
      </w:r>
      <w:hyperlink r:id="rId86"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12</w:t>
      </w:r>
      <w:r w:rsidR="00EF4E9E">
        <w:t xml:space="preserve">; </w:t>
      </w:r>
      <w:hyperlink r:id="rId87" w:tooltip="Statute Law Amendment Act 2011 (No 3)" w:history="1">
        <w:r w:rsidR="00CE5877" w:rsidRPr="00CE5877">
          <w:rPr>
            <w:rStyle w:val="charCitHyperlinkAbbrev"/>
          </w:rPr>
          <w:t>A2011</w:t>
        </w:r>
        <w:r w:rsidR="00CE5877" w:rsidRPr="00CE5877">
          <w:rPr>
            <w:rStyle w:val="charCitHyperlinkAbbrev"/>
          </w:rPr>
          <w:noBreakHyphen/>
          <w:t>52</w:t>
        </w:r>
      </w:hyperlink>
      <w:r w:rsidR="00EF4E9E">
        <w:t xml:space="preserve"> amdt 3.164</w:t>
      </w:r>
    </w:p>
    <w:p w14:paraId="18D220AE" w14:textId="77777777" w:rsidR="00412211" w:rsidRDefault="00412211">
      <w:pPr>
        <w:pStyle w:val="AmdtsEntryHd"/>
        <w:rPr>
          <w:rStyle w:val="charItals"/>
        </w:rPr>
      </w:pPr>
      <w:r>
        <w:t xml:space="preserve">Meaning of </w:t>
      </w:r>
      <w:r>
        <w:rPr>
          <w:rStyle w:val="charItals"/>
        </w:rPr>
        <w:t>insect</w:t>
      </w:r>
    </w:p>
    <w:p w14:paraId="503C8269" w14:textId="00E6DAF1" w:rsidR="00412211" w:rsidRPr="00412211" w:rsidRDefault="00412211" w:rsidP="00412211">
      <w:pPr>
        <w:pStyle w:val="AmdtsEntries"/>
      </w:pPr>
      <w:r>
        <w:t>s 6</w:t>
      </w:r>
      <w:r>
        <w:tab/>
        <w:t xml:space="preserve">am </w:t>
      </w:r>
      <w:hyperlink r:id="rId88"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3.161</w:t>
      </w:r>
      <w:r w:rsidR="00EF4E9E">
        <w:t>, amdt 3.164</w:t>
      </w:r>
    </w:p>
    <w:p w14:paraId="3C63CFC2" w14:textId="77777777" w:rsidR="006E6ECF" w:rsidRDefault="006E6ECF">
      <w:pPr>
        <w:pStyle w:val="AmdtsEntryHd"/>
      </w:pPr>
      <w:r>
        <w:t xml:space="preserve">Meaning of </w:t>
      </w:r>
      <w:r w:rsidRPr="00CE5877">
        <w:rPr>
          <w:rStyle w:val="charItals"/>
        </w:rPr>
        <w:t>pest</w:t>
      </w:r>
    </w:p>
    <w:p w14:paraId="5C26289B" w14:textId="2ADBB93F" w:rsidR="006E6ECF" w:rsidRDefault="006E6ECF">
      <w:pPr>
        <w:pStyle w:val="AmdtsEntries"/>
      </w:pPr>
      <w:r>
        <w:t>s 7</w:t>
      </w:r>
      <w:r>
        <w:tab/>
        <w:t xml:space="preserve">am </w:t>
      </w:r>
      <w:hyperlink r:id="rId89"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13</w:t>
      </w:r>
      <w:r w:rsidR="00EF4E9E">
        <w:t xml:space="preserve">; </w:t>
      </w:r>
      <w:hyperlink r:id="rId90" w:tooltip="Statute Law Amendment Act 2011 (No 3)" w:history="1">
        <w:r w:rsidR="00CE5877" w:rsidRPr="00CE5877">
          <w:rPr>
            <w:rStyle w:val="charCitHyperlinkAbbrev"/>
          </w:rPr>
          <w:t>A2011</w:t>
        </w:r>
        <w:r w:rsidR="00CE5877" w:rsidRPr="00CE5877">
          <w:rPr>
            <w:rStyle w:val="charCitHyperlinkAbbrev"/>
          </w:rPr>
          <w:noBreakHyphen/>
          <w:t>52</w:t>
        </w:r>
      </w:hyperlink>
      <w:r w:rsidR="00EF4E9E">
        <w:t xml:space="preserve"> amdt 3.164</w:t>
      </w:r>
    </w:p>
    <w:p w14:paraId="3EF0A810" w14:textId="77777777" w:rsidR="006E6ECF" w:rsidRDefault="006E6ECF">
      <w:pPr>
        <w:pStyle w:val="AmdtsEntryHd"/>
      </w:pPr>
      <w:r>
        <w:t>Prohibition of introduction etc of plants, insects, diseases and pests</w:t>
      </w:r>
    </w:p>
    <w:p w14:paraId="316C3AEA" w14:textId="30B25C06" w:rsidR="006E6ECF" w:rsidRDefault="006E6ECF">
      <w:pPr>
        <w:pStyle w:val="AmdtsEntries"/>
      </w:pPr>
      <w:r>
        <w:t>s 8</w:t>
      </w:r>
      <w:r>
        <w:tab/>
        <w:t xml:space="preserve">am </w:t>
      </w:r>
      <w:hyperlink r:id="rId91"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14</w:t>
      </w:r>
      <w:r w:rsidR="006E2626">
        <w:t xml:space="preserve">; </w:t>
      </w:r>
      <w:hyperlink r:id="rId92"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201CF954" w14:textId="77777777" w:rsidR="00EF4E9E" w:rsidRDefault="00EF4E9E">
      <w:pPr>
        <w:pStyle w:val="AmdtsEntryHd"/>
      </w:pPr>
      <w:r>
        <w:t>Declaration of places of entry and quarantine stations</w:t>
      </w:r>
    </w:p>
    <w:p w14:paraId="1295C896" w14:textId="038BDB25" w:rsidR="00EF4E9E" w:rsidRPr="00EF4E9E" w:rsidRDefault="00EF4E9E" w:rsidP="00EF4E9E">
      <w:pPr>
        <w:pStyle w:val="AmdtsEntries"/>
      </w:pPr>
      <w:r>
        <w:t>s 9</w:t>
      </w:r>
      <w:r>
        <w:tab/>
        <w:t xml:space="preserve">am </w:t>
      </w:r>
      <w:hyperlink r:id="rId93"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3.162</w:t>
      </w:r>
    </w:p>
    <w:p w14:paraId="173CD765" w14:textId="77777777" w:rsidR="006E6ECF" w:rsidRDefault="006E6ECF">
      <w:pPr>
        <w:pStyle w:val="AmdtsEntryHd"/>
      </w:pPr>
      <w:r>
        <w:t>Declaration of quarantine area</w:t>
      </w:r>
    </w:p>
    <w:p w14:paraId="141FFA50" w14:textId="6DA91FA8" w:rsidR="006E6ECF" w:rsidRDefault="006E6ECF">
      <w:pPr>
        <w:pStyle w:val="AmdtsEntries"/>
      </w:pPr>
      <w:r>
        <w:t>s 10</w:t>
      </w:r>
      <w:r>
        <w:tab/>
        <w:t xml:space="preserve">am </w:t>
      </w:r>
      <w:hyperlink r:id="rId94"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15</w:t>
      </w:r>
      <w:r w:rsidR="006E2626">
        <w:t xml:space="preserve">; </w:t>
      </w:r>
      <w:hyperlink r:id="rId95"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29D28084" w14:textId="77777777" w:rsidR="006E6ECF" w:rsidRDefault="006E6ECF">
      <w:pPr>
        <w:pStyle w:val="AmdtsEntryHd"/>
      </w:pPr>
      <w:r>
        <w:t>Undertaking by owners</w:t>
      </w:r>
    </w:p>
    <w:p w14:paraId="0B991D4D" w14:textId="6335D74C" w:rsidR="006E6ECF" w:rsidRDefault="006E6ECF">
      <w:pPr>
        <w:pStyle w:val="AmdtsEntries"/>
      </w:pPr>
      <w:r>
        <w:t>s 11</w:t>
      </w:r>
      <w:r>
        <w:tab/>
        <w:t xml:space="preserve">am </w:t>
      </w:r>
      <w:hyperlink r:id="rId96"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16</w:t>
      </w:r>
      <w:r w:rsidR="003A6432">
        <w:t>;</w:t>
      </w:r>
      <w:bookmarkStart w:id="59" w:name="_Hlk74228955"/>
      <w:r w:rsidR="003A6432" w:rsidRPr="004E1A6C">
        <w:t xml:space="preserve"> </w:t>
      </w:r>
      <w:hyperlink r:id="rId97" w:tooltip="Statute Law Amendment Act 2021" w:history="1">
        <w:r w:rsidR="003A6432" w:rsidRPr="004E1A6C">
          <w:rPr>
            <w:color w:val="0000FF" w:themeColor="hyperlink"/>
          </w:rPr>
          <w:t>A2021-12</w:t>
        </w:r>
      </w:hyperlink>
      <w:r w:rsidR="003A6432" w:rsidRPr="004E1A6C">
        <w:t xml:space="preserve"> amdt 3</w:t>
      </w:r>
      <w:bookmarkEnd w:id="59"/>
      <w:r w:rsidR="003A6432">
        <w:t>.105</w:t>
      </w:r>
    </w:p>
    <w:p w14:paraId="0C05C22E" w14:textId="77777777" w:rsidR="006E6ECF" w:rsidRDefault="006E6ECF">
      <w:pPr>
        <w:pStyle w:val="AmdtsEntryHd"/>
      </w:pPr>
      <w:r>
        <w:t>Declaration of area subject to importation restriction</w:t>
      </w:r>
    </w:p>
    <w:p w14:paraId="53F722D2" w14:textId="211B7D06" w:rsidR="006E6ECF" w:rsidRDefault="006E6ECF">
      <w:pPr>
        <w:pStyle w:val="AmdtsEntries"/>
      </w:pPr>
      <w:r>
        <w:t>s 12</w:t>
      </w:r>
      <w:r>
        <w:tab/>
        <w:t xml:space="preserve">am </w:t>
      </w:r>
      <w:hyperlink r:id="rId98"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17</w:t>
      </w:r>
      <w:r w:rsidR="006E2626">
        <w:t xml:space="preserve">; </w:t>
      </w:r>
      <w:hyperlink r:id="rId99" w:tooltip="Statute Law Amendment Act 2011 (No 3)" w:history="1">
        <w:r w:rsidR="00CE5877" w:rsidRPr="00CE5877">
          <w:rPr>
            <w:rStyle w:val="charCitHyperlinkAbbrev"/>
          </w:rPr>
          <w:t>A2011</w:t>
        </w:r>
        <w:r w:rsidR="00CE5877" w:rsidRPr="00CE5877">
          <w:rPr>
            <w:rStyle w:val="charCitHyperlinkAbbrev"/>
          </w:rPr>
          <w:noBreakHyphen/>
          <w:t>52</w:t>
        </w:r>
      </w:hyperlink>
      <w:r w:rsidR="006E2626">
        <w:t xml:space="preserve"> amdt 3.164</w:t>
      </w:r>
    </w:p>
    <w:p w14:paraId="4AFFB066" w14:textId="77777777" w:rsidR="006E6ECF" w:rsidRDefault="006E6ECF">
      <w:pPr>
        <w:pStyle w:val="AmdtsEntryHd"/>
      </w:pPr>
      <w:r>
        <w:t>Direction for seizure, disinfection, destruction etc of plants etc</w:t>
      </w:r>
    </w:p>
    <w:p w14:paraId="4E1F184A" w14:textId="051FE55D" w:rsidR="006E6ECF" w:rsidRDefault="006E6ECF">
      <w:pPr>
        <w:pStyle w:val="AmdtsEntries"/>
      </w:pPr>
      <w:r>
        <w:t>s 13</w:t>
      </w:r>
      <w:r>
        <w:tab/>
        <w:t xml:space="preserve">sub </w:t>
      </w:r>
      <w:hyperlink r:id="rId100"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18</w:t>
      </w:r>
    </w:p>
    <w:p w14:paraId="19F3A38E" w14:textId="77777777" w:rsidR="006E2626" w:rsidRDefault="006E2626">
      <w:pPr>
        <w:pStyle w:val="AmdtsEntryHd"/>
      </w:pPr>
      <w:r>
        <w:t>Declaration of notifiable diseases and pests</w:t>
      </w:r>
    </w:p>
    <w:p w14:paraId="32D63BCE" w14:textId="5708E961" w:rsidR="006E2626" w:rsidRPr="006E2626" w:rsidRDefault="006E2626" w:rsidP="006E2626">
      <w:pPr>
        <w:pStyle w:val="AmdtsEntries"/>
      </w:pPr>
      <w:r>
        <w:t>s 15</w:t>
      </w:r>
      <w:r>
        <w:tab/>
        <w:t xml:space="preserve">am </w:t>
      </w:r>
      <w:hyperlink r:id="rId101"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5FC110AC" w14:textId="77777777" w:rsidR="006E6ECF" w:rsidRDefault="006E6ECF">
      <w:pPr>
        <w:pStyle w:val="AmdtsEntryHd"/>
      </w:pPr>
      <w:r>
        <w:t>Obligation to report notifiable diseases and pests</w:t>
      </w:r>
    </w:p>
    <w:p w14:paraId="0CA9713A" w14:textId="46CF8C65" w:rsidR="006E6ECF" w:rsidRDefault="006E6ECF">
      <w:pPr>
        <w:pStyle w:val="AmdtsEntries"/>
      </w:pPr>
      <w:r>
        <w:t>s 16</w:t>
      </w:r>
      <w:r>
        <w:tab/>
        <w:t xml:space="preserve">am </w:t>
      </w:r>
      <w:hyperlink r:id="rId102"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19</w:t>
      </w:r>
    </w:p>
    <w:p w14:paraId="5B697045" w14:textId="77777777" w:rsidR="006E6ECF" w:rsidRDefault="006E6ECF">
      <w:pPr>
        <w:pStyle w:val="AmdtsEntryHd"/>
      </w:pPr>
      <w:r>
        <w:rPr>
          <w:szCs w:val="24"/>
        </w:rPr>
        <w:t>Court proceedings</w:t>
      </w:r>
    </w:p>
    <w:p w14:paraId="7704FBBA" w14:textId="608967A8" w:rsidR="006E6ECF" w:rsidRDefault="006E6ECF">
      <w:pPr>
        <w:pStyle w:val="AmdtsEntries"/>
      </w:pPr>
      <w:r>
        <w:t>s 17</w:t>
      </w:r>
      <w:r>
        <w:tab/>
        <w:t xml:space="preserve">am </w:t>
      </w:r>
      <w:hyperlink r:id="rId103" w:tooltip="Justice and Community Safety Legislation Amendment Act 2006" w:history="1">
        <w:r w:rsidR="00CE5877" w:rsidRPr="00CE5877">
          <w:rPr>
            <w:rStyle w:val="charCitHyperlinkAbbrev"/>
          </w:rPr>
          <w:t>A2006</w:t>
        </w:r>
        <w:r w:rsidR="00CE5877" w:rsidRPr="00CE5877">
          <w:rPr>
            <w:rStyle w:val="charCitHyperlinkAbbrev"/>
          </w:rPr>
          <w:noBreakHyphen/>
          <w:t>40</w:t>
        </w:r>
      </w:hyperlink>
      <w:r>
        <w:t xml:space="preserve"> amdt 2.169</w:t>
      </w:r>
    </w:p>
    <w:p w14:paraId="153A07A8" w14:textId="77777777" w:rsidR="00B36A69" w:rsidRDefault="00B36A69" w:rsidP="00B36A69">
      <w:pPr>
        <w:pStyle w:val="AmdtsEntryHd"/>
      </w:pPr>
      <w:r>
        <w:rPr>
          <w:noProof/>
        </w:rPr>
        <w:t>Appointment of inspectors</w:t>
      </w:r>
    </w:p>
    <w:p w14:paraId="6E447FE3" w14:textId="36FF7972" w:rsidR="00B36A69" w:rsidRPr="00B36A69" w:rsidRDefault="00B36A69" w:rsidP="00B36A69">
      <w:pPr>
        <w:pStyle w:val="AmdtsEntries"/>
      </w:pPr>
      <w:r>
        <w:t>s 19</w:t>
      </w:r>
      <w:r>
        <w:tab/>
        <w:t xml:space="preserve">am </w:t>
      </w:r>
      <w:hyperlink r:id="rId104"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t xml:space="preserve"> amdt </w:t>
      </w:r>
      <w:r w:rsidR="00CE2BC0">
        <w:t>1.353</w:t>
      </w:r>
    </w:p>
    <w:p w14:paraId="54EB08B9" w14:textId="77777777" w:rsidR="006E6ECF" w:rsidRDefault="006E6ECF">
      <w:pPr>
        <w:pStyle w:val="AmdtsEntryHd"/>
      </w:pPr>
      <w:r>
        <w:t>Identity cards</w:t>
      </w:r>
    </w:p>
    <w:p w14:paraId="57BA725A" w14:textId="4848B7A2" w:rsidR="006E6ECF" w:rsidRDefault="006E6ECF">
      <w:pPr>
        <w:pStyle w:val="AmdtsEntries"/>
      </w:pPr>
      <w:r>
        <w:t>s 20</w:t>
      </w:r>
      <w:r>
        <w:tab/>
        <w:t xml:space="preserve">am </w:t>
      </w:r>
      <w:hyperlink r:id="rId105"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20</w:t>
      </w:r>
      <w:r w:rsidR="00B36A69">
        <w:t xml:space="preserve">; </w:t>
      </w:r>
      <w:hyperlink r:id="rId106"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rsidR="00B36A69">
        <w:t xml:space="preserve"> amdt </w:t>
      </w:r>
      <w:r w:rsidR="00CE2BC0">
        <w:t>1.353</w:t>
      </w:r>
    </w:p>
    <w:p w14:paraId="26C1DC09" w14:textId="77777777" w:rsidR="00BB4E01" w:rsidRDefault="00BB4E01">
      <w:pPr>
        <w:pStyle w:val="AmdtsEntryHd"/>
      </w:pPr>
      <w:r>
        <w:t>Warrants—application made other than in person</w:t>
      </w:r>
    </w:p>
    <w:p w14:paraId="762309FA" w14:textId="758DB056" w:rsidR="00BB4E01" w:rsidRPr="00BB4E01" w:rsidRDefault="00BB4E01" w:rsidP="00BB4E01">
      <w:pPr>
        <w:pStyle w:val="AmdtsEntries"/>
      </w:pPr>
      <w:r>
        <w:t>s 25</w:t>
      </w:r>
      <w:r>
        <w:tab/>
        <w:t xml:space="preserve">am </w:t>
      </w:r>
      <w:hyperlink r:id="rId107" w:tooltip="Red Tape Reduction Legislation Amendment Act 2018" w:history="1">
        <w:r w:rsidRPr="00BB4E01">
          <w:rPr>
            <w:rStyle w:val="charCitHyperlinkAbbrev"/>
          </w:rPr>
          <w:t>A2018</w:t>
        </w:r>
        <w:r w:rsidRPr="00BB4E01">
          <w:rPr>
            <w:rStyle w:val="charCitHyperlinkAbbrev"/>
          </w:rPr>
          <w:noBreakHyphen/>
          <w:t>33</w:t>
        </w:r>
      </w:hyperlink>
      <w:r w:rsidRPr="00BB4E01">
        <w:rPr>
          <w:rStyle w:val="charCitHyperlinkAbbrev"/>
        </w:rPr>
        <w:t xml:space="preserve"> </w:t>
      </w:r>
      <w:r>
        <w:t>amdt 1.56, amdt 1.57</w:t>
      </w:r>
    </w:p>
    <w:p w14:paraId="3942AB50" w14:textId="77777777" w:rsidR="006E6ECF" w:rsidRDefault="006E6ECF">
      <w:pPr>
        <w:pStyle w:val="AmdtsEntryHd"/>
      </w:pPr>
      <w:r>
        <w:t>General powers on entry to premises</w:t>
      </w:r>
    </w:p>
    <w:p w14:paraId="4DB300B1" w14:textId="037D618C" w:rsidR="006E6ECF" w:rsidRDefault="006E6ECF">
      <w:pPr>
        <w:pStyle w:val="AmdtsEntries"/>
      </w:pPr>
      <w:r>
        <w:t>s 26</w:t>
      </w:r>
      <w:r>
        <w:tab/>
        <w:t xml:space="preserve">am </w:t>
      </w:r>
      <w:hyperlink r:id="rId108"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21</w:t>
      </w:r>
    </w:p>
    <w:p w14:paraId="672E5DF7" w14:textId="77777777" w:rsidR="006E6ECF" w:rsidRDefault="006E6ECF">
      <w:pPr>
        <w:pStyle w:val="AmdtsEntryHd"/>
      </w:pPr>
      <w:r>
        <w:lastRenderedPageBreak/>
        <w:t>Power to require name and address</w:t>
      </w:r>
    </w:p>
    <w:p w14:paraId="78D7BA7F" w14:textId="20BCD07F" w:rsidR="006E6ECF" w:rsidRDefault="006E6ECF">
      <w:pPr>
        <w:pStyle w:val="AmdtsEntries"/>
      </w:pPr>
      <w:r>
        <w:t>s 27</w:t>
      </w:r>
      <w:r>
        <w:tab/>
        <w:t xml:space="preserve">am </w:t>
      </w:r>
      <w:hyperlink r:id="rId109"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22</w:t>
      </w:r>
    </w:p>
    <w:p w14:paraId="071A9E50" w14:textId="77777777" w:rsidR="006E6ECF" w:rsidRDefault="006E6ECF">
      <w:pPr>
        <w:pStyle w:val="AmdtsEntryHd"/>
      </w:pPr>
      <w:r>
        <w:t>Power to seize things</w:t>
      </w:r>
    </w:p>
    <w:p w14:paraId="2338266D" w14:textId="796FA756" w:rsidR="006E6ECF" w:rsidRDefault="006E6ECF">
      <w:pPr>
        <w:pStyle w:val="AmdtsEntries"/>
      </w:pPr>
      <w:r>
        <w:t>s 28</w:t>
      </w:r>
      <w:r>
        <w:tab/>
        <w:t xml:space="preserve">am </w:t>
      </w:r>
      <w:hyperlink r:id="rId110"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23</w:t>
      </w:r>
    </w:p>
    <w:p w14:paraId="3C26E263" w14:textId="77777777" w:rsidR="00B36A69" w:rsidRDefault="00B36A69" w:rsidP="00B36A69">
      <w:pPr>
        <w:pStyle w:val="AmdtsEntryHd"/>
      </w:pPr>
      <w:r>
        <w:rPr>
          <w:noProof/>
        </w:rPr>
        <w:t>Return of things seized</w:t>
      </w:r>
    </w:p>
    <w:p w14:paraId="3AC7D20C" w14:textId="2A188994" w:rsidR="00B36A69" w:rsidRPr="00B36A69" w:rsidRDefault="00B36A69" w:rsidP="00B36A69">
      <w:pPr>
        <w:pStyle w:val="AmdtsEntries"/>
      </w:pPr>
      <w:r>
        <w:t>s 31</w:t>
      </w:r>
      <w:r>
        <w:tab/>
        <w:t xml:space="preserve">am </w:t>
      </w:r>
      <w:hyperlink r:id="rId111"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t xml:space="preserve"> amdt </w:t>
      </w:r>
      <w:r w:rsidR="00CE2BC0">
        <w:t>1.354</w:t>
      </w:r>
    </w:p>
    <w:p w14:paraId="1ED1E749" w14:textId="77777777" w:rsidR="006E6ECF" w:rsidRDefault="006E6ECF">
      <w:pPr>
        <w:pStyle w:val="AmdtsEntryHd"/>
      </w:pPr>
      <w:r>
        <w:t>False or misleading information</w:t>
      </w:r>
    </w:p>
    <w:p w14:paraId="75A29596" w14:textId="08566A41" w:rsidR="006E6ECF" w:rsidRDefault="006E6ECF">
      <w:pPr>
        <w:pStyle w:val="AmdtsEntries"/>
        <w:keepNext/>
      </w:pPr>
      <w:r>
        <w:t>s 32</w:t>
      </w:r>
      <w:r>
        <w:tab/>
        <w:t xml:space="preserve">sub </w:t>
      </w:r>
      <w:hyperlink r:id="rId112"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795192ED" w14:textId="37B64CE5" w:rsidR="006E6ECF" w:rsidRDefault="006E6ECF">
      <w:pPr>
        <w:pStyle w:val="AmdtsEntries"/>
      </w:pPr>
      <w:r>
        <w:tab/>
        <w:t xml:space="preserve">om </w:t>
      </w:r>
      <w:hyperlink r:id="rId113"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497E7C9E" w14:textId="77777777" w:rsidR="006E6ECF" w:rsidRDefault="006E6ECF">
      <w:pPr>
        <w:pStyle w:val="AmdtsEntryHd"/>
      </w:pPr>
      <w:r>
        <w:t>False or misleading documents</w:t>
      </w:r>
    </w:p>
    <w:p w14:paraId="147F903E" w14:textId="0396D22B" w:rsidR="006E6ECF" w:rsidRDefault="006E6ECF">
      <w:pPr>
        <w:pStyle w:val="AmdtsEntries"/>
        <w:keepNext/>
      </w:pPr>
      <w:r>
        <w:t>s 33</w:t>
      </w:r>
      <w:r>
        <w:tab/>
        <w:t xml:space="preserve">sub </w:t>
      </w:r>
      <w:hyperlink r:id="rId114"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7CCD6200" w14:textId="21C11AB4" w:rsidR="006E6ECF" w:rsidRDefault="006E6ECF">
      <w:pPr>
        <w:pStyle w:val="AmdtsEntries"/>
      </w:pPr>
      <w:r>
        <w:tab/>
        <w:t xml:space="preserve">om </w:t>
      </w:r>
      <w:hyperlink r:id="rId115"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6E35A524" w14:textId="77777777" w:rsidR="006E6ECF" w:rsidRDefault="006E6ECF">
      <w:pPr>
        <w:pStyle w:val="AmdtsEntryHd"/>
      </w:pPr>
      <w:r>
        <w:t>Hindering or obstructing an inspector</w:t>
      </w:r>
    </w:p>
    <w:p w14:paraId="1B0D3BC2" w14:textId="55A0DD48" w:rsidR="006E6ECF" w:rsidRDefault="006E6ECF">
      <w:pPr>
        <w:pStyle w:val="AmdtsEntries"/>
        <w:keepNext/>
      </w:pPr>
      <w:r>
        <w:t>s 34</w:t>
      </w:r>
      <w:r>
        <w:tab/>
        <w:t xml:space="preserve">sub </w:t>
      </w:r>
      <w:hyperlink r:id="rId116" w:tooltip="Animal and Plant Diseases Amendment Act 2003" w:history="1">
        <w:r w:rsidR="00CE5877" w:rsidRPr="00CE5877">
          <w:rPr>
            <w:rStyle w:val="charCitHyperlinkAbbrev"/>
          </w:rPr>
          <w:t>A2003</w:t>
        </w:r>
        <w:r w:rsidR="00CE5877" w:rsidRPr="00CE5877">
          <w:rPr>
            <w:rStyle w:val="charCitHyperlinkAbbrev"/>
          </w:rPr>
          <w:noBreakHyphen/>
          <w:t>44</w:t>
        </w:r>
      </w:hyperlink>
      <w:r>
        <w:t xml:space="preserve"> s 24</w:t>
      </w:r>
    </w:p>
    <w:p w14:paraId="65BA47AF" w14:textId="57A27699" w:rsidR="006E6ECF" w:rsidRDefault="006E6ECF">
      <w:pPr>
        <w:pStyle w:val="AmdtsEntries"/>
      </w:pPr>
      <w:r>
        <w:tab/>
        <w:t xml:space="preserve">om </w:t>
      </w:r>
      <w:hyperlink r:id="rId117"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r>
        <w:t xml:space="preserve"> amdt 2.144</w:t>
      </w:r>
    </w:p>
    <w:p w14:paraId="365CE5FB" w14:textId="77777777" w:rsidR="006E2626" w:rsidRDefault="006E2626">
      <w:pPr>
        <w:pStyle w:val="AmdtsEntryHd"/>
      </w:pPr>
      <w:r>
        <w:t>Determination of fees</w:t>
      </w:r>
    </w:p>
    <w:p w14:paraId="24EFAD1F" w14:textId="13C84A14" w:rsidR="006E2626" w:rsidRPr="006E2626" w:rsidRDefault="006E2626" w:rsidP="006E2626">
      <w:pPr>
        <w:pStyle w:val="AmdtsEntries"/>
      </w:pPr>
      <w:r>
        <w:t>s 39</w:t>
      </w:r>
      <w:r>
        <w:tab/>
        <w:t xml:space="preserve">am </w:t>
      </w:r>
      <w:hyperlink r:id="rId118"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19D1370F" w14:textId="77777777" w:rsidR="006E2626" w:rsidRDefault="006E2626" w:rsidP="006E2626">
      <w:pPr>
        <w:pStyle w:val="AmdtsEntryHd"/>
      </w:pPr>
      <w:r>
        <w:t>Approved forms</w:t>
      </w:r>
    </w:p>
    <w:p w14:paraId="0A3A0827" w14:textId="609D5529" w:rsidR="006E2626" w:rsidRDefault="006E2626" w:rsidP="006E2626">
      <w:pPr>
        <w:pStyle w:val="AmdtsEntries"/>
      </w:pPr>
      <w:r>
        <w:t>s 40</w:t>
      </w:r>
      <w:r>
        <w:tab/>
        <w:t xml:space="preserve">am </w:t>
      </w:r>
      <w:hyperlink r:id="rId119"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3.164</w:t>
      </w:r>
    </w:p>
    <w:p w14:paraId="3E946773" w14:textId="331CE92D" w:rsidR="003A6432" w:rsidRPr="006E2626" w:rsidRDefault="003A6432" w:rsidP="006E2626">
      <w:pPr>
        <w:pStyle w:val="AmdtsEntries"/>
      </w:pPr>
      <w:r>
        <w:tab/>
        <w:t>om</w:t>
      </w:r>
      <w:r w:rsidRPr="004E1A6C">
        <w:t xml:space="preserve"> </w:t>
      </w:r>
      <w:hyperlink r:id="rId120" w:tooltip="Statute Law Amendment Act 2021" w:history="1">
        <w:r w:rsidRPr="004E1A6C">
          <w:rPr>
            <w:color w:val="0000FF" w:themeColor="hyperlink"/>
          </w:rPr>
          <w:t>A2021-12</w:t>
        </w:r>
      </w:hyperlink>
      <w:r w:rsidRPr="004E1A6C">
        <w:t xml:space="preserve"> amdt 3</w:t>
      </w:r>
      <w:r>
        <w:t>.106</w:t>
      </w:r>
    </w:p>
    <w:p w14:paraId="6F578181" w14:textId="77777777" w:rsidR="006E6ECF" w:rsidRDefault="006E6ECF">
      <w:pPr>
        <w:pStyle w:val="AmdtsEntryHd"/>
      </w:pPr>
      <w:r>
        <w:t>Repeals and consequential amendment</w:t>
      </w:r>
    </w:p>
    <w:p w14:paraId="0B101AB1" w14:textId="77777777" w:rsidR="006E6ECF" w:rsidRDefault="006E6ECF">
      <w:pPr>
        <w:pStyle w:val="AmdtsEntries"/>
      </w:pPr>
      <w:r>
        <w:t>pt 6 hdg</w:t>
      </w:r>
      <w:r>
        <w:tab/>
        <w:t>om R1 LA</w:t>
      </w:r>
    </w:p>
    <w:p w14:paraId="03DCB047" w14:textId="77777777" w:rsidR="006E6ECF" w:rsidRDefault="006E6ECF">
      <w:pPr>
        <w:pStyle w:val="AmdtsEntryHd"/>
      </w:pPr>
      <w:r>
        <w:t>Repeal of Plant Diseases Act 1934</w:t>
      </w:r>
    </w:p>
    <w:p w14:paraId="44633B35" w14:textId="77777777" w:rsidR="006E6ECF" w:rsidRDefault="006E6ECF">
      <w:pPr>
        <w:pStyle w:val="AmdtsEntries"/>
      </w:pPr>
      <w:r>
        <w:t>s 42</w:t>
      </w:r>
      <w:r>
        <w:tab/>
        <w:t>om LA s 89 (3)</w:t>
      </w:r>
    </w:p>
    <w:p w14:paraId="2DE32890" w14:textId="77777777" w:rsidR="006E6ECF" w:rsidRDefault="006E6ECF">
      <w:pPr>
        <w:pStyle w:val="AmdtsEntryHd"/>
      </w:pPr>
      <w:r>
        <w:t>Repeal of Plant Diseases Regulations 1938</w:t>
      </w:r>
    </w:p>
    <w:p w14:paraId="7E97DAA6" w14:textId="77777777" w:rsidR="006E6ECF" w:rsidRDefault="006E6ECF">
      <w:pPr>
        <w:pStyle w:val="AmdtsEntries"/>
      </w:pPr>
      <w:r>
        <w:t>s 43</w:t>
      </w:r>
      <w:r>
        <w:tab/>
        <w:t>om LA s 89 (3)</w:t>
      </w:r>
    </w:p>
    <w:p w14:paraId="22AC174E" w14:textId="77777777" w:rsidR="006E6ECF" w:rsidRDefault="006E6ECF">
      <w:pPr>
        <w:pStyle w:val="AmdtsEntryHd"/>
      </w:pPr>
      <w:r>
        <w:t>Administrative Decisions (Judicial Review) Act 1989, schedule 1, new clause 6</w:t>
      </w:r>
    </w:p>
    <w:p w14:paraId="3F06CEB2" w14:textId="77777777" w:rsidR="006E6ECF" w:rsidRDefault="006E6ECF">
      <w:pPr>
        <w:pStyle w:val="AmdtsEntries"/>
      </w:pPr>
      <w:r>
        <w:t>s 44</w:t>
      </w:r>
      <w:r>
        <w:tab/>
        <w:t>om LA s 89 (3)</w:t>
      </w:r>
    </w:p>
    <w:p w14:paraId="033467D2" w14:textId="77777777" w:rsidR="006E6ECF" w:rsidRDefault="006E6ECF">
      <w:pPr>
        <w:pStyle w:val="AmdtsEntryHd"/>
      </w:pPr>
      <w:r>
        <w:t>Dictionary</w:t>
      </w:r>
    </w:p>
    <w:p w14:paraId="0C7F9F03" w14:textId="6C09D5AD" w:rsidR="009436EB" w:rsidRDefault="006E6ECF">
      <w:pPr>
        <w:pStyle w:val="AmdtsEntries"/>
      </w:pPr>
      <w:r>
        <w:t>dict</w:t>
      </w:r>
      <w:r>
        <w:tab/>
      </w:r>
      <w:r w:rsidR="009436EB">
        <w:t xml:space="preserve">am </w:t>
      </w:r>
      <w:hyperlink r:id="rId121" w:tooltip="Statute Law Amendment Act 2009" w:history="1">
        <w:r w:rsidR="00CE5877" w:rsidRPr="00CE5877">
          <w:rPr>
            <w:rStyle w:val="charCitHyperlinkAbbrev"/>
          </w:rPr>
          <w:t>A2009</w:t>
        </w:r>
        <w:r w:rsidR="00CE5877" w:rsidRPr="00CE5877">
          <w:rPr>
            <w:rStyle w:val="charCitHyperlinkAbbrev"/>
          </w:rPr>
          <w:noBreakHyphen/>
          <w:t>20</w:t>
        </w:r>
      </w:hyperlink>
      <w:r w:rsidR="009436EB">
        <w:t xml:space="preserve"> amdt 3.163</w:t>
      </w:r>
      <w:r w:rsidR="00B36A69">
        <w:t xml:space="preserve">; </w:t>
      </w:r>
      <w:hyperlink r:id="rId122"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r w:rsidR="00B36A69">
        <w:t xml:space="preserve"> amdt </w:t>
      </w:r>
      <w:r w:rsidR="00CE2BC0">
        <w:t>1.355</w:t>
      </w:r>
      <w:r w:rsidR="00477D14">
        <w:t xml:space="preserve">; </w:t>
      </w:r>
      <w:hyperlink r:id="rId123" w:tooltip="Red Tape Reduction Legislation Amendment Act 2015" w:history="1">
        <w:r w:rsidR="00477D14">
          <w:rPr>
            <w:rStyle w:val="charCitHyperlinkAbbrev"/>
          </w:rPr>
          <w:t>A2015</w:t>
        </w:r>
        <w:r w:rsidR="00477D14">
          <w:rPr>
            <w:rStyle w:val="charCitHyperlinkAbbrev"/>
          </w:rPr>
          <w:noBreakHyphen/>
          <w:t>33</w:t>
        </w:r>
      </w:hyperlink>
      <w:r w:rsidR="00477D14">
        <w:t xml:space="preserve"> amdt 1.187, amdt 1.188</w:t>
      </w:r>
    </w:p>
    <w:p w14:paraId="1703E0A7" w14:textId="3EEA2B06" w:rsidR="00EF4E9E" w:rsidRPr="00EF4E9E" w:rsidRDefault="00EF4E9E">
      <w:pPr>
        <w:pStyle w:val="AmdtsEntries"/>
      </w:pPr>
      <w:r>
        <w:tab/>
        <w:t xml:space="preserve">def </w:t>
      </w:r>
      <w:r w:rsidRPr="00CE5877">
        <w:rPr>
          <w:rStyle w:val="charBoldItals"/>
        </w:rPr>
        <w:t xml:space="preserve">goods </w:t>
      </w:r>
      <w:r>
        <w:t xml:space="preserve">om </w:t>
      </w:r>
      <w:hyperlink r:id="rId124" w:tooltip="Statute Law Amendment Act 2011 (No 3)" w:history="1">
        <w:r w:rsidR="00CE5877" w:rsidRPr="00CE5877">
          <w:rPr>
            <w:rStyle w:val="charCitHyperlinkAbbrev"/>
          </w:rPr>
          <w:t>A2011</w:t>
        </w:r>
        <w:r w:rsidR="00CE5877" w:rsidRPr="00CE5877">
          <w:rPr>
            <w:rStyle w:val="charCitHyperlinkAbbrev"/>
          </w:rPr>
          <w:noBreakHyphen/>
          <w:t>52</w:t>
        </w:r>
      </w:hyperlink>
      <w:r>
        <w:t xml:space="preserve"> amdt 3.163</w:t>
      </w:r>
    </w:p>
    <w:p w14:paraId="0ACE37BC" w14:textId="55B139CA" w:rsidR="006E6ECF" w:rsidRDefault="009436EB">
      <w:pPr>
        <w:pStyle w:val="AmdtsEntries"/>
      </w:pPr>
      <w:r>
        <w:tab/>
      </w:r>
      <w:r w:rsidR="006E6ECF">
        <w:t xml:space="preserve">def </w:t>
      </w:r>
      <w:r w:rsidR="006E6ECF">
        <w:rPr>
          <w:rStyle w:val="charBoldItals"/>
        </w:rPr>
        <w:t>required media</w:t>
      </w:r>
      <w:r w:rsidR="006E6ECF">
        <w:t xml:space="preserve"> ins </w:t>
      </w:r>
      <w:hyperlink r:id="rId125" w:tooltip="Animal and Plant Diseases Amendment Act 2003" w:history="1">
        <w:r w:rsidR="00CE5877" w:rsidRPr="00CE5877">
          <w:rPr>
            <w:rStyle w:val="charCitHyperlinkAbbrev"/>
          </w:rPr>
          <w:t>A2003</w:t>
        </w:r>
        <w:r w:rsidR="00CE5877" w:rsidRPr="00CE5877">
          <w:rPr>
            <w:rStyle w:val="charCitHyperlinkAbbrev"/>
          </w:rPr>
          <w:noBreakHyphen/>
          <w:t>44</w:t>
        </w:r>
      </w:hyperlink>
      <w:r w:rsidR="006E6ECF">
        <w:t xml:space="preserve"> s 25</w:t>
      </w:r>
    </w:p>
    <w:p w14:paraId="243CE00F" w14:textId="70EDE178" w:rsidR="009436EB" w:rsidRDefault="009436EB" w:rsidP="009436EB">
      <w:pPr>
        <w:pStyle w:val="AmdtsEntriesDefL2"/>
      </w:pPr>
      <w:r>
        <w:tab/>
        <w:t xml:space="preserve">am </w:t>
      </w:r>
      <w:hyperlink r:id="rId126" w:tooltip="Statute Law Amendment Act 2009" w:history="1">
        <w:r w:rsidR="00CE5877" w:rsidRPr="00CE5877">
          <w:rPr>
            <w:rStyle w:val="charCitHyperlinkAbbrev"/>
          </w:rPr>
          <w:t>A2009</w:t>
        </w:r>
        <w:r w:rsidR="00CE5877" w:rsidRPr="00CE5877">
          <w:rPr>
            <w:rStyle w:val="charCitHyperlinkAbbrev"/>
          </w:rPr>
          <w:noBreakHyphen/>
          <w:t>20</w:t>
        </w:r>
      </w:hyperlink>
      <w:r>
        <w:t xml:space="preserve"> amdt 3.164</w:t>
      </w:r>
      <w:r w:rsidR="00477D14">
        <w:t xml:space="preserve">; </w:t>
      </w:r>
      <w:hyperlink r:id="rId127" w:tooltip="Red Tape Reduction Legislation Amendment Act 2015" w:history="1">
        <w:r w:rsidR="00477D14">
          <w:rPr>
            <w:rStyle w:val="charCitHyperlinkAbbrev"/>
          </w:rPr>
          <w:t>A2015</w:t>
        </w:r>
        <w:r w:rsidR="00477D14">
          <w:rPr>
            <w:rStyle w:val="charCitHyperlinkAbbrev"/>
          </w:rPr>
          <w:noBreakHyphen/>
          <w:t>33</w:t>
        </w:r>
      </w:hyperlink>
      <w:r w:rsidR="00477D14">
        <w:t xml:space="preserve"> amdt 1.189</w:t>
      </w:r>
    </w:p>
    <w:p w14:paraId="4E6C567C" w14:textId="77777777" w:rsidR="004A5902" w:rsidRPr="004A5902" w:rsidRDefault="004A5902" w:rsidP="004A5902">
      <w:pPr>
        <w:pStyle w:val="PageBreak"/>
      </w:pPr>
      <w:r w:rsidRPr="004A5902">
        <w:br w:type="page"/>
      </w:r>
    </w:p>
    <w:p w14:paraId="2D3EA9A1" w14:textId="77777777" w:rsidR="006E6ECF" w:rsidRPr="00BE2D0E" w:rsidRDefault="006E6ECF">
      <w:pPr>
        <w:pStyle w:val="Endnote20"/>
      </w:pPr>
      <w:bookmarkStart w:id="60" w:name="_Toc196921408"/>
      <w:r w:rsidRPr="00BE2D0E">
        <w:rPr>
          <w:rStyle w:val="charTableNo"/>
        </w:rPr>
        <w:lastRenderedPageBreak/>
        <w:t>5</w:t>
      </w:r>
      <w:r>
        <w:tab/>
      </w:r>
      <w:r w:rsidRPr="00BE2D0E">
        <w:rPr>
          <w:rStyle w:val="charTableText"/>
        </w:rPr>
        <w:t>Earlier republications</w:t>
      </w:r>
      <w:bookmarkEnd w:id="60"/>
    </w:p>
    <w:p w14:paraId="57FE47B9" w14:textId="77777777" w:rsidR="006E6ECF" w:rsidRDefault="006E6ECF">
      <w:pPr>
        <w:pStyle w:val="EndNoteTextEPS"/>
        <w:keepNext/>
      </w:pPr>
      <w:r>
        <w:t xml:space="preserve">Some earlier republications were not numbered. The number in column 1 refers to the publication order.  </w:t>
      </w:r>
    </w:p>
    <w:p w14:paraId="511273ED" w14:textId="77777777" w:rsidR="006E6ECF" w:rsidRDefault="006E6ECF">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F61E45" w14:textId="77777777" w:rsidR="006E6ECF" w:rsidRDefault="006E6ECF">
      <w:pPr>
        <w:pStyle w:val="EndNoteTextEPS"/>
        <w:keepNext/>
      </w:pPr>
    </w:p>
    <w:tbl>
      <w:tblPr>
        <w:tblW w:w="6600" w:type="dxa"/>
        <w:tblInd w:w="1135" w:type="dxa"/>
        <w:tblLayout w:type="fixed"/>
        <w:tblLook w:val="0000" w:firstRow="0" w:lastRow="0" w:firstColumn="0" w:lastColumn="0" w:noHBand="0" w:noVBand="0"/>
      </w:tblPr>
      <w:tblGrid>
        <w:gridCol w:w="1576"/>
        <w:gridCol w:w="1681"/>
        <w:gridCol w:w="1783"/>
        <w:gridCol w:w="1560"/>
      </w:tblGrid>
      <w:tr w:rsidR="006E6ECF" w14:paraId="52EF2485" w14:textId="77777777">
        <w:trPr>
          <w:tblHeader/>
        </w:trPr>
        <w:tc>
          <w:tcPr>
            <w:tcW w:w="1576" w:type="dxa"/>
            <w:tcBorders>
              <w:bottom w:val="single" w:sz="4" w:space="0" w:color="auto"/>
            </w:tcBorders>
          </w:tcPr>
          <w:p w14:paraId="3BF4085F" w14:textId="77777777" w:rsidR="006E6ECF" w:rsidRDefault="006E6ECF">
            <w:pPr>
              <w:pStyle w:val="EarlierRepubHdg"/>
            </w:pPr>
            <w:r>
              <w:t>Republication No and date</w:t>
            </w:r>
          </w:p>
        </w:tc>
        <w:tc>
          <w:tcPr>
            <w:tcW w:w="1681" w:type="dxa"/>
            <w:tcBorders>
              <w:bottom w:val="single" w:sz="4" w:space="0" w:color="auto"/>
            </w:tcBorders>
          </w:tcPr>
          <w:p w14:paraId="1BF1ED0B" w14:textId="77777777" w:rsidR="006E6ECF" w:rsidRDefault="006E6ECF">
            <w:pPr>
              <w:pStyle w:val="EarlierRepubHdg"/>
            </w:pPr>
            <w:r>
              <w:t>Effective</w:t>
            </w:r>
          </w:p>
        </w:tc>
        <w:tc>
          <w:tcPr>
            <w:tcW w:w="1783" w:type="dxa"/>
            <w:tcBorders>
              <w:bottom w:val="single" w:sz="4" w:space="0" w:color="auto"/>
            </w:tcBorders>
          </w:tcPr>
          <w:p w14:paraId="2B1F923E" w14:textId="77777777" w:rsidR="006E6ECF" w:rsidRDefault="006E6ECF">
            <w:pPr>
              <w:pStyle w:val="EarlierRepubHdg"/>
            </w:pPr>
            <w:r>
              <w:t>Last amendment made by</w:t>
            </w:r>
          </w:p>
        </w:tc>
        <w:tc>
          <w:tcPr>
            <w:tcW w:w="1560" w:type="dxa"/>
            <w:tcBorders>
              <w:bottom w:val="single" w:sz="4" w:space="0" w:color="auto"/>
            </w:tcBorders>
          </w:tcPr>
          <w:p w14:paraId="753A26CB" w14:textId="77777777" w:rsidR="006E6ECF" w:rsidRDefault="006E6ECF">
            <w:pPr>
              <w:pStyle w:val="EarlierRepubHdg"/>
            </w:pPr>
            <w:r>
              <w:t>Republication for</w:t>
            </w:r>
          </w:p>
        </w:tc>
      </w:tr>
      <w:tr w:rsidR="006E6ECF" w14:paraId="0DEF271A" w14:textId="77777777">
        <w:tc>
          <w:tcPr>
            <w:tcW w:w="1576" w:type="dxa"/>
            <w:tcBorders>
              <w:top w:val="single" w:sz="4" w:space="0" w:color="auto"/>
              <w:bottom w:val="single" w:sz="4" w:space="0" w:color="auto"/>
            </w:tcBorders>
          </w:tcPr>
          <w:p w14:paraId="3B58D603" w14:textId="77777777" w:rsidR="006E6ECF" w:rsidRDefault="006E6ECF">
            <w:pPr>
              <w:pStyle w:val="EarlierRepubEntries"/>
            </w:pPr>
            <w:r>
              <w:t>R1</w:t>
            </w:r>
            <w:r>
              <w:br/>
              <w:t>2 June 2003</w:t>
            </w:r>
          </w:p>
        </w:tc>
        <w:tc>
          <w:tcPr>
            <w:tcW w:w="1681" w:type="dxa"/>
            <w:tcBorders>
              <w:top w:val="single" w:sz="4" w:space="0" w:color="auto"/>
              <w:bottom w:val="single" w:sz="4" w:space="0" w:color="auto"/>
            </w:tcBorders>
          </w:tcPr>
          <w:p w14:paraId="5A1706CE" w14:textId="77777777" w:rsidR="006E6ECF" w:rsidRDefault="006E6ECF">
            <w:pPr>
              <w:pStyle w:val="EarlierRepubEntries"/>
            </w:pPr>
            <w:r>
              <w:t>2 June 2003–</w:t>
            </w:r>
            <w:r>
              <w:br/>
              <w:t>2 Oct 2003</w:t>
            </w:r>
          </w:p>
        </w:tc>
        <w:tc>
          <w:tcPr>
            <w:tcW w:w="1783" w:type="dxa"/>
            <w:tcBorders>
              <w:top w:val="single" w:sz="4" w:space="0" w:color="auto"/>
              <w:bottom w:val="single" w:sz="4" w:space="0" w:color="auto"/>
            </w:tcBorders>
          </w:tcPr>
          <w:p w14:paraId="406D053F" w14:textId="77777777" w:rsidR="006E6ECF" w:rsidRDefault="006E6ECF">
            <w:pPr>
              <w:pStyle w:val="EarlierRepubEntries"/>
            </w:pPr>
            <w:r>
              <w:t>not amended</w:t>
            </w:r>
          </w:p>
        </w:tc>
        <w:tc>
          <w:tcPr>
            <w:tcW w:w="1560" w:type="dxa"/>
            <w:tcBorders>
              <w:top w:val="single" w:sz="4" w:space="0" w:color="auto"/>
              <w:bottom w:val="single" w:sz="4" w:space="0" w:color="auto"/>
            </w:tcBorders>
          </w:tcPr>
          <w:p w14:paraId="316F17C1" w14:textId="77777777" w:rsidR="006E6ECF" w:rsidRDefault="006E6ECF">
            <w:pPr>
              <w:pStyle w:val="EarlierRepubEntries"/>
            </w:pPr>
            <w:r>
              <w:t>new Act</w:t>
            </w:r>
          </w:p>
        </w:tc>
      </w:tr>
      <w:tr w:rsidR="006E6ECF" w14:paraId="6A8FD4F6" w14:textId="77777777" w:rsidTr="001D6F06">
        <w:trPr>
          <w:cantSplit/>
        </w:trPr>
        <w:tc>
          <w:tcPr>
            <w:tcW w:w="1576" w:type="dxa"/>
            <w:tcBorders>
              <w:top w:val="single" w:sz="4" w:space="0" w:color="auto"/>
              <w:bottom w:val="single" w:sz="4" w:space="0" w:color="auto"/>
            </w:tcBorders>
          </w:tcPr>
          <w:p w14:paraId="2ABBB7B6" w14:textId="77777777" w:rsidR="006E6ECF" w:rsidRDefault="006E6ECF">
            <w:pPr>
              <w:pStyle w:val="EarlierRepubEntries"/>
            </w:pPr>
            <w:r>
              <w:t>R2</w:t>
            </w:r>
            <w:r>
              <w:br/>
              <w:t>3 Oct 2003</w:t>
            </w:r>
          </w:p>
        </w:tc>
        <w:tc>
          <w:tcPr>
            <w:tcW w:w="1681" w:type="dxa"/>
            <w:tcBorders>
              <w:top w:val="single" w:sz="4" w:space="0" w:color="auto"/>
              <w:bottom w:val="single" w:sz="4" w:space="0" w:color="auto"/>
            </w:tcBorders>
          </w:tcPr>
          <w:p w14:paraId="7E837B7C" w14:textId="77777777" w:rsidR="006E6ECF" w:rsidRDefault="006E6ECF">
            <w:pPr>
              <w:pStyle w:val="EarlierRepubEntries"/>
            </w:pPr>
            <w:r>
              <w:t>3 Oct 2003–</w:t>
            </w:r>
            <w:r>
              <w:br/>
              <w:t>8 Apr 2004</w:t>
            </w:r>
          </w:p>
        </w:tc>
        <w:tc>
          <w:tcPr>
            <w:tcW w:w="1783" w:type="dxa"/>
            <w:tcBorders>
              <w:top w:val="single" w:sz="4" w:space="0" w:color="auto"/>
              <w:bottom w:val="single" w:sz="4" w:space="0" w:color="auto"/>
            </w:tcBorders>
          </w:tcPr>
          <w:p w14:paraId="152530FF" w14:textId="32DCD1F8" w:rsidR="006E6ECF" w:rsidRDefault="00CE5877">
            <w:pPr>
              <w:pStyle w:val="EarlierRepubEntries"/>
            </w:pPr>
            <w:hyperlink r:id="rId128" w:tooltip="Animal and Plant Diseases Amendment Act 2003" w:history="1">
              <w:r w:rsidRPr="00CE5877">
                <w:rPr>
                  <w:rStyle w:val="charCitHyperlinkAbbrev"/>
                </w:rPr>
                <w:t>A2003</w:t>
              </w:r>
              <w:r w:rsidRPr="00CE5877">
                <w:rPr>
                  <w:rStyle w:val="charCitHyperlinkAbbrev"/>
                </w:rPr>
                <w:noBreakHyphen/>
                <w:t>44</w:t>
              </w:r>
            </w:hyperlink>
          </w:p>
        </w:tc>
        <w:tc>
          <w:tcPr>
            <w:tcW w:w="1560" w:type="dxa"/>
            <w:tcBorders>
              <w:top w:val="single" w:sz="4" w:space="0" w:color="auto"/>
              <w:bottom w:val="single" w:sz="4" w:space="0" w:color="auto"/>
            </w:tcBorders>
          </w:tcPr>
          <w:p w14:paraId="4ED55E4F" w14:textId="4D7AD27F" w:rsidR="006E6ECF" w:rsidRDefault="006E6ECF">
            <w:pPr>
              <w:pStyle w:val="EarlierRepubEntries"/>
            </w:pPr>
            <w:r>
              <w:t xml:space="preserve">amendments by </w:t>
            </w:r>
            <w:hyperlink r:id="rId129" w:tooltip="Animal and Plant Diseases Amendment Act 2003" w:history="1">
              <w:r w:rsidR="00CE5877" w:rsidRPr="00CE5877">
                <w:rPr>
                  <w:rStyle w:val="charCitHyperlinkAbbrev"/>
                </w:rPr>
                <w:t>A2003</w:t>
              </w:r>
              <w:r w:rsidR="00CE5877" w:rsidRPr="00CE5877">
                <w:rPr>
                  <w:rStyle w:val="charCitHyperlinkAbbrev"/>
                </w:rPr>
                <w:noBreakHyphen/>
                <w:t>44</w:t>
              </w:r>
            </w:hyperlink>
          </w:p>
        </w:tc>
      </w:tr>
      <w:tr w:rsidR="006E6ECF" w14:paraId="117B6DBB" w14:textId="77777777">
        <w:tc>
          <w:tcPr>
            <w:tcW w:w="1576" w:type="dxa"/>
            <w:tcBorders>
              <w:top w:val="single" w:sz="4" w:space="0" w:color="auto"/>
              <w:bottom w:val="single" w:sz="4" w:space="0" w:color="auto"/>
            </w:tcBorders>
          </w:tcPr>
          <w:p w14:paraId="2AE9E086" w14:textId="77777777" w:rsidR="006E6ECF" w:rsidRDefault="006E6ECF">
            <w:pPr>
              <w:pStyle w:val="EarlierRepubEntries"/>
            </w:pPr>
            <w:r>
              <w:t>R3</w:t>
            </w:r>
            <w:r>
              <w:br/>
              <w:t>9 Apr 2004</w:t>
            </w:r>
          </w:p>
        </w:tc>
        <w:tc>
          <w:tcPr>
            <w:tcW w:w="1681" w:type="dxa"/>
            <w:tcBorders>
              <w:top w:val="single" w:sz="4" w:space="0" w:color="auto"/>
              <w:bottom w:val="single" w:sz="4" w:space="0" w:color="auto"/>
            </w:tcBorders>
          </w:tcPr>
          <w:p w14:paraId="69573185" w14:textId="77777777" w:rsidR="006E6ECF" w:rsidRDefault="006E6ECF">
            <w:pPr>
              <w:pStyle w:val="EarlierRepubEntries"/>
            </w:pPr>
            <w:r>
              <w:t>9 Apr 2004–</w:t>
            </w:r>
            <w:r>
              <w:br/>
              <w:t>28 Sept 2006</w:t>
            </w:r>
          </w:p>
        </w:tc>
        <w:tc>
          <w:tcPr>
            <w:tcW w:w="1783" w:type="dxa"/>
            <w:tcBorders>
              <w:top w:val="single" w:sz="4" w:space="0" w:color="auto"/>
              <w:bottom w:val="single" w:sz="4" w:space="0" w:color="auto"/>
            </w:tcBorders>
          </w:tcPr>
          <w:p w14:paraId="5113A809" w14:textId="6194A844" w:rsidR="006E6ECF" w:rsidRDefault="00CE5877">
            <w:pPr>
              <w:pStyle w:val="EarlierRepubEntries"/>
            </w:pPr>
            <w:hyperlink r:id="rId130" w:tooltip="Criminal Code (Theft, Fraud, Bribery and Related Offences) Amendment Act 2004" w:history="1">
              <w:r w:rsidRPr="00CE5877">
                <w:rPr>
                  <w:rStyle w:val="charCitHyperlinkAbbrev"/>
                </w:rPr>
                <w:t>A2004</w:t>
              </w:r>
              <w:r w:rsidRPr="00CE5877">
                <w:rPr>
                  <w:rStyle w:val="charCitHyperlinkAbbrev"/>
                </w:rPr>
                <w:noBreakHyphen/>
                <w:t>15</w:t>
              </w:r>
            </w:hyperlink>
          </w:p>
        </w:tc>
        <w:tc>
          <w:tcPr>
            <w:tcW w:w="1560" w:type="dxa"/>
            <w:tcBorders>
              <w:top w:val="single" w:sz="4" w:space="0" w:color="auto"/>
              <w:bottom w:val="single" w:sz="4" w:space="0" w:color="auto"/>
            </w:tcBorders>
          </w:tcPr>
          <w:p w14:paraId="7A22509C" w14:textId="175F8645" w:rsidR="006E6ECF" w:rsidRDefault="006E6ECF">
            <w:pPr>
              <w:pStyle w:val="EarlierRepubEntries"/>
            </w:pPr>
            <w:r>
              <w:t xml:space="preserve">amendments by </w:t>
            </w:r>
            <w:hyperlink r:id="rId131" w:tooltip="Criminal Code (Theft, Fraud, Bribery and Related Offences) Amendment Act 2004" w:history="1">
              <w:r w:rsidR="00CE5877" w:rsidRPr="00CE5877">
                <w:rPr>
                  <w:rStyle w:val="charCitHyperlinkAbbrev"/>
                </w:rPr>
                <w:t>A2004</w:t>
              </w:r>
              <w:r w:rsidR="00CE5877" w:rsidRPr="00CE5877">
                <w:rPr>
                  <w:rStyle w:val="charCitHyperlinkAbbrev"/>
                </w:rPr>
                <w:noBreakHyphen/>
                <w:t>15</w:t>
              </w:r>
            </w:hyperlink>
          </w:p>
        </w:tc>
      </w:tr>
      <w:tr w:rsidR="00D00E34" w14:paraId="71A1D1AD" w14:textId="77777777">
        <w:tc>
          <w:tcPr>
            <w:tcW w:w="1576" w:type="dxa"/>
            <w:tcBorders>
              <w:top w:val="single" w:sz="4" w:space="0" w:color="auto"/>
              <w:bottom w:val="single" w:sz="4" w:space="0" w:color="auto"/>
            </w:tcBorders>
          </w:tcPr>
          <w:p w14:paraId="472D588E" w14:textId="77777777" w:rsidR="00D00E34" w:rsidRDefault="00D00E34">
            <w:pPr>
              <w:pStyle w:val="EarlierRepubEntries"/>
            </w:pPr>
            <w:r>
              <w:t>R4</w:t>
            </w:r>
            <w:r>
              <w:br/>
              <w:t>29 Sept 2006</w:t>
            </w:r>
          </w:p>
        </w:tc>
        <w:tc>
          <w:tcPr>
            <w:tcW w:w="1681" w:type="dxa"/>
            <w:tcBorders>
              <w:top w:val="single" w:sz="4" w:space="0" w:color="auto"/>
              <w:bottom w:val="single" w:sz="4" w:space="0" w:color="auto"/>
            </w:tcBorders>
          </w:tcPr>
          <w:p w14:paraId="31AB0D36" w14:textId="77777777" w:rsidR="00D00E34" w:rsidRDefault="00D00E34">
            <w:pPr>
              <w:pStyle w:val="EarlierRepubEntries"/>
            </w:pPr>
            <w:r>
              <w:t>29 Sept 2006–</w:t>
            </w:r>
            <w:r>
              <w:br/>
              <w:t>21 Sept 2009</w:t>
            </w:r>
          </w:p>
        </w:tc>
        <w:tc>
          <w:tcPr>
            <w:tcW w:w="1783" w:type="dxa"/>
            <w:tcBorders>
              <w:top w:val="single" w:sz="4" w:space="0" w:color="auto"/>
              <w:bottom w:val="single" w:sz="4" w:space="0" w:color="auto"/>
            </w:tcBorders>
          </w:tcPr>
          <w:p w14:paraId="0A26B15A" w14:textId="38F8B203" w:rsidR="00D00E34" w:rsidRDefault="00CE5877">
            <w:pPr>
              <w:pStyle w:val="EarlierRepubEntries"/>
            </w:pPr>
            <w:hyperlink r:id="rId132" w:tooltip="Justice and Community Safety Legislation Amendment Act 2006" w:history="1">
              <w:r w:rsidRPr="00CE5877">
                <w:rPr>
                  <w:rStyle w:val="charCitHyperlinkAbbrev"/>
                </w:rPr>
                <w:t>A2006</w:t>
              </w:r>
              <w:r w:rsidRPr="00CE5877">
                <w:rPr>
                  <w:rStyle w:val="charCitHyperlinkAbbrev"/>
                </w:rPr>
                <w:noBreakHyphen/>
                <w:t>40</w:t>
              </w:r>
            </w:hyperlink>
          </w:p>
        </w:tc>
        <w:tc>
          <w:tcPr>
            <w:tcW w:w="1560" w:type="dxa"/>
            <w:tcBorders>
              <w:top w:val="single" w:sz="4" w:space="0" w:color="auto"/>
              <w:bottom w:val="single" w:sz="4" w:space="0" w:color="auto"/>
            </w:tcBorders>
          </w:tcPr>
          <w:p w14:paraId="096E9048" w14:textId="0C59E161" w:rsidR="00D00E34" w:rsidRDefault="00D00E34">
            <w:pPr>
              <w:pStyle w:val="EarlierRepubEntries"/>
            </w:pPr>
            <w:r>
              <w:t xml:space="preserve">amendments by </w:t>
            </w:r>
            <w:hyperlink r:id="rId133" w:tooltip="Justice and Community Safety Legislation Amendment Act 2006" w:history="1">
              <w:r w:rsidR="00CE5877" w:rsidRPr="00CE5877">
                <w:rPr>
                  <w:rStyle w:val="charCitHyperlinkAbbrev"/>
                </w:rPr>
                <w:t>A2006</w:t>
              </w:r>
              <w:r w:rsidR="00CE5877" w:rsidRPr="00CE5877">
                <w:rPr>
                  <w:rStyle w:val="charCitHyperlinkAbbrev"/>
                </w:rPr>
                <w:noBreakHyphen/>
                <w:t>40</w:t>
              </w:r>
            </w:hyperlink>
          </w:p>
        </w:tc>
      </w:tr>
      <w:tr w:rsidR="005E1187" w14:paraId="0ED868EF" w14:textId="77777777">
        <w:tc>
          <w:tcPr>
            <w:tcW w:w="1576" w:type="dxa"/>
            <w:tcBorders>
              <w:top w:val="single" w:sz="4" w:space="0" w:color="auto"/>
              <w:bottom w:val="single" w:sz="4" w:space="0" w:color="auto"/>
            </w:tcBorders>
          </w:tcPr>
          <w:p w14:paraId="67F5CA8A" w14:textId="77777777" w:rsidR="005E1187" w:rsidRDefault="005E1187">
            <w:pPr>
              <w:pStyle w:val="EarlierRepubEntries"/>
            </w:pPr>
            <w:r>
              <w:t>R5</w:t>
            </w:r>
            <w:r>
              <w:br/>
              <w:t>22 Sept 2009</w:t>
            </w:r>
          </w:p>
        </w:tc>
        <w:tc>
          <w:tcPr>
            <w:tcW w:w="1681" w:type="dxa"/>
            <w:tcBorders>
              <w:top w:val="single" w:sz="4" w:space="0" w:color="auto"/>
              <w:bottom w:val="single" w:sz="4" w:space="0" w:color="auto"/>
            </w:tcBorders>
          </w:tcPr>
          <w:p w14:paraId="5B67F12A" w14:textId="77777777" w:rsidR="005E1187" w:rsidRDefault="005E1187">
            <w:pPr>
              <w:pStyle w:val="EarlierRepubEntries"/>
            </w:pPr>
            <w:r>
              <w:t>22 Sept 2009–</w:t>
            </w:r>
            <w:r>
              <w:br/>
              <w:t>30 June 2011</w:t>
            </w:r>
          </w:p>
        </w:tc>
        <w:tc>
          <w:tcPr>
            <w:tcW w:w="1783" w:type="dxa"/>
            <w:tcBorders>
              <w:top w:val="single" w:sz="4" w:space="0" w:color="auto"/>
              <w:bottom w:val="single" w:sz="4" w:space="0" w:color="auto"/>
            </w:tcBorders>
          </w:tcPr>
          <w:p w14:paraId="3D9BBAB7" w14:textId="6BA972E4" w:rsidR="005E1187" w:rsidRDefault="00CE5877">
            <w:pPr>
              <w:pStyle w:val="EarlierRepubEntries"/>
            </w:pPr>
            <w:hyperlink r:id="rId134" w:tooltip="Statute Law Amendment Act 2009" w:history="1">
              <w:r w:rsidRPr="00CE5877">
                <w:rPr>
                  <w:rStyle w:val="charCitHyperlinkAbbrev"/>
                </w:rPr>
                <w:t>A2009</w:t>
              </w:r>
              <w:r w:rsidRPr="00CE5877">
                <w:rPr>
                  <w:rStyle w:val="charCitHyperlinkAbbrev"/>
                </w:rPr>
                <w:noBreakHyphen/>
                <w:t>20</w:t>
              </w:r>
            </w:hyperlink>
          </w:p>
        </w:tc>
        <w:tc>
          <w:tcPr>
            <w:tcW w:w="1560" w:type="dxa"/>
            <w:tcBorders>
              <w:top w:val="single" w:sz="4" w:space="0" w:color="auto"/>
              <w:bottom w:val="single" w:sz="4" w:space="0" w:color="auto"/>
            </w:tcBorders>
          </w:tcPr>
          <w:p w14:paraId="1A56CBE2" w14:textId="2979B4A8" w:rsidR="005E1187" w:rsidRDefault="005E1187">
            <w:pPr>
              <w:pStyle w:val="EarlierRepubEntries"/>
            </w:pPr>
            <w:r>
              <w:t xml:space="preserve">amendments by </w:t>
            </w:r>
            <w:hyperlink r:id="rId135" w:tooltip="Statute Law Amendment Act 2009" w:history="1">
              <w:r w:rsidR="00CE5877" w:rsidRPr="00CE5877">
                <w:rPr>
                  <w:rStyle w:val="charCitHyperlinkAbbrev"/>
                </w:rPr>
                <w:t>A2009</w:t>
              </w:r>
              <w:r w:rsidR="00CE5877" w:rsidRPr="00CE5877">
                <w:rPr>
                  <w:rStyle w:val="charCitHyperlinkAbbrev"/>
                </w:rPr>
                <w:noBreakHyphen/>
                <w:t>20</w:t>
              </w:r>
            </w:hyperlink>
          </w:p>
        </w:tc>
      </w:tr>
      <w:tr w:rsidR="006E2626" w14:paraId="39362E9D" w14:textId="77777777">
        <w:tc>
          <w:tcPr>
            <w:tcW w:w="1576" w:type="dxa"/>
            <w:tcBorders>
              <w:top w:val="single" w:sz="4" w:space="0" w:color="auto"/>
              <w:bottom w:val="single" w:sz="4" w:space="0" w:color="auto"/>
            </w:tcBorders>
          </w:tcPr>
          <w:p w14:paraId="1F3E4569" w14:textId="77777777" w:rsidR="006E2626" w:rsidRDefault="006E2626">
            <w:pPr>
              <w:pStyle w:val="EarlierRepubEntries"/>
            </w:pPr>
            <w:r>
              <w:t>R6</w:t>
            </w:r>
            <w:r>
              <w:br/>
              <w:t>1 July 2011</w:t>
            </w:r>
          </w:p>
        </w:tc>
        <w:tc>
          <w:tcPr>
            <w:tcW w:w="1681" w:type="dxa"/>
            <w:tcBorders>
              <w:top w:val="single" w:sz="4" w:space="0" w:color="auto"/>
              <w:bottom w:val="single" w:sz="4" w:space="0" w:color="auto"/>
            </w:tcBorders>
          </w:tcPr>
          <w:p w14:paraId="32F9838B" w14:textId="77777777" w:rsidR="006E2626" w:rsidRDefault="006E2626">
            <w:pPr>
              <w:pStyle w:val="EarlierRepubEntries"/>
            </w:pPr>
            <w:r>
              <w:t>1 July 2011–</w:t>
            </w:r>
            <w:r>
              <w:br/>
              <w:t>11 Dec 2011</w:t>
            </w:r>
          </w:p>
        </w:tc>
        <w:tc>
          <w:tcPr>
            <w:tcW w:w="1783" w:type="dxa"/>
            <w:tcBorders>
              <w:top w:val="single" w:sz="4" w:space="0" w:color="auto"/>
              <w:bottom w:val="single" w:sz="4" w:space="0" w:color="auto"/>
            </w:tcBorders>
          </w:tcPr>
          <w:p w14:paraId="29384064" w14:textId="51357720" w:rsidR="006E2626" w:rsidRDefault="00CE5877">
            <w:pPr>
              <w:pStyle w:val="EarlierRepubEntries"/>
            </w:pPr>
            <w:hyperlink r:id="rId136" w:tooltip="Administrative (One ACT Public Service Miscellaneous Amendments) Act 2011" w:history="1">
              <w:r w:rsidRPr="00CE5877">
                <w:rPr>
                  <w:rStyle w:val="charCitHyperlinkAbbrev"/>
                </w:rPr>
                <w:t>A2011</w:t>
              </w:r>
              <w:r w:rsidRPr="00CE5877">
                <w:rPr>
                  <w:rStyle w:val="charCitHyperlinkAbbrev"/>
                </w:rPr>
                <w:noBreakHyphen/>
                <w:t>22</w:t>
              </w:r>
            </w:hyperlink>
          </w:p>
        </w:tc>
        <w:tc>
          <w:tcPr>
            <w:tcW w:w="1560" w:type="dxa"/>
            <w:tcBorders>
              <w:top w:val="single" w:sz="4" w:space="0" w:color="auto"/>
              <w:bottom w:val="single" w:sz="4" w:space="0" w:color="auto"/>
            </w:tcBorders>
          </w:tcPr>
          <w:p w14:paraId="6E0B0E72" w14:textId="158753A3" w:rsidR="006E2626" w:rsidRDefault="006E2626">
            <w:pPr>
              <w:pStyle w:val="EarlierRepubEntries"/>
            </w:pPr>
            <w:r>
              <w:t xml:space="preserve">amendments by </w:t>
            </w:r>
            <w:hyperlink r:id="rId137" w:tooltip="Administrative (One ACT Public Service Miscellaneous Amendments) Act 2011" w:history="1">
              <w:r w:rsidR="00CE5877" w:rsidRPr="00CE5877">
                <w:rPr>
                  <w:rStyle w:val="charCitHyperlinkAbbrev"/>
                </w:rPr>
                <w:t>A2011</w:t>
              </w:r>
              <w:r w:rsidR="00CE5877" w:rsidRPr="00CE5877">
                <w:rPr>
                  <w:rStyle w:val="charCitHyperlinkAbbrev"/>
                </w:rPr>
                <w:noBreakHyphen/>
                <w:t>22</w:t>
              </w:r>
            </w:hyperlink>
          </w:p>
        </w:tc>
      </w:tr>
      <w:tr w:rsidR="00477D14" w14:paraId="13167DB0" w14:textId="77777777">
        <w:tc>
          <w:tcPr>
            <w:tcW w:w="1576" w:type="dxa"/>
            <w:tcBorders>
              <w:top w:val="single" w:sz="4" w:space="0" w:color="auto"/>
              <w:bottom w:val="single" w:sz="4" w:space="0" w:color="auto"/>
            </w:tcBorders>
          </w:tcPr>
          <w:p w14:paraId="6EA718F8" w14:textId="77777777" w:rsidR="00477D14" w:rsidRDefault="00477D14">
            <w:pPr>
              <w:pStyle w:val="EarlierRepubEntries"/>
            </w:pPr>
            <w:r>
              <w:t>R7</w:t>
            </w:r>
            <w:r>
              <w:br/>
              <w:t>12 Dec 2011</w:t>
            </w:r>
          </w:p>
        </w:tc>
        <w:tc>
          <w:tcPr>
            <w:tcW w:w="1681" w:type="dxa"/>
            <w:tcBorders>
              <w:top w:val="single" w:sz="4" w:space="0" w:color="auto"/>
              <w:bottom w:val="single" w:sz="4" w:space="0" w:color="auto"/>
            </w:tcBorders>
          </w:tcPr>
          <w:p w14:paraId="1B75DD6E" w14:textId="77777777" w:rsidR="00477D14" w:rsidRDefault="00477D14">
            <w:pPr>
              <w:pStyle w:val="EarlierRepubEntries"/>
            </w:pPr>
            <w:r>
              <w:t>12 Dec 2011–</w:t>
            </w:r>
            <w:r>
              <w:br/>
              <w:t>13 Oct 2015</w:t>
            </w:r>
          </w:p>
        </w:tc>
        <w:tc>
          <w:tcPr>
            <w:tcW w:w="1783" w:type="dxa"/>
            <w:tcBorders>
              <w:top w:val="single" w:sz="4" w:space="0" w:color="auto"/>
              <w:bottom w:val="single" w:sz="4" w:space="0" w:color="auto"/>
            </w:tcBorders>
          </w:tcPr>
          <w:p w14:paraId="13BC77D7" w14:textId="36D14423" w:rsidR="00477D14" w:rsidRDefault="00477D14">
            <w:pPr>
              <w:pStyle w:val="EarlierRepubEntries"/>
            </w:pPr>
            <w:hyperlink r:id="rId138" w:tooltip="Statute Law Amendment Act 2011 (No 3)" w:history="1">
              <w:r w:rsidRPr="00477D14">
                <w:rPr>
                  <w:rStyle w:val="charCitHyperlinkAbbrev"/>
                </w:rPr>
                <w:t>A2011-52</w:t>
              </w:r>
            </w:hyperlink>
          </w:p>
        </w:tc>
        <w:tc>
          <w:tcPr>
            <w:tcW w:w="1560" w:type="dxa"/>
            <w:tcBorders>
              <w:top w:val="single" w:sz="4" w:space="0" w:color="auto"/>
              <w:bottom w:val="single" w:sz="4" w:space="0" w:color="auto"/>
            </w:tcBorders>
          </w:tcPr>
          <w:p w14:paraId="404E3365" w14:textId="6585183B" w:rsidR="00477D14" w:rsidRDefault="00477D14">
            <w:pPr>
              <w:pStyle w:val="EarlierRepubEntries"/>
            </w:pPr>
            <w:r>
              <w:t xml:space="preserve">amendments by </w:t>
            </w:r>
            <w:hyperlink r:id="rId139" w:tooltip="Statute Law Amendment Act 2011 (No 3)" w:history="1">
              <w:r w:rsidRPr="00477D14">
                <w:rPr>
                  <w:rStyle w:val="charCitHyperlinkAbbrev"/>
                </w:rPr>
                <w:t>A2011-52</w:t>
              </w:r>
            </w:hyperlink>
          </w:p>
        </w:tc>
      </w:tr>
      <w:tr w:rsidR="00BB4E01" w14:paraId="71133735" w14:textId="77777777">
        <w:tc>
          <w:tcPr>
            <w:tcW w:w="1576" w:type="dxa"/>
            <w:tcBorders>
              <w:top w:val="single" w:sz="4" w:space="0" w:color="auto"/>
              <w:bottom w:val="single" w:sz="4" w:space="0" w:color="auto"/>
            </w:tcBorders>
          </w:tcPr>
          <w:p w14:paraId="60E0942A" w14:textId="77777777" w:rsidR="00BB4E01" w:rsidRDefault="00BB4E01">
            <w:pPr>
              <w:pStyle w:val="EarlierRepubEntries"/>
            </w:pPr>
            <w:r>
              <w:t>R8</w:t>
            </w:r>
            <w:r>
              <w:br/>
              <w:t>14 Oct 2015</w:t>
            </w:r>
          </w:p>
        </w:tc>
        <w:tc>
          <w:tcPr>
            <w:tcW w:w="1681" w:type="dxa"/>
            <w:tcBorders>
              <w:top w:val="single" w:sz="4" w:space="0" w:color="auto"/>
              <w:bottom w:val="single" w:sz="4" w:space="0" w:color="auto"/>
            </w:tcBorders>
          </w:tcPr>
          <w:p w14:paraId="22A0F72F" w14:textId="77777777" w:rsidR="00BB4E01" w:rsidRDefault="00BB4E01">
            <w:pPr>
              <w:pStyle w:val="EarlierRepubEntries"/>
            </w:pPr>
            <w:r>
              <w:t>14 Oct 2015–</w:t>
            </w:r>
            <w:r>
              <w:br/>
              <w:t>22 Oct 2018</w:t>
            </w:r>
          </w:p>
        </w:tc>
        <w:tc>
          <w:tcPr>
            <w:tcW w:w="1783" w:type="dxa"/>
            <w:tcBorders>
              <w:top w:val="single" w:sz="4" w:space="0" w:color="auto"/>
              <w:bottom w:val="single" w:sz="4" w:space="0" w:color="auto"/>
            </w:tcBorders>
          </w:tcPr>
          <w:p w14:paraId="14379D72" w14:textId="0D19F5B7" w:rsidR="00BB4E01" w:rsidRPr="00BB4E01" w:rsidRDefault="00BB4E01">
            <w:pPr>
              <w:pStyle w:val="EarlierRepubEntries"/>
              <w:rPr>
                <w:rStyle w:val="charCitHyperlinkAbbrev"/>
              </w:rPr>
            </w:pPr>
            <w:hyperlink r:id="rId140" w:tooltip="Red Tape Reduction Legislation Amendment Act 2015" w:history="1">
              <w:r w:rsidRPr="00BB4E01">
                <w:rPr>
                  <w:rStyle w:val="charCitHyperlinkAbbrev"/>
                </w:rPr>
                <w:t>A2015</w:t>
              </w:r>
              <w:r w:rsidRPr="00BB4E01">
                <w:rPr>
                  <w:rStyle w:val="charCitHyperlinkAbbrev"/>
                </w:rPr>
                <w:noBreakHyphen/>
                <w:t>33</w:t>
              </w:r>
            </w:hyperlink>
          </w:p>
        </w:tc>
        <w:tc>
          <w:tcPr>
            <w:tcW w:w="1560" w:type="dxa"/>
            <w:tcBorders>
              <w:top w:val="single" w:sz="4" w:space="0" w:color="auto"/>
              <w:bottom w:val="single" w:sz="4" w:space="0" w:color="auto"/>
            </w:tcBorders>
          </w:tcPr>
          <w:p w14:paraId="349FC9F3" w14:textId="2A28999E" w:rsidR="00BB4E01" w:rsidRDefault="00BB4E01">
            <w:pPr>
              <w:pStyle w:val="EarlierRepubEntries"/>
            </w:pPr>
            <w:r>
              <w:t xml:space="preserve">amendments by </w:t>
            </w:r>
            <w:hyperlink r:id="rId141" w:tooltip="Red Tape Reduction Legislation Amendment Act 2015" w:history="1">
              <w:r w:rsidRPr="00BB4E01">
                <w:rPr>
                  <w:rStyle w:val="charCitHyperlinkAbbrev"/>
                </w:rPr>
                <w:t>A2015</w:t>
              </w:r>
              <w:r w:rsidRPr="00BB4E01">
                <w:rPr>
                  <w:rStyle w:val="charCitHyperlinkAbbrev"/>
                </w:rPr>
                <w:noBreakHyphen/>
                <w:t>33</w:t>
              </w:r>
            </w:hyperlink>
          </w:p>
        </w:tc>
      </w:tr>
      <w:tr w:rsidR="003A6432" w14:paraId="11C1F3F8" w14:textId="77777777">
        <w:tc>
          <w:tcPr>
            <w:tcW w:w="1576" w:type="dxa"/>
            <w:tcBorders>
              <w:top w:val="single" w:sz="4" w:space="0" w:color="auto"/>
              <w:bottom w:val="single" w:sz="4" w:space="0" w:color="auto"/>
            </w:tcBorders>
          </w:tcPr>
          <w:p w14:paraId="786A247D" w14:textId="7CAF7FD5" w:rsidR="003A6432" w:rsidRDefault="003A6432">
            <w:pPr>
              <w:pStyle w:val="EarlierRepubEntries"/>
            </w:pPr>
            <w:r>
              <w:t>R9</w:t>
            </w:r>
            <w:r>
              <w:br/>
              <w:t>23 Oct 2018</w:t>
            </w:r>
          </w:p>
        </w:tc>
        <w:tc>
          <w:tcPr>
            <w:tcW w:w="1681" w:type="dxa"/>
            <w:tcBorders>
              <w:top w:val="single" w:sz="4" w:space="0" w:color="auto"/>
              <w:bottom w:val="single" w:sz="4" w:space="0" w:color="auto"/>
            </w:tcBorders>
          </w:tcPr>
          <w:p w14:paraId="1B06C0EE" w14:textId="271C1348" w:rsidR="003A6432" w:rsidRDefault="003A6432">
            <w:pPr>
              <w:pStyle w:val="EarlierRepubEntries"/>
            </w:pPr>
            <w:r>
              <w:t>23 Oct 2018</w:t>
            </w:r>
            <w:r w:rsidR="00BE2D0E">
              <w:t>–</w:t>
            </w:r>
            <w:r>
              <w:br/>
              <w:t>22 June 2021</w:t>
            </w:r>
          </w:p>
        </w:tc>
        <w:tc>
          <w:tcPr>
            <w:tcW w:w="1783" w:type="dxa"/>
            <w:tcBorders>
              <w:top w:val="single" w:sz="4" w:space="0" w:color="auto"/>
              <w:bottom w:val="single" w:sz="4" w:space="0" w:color="auto"/>
            </w:tcBorders>
          </w:tcPr>
          <w:p w14:paraId="6D242521" w14:textId="1D933DD3" w:rsidR="003A6432" w:rsidRDefault="00BE2D0E">
            <w:pPr>
              <w:pStyle w:val="EarlierRepubEntries"/>
            </w:pPr>
            <w:hyperlink r:id="rId142" w:tooltip="Red Tape Reduction Legislation Amendment Act 2018" w:history="1">
              <w:r>
                <w:rPr>
                  <w:rStyle w:val="charCitHyperlinkAbbrev"/>
                </w:rPr>
                <w:t>A2018-33</w:t>
              </w:r>
            </w:hyperlink>
          </w:p>
        </w:tc>
        <w:tc>
          <w:tcPr>
            <w:tcW w:w="1560" w:type="dxa"/>
            <w:tcBorders>
              <w:top w:val="single" w:sz="4" w:space="0" w:color="auto"/>
              <w:bottom w:val="single" w:sz="4" w:space="0" w:color="auto"/>
            </w:tcBorders>
          </w:tcPr>
          <w:p w14:paraId="1EB14572" w14:textId="01C706F4" w:rsidR="003A6432" w:rsidRDefault="00BE2D0E">
            <w:pPr>
              <w:pStyle w:val="EarlierRepubEntries"/>
            </w:pPr>
            <w:r>
              <w:t xml:space="preserve">amendments by </w:t>
            </w:r>
            <w:hyperlink r:id="rId143" w:tooltip="Red Tape Reduction Legislation Amendment Act 2018" w:history="1">
              <w:r>
                <w:rPr>
                  <w:rStyle w:val="charCitHyperlinkAbbrev"/>
                </w:rPr>
                <w:t>A2018-33</w:t>
              </w:r>
            </w:hyperlink>
          </w:p>
        </w:tc>
      </w:tr>
    </w:tbl>
    <w:p w14:paraId="2DF45FF8" w14:textId="77777777" w:rsidR="0094133D" w:rsidRDefault="0094133D" w:rsidP="007B3882">
      <w:pPr>
        <w:pStyle w:val="05EndNote"/>
        <w:sectPr w:rsidR="0094133D" w:rsidSect="0094133D">
          <w:headerReference w:type="even" r:id="rId144"/>
          <w:headerReference w:type="default" r:id="rId145"/>
          <w:footerReference w:type="even" r:id="rId146"/>
          <w:footerReference w:type="default" r:id="rId147"/>
          <w:pgSz w:w="11907" w:h="16839" w:code="9"/>
          <w:pgMar w:top="3000" w:right="1900" w:bottom="2500" w:left="2300" w:header="2480" w:footer="2100" w:gutter="0"/>
          <w:cols w:space="720"/>
          <w:docGrid w:linePitch="254"/>
        </w:sectPr>
      </w:pPr>
    </w:p>
    <w:p w14:paraId="72208757" w14:textId="3D3EEDAA" w:rsidR="00C014E1" w:rsidRDefault="00C014E1">
      <w:pPr>
        <w:rPr>
          <w:color w:val="000000"/>
          <w:sz w:val="22"/>
        </w:rPr>
      </w:pPr>
    </w:p>
    <w:p w14:paraId="323067F4" w14:textId="584EC7F3" w:rsidR="00865469" w:rsidRDefault="00865469">
      <w:pPr>
        <w:rPr>
          <w:color w:val="000000"/>
          <w:sz w:val="22"/>
        </w:rPr>
      </w:pPr>
    </w:p>
    <w:p w14:paraId="61599662" w14:textId="77777777" w:rsidR="00865469" w:rsidRDefault="00865469">
      <w:pPr>
        <w:rPr>
          <w:color w:val="000000"/>
          <w:sz w:val="22"/>
        </w:rPr>
      </w:pPr>
    </w:p>
    <w:p w14:paraId="64F4FEA1" w14:textId="77777777" w:rsidR="00C014E1" w:rsidRDefault="00C014E1">
      <w:pPr>
        <w:rPr>
          <w:color w:val="000000"/>
          <w:sz w:val="22"/>
        </w:rPr>
      </w:pPr>
    </w:p>
    <w:p w14:paraId="25D9413A" w14:textId="1ED563FD" w:rsidR="006E6ECF" w:rsidRPr="00C014E1" w:rsidRDefault="006E6ECF">
      <w:pPr>
        <w:rPr>
          <w:color w:val="000000"/>
          <w:sz w:val="22"/>
        </w:rPr>
      </w:pPr>
      <w:r>
        <w:rPr>
          <w:color w:val="000000"/>
          <w:sz w:val="22"/>
        </w:rPr>
        <w:t>©  A</w:t>
      </w:r>
      <w:r w:rsidR="00BB4E01">
        <w:rPr>
          <w:color w:val="000000"/>
          <w:sz w:val="22"/>
        </w:rPr>
        <w:t xml:space="preserve">ustralian Capital Territory </w:t>
      </w:r>
      <w:r w:rsidR="00BE2D0E">
        <w:rPr>
          <w:color w:val="000000"/>
          <w:sz w:val="22"/>
        </w:rPr>
        <w:t>2021</w:t>
      </w:r>
    </w:p>
    <w:p w14:paraId="1AA826A3" w14:textId="77777777" w:rsidR="006E6ECF" w:rsidRDefault="006E6ECF">
      <w:pPr>
        <w:pStyle w:val="06Copyright"/>
        <w:sectPr w:rsidR="006E6ECF">
          <w:headerReference w:type="even" r:id="rId148"/>
          <w:headerReference w:type="default" r:id="rId149"/>
          <w:footerReference w:type="even" r:id="rId150"/>
          <w:footerReference w:type="default" r:id="rId151"/>
          <w:headerReference w:type="first" r:id="rId152"/>
          <w:footerReference w:type="first" r:id="rId153"/>
          <w:type w:val="continuous"/>
          <w:pgSz w:w="11907" w:h="16839" w:code="9"/>
          <w:pgMar w:top="3000" w:right="2300" w:bottom="2500" w:left="2300" w:header="2480" w:footer="2100" w:gutter="0"/>
          <w:pgNumType w:fmt="lowerRoman"/>
          <w:cols w:space="720"/>
          <w:titlePg/>
        </w:sectPr>
      </w:pPr>
    </w:p>
    <w:p w14:paraId="6A7CDFAC" w14:textId="77777777" w:rsidR="006E6ECF" w:rsidRDefault="006E6ECF"/>
    <w:sectPr w:rsidR="006E6ECF" w:rsidSect="0067106E">
      <w:headerReference w:type="first" r:id="rId154"/>
      <w:footerReference w:type="first" r:id="rId155"/>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937A" w14:textId="77777777" w:rsidR="00F208D9" w:rsidRDefault="00F208D9" w:rsidP="006E6ECF">
      <w:pPr>
        <w:pStyle w:val="LongTitleSymb"/>
      </w:pPr>
      <w:r>
        <w:separator/>
      </w:r>
    </w:p>
  </w:endnote>
  <w:endnote w:type="continuationSeparator" w:id="0">
    <w:p w14:paraId="12F117C3" w14:textId="77777777" w:rsidR="00F208D9" w:rsidRDefault="00F208D9" w:rsidP="006E6ECF">
      <w:pPr>
        <w:pStyle w:val="LongTitle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7A6C" w14:textId="7284F872" w:rsidR="0078691F" w:rsidRPr="002B7A47" w:rsidRDefault="0078691F" w:rsidP="002B7A47">
    <w:pPr>
      <w:pStyle w:val="Footer"/>
      <w:jc w:val="center"/>
      <w:rPr>
        <w:rFonts w:cs="Arial"/>
        <w:sz w:val="14"/>
      </w:rPr>
    </w:pPr>
    <w:r w:rsidRPr="002B7A47">
      <w:rPr>
        <w:rFonts w:cs="Arial"/>
        <w:sz w:val="14"/>
      </w:rPr>
      <w:fldChar w:fldCharType="begin"/>
    </w:r>
    <w:r w:rsidRPr="002B7A47">
      <w:rPr>
        <w:rFonts w:cs="Arial"/>
        <w:sz w:val="14"/>
      </w:rPr>
      <w:instrText xml:space="preserve"> DOCPROPERTY "Status" </w:instrText>
    </w:r>
    <w:r w:rsidRPr="002B7A47">
      <w:rPr>
        <w:rFonts w:cs="Arial"/>
        <w:sz w:val="14"/>
      </w:rPr>
      <w:fldChar w:fldCharType="separate"/>
    </w:r>
    <w:r w:rsidRPr="002B7A47">
      <w:rPr>
        <w:rFonts w:cs="Arial"/>
        <w:sz w:val="14"/>
      </w:rPr>
      <w:t xml:space="preserve"> </w:t>
    </w:r>
    <w:r w:rsidRPr="002B7A47">
      <w:rPr>
        <w:rFonts w:cs="Arial"/>
        <w:sz w:val="14"/>
      </w:rPr>
      <w:fldChar w:fldCharType="end"/>
    </w:r>
    <w:r w:rsidR="002B7A47" w:rsidRPr="002B7A4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6FE1" w14:textId="77777777" w:rsidR="00AA49C4" w:rsidRDefault="00AA49C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49C4" w14:paraId="4176AA48" w14:textId="77777777">
      <w:tc>
        <w:tcPr>
          <w:tcW w:w="847" w:type="pct"/>
        </w:tcPr>
        <w:p w14:paraId="01D1DBBD" w14:textId="77777777" w:rsidR="00AA49C4" w:rsidRDefault="00AA49C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E7A2B2" w14:textId="6C59F1B2" w:rsidR="00AA49C4" w:rsidRDefault="00AA49C4">
          <w:pPr>
            <w:pStyle w:val="Footer"/>
            <w:jc w:val="center"/>
          </w:pPr>
          <w:r>
            <w:fldChar w:fldCharType="begin"/>
          </w:r>
          <w:r>
            <w:instrText xml:space="preserve"> REF Citation *\charformat </w:instrText>
          </w:r>
          <w:r>
            <w:fldChar w:fldCharType="separate"/>
          </w:r>
          <w:r w:rsidR="0078691F">
            <w:t>Plant Diseases Act 2002</w:t>
          </w:r>
          <w:r>
            <w:fldChar w:fldCharType="end"/>
          </w:r>
        </w:p>
        <w:p w14:paraId="535979FB" w14:textId="42D28426" w:rsidR="00AA49C4" w:rsidRDefault="00AA49C4">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1061" w:type="pct"/>
        </w:tcPr>
        <w:p w14:paraId="2AA97192" w14:textId="52215F6D" w:rsidR="00AA49C4" w:rsidRDefault="00AA49C4">
          <w:pPr>
            <w:pStyle w:val="Footer"/>
            <w:jc w:val="right"/>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r>
  </w:tbl>
  <w:p w14:paraId="006F677F" w14:textId="74C20B0A" w:rsidR="00AA49C4" w:rsidRPr="002B7A47" w:rsidRDefault="00AA49C4"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2AE8" w14:textId="77777777" w:rsidR="00AA49C4" w:rsidRDefault="00AA49C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49C4" w14:paraId="6D6A561C" w14:textId="77777777">
      <w:tc>
        <w:tcPr>
          <w:tcW w:w="1061" w:type="pct"/>
        </w:tcPr>
        <w:p w14:paraId="272CC11A" w14:textId="4371EC63" w:rsidR="00AA49C4" w:rsidRDefault="00AA49C4">
          <w:pPr>
            <w:pStyle w:val="Footer"/>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c>
        <w:tcPr>
          <w:tcW w:w="3092" w:type="pct"/>
        </w:tcPr>
        <w:p w14:paraId="7AF8CC79" w14:textId="26146A3D" w:rsidR="00AA49C4" w:rsidRDefault="00AA49C4">
          <w:pPr>
            <w:pStyle w:val="Footer"/>
            <w:jc w:val="center"/>
          </w:pPr>
          <w:r>
            <w:fldChar w:fldCharType="begin"/>
          </w:r>
          <w:r>
            <w:instrText xml:space="preserve"> REF Citation *\charformat </w:instrText>
          </w:r>
          <w:r>
            <w:fldChar w:fldCharType="separate"/>
          </w:r>
          <w:r w:rsidR="0078691F">
            <w:t>Plant Diseases Act 2002</w:t>
          </w:r>
          <w:r>
            <w:fldChar w:fldCharType="end"/>
          </w:r>
        </w:p>
        <w:p w14:paraId="35C9297B" w14:textId="7882161B" w:rsidR="00AA49C4" w:rsidRDefault="00AA49C4">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847" w:type="pct"/>
        </w:tcPr>
        <w:p w14:paraId="01492057" w14:textId="77777777" w:rsidR="00AA49C4" w:rsidRDefault="00AA49C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3766C55" w14:textId="48A172E8" w:rsidR="00AA49C4" w:rsidRPr="002B7A47" w:rsidRDefault="00AA49C4"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0413" w14:textId="77777777" w:rsidR="0094133D" w:rsidRDefault="009413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133D" w14:paraId="45ED59E5" w14:textId="77777777">
      <w:tc>
        <w:tcPr>
          <w:tcW w:w="847" w:type="pct"/>
        </w:tcPr>
        <w:p w14:paraId="74A11EA5" w14:textId="77777777" w:rsidR="0094133D" w:rsidRDefault="009413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21A6A9" w14:textId="197D6340" w:rsidR="0094133D" w:rsidRDefault="0094133D">
          <w:pPr>
            <w:pStyle w:val="Footer"/>
            <w:jc w:val="center"/>
          </w:pPr>
          <w:r>
            <w:fldChar w:fldCharType="begin"/>
          </w:r>
          <w:r>
            <w:instrText xml:space="preserve"> REF Citation *\charformat </w:instrText>
          </w:r>
          <w:r>
            <w:fldChar w:fldCharType="separate"/>
          </w:r>
          <w:r w:rsidR="0078691F">
            <w:t>Plant Diseases Act 2002</w:t>
          </w:r>
          <w:r>
            <w:fldChar w:fldCharType="end"/>
          </w:r>
        </w:p>
        <w:p w14:paraId="7A039202" w14:textId="72E4C9DF" w:rsidR="0094133D" w:rsidRDefault="0094133D">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1061" w:type="pct"/>
        </w:tcPr>
        <w:p w14:paraId="76055727" w14:textId="7EF21FAB" w:rsidR="0094133D" w:rsidRDefault="0094133D">
          <w:pPr>
            <w:pStyle w:val="Footer"/>
            <w:jc w:val="right"/>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r>
  </w:tbl>
  <w:p w14:paraId="3D9E813B" w14:textId="3906F206" w:rsidR="0094133D" w:rsidRPr="002B7A47" w:rsidRDefault="0094133D"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9968" w14:textId="77777777" w:rsidR="0094133D" w:rsidRDefault="009413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133D" w14:paraId="3CB45EB9" w14:textId="77777777">
      <w:tc>
        <w:tcPr>
          <w:tcW w:w="1061" w:type="pct"/>
        </w:tcPr>
        <w:p w14:paraId="79A8FEFF" w14:textId="5ED070E4" w:rsidR="0094133D" w:rsidRDefault="0094133D">
          <w:pPr>
            <w:pStyle w:val="Footer"/>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c>
        <w:tcPr>
          <w:tcW w:w="3092" w:type="pct"/>
        </w:tcPr>
        <w:p w14:paraId="634B8322" w14:textId="06D4A61D" w:rsidR="0094133D" w:rsidRDefault="0094133D">
          <w:pPr>
            <w:pStyle w:val="Footer"/>
            <w:jc w:val="center"/>
          </w:pPr>
          <w:r>
            <w:fldChar w:fldCharType="begin"/>
          </w:r>
          <w:r>
            <w:instrText xml:space="preserve"> REF Citation *\charformat </w:instrText>
          </w:r>
          <w:r>
            <w:fldChar w:fldCharType="separate"/>
          </w:r>
          <w:r w:rsidR="0078691F">
            <w:t>Plant Diseases Act 2002</w:t>
          </w:r>
          <w:r>
            <w:fldChar w:fldCharType="end"/>
          </w:r>
        </w:p>
        <w:p w14:paraId="62F28AFD" w14:textId="259114B0" w:rsidR="0094133D" w:rsidRDefault="0094133D">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847" w:type="pct"/>
        </w:tcPr>
        <w:p w14:paraId="0DCAEB5F" w14:textId="77777777" w:rsidR="0094133D" w:rsidRDefault="009413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EA2B66C" w14:textId="532E79E4" w:rsidR="0094133D" w:rsidRPr="002B7A47" w:rsidRDefault="0094133D"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4BEB" w14:textId="44DF145D" w:rsidR="00670D28" w:rsidRPr="00DE4CCC" w:rsidRDefault="00DE4CCC" w:rsidP="00DE4CCC">
    <w:pPr>
      <w:pStyle w:val="Footer"/>
      <w:jc w:val="center"/>
      <w:rPr>
        <w:rFonts w:cs="Arial"/>
        <w:sz w:val="14"/>
      </w:rPr>
    </w:pPr>
    <w:r w:rsidRPr="00DE4CC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5FC7" w14:textId="1296F91A" w:rsidR="00670D28" w:rsidRPr="00DE4CCC" w:rsidRDefault="00DE4CCC" w:rsidP="00DE4CCC">
    <w:pPr>
      <w:pStyle w:val="Footer"/>
      <w:jc w:val="center"/>
      <w:rPr>
        <w:rFonts w:cs="Arial"/>
        <w:sz w:val="14"/>
      </w:rPr>
    </w:pPr>
    <w:r w:rsidRPr="00DE4CC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EFC" w14:textId="4C206A33" w:rsidR="00670D28" w:rsidRPr="00DE4CCC" w:rsidRDefault="00DE4CCC" w:rsidP="00DE4CCC">
    <w:pPr>
      <w:pStyle w:val="Footer"/>
      <w:jc w:val="center"/>
      <w:rPr>
        <w:rFonts w:cs="Arial"/>
        <w:sz w:val="14"/>
      </w:rPr>
    </w:pPr>
    <w:r w:rsidRPr="00DE4CC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670D28" w14:paraId="7D58CA2B" w14:textId="77777777">
      <w:trPr>
        <w:jc w:val="center"/>
      </w:trPr>
      <w:tc>
        <w:tcPr>
          <w:tcW w:w="1240" w:type="dxa"/>
        </w:tcPr>
        <w:p w14:paraId="6F2E3FF1" w14:textId="77777777" w:rsidR="00670D28" w:rsidRDefault="00670D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xxxvii</w:t>
          </w:r>
          <w:r>
            <w:rPr>
              <w:rStyle w:val="PageNumber"/>
            </w:rPr>
            <w:fldChar w:fldCharType="end"/>
          </w:r>
        </w:p>
      </w:tc>
      <w:tc>
        <w:tcPr>
          <w:tcW w:w="4527" w:type="dxa"/>
        </w:tcPr>
        <w:p w14:paraId="5C57F6A3" w14:textId="1F6B41CB" w:rsidR="00670D28" w:rsidRDefault="002B7A47">
          <w:pPr>
            <w:pStyle w:val="Footer"/>
            <w:jc w:val="center"/>
          </w:pPr>
          <w:r>
            <w:fldChar w:fldCharType="begin"/>
          </w:r>
          <w:r>
            <w:instrText xml:space="preserve"> REF Citation *\charformat </w:instrText>
          </w:r>
          <w:r>
            <w:fldChar w:fldCharType="separate"/>
          </w:r>
          <w:r w:rsidR="0078691F">
            <w:t>Plant Diseases Act 2002</w:t>
          </w:r>
          <w:r>
            <w:fldChar w:fldCharType="end"/>
          </w:r>
        </w:p>
      </w:tc>
      <w:tc>
        <w:tcPr>
          <w:tcW w:w="1553" w:type="dxa"/>
        </w:tcPr>
        <w:p w14:paraId="359DAF3F" w14:textId="3B86919E" w:rsidR="00670D28" w:rsidRDefault="002B7A47">
          <w:pPr>
            <w:pStyle w:val="Footer"/>
            <w:jc w:val="right"/>
          </w:pPr>
          <w:r>
            <w:fldChar w:fldCharType="begin"/>
          </w:r>
          <w:r>
            <w:instrText xml:space="preserve"> DOCPROPERTY "Category"  </w:instrText>
          </w:r>
          <w:r>
            <w:fldChar w:fldCharType="separate"/>
          </w:r>
          <w:r w:rsidR="0078691F">
            <w:t>R10</w:t>
          </w:r>
          <w:r>
            <w:fldChar w:fldCharType="end"/>
          </w:r>
        </w:p>
      </w:tc>
    </w:tr>
  </w:tbl>
  <w:p w14:paraId="5250BBFF" w14:textId="28985425" w:rsidR="00670D28" w:rsidRPr="00DE4CCC" w:rsidRDefault="00F208D9" w:rsidP="00DE4CCC">
    <w:pPr>
      <w:pStyle w:val="Status"/>
      <w:rPr>
        <w:rFonts w:cs="Arial"/>
      </w:rPr>
    </w:pPr>
    <w:r w:rsidRPr="00DE4CCC">
      <w:rPr>
        <w:rFonts w:cs="Arial"/>
      </w:rPr>
      <w:fldChar w:fldCharType="begin"/>
    </w:r>
    <w:r w:rsidRPr="00DE4CCC">
      <w:rPr>
        <w:rFonts w:cs="Arial"/>
      </w:rPr>
      <w:instrText xml:space="preserve"> DOCPROPERTY "Status" </w:instrText>
    </w:r>
    <w:r w:rsidRPr="00DE4CCC">
      <w:rPr>
        <w:rFonts w:cs="Arial"/>
      </w:rPr>
      <w:fldChar w:fldCharType="separate"/>
    </w:r>
    <w:r w:rsidR="0078691F">
      <w:rPr>
        <w:rFonts w:cs="Arial"/>
      </w:rPr>
      <w:t xml:space="preserve"> </w:t>
    </w:r>
    <w:r w:rsidRPr="00DE4CCC">
      <w:rPr>
        <w:rFonts w:cs="Arial"/>
      </w:rPr>
      <w:fldChar w:fldCharType="end"/>
    </w:r>
    <w:r w:rsidR="00DE4CCC" w:rsidRPr="00DE4CC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A1AB" w14:textId="2DFA330B" w:rsidR="0078691F" w:rsidRPr="002B7A47" w:rsidRDefault="0078691F" w:rsidP="002B7A47">
    <w:pPr>
      <w:pStyle w:val="Footer"/>
      <w:jc w:val="center"/>
      <w:rPr>
        <w:rFonts w:cs="Arial"/>
        <w:sz w:val="14"/>
      </w:rPr>
    </w:pPr>
    <w:r w:rsidRPr="002B7A47">
      <w:rPr>
        <w:rFonts w:cs="Arial"/>
        <w:sz w:val="14"/>
      </w:rPr>
      <w:fldChar w:fldCharType="begin"/>
    </w:r>
    <w:r w:rsidRPr="002B7A47">
      <w:rPr>
        <w:rFonts w:cs="Arial"/>
        <w:sz w:val="14"/>
      </w:rPr>
      <w:instrText xml:space="preserve"> DOCPROPERTY "Status" </w:instrText>
    </w:r>
    <w:r w:rsidRPr="002B7A47">
      <w:rPr>
        <w:rFonts w:cs="Arial"/>
        <w:sz w:val="14"/>
      </w:rPr>
      <w:fldChar w:fldCharType="separate"/>
    </w:r>
    <w:r w:rsidRPr="002B7A47">
      <w:rPr>
        <w:rFonts w:cs="Arial"/>
        <w:sz w:val="14"/>
      </w:rPr>
      <w:t xml:space="preserve"> </w:t>
    </w:r>
    <w:r w:rsidRPr="002B7A47">
      <w:rPr>
        <w:rFonts w:cs="Arial"/>
        <w:sz w:val="14"/>
      </w:rPr>
      <w:fldChar w:fldCharType="end"/>
    </w:r>
    <w:r w:rsidRPr="002B7A47">
      <w:rPr>
        <w:rFonts w:cs="Arial"/>
        <w:sz w:val="14"/>
      </w:rPr>
      <w:fldChar w:fldCharType="begin"/>
    </w:r>
    <w:r w:rsidRPr="002B7A47">
      <w:rPr>
        <w:rFonts w:cs="Arial"/>
        <w:sz w:val="14"/>
      </w:rPr>
      <w:instrText xml:space="preserve"> COMMENTS  \* MERGEFORMAT </w:instrText>
    </w:r>
    <w:r w:rsidRPr="002B7A47">
      <w:rPr>
        <w:rFonts w:cs="Arial"/>
        <w:sz w:val="14"/>
      </w:rPr>
      <w:fldChar w:fldCharType="end"/>
    </w:r>
    <w:r w:rsidR="002B7A47" w:rsidRPr="002B7A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BC3D" w14:textId="5F432548" w:rsidR="002B7A47" w:rsidRPr="002B7A47" w:rsidRDefault="002B7A47" w:rsidP="002B7A47">
    <w:pPr>
      <w:pStyle w:val="Footer"/>
      <w:jc w:val="center"/>
      <w:rPr>
        <w:rFonts w:cs="Arial"/>
        <w:sz w:val="14"/>
      </w:rPr>
    </w:pPr>
    <w:r w:rsidRPr="002B7A4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9E04" w14:textId="77777777" w:rsidR="002B3D98" w:rsidRDefault="002B3D9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3D98" w14:paraId="5B6F713C" w14:textId="77777777">
      <w:tc>
        <w:tcPr>
          <w:tcW w:w="846" w:type="pct"/>
        </w:tcPr>
        <w:p w14:paraId="55EFF3F7" w14:textId="77777777" w:rsidR="002B3D98" w:rsidRDefault="002B3D9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16F35F3" w14:textId="495B6FC2" w:rsidR="002B3D98" w:rsidRDefault="002B3D98">
          <w:pPr>
            <w:pStyle w:val="Footer"/>
            <w:jc w:val="center"/>
          </w:pPr>
          <w:r>
            <w:fldChar w:fldCharType="begin"/>
          </w:r>
          <w:r>
            <w:instrText xml:space="preserve"> REF Citation *\charformat </w:instrText>
          </w:r>
          <w:r>
            <w:fldChar w:fldCharType="separate"/>
          </w:r>
          <w:r w:rsidR="0078691F">
            <w:t>Plant Diseases Act 2002</w:t>
          </w:r>
          <w:r>
            <w:fldChar w:fldCharType="end"/>
          </w:r>
        </w:p>
        <w:p w14:paraId="5275A8B5" w14:textId="5D2940F5" w:rsidR="002B3D98" w:rsidRDefault="002B3D98">
          <w:pPr>
            <w:pStyle w:val="FooterInfoCentre"/>
          </w:pPr>
          <w:r>
            <w:fldChar w:fldCharType="begin"/>
          </w:r>
          <w:r>
            <w:instrText xml:space="preserve"> DOCPROPERTY "Eff"  </w:instrText>
          </w:r>
          <w:r>
            <w:fldChar w:fldCharType="separate"/>
          </w:r>
          <w:r w:rsidR="0078691F">
            <w:t xml:space="preserve">Effective:  </w:t>
          </w:r>
          <w:r>
            <w:fldChar w:fldCharType="end"/>
          </w:r>
          <w:r>
            <w:fldChar w:fldCharType="begin"/>
          </w:r>
          <w:r>
            <w:instrText xml:space="preserve"> DOCPROPERTY "StartDt"   </w:instrText>
          </w:r>
          <w:r>
            <w:fldChar w:fldCharType="separate"/>
          </w:r>
          <w:r w:rsidR="0078691F">
            <w:t>23/06/21</w:t>
          </w:r>
          <w:r>
            <w:fldChar w:fldCharType="end"/>
          </w:r>
          <w:r>
            <w:fldChar w:fldCharType="begin"/>
          </w:r>
          <w:r>
            <w:instrText xml:space="preserve"> DOCPROPERTY "EndDt"  </w:instrText>
          </w:r>
          <w:r>
            <w:fldChar w:fldCharType="separate"/>
          </w:r>
          <w:r w:rsidR="0078691F">
            <w:t>-14/05/25</w:t>
          </w:r>
          <w:r>
            <w:fldChar w:fldCharType="end"/>
          </w:r>
        </w:p>
      </w:tc>
      <w:tc>
        <w:tcPr>
          <w:tcW w:w="1061" w:type="pct"/>
        </w:tcPr>
        <w:p w14:paraId="06D6044B" w14:textId="6BECE909" w:rsidR="002B3D98" w:rsidRDefault="002B3D98">
          <w:pPr>
            <w:pStyle w:val="Footer"/>
            <w:jc w:val="right"/>
          </w:pPr>
          <w:r>
            <w:fldChar w:fldCharType="begin"/>
          </w:r>
          <w:r>
            <w:instrText xml:space="preserve"> DOCPROPERTY "Category"  </w:instrText>
          </w:r>
          <w:r>
            <w:fldChar w:fldCharType="separate"/>
          </w:r>
          <w:r w:rsidR="0078691F">
            <w:t>R10</w:t>
          </w:r>
          <w:r>
            <w:fldChar w:fldCharType="end"/>
          </w:r>
          <w:r>
            <w:br/>
          </w:r>
          <w:r>
            <w:fldChar w:fldCharType="begin"/>
          </w:r>
          <w:r>
            <w:instrText xml:space="preserve"> DOCPROPERTY "RepubDt"  </w:instrText>
          </w:r>
          <w:r>
            <w:fldChar w:fldCharType="separate"/>
          </w:r>
          <w:r w:rsidR="0078691F">
            <w:t>23/06/21</w:t>
          </w:r>
          <w:r>
            <w:fldChar w:fldCharType="end"/>
          </w:r>
        </w:p>
      </w:tc>
    </w:tr>
  </w:tbl>
  <w:p w14:paraId="5D57E948" w14:textId="314926AB" w:rsidR="002B3D98" w:rsidRPr="002B7A47" w:rsidRDefault="002B3D98"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0D12" w14:textId="77777777" w:rsidR="002B3D98" w:rsidRDefault="002B3D9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3D98" w14:paraId="429E7D28" w14:textId="77777777">
      <w:tc>
        <w:tcPr>
          <w:tcW w:w="1061" w:type="pct"/>
        </w:tcPr>
        <w:p w14:paraId="3658775B" w14:textId="58EB1145" w:rsidR="002B3D98" w:rsidRDefault="002B3D98">
          <w:pPr>
            <w:pStyle w:val="Footer"/>
          </w:pPr>
          <w:r>
            <w:fldChar w:fldCharType="begin"/>
          </w:r>
          <w:r>
            <w:instrText xml:space="preserve"> DOCPROPERTY "Category"  </w:instrText>
          </w:r>
          <w:r>
            <w:fldChar w:fldCharType="separate"/>
          </w:r>
          <w:r w:rsidR="0078691F">
            <w:t>R10</w:t>
          </w:r>
          <w:r>
            <w:fldChar w:fldCharType="end"/>
          </w:r>
          <w:r>
            <w:br/>
          </w:r>
          <w:r>
            <w:fldChar w:fldCharType="begin"/>
          </w:r>
          <w:r>
            <w:instrText xml:space="preserve"> DOCPROPERTY "RepubDt"  </w:instrText>
          </w:r>
          <w:r>
            <w:fldChar w:fldCharType="separate"/>
          </w:r>
          <w:r w:rsidR="0078691F">
            <w:t>23/06/21</w:t>
          </w:r>
          <w:r>
            <w:fldChar w:fldCharType="end"/>
          </w:r>
        </w:p>
      </w:tc>
      <w:tc>
        <w:tcPr>
          <w:tcW w:w="3093" w:type="pct"/>
        </w:tcPr>
        <w:p w14:paraId="7AE7B5CC" w14:textId="3B4574E5" w:rsidR="002B3D98" w:rsidRDefault="002B3D98">
          <w:pPr>
            <w:pStyle w:val="Footer"/>
            <w:jc w:val="center"/>
          </w:pPr>
          <w:r>
            <w:fldChar w:fldCharType="begin"/>
          </w:r>
          <w:r>
            <w:instrText xml:space="preserve"> REF Citation *\charformat </w:instrText>
          </w:r>
          <w:r>
            <w:fldChar w:fldCharType="separate"/>
          </w:r>
          <w:r w:rsidR="0078691F">
            <w:t>Plant Diseases Act 2002</w:t>
          </w:r>
          <w:r>
            <w:fldChar w:fldCharType="end"/>
          </w:r>
        </w:p>
        <w:p w14:paraId="263647D9" w14:textId="399785B1" w:rsidR="002B3D98" w:rsidRDefault="002B3D98">
          <w:pPr>
            <w:pStyle w:val="FooterInfoCentre"/>
          </w:pPr>
          <w:r>
            <w:fldChar w:fldCharType="begin"/>
          </w:r>
          <w:r>
            <w:instrText xml:space="preserve"> DOCPROPERTY "Eff"  </w:instrText>
          </w:r>
          <w:r>
            <w:fldChar w:fldCharType="separate"/>
          </w:r>
          <w:r w:rsidR="0078691F">
            <w:t xml:space="preserve">Effective:  </w:t>
          </w:r>
          <w:r>
            <w:fldChar w:fldCharType="end"/>
          </w:r>
          <w:r>
            <w:fldChar w:fldCharType="begin"/>
          </w:r>
          <w:r>
            <w:instrText xml:space="preserve"> DOCPROPERTY "StartDt"  </w:instrText>
          </w:r>
          <w:r>
            <w:fldChar w:fldCharType="separate"/>
          </w:r>
          <w:r w:rsidR="0078691F">
            <w:t>23/06/21</w:t>
          </w:r>
          <w:r>
            <w:fldChar w:fldCharType="end"/>
          </w:r>
          <w:r>
            <w:fldChar w:fldCharType="begin"/>
          </w:r>
          <w:r>
            <w:instrText xml:space="preserve"> DOCPROPERTY "EndDt"  </w:instrText>
          </w:r>
          <w:r>
            <w:fldChar w:fldCharType="separate"/>
          </w:r>
          <w:r w:rsidR="0078691F">
            <w:t>-14/05/25</w:t>
          </w:r>
          <w:r>
            <w:fldChar w:fldCharType="end"/>
          </w:r>
        </w:p>
      </w:tc>
      <w:tc>
        <w:tcPr>
          <w:tcW w:w="846" w:type="pct"/>
        </w:tcPr>
        <w:p w14:paraId="0B6F29AD" w14:textId="77777777" w:rsidR="002B3D98" w:rsidRDefault="002B3D9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53440EB" w14:textId="092D7E0B" w:rsidR="002B3D98" w:rsidRPr="002B7A47" w:rsidRDefault="002B3D98"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881E" w14:textId="77777777" w:rsidR="002B3D98" w:rsidRDefault="002B3D9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3D98" w14:paraId="1B87CDBD" w14:textId="77777777">
      <w:tc>
        <w:tcPr>
          <w:tcW w:w="1061" w:type="pct"/>
        </w:tcPr>
        <w:p w14:paraId="14C7D93E" w14:textId="7DDBF8F0" w:rsidR="002B3D98" w:rsidRDefault="002B3D98">
          <w:pPr>
            <w:pStyle w:val="Footer"/>
          </w:pPr>
          <w:r>
            <w:fldChar w:fldCharType="begin"/>
          </w:r>
          <w:r>
            <w:instrText xml:space="preserve"> DOCPROPERTY "Category"  </w:instrText>
          </w:r>
          <w:r>
            <w:fldChar w:fldCharType="separate"/>
          </w:r>
          <w:r w:rsidR="0078691F">
            <w:t>R10</w:t>
          </w:r>
          <w:r>
            <w:fldChar w:fldCharType="end"/>
          </w:r>
          <w:r>
            <w:br/>
          </w:r>
          <w:r>
            <w:fldChar w:fldCharType="begin"/>
          </w:r>
          <w:r>
            <w:instrText xml:space="preserve"> DOCPROPERTY "RepubDt"  </w:instrText>
          </w:r>
          <w:r>
            <w:fldChar w:fldCharType="separate"/>
          </w:r>
          <w:r w:rsidR="0078691F">
            <w:t>23/06/21</w:t>
          </w:r>
          <w:r>
            <w:fldChar w:fldCharType="end"/>
          </w:r>
        </w:p>
      </w:tc>
      <w:tc>
        <w:tcPr>
          <w:tcW w:w="3093" w:type="pct"/>
        </w:tcPr>
        <w:p w14:paraId="51E5DA0B" w14:textId="72408AA5" w:rsidR="002B3D98" w:rsidRDefault="002B3D98">
          <w:pPr>
            <w:pStyle w:val="Footer"/>
            <w:jc w:val="center"/>
          </w:pPr>
          <w:r>
            <w:fldChar w:fldCharType="begin"/>
          </w:r>
          <w:r>
            <w:instrText xml:space="preserve"> REF Citation *\charformat </w:instrText>
          </w:r>
          <w:r>
            <w:fldChar w:fldCharType="separate"/>
          </w:r>
          <w:r w:rsidR="0078691F">
            <w:t>Plant Diseases Act 2002</w:t>
          </w:r>
          <w:r>
            <w:fldChar w:fldCharType="end"/>
          </w:r>
        </w:p>
        <w:p w14:paraId="79EAAC83" w14:textId="28EDE08E" w:rsidR="002B3D98" w:rsidRDefault="002B3D98">
          <w:pPr>
            <w:pStyle w:val="FooterInfoCentre"/>
          </w:pPr>
          <w:r>
            <w:fldChar w:fldCharType="begin"/>
          </w:r>
          <w:r>
            <w:instrText xml:space="preserve"> DOCPROPERTY "Eff"  </w:instrText>
          </w:r>
          <w:r>
            <w:fldChar w:fldCharType="separate"/>
          </w:r>
          <w:r w:rsidR="0078691F">
            <w:t xml:space="preserve">Effective:  </w:t>
          </w:r>
          <w:r>
            <w:fldChar w:fldCharType="end"/>
          </w:r>
          <w:r>
            <w:fldChar w:fldCharType="begin"/>
          </w:r>
          <w:r>
            <w:instrText xml:space="preserve"> DOCPROPERTY "StartDt"   </w:instrText>
          </w:r>
          <w:r>
            <w:fldChar w:fldCharType="separate"/>
          </w:r>
          <w:r w:rsidR="0078691F">
            <w:t>23/06/21</w:t>
          </w:r>
          <w:r>
            <w:fldChar w:fldCharType="end"/>
          </w:r>
          <w:r>
            <w:fldChar w:fldCharType="begin"/>
          </w:r>
          <w:r>
            <w:instrText xml:space="preserve"> DOCPROPERTY "EndDt"  </w:instrText>
          </w:r>
          <w:r>
            <w:fldChar w:fldCharType="separate"/>
          </w:r>
          <w:r w:rsidR="0078691F">
            <w:t>-14/05/25</w:t>
          </w:r>
          <w:r>
            <w:fldChar w:fldCharType="end"/>
          </w:r>
        </w:p>
      </w:tc>
      <w:tc>
        <w:tcPr>
          <w:tcW w:w="846" w:type="pct"/>
        </w:tcPr>
        <w:p w14:paraId="3AE91999" w14:textId="77777777" w:rsidR="002B3D98" w:rsidRDefault="002B3D9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EC8641" w14:textId="723C2A3E" w:rsidR="002B3D98" w:rsidRPr="002B7A47" w:rsidRDefault="002B3D98"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8EC9" w14:textId="77777777" w:rsidR="004F2589" w:rsidRDefault="004F25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2589" w14:paraId="1E69DEFD" w14:textId="77777777">
      <w:tc>
        <w:tcPr>
          <w:tcW w:w="847" w:type="pct"/>
        </w:tcPr>
        <w:p w14:paraId="1DEAA27E" w14:textId="77777777" w:rsidR="004F2589" w:rsidRDefault="004F25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D687DB6" w14:textId="1D605750" w:rsidR="004F2589" w:rsidRDefault="004F2589">
          <w:pPr>
            <w:pStyle w:val="Footer"/>
            <w:jc w:val="center"/>
          </w:pPr>
          <w:r>
            <w:fldChar w:fldCharType="begin"/>
          </w:r>
          <w:r>
            <w:instrText xml:space="preserve"> REF Citation *\charformat </w:instrText>
          </w:r>
          <w:r>
            <w:fldChar w:fldCharType="separate"/>
          </w:r>
          <w:r w:rsidR="0078691F">
            <w:t>Plant Diseases Act 2002</w:t>
          </w:r>
          <w:r>
            <w:fldChar w:fldCharType="end"/>
          </w:r>
        </w:p>
        <w:p w14:paraId="3CAB82F6" w14:textId="16E9CC1D" w:rsidR="004F2589" w:rsidRDefault="004F2589">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1061" w:type="pct"/>
        </w:tcPr>
        <w:p w14:paraId="1ACBFB06" w14:textId="70143A75" w:rsidR="004F2589" w:rsidRDefault="004F2589">
          <w:pPr>
            <w:pStyle w:val="Footer"/>
            <w:jc w:val="right"/>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r>
  </w:tbl>
  <w:p w14:paraId="5E9C402A" w14:textId="468A746E" w:rsidR="004F2589" w:rsidRPr="002B7A47" w:rsidRDefault="004F2589"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34F" w14:textId="77777777" w:rsidR="004F2589" w:rsidRDefault="004F25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2589" w14:paraId="466B35FC" w14:textId="77777777">
      <w:tc>
        <w:tcPr>
          <w:tcW w:w="1061" w:type="pct"/>
        </w:tcPr>
        <w:p w14:paraId="64A76BD0" w14:textId="7A6665F9" w:rsidR="004F2589" w:rsidRDefault="004F2589">
          <w:pPr>
            <w:pStyle w:val="Footer"/>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c>
        <w:tcPr>
          <w:tcW w:w="3092" w:type="pct"/>
        </w:tcPr>
        <w:p w14:paraId="05DFFAA9" w14:textId="7BD679CF" w:rsidR="004F2589" w:rsidRDefault="004F2589">
          <w:pPr>
            <w:pStyle w:val="Footer"/>
            <w:jc w:val="center"/>
          </w:pPr>
          <w:r>
            <w:fldChar w:fldCharType="begin"/>
          </w:r>
          <w:r>
            <w:instrText xml:space="preserve"> REF Citation *\charformat </w:instrText>
          </w:r>
          <w:r>
            <w:fldChar w:fldCharType="separate"/>
          </w:r>
          <w:r w:rsidR="0078691F">
            <w:t>Plant Diseases Act 2002</w:t>
          </w:r>
          <w:r>
            <w:fldChar w:fldCharType="end"/>
          </w:r>
        </w:p>
        <w:p w14:paraId="7C9FCEAD" w14:textId="1208533F" w:rsidR="004F2589" w:rsidRDefault="004F2589">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847" w:type="pct"/>
        </w:tcPr>
        <w:p w14:paraId="19C8C646" w14:textId="77777777" w:rsidR="004F2589" w:rsidRDefault="004F25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02D420" w14:textId="37294D62" w:rsidR="004F2589" w:rsidRPr="002B7A47" w:rsidRDefault="004F2589"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496" w14:textId="77777777" w:rsidR="004F2589" w:rsidRDefault="004F25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2589" w14:paraId="3FE96E10" w14:textId="77777777">
      <w:tc>
        <w:tcPr>
          <w:tcW w:w="1061" w:type="pct"/>
        </w:tcPr>
        <w:p w14:paraId="41BAFFC1" w14:textId="037EC5D8" w:rsidR="004F2589" w:rsidRDefault="004F2589">
          <w:pPr>
            <w:pStyle w:val="Footer"/>
          </w:pPr>
          <w:r>
            <w:fldChar w:fldCharType="begin"/>
          </w:r>
          <w:r>
            <w:instrText xml:space="preserve"> DOCPROPERTY "Category"  *\charformat  </w:instrText>
          </w:r>
          <w:r>
            <w:fldChar w:fldCharType="separate"/>
          </w:r>
          <w:r w:rsidR="0078691F">
            <w:t>R10</w:t>
          </w:r>
          <w:r>
            <w:fldChar w:fldCharType="end"/>
          </w:r>
          <w:r>
            <w:br/>
          </w:r>
          <w:r>
            <w:fldChar w:fldCharType="begin"/>
          </w:r>
          <w:r>
            <w:instrText xml:space="preserve"> DOCPROPERTY "RepubDt"  *\charformat  </w:instrText>
          </w:r>
          <w:r>
            <w:fldChar w:fldCharType="separate"/>
          </w:r>
          <w:r w:rsidR="0078691F">
            <w:t>23/06/21</w:t>
          </w:r>
          <w:r>
            <w:fldChar w:fldCharType="end"/>
          </w:r>
        </w:p>
      </w:tc>
      <w:tc>
        <w:tcPr>
          <w:tcW w:w="3092" w:type="pct"/>
        </w:tcPr>
        <w:p w14:paraId="3DF270F8" w14:textId="3AC4C275" w:rsidR="004F2589" w:rsidRDefault="004F2589">
          <w:pPr>
            <w:pStyle w:val="Footer"/>
            <w:jc w:val="center"/>
          </w:pPr>
          <w:r>
            <w:fldChar w:fldCharType="begin"/>
          </w:r>
          <w:r>
            <w:instrText xml:space="preserve"> REF Citation *\charformat </w:instrText>
          </w:r>
          <w:r>
            <w:fldChar w:fldCharType="separate"/>
          </w:r>
          <w:r w:rsidR="0078691F">
            <w:t>Plant Diseases Act 2002</w:t>
          </w:r>
          <w:r>
            <w:fldChar w:fldCharType="end"/>
          </w:r>
        </w:p>
        <w:p w14:paraId="18E4BC7A" w14:textId="39D7A16A" w:rsidR="004F2589" w:rsidRDefault="004F2589">
          <w:pPr>
            <w:pStyle w:val="FooterInfoCentre"/>
          </w:pPr>
          <w:r>
            <w:fldChar w:fldCharType="begin"/>
          </w:r>
          <w:r>
            <w:instrText xml:space="preserve"> DOCPROPERTY "Eff"  *\charformat </w:instrText>
          </w:r>
          <w:r>
            <w:fldChar w:fldCharType="separate"/>
          </w:r>
          <w:r w:rsidR="0078691F">
            <w:t xml:space="preserve">Effective:  </w:t>
          </w:r>
          <w:r>
            <w:fldChar w:fldCharType="end"/>
          </w:r>
          <w:r>
            <w:fldChar w:fldCharType="begin"/>
          </w:r>
          <w:r>
            <w:instrText xml:space="preserve"> DOCPROPERTY "StartDt"  *\charformat </w:instrText>
          </w:r>
          <w:r>
            <w:fldChar w:fldCharType="separate"/>
          </w:r>
          <w:r w:rsidR="0078691F">
            <w:t>23/06/21</w:t>
          </w:r>
          <w:r>
            <w:fldChar w:fldCharType="end"/>
          </w:r>
          <w:r>
            <w:fldChar w:fldCharType="begin"/>
          </w:r>
          <w:r>
            <w:instrText xml:space="preserve"> DOCPROPERTY "EndDt"  *\charformat </w:instrText>
          </w:r>
          <w:r>
            <w:fldChar w:fldCharType="separate"/>
          </w:r>
          <w:r w:rsidR="0078691F">
            <w:t>-14/05/25</w:t>
          </w:r>
          <w:r>
            <w:fldChar w:fldCharType="end"/>
          </w:r>
        </w:p>
      </w:tc>
      <w:tc>
        <w:tcPr>
          <w:tcW w:w="847" w:type="pct"/>
        </w:tcPr>
        <w:p w14:paraId="1A1F5AC1" w14:textId="77777777" w:rsidR="004F2589" w:rsidRDefault="004F25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302E61" w14:textId="5E5D2A36" w:rsidR="004F2589" w:rsidRPr="002B7A47" w:rsidRDefault="004F2589" w:rsidP="002B7A47">
    <w:pPr>
      <w:pStyle w:val="Status"/>
      <w:rPr>
        <w:rFonts w:cs="Arial"/>
      </w:rPr>
    </w:pPr>
    <w:r w:rsidRPr="002B7A47">
      <w:rPr>
        <w:rFonts w:cs="Arial"/>
      </w:rPr>
      <w:fldChar w:fldCharType="begin"/>
    </w:r>
    <w:r w:rsidRPr="002B7A47">
      <w:rPr>
        <w:rFonts w:cs="Arial"/>
      </w:rPr>
      <w:instrText xml:space="preserve"> DOCPROPERTY "Status" </w:instrText>
    </w:r>
    <w:r w:rsidRPr="002B7A47">
      <w:rPr>
        <w:rFonts w:cs="Arial"/>
      </w:rPr>
      <w:fldChar w:fldCharType="separate"/>
    </w:r>
    <w:r w:rsidR="0078691F" w:rsidRPr="002B7A47">
      <w:rPr>
        <w:rFonts w:cs="Arial"/>
      </w:rPr>
      <w:t xml:space="preserve"> </w:t>
    </w:r>
    <w:r w:rsidRPr="002B7A47">
      <w:rPr>
        <w:rFonts w:cs="Arial"/>
      </w:rPr>
      <w:fldChar w:fldCharType="end"/>
    </w:r>
    <w:r w:rsidR="002B7A47" w:rsidRPr="002B7A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6A5C" w14:textId="77777777" w:rsidR="00F208D9" w:rsidRDefault="00F208D9" w:rsidP="006E6ECF">
      <w:pPr>
        <w:pStyle w:val="LongTitleSymb"/>
      </w:pPr>
      <w:r>
        <w:separator/>
      </w:r>
    </w:p>
  </w:footnote>
  <w:footnote w:type="continuationSeparator" w:id="0">
    <w:p w14:paraId="071446B2" w14:textId="77777777" w:rsidR="00F208D9" w:rsidRDefault="00F208D9" w:rsidP="006E6ECF">
      <w:pPr>
        <w:pStyle w:val="LongTitle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3583" w14:textId="77777777" w:rsidR="002B7A47" w:rsidRDefault="002B7A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4133D" w14:paraId="0570B184" w14:textId="77777777">
      <w:trPr>
        <w:jc w:val="center"/>
      </w:trPr>
      <w:tc>
        <w:tcPr>
          <w:tcW w:w="1234" w:type="dxa"/>
          <w:gridSpan w:val="2"/>
        </w:tcPr>
        <w:p w14:paraId="13128B0F" w14:textId="77777777" w:rsidR="0094133D" w:rsidRDefault="0094133D">
          <w:pPr>
            <w:pStyle w:val="HeaderEven"/>
            <w:rPr>
              <w:b/>
            </w:rPr>
          </w:pPr>
          <w:r>
            <w:rPr>
              <w:b/>
            </w:rPr>
            <w:t>Endnotes</w:t>
          </w:r>
        </w:p>
      </w:tc>
      <w:tc>
        <w:tcPr>
          <w:tcW w:w="6062" w:type="dxa"/>
        </w:tcPr>
        <w:p w14:paraId="496D6962" w14:textId="77777777" w:rsidR="0094133D" w:rsidRDefault="0094133D">
          <w:pPr>
            <w:pStyle w:val="HeaderEven"/>
          </w:pPr>
        </w:p>
      </w:tc>
    </w:tr>
    <w:tr w:rsidR="0094133D" w14:paraId="50ACE61D" w14:textId="77777777">
      <w:trPr>
        <w:cantSplit/>
        <w:jc w:val="center"/>
      </w:trPr>
      <w:tc>
        <w:tcPr>
          <w:tcW w:w="7296" w:type="dxa"/>
          <w:gridSpan w:val="3"/>
        </w:tcPr>
        <w:p w14:paraId="4F56D16B" w14:textId="77777777" w:rsidR="0094133D" w:rsidRDefault="0094133D">
          <w:pPr>
            <w:pStyle w:val="HeaderEven"/>
          </w:pPr>
        </w:p>
      </w:tc>
    </w:tr>
    <w:tr w:rsidR="0094133D" w14:paraId="00F726C9" w14:textId="77777777">
      <w:trPr>
        <w:cantSplit/>
        <w:jc w:val="center"/>
      </w:trPr>
      <w:tc>
        <w:tcPr>
          <w:tcW w:w="700" w:type="dxa"/>
          <w:tcBorders>
            <w:bottom w:val="single" w:sz="4" w:space="0" w:color="auto"/>
          </w:tcBorders>
        </w:tcPr>
        <w:p w14:paraId="1404C420" w14:textId="18D0F889" w:rsidR="0094133D" w:rsidRDefault="0094133D">
          <w:pPr>
            <w:pStyle w:val="HeaderEven6"/>
          </w:pPr>
          <w:r>
            <w:rPr>
              <w:noProof/>
            </w:rPr>
            <w:fldChar w:fldCharType="begin"/>
          </w:r>
          <w:r>
            <w:rPr>
              <w:noProof/>
            </w:rPr>
            <w:instrText xml:space="preserve"> STYLEREF charTableNo \*charformat </w:instrText>
          </w:r>
          <w:r>
            <w:rPr>
              <w:noProof/>
            </w:rPr>
            <w:fldChar w:fldCharType="separate"/>
          </w:r>
          <w:r w:rsidR="002B7A47">
            <w:rPr>
              <w:noProof/>
            </w:rPr>
            <w:t>4</w:t>
          </w:r>
          <w:r>
            <w:rPr>
              <w:noProof/>
            </w:rPr>
            <w:fldChar w:fldCharType="end"/>
          </w:r>
        </w:p>
      </w:tc>
      <w:tc>
        <w:tcPr>
          <w:tcW w:w="6600" w:type="dxa"/>
          <w:gridSpan w:val="2"/>
          <w:tcBorders>
            <w:bottom w:val="single" w:sz="4" w:space="0" w:color="auto"/>
          </w:tcBorders>
        </w:tcPr>
        <w:p w14:paraId="15E4AE15" w14:textId="2F2F73E8" w:rsidR="0094133D" w:rsidRDefault="0094133D">
          <w:pPr>
            <w:pStyle w:val="HeaderEven6"/>
          </w:pPr>
          <w:r>
            <w:rPr>
              <w:noProof/>
            </w:rPr>
            <w:fldChar w:fldCharType="begin"/>
          </w:r>
          <w:r>
            <w:rPr>
              <w:noProof/>
            </w:rPr>
            <w:instrText xml:space="preserve"> STYLEREF charTableText \*charformat </w:instrText>
          </w:r>
          <w:r>
            <w:rPr>
              <w:noProof/>
            </w:rPr>
            <w:fldChar w:fldCharType="separate"/>
          </w:r>
          <w:r w:rsidR="002B7A47">
            <w:rPr>
              <w:noProof/>
            </w:rPr>
            <w:t>Amendment history</w:t>
          </w:r>
          <w:r>
            <w:rPr>
              <w:noProof/>
            </w:rPr>
            <w:fldChar w:fldCharType="end"/>
          </w:r>
        </w:p>
      </w:tc>
    </w:tr>
  </w:tbl>
  <w:p w14:paraId="2497A79E" w14:textId="77777777" w:rsidR="0094133D" w:rsidRDefault="009413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4133D" w14:paraId="4DF869B8" w14:textId="77777777">
      <w:trPr>
        <w:jc w:val="center"/>
      </w:trPr>
      <w:tc>
        <w:tcPr>
          <w:tcW w:w="5741" w:type="dxa"/>
        </w:tcPr>
        <w:p w14:paraId="2841AAB4" w14:textId="77777777" w:rsidR="0094133D" w:rsidRDefault="0094133D">
          <w:pPr>
            <w:pStyle w:val="HeaderEven"/>
            <w:jc w:val="right"/>
          </w:pPr>
        </w:p>
      </w:tc>
      <w:tc>
        <w:tcPr>
          <w:tcW w:w="1560" w:type="dxa"/>
          <w:gridSpan w:val="2"/>
        </w:tcPr>
        <w:p w14:paraId="7A3E9574" w14:textId="77777777" w:rsidR="0094133D" w:rsidRDefault="0094133D">
          <w:pPr>
            <w:pStyle w:val="HeaderEven"/>
            <w:jc w:val="right"/>
            <w:rPr>
              <w:b/>
            </w:rPr>
          </w:pPr>
          <w:r>
            <w:rPr>
              <w:b/>
            </w:rPr>
            <w:t>Endnotes</w:t>
          </w:r>
        </w:p>
      </w:tc>
    </w:tr>
    <w:tr w:rsidR="0094133D" w14:paraId="6B850E3B" w14:textId="77777777">
      <w:trPr>
        <w:jc w:val="center"/>
      </w:trPr>
      <w:tc>
        <w:tcPr>
          <w:tcW w:w="7301" w:type="dxa"/>
          <w:gridSpan w:val="3"/>
        </w:tcPr>
        <w:p w14:paraId="4DFC84F2" w14:textId="77777777" w:rsidR="0094133D" w:rsidRDefault="0094133D">
          <w:pPr>
            <w:pStyle w:val="HeaderEven"/>
            <w:jc w:val="right"/>
            <w:rPr>
              <w:b/>
            </w:rPr>
          </w:pPr>
        </w:p>
      </w:tc>
    </w:tr>
    <w:tr w:rsidR="0094133D" w14:paraId="78B882B5" w14:textId="77777777">
      <w:trPr>
        <w:jc w:val="center"/>
      </w:trPr>
      <w:tc>
        <w:tcPr>
          <w:tcW w:w="6600" w:type="dxa"/>
          <w:gridSpan w:val="2"/>
          <w:tcBorders>
            <w:bottom w:val="single" w:sz="4" w:space="0" w:color="auto"/>
          </w:tcBorders>
        </w:tcPr>
        <w:p w14:paraId="6A7FD0DC" w14:textId="297EE99F" w:rsidR="0094133D" w:rsidRDefault="0094133D">
          <w:pPr>
            <w:pStyle w:val="HeaderOdd6"/>
          </w:pPr>
          <w:r>
            <w:rPr>
              <w:noProof/>
            </w:rPr>
            <w:fldChar w:fldCharType="begin"/>
          </w:r>
          <w:r>
            <w:rPr>
              <w:noProof/>
            </w:rPr>
            <w:instrText xml:space="preserve"> STYLEREF charTableText \*charformat </w:instrText>
          </w:r>
          <w:r>
            <w:rPr>
              <w:noProof/>
            </w:rPr>
            <w:fldChar w:fldCharType="separate"/>
          </w:r>
          <w:r w:rsidR="002B7A47">
            <w:rPr>
              <w:noProof/>
            </w:rPr>
            <w:t>Earlier republications</w:t>
          </w:r>
          <w:r>
            <w:rPr>
              <w:noProof/>
            </w:rPr>
            <w:fldChar w:fldCharType="end"/>
          </w:r>
        </w:p>
      </w:tc>
      <w:tc>
        <w:tcPr>
          <w:tcW w:w="700" w:type="dxa"/>
          <w:tcBorders>
            <w:bottom w:val="single" w:sz="4" w:space="0" w:color="auto"/>
          </w:tcBorders>
        </w:tcPr>
        <w:p w14:paraId="447C899F" w14:textId="03FA5036" w:rsidR="0094133D" w:rsidRDefault="0094133D">
          <w:pPr>
            <w:pStyle w:val="HeaderOdd6"/>
          </w:pPr>
          <w:r>
            <w:rPr>
              <w:noProof/>
            </w:rPr>
            <w:fldChar w:fldCharType="begin"/>
          </w:r>
          <w:r>
            <w:rPr>
              <w:noProof/>
            </w:rPr>
            <w:instrText xml:space="preserve"> STYLEREF charTableNo \*charformat </w:instrText>
          </w:r>
          <w:r>
            <w:rPr>
              <w:noProof/>
            </w:rPr>
            <w:fldChar w:fldCharType="separate"/>
          </w:r>
          <w:r w:rsidR="002B7A47">
            <w:rPr>
              <w:noProof/>
            </w:rPr>
            <w:t>5</w:t>
          </w:r>
          <w:r>
            <w:rPr>
              <w:noProof/>
            </w:rPr>
            <w:fldChar w:fldCharType="end"/>
          </w:r>
        </w:p>
      </w:tc>
    </w:tr>
  </w:tbl>
  <w:p w14:paraId="597B53D0" w14:textId="77777777" w:rsidR="0094133D" w:rsidRDefault="009413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DAA1" w14:textId="77777777" w:rsidR="00670D28" w:rsidRDefault="00670D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EE12" w14:textId="77777777" w:rsidR="00670D28" w:rsidRDefault="00670D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3E25" w14:textId="77777777" w:rsidR="00670D28" w:rsidRDefault="00670D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48BF" w14:textId="77777777" w:rsidR="00670D28" w:rsidRDefault="0067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926" w14:textId="77777777" w:rsidR="002B7A47" w:rsidRDefault="002B7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13C" w14:textId="77777777" w:rsidR="002B7A47" w:rsidRDefault="002B7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3D98" w14:paraId="4F5CFFA5" w14:textId="77777777">
      <w:tc>
        <w:tcPr>
          <w:tcW w:w="900" w:type="pct"/>
        </w:tcPr>
        <w:p w14:paraId="001503BA" w14:textId="77777777" w:rsidR="002B3D98" w:rsidRDefault="002B3D98">
          <w:pPr>
            <w:pStyle w:val="HeaderEven"/>
          </w:pPr>
        </w:p>
      </w:tc>
      <w:tc>
        <w:tcPr>
          <w:tcW w:w="4100" w:type="pct"/>
        </w:tcPr>
        <w:p w14:paraId="413CAA45" w14:textId="77777777" w:rsidR="002B3D98" w:rsidRDefault="002B3D98">
          <w:pPr>
            <w:pStyle w:val="HeaderEven"/>
          </w:pPr>
        </w:p>
      </w:tc>
    </w:tr>
    <w:tr w:rsidR="002B3D98" w14:paraId="450A06E8" w14:textId="77777777">
      <w:tc>
        <w:tcPr>
          <w:tcW w:w="4100" w:type="pct"/>
          <w:gridSpan w:val="2"/>
          <w:tcBorders>
            <w:bottom w:val="single" w:sz="4" w:space="0" w:color="auto"/>
          </w:tcBorders>
        </w:tcPr>
        <w:p w14:paraId="3DC8379B" w14:textId="653F5988" w:rsidR="002B3D98" w:rsidRDefault="002E6804">
          <w:pPr>
            <w:pStyle w:val="HeaderEven6"/>
          </w:pPr>
          <w:fldSimple w:instr=" STYLEREF charContents \* MERGEFORMAT ">
            <w:r w:rsidR="002B7A47">
              <w:rPr>
                <w:noProof/>
              </w:rPr>
              <w:t>Contents</w:t>
            </w:r>
          </w:fldSimple>
        </w:p>
      </w:tc>
    </w:tr>
  </w:tbl>
  <w:p w14:paraId="2CB7C4B4" w14:textId="11AF97CB" w:rsidR="002B3D98" w:rsidRDefault="002B3D98">
    <w:pPr>
      <w:pStyle w:val="N-9pt"/>
    </w:pPr>
    <w:r>
      <w:tab/>
    </w:r>
    <w:fldSimple w:instr=" STYLEREF charPage \* MERGEFORMAT ">
      <w:r w:rsidR="002B7A4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3D98" w14:paraId="00AF237B" w14:textId="77777777">
      <w:tc>
        <w:tcPr>
          <w:tcW w:w="4100" w:type="pct"/>
        </w:tcPr>
        <w:p w14:paraId="64BCC109" w14:textId="77777777" w:rsidR="002B3D98" w:rsidRDefault="002B3D98">
          <w:pPr>
            <w:pStyle w:val="HeaderOdd"/>
          </w:pPr>
        </w:p>
      </w:tc>
      <w:tc>
        <w:tcPr>
          <w:tcW w:w="900" w:type="pct"/>
        </w:tcPr>
        <w:p w14:paraId="38466C22" w14:textId="77777777" w:rsidR="002B3D98" w:rsidRDefault="002B3D98">
          <w:pPr>
            <w:pStyle w:val="HeaderOdd"/>
          </w:pPr>
        </w:p>
      </w:tc>
    </w:tr>
    <w:tr w:rsidR="002B3D98" w14:paraId="06B3D7FD" w14:textId="77777777">
      <w:tc>
        <w:tcPr>
          <w:tcW w:w="900" w:type="pct"/>
          <w:gridSpan w:val="2"/>
          <w:tcBorders>
            <w:bottom w:val="single" w:sz="4" w:space="0" w:color="auto"/>
          </w:tcBorders>
        </w:tcPr>
        <w:p w14:paraId="59F0D1F7" w14:textId="4E0E46A8" w:rsidR="002B3D98" w:rsidRDefault="002E6804">
          <w:pPr>
            <w:pStyle w:val="HeaderOdd6"/>
          </w:pPr>
          <w:fldSimple w:instr=" STYLEREF charContents \* MERGEFORMAT ">
            <w:r w:rsidR="002B7A47">
              <w:rPr>
                <w:noProof/>
              </w:rPr>
              <w:t>Contents</w:t>
            </w:r>
          </w:fldSimple>
        </w:p>
      </w:tc>
    </w:tr>
  </w:tbl>
  <w:p w14:paraId="3C71A907" w14:textId="29AB81D9" w:rsidR="002B3D98" w:rsidRDefault="002B3D98">
    <w:pPr>
      <w:pStyle w:val="N-9pt"/>
    </w:pPr>
    <w:r>
      <w:tab/>
    </w:r>
    <w:fldSimple w:instr=" STYLEREF charPage \* MERGEFORMAT ">
      <w:r w:rsidR="002B7A4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F2589" w14:paraId="46C52401" w14:textId="77777777" w:rsidTr="00D86897">
      <w:tc>
        <w:tcPr>
          <w:tcW w:w="1701" w:type="dxa"/>
        </w:tcPr>
        <w:p w14:paraId="3B7F945E" w14:textId="3EB1F08E" w:rsidR="004F2589" w:rsidRDefault="004F2589">
          <w:pPr>
            <w:pStyle w:val="HeaderEven"/>
            <w:rPr>
              <w:b/>
            </w:rPr>
          </w:pPr>
          <w:r>
            <w:rPr>
              <w:b/>
            </w:rPr>
            <w:fldChar w:fldCharType="begin"/>
          </w:r>
          <w:r>
            <w:rPr>
              <w:b/>
            </w:rPr>
            <w:instrText xml:space="preserve"> STYLEREF CharPartNo \*charformat </w:instrText>
          </w:r>
          <w:r>
            <w:rPr>
              <w:b/>
            </w:rPr>
            <w:fldChar w:fldCharType="separate"/>
          </w:r>
          <w:r w:rsidR="002B7A47">
            <w:rPr>
              <w:b/>
              <w:noProof/>
            </w:rPr>
            <w:t>Part 5</w:t>
          </w:r>
          <w:r>
            <w:rPr>
              <w:b/>
            </w:rPr>
            <w:fldChar w:fldCharType="end"/>
          </w:r>
        </w:p>
      </w:tc>
      <w:tc>
        <w:tcPr>
          <w:tcW w:w="6320" w:type="dxa"/>
        </w:tcPr>
        <w:p w14:paraId="286BB32A" w14:textId="2CDED056" w:rsidR="004F2589" w:rsidRDefault="004F2589">
          <w:pPr>
            <w:pStyle w:val="HeaderEven"/>
          </w:pPr>
          <w:r>
            <w:rPr>
              <w:noProof/>
            </w:rPr>
            <w:fldChar w:fldCharType="begin"/>
          </w:r>
          <w:r>
            <w:rPr>
              <w:noProof/>
            </w:rPr>
            <w:instrText xml:space="preserve"> STYLEREF CharPartText \*charformat </w:instrText>
          </w:r>
          <w:r>
            <w:rPr>
              <w:noProof/>
            </w:rPr>
            <w:fldChar w:fldCharType="separate"/>
          </w:r>
          <w:r w:rsidR="002B7A47">
            <w:rPr>
              <w:noProof/>
            </w:rPr>
            <w:t>Miscellaneous</w:t>
          </w:r>
          <w:r>
            <w:rPr>
              <w:noProof/>
            </w:rPr>
            <w:fldChar w:fldCharType="end"/>
          </w:r>
        </w:p>
      </w:tc>
    </w:tr>
    <w:tr w:rsidR="004F2589" w14:paraId="62E3CA30" w14:textId="77777777" w:rsidTr="00D86897">
      <w:tc>
        <w:tcPr>
          <w:tcW w:w="1701" w:type="dxa"/>
        </w:tcPr>
        <w:p w14:paraId="14031AB9" w14:textId="7AEB322E" w:rsidR="004F2589" w:rsidRDefault="004F258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624F54F" w14:textId="2BF0FEBB" w:rsidR="004F2589" w:rsidRDefault="004F2589">
          <w:pPr>
            <w:pStyle w:val="HeaderEven"/>
          </w:pPr>
          <w:r>
            <w:fldChar w:fldCharType="begin"/>
          </w:r>
          <w:r>
            <w:instrText xml:space="preserve"> STYLEREF CharDivText \*charformat </w:instrText>
          </w:r>
          <w:r>
            <w:fldChar w:fldCharType="end"/>
          </w:r>
        </w:p>
      </w:tc>
    </w:tr>
    <w:tr w:rsidR="004F2589" w14:paraId="7521EA40" w14:textId="77777777" w:rsidTr="00D86897">
      <w:trPr>
        <w:cantSplit/>
      </w:trPr>
      <w:tc>
        <w:tcPr>
          <w:tcW w:w="1701" w:type="dxa"/>
          <w:gridSpan w:val="2"/>
          <w:tcBorders>
            <w:bottom w:val="single" w:sz="4" w:space="0" w:color="auto"/>
          </w:tcBorders>
        </w:tcPr>
        <w:p w14:paraId="57D08241" w14:textId="754B8C16" w:rsidR="004F2589" w:rsidRDefault="0078691F">
          <w:pPr>
            <w:pStyle w:val="HeaderEven6"/>
          </w:pPr>
          <w:fldSimple w:instr=" DOCPROPERTY &quot;Company&quot;  \* MERGEFORMAT ">
            <w:r>
              <w:t>Section</w:t>
            </w:r>
          </w:fldSimple>
          <w:r w:rsidR="004F2589">
            <w:t xml:space="preserve"> </w:t>
          </w:r>
          <w:r w:rsidR="004F2589">
            <w:rPr>
              <w:noProof/>
            </w:rPr>
            <w:fldChar w:fldCharType="begin"/>
          </w:r>
          <w:r w:rsidR="004F2589">
            <w:rPr>
              <w:noProof/>
            </w:rPr>
            <w:instrText xml:space="preserve"> STYLEREF CharSectNo \*charformat </w:instrText>
          </w:r>
          <w:r w:rsidR="004F2589">
            <w:rPr>
              <w:noProof/>
            </w:rPr>
            <w:fldChar w:fldCharType="separate"/>
          </w:r>
          <w:r w:rsidR="002B7A47">
            <w:rPr>
              <w:noProof/>
            </w:rPr>
            <w:t>37</w:t>
          </w:r>
          <w:r w:rsidR="004F2589">
            <w:rPr>
              <w:noProof/>
            </w:rPr>
            <w:fldChar w:fldCharType="end"/>
          </w:r>
        </w:p>
      </w:tc>
    </w:tr>
  </w:tbl>
  <w:p w14:paraId="31249602" w14:textId="77777777" w:rsidR="004F2589" w:rsidRDefault="004F25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4F2589" w14:paraId="13D8DFA2" w14:textId="77777777" w:rsidTr="00D86897">
      <w:tc>
        <w:tcPr>
          <w:tcW w:w="6320" w:type="dxa"/>
        </w:tcPr>
        <w:p w14:paraId="61C385DA" w14:textId="2AF83A50" w:rsidR="004F2589" w:rsidRDefault="004F2589">
          <w:pPr>
            <w:pStyle w:val="HeaderEven"/>
            <w:jc w:val="right"/>
          </w:pPr>
          <w:r>
            <w:rPr>
              <w:noProof/>
            </w:rPr>
            <w:fldChar w:fldCharType="begin"/>
          </w:r>
          <w:r>
            <w:rPr>
              <w:noProof/>
            </w:rPr>
            <w:instrText xml:space="preserve"> STYLEREF CharPartText \*charformat </w:instrText>
          </w:r>
          <w:r>
            <w:rPr>
              <w:noProof/>
            </w:rPr>
            <w:fldChar w:fldCharType="separate"/>
          </w:r>
          <w:r w:rsidR="002B7A47">
            <w:rPr>
              <w:noProof/>
            </w:rPr>
            <w:t>Miscellaneous</w:t>
          </w:r>
          <w:r>
            <w:rPr>
              <w:noProof/>
            </w:rPr>
            <w:fldChar w:fldCharType="end"/>
          </w:r>
        </w:p>
      </w:tc>
      <w:tc>
        <w:tcPr>
          <w:tcW w:w="1701" w:type="dxa"/>
        </w:tcPr>
        <w:p w14:paraId="24F2DB6E" w14:textId="673B0866" w:rsidR="004F2589" w:rsidRDefault="004F2589">
          <w:pPr>
            <w:pStyle w:val="HeaderEven"/>
            <w:jc w:val="right"/>
            <w:rPr>
              <w:b/>
            </w:rPr>
          </w:pPr>
          <w:r>
            <w:rPr>
              <w:b/>
            </w:rPr>
            <w:fldChar w:fldCharType="begin"/>
          </w:r>
          <w:r>
            <w:rPr>
              <w:b/>
            </w:rPr>
            <w:instrText xml:space="preserve"> STYLEREF CharPartNo \*charformat </w:instrText>
          </w:r>
          <w:r>
            <w:rPr>
              <w:b/>
            </w:rPr>
            <w:fldChar w:fldCharType="separate"/>
          </w:r>
          <w:r w:rsidR="002B7A47">
            <w:rPr>
              <w:b/>
              <w:noProof/>
            </w:rPr>
            <w:t>Part 5</w:t>
          </w:r>
          <w:r>
            <w:rPr>
              <w:b/>
            </w:rPr>
            <w:fldChar w:fldCharType="end"/>
          </w:r>
        </w:p>
      </w:tc>
    </w:tr>
    <w:tr w:rsidR="004F2589" w14:paraId="798F3D9D" w14:textId="77777777" w:rsidTr="00D86897">
      <w:tc>
        <w:tcPr>
          <w:tcW w:w="6320" w:type="dxa"/>
        </w:tcPr>
        <w:p w14:paraId="02080712" w14:textId="412F85C1" w:rsidR="004F2589" w:rsidRDefault="004F2589">
          <w:pPr>
            <w:pStyle w:val="HeaderEven"/>
            <w:jc w:val="right"/>
          </w:pPr>
          <w:r>
            <w:fldChar w:fldCharType="begin"/>
          </w:r>
          <w:r>
            <w:instrText xml:space="preserve"> STYLEREF CharDivText \*charformat </w:instrText>
          </w:r>
          <w:r>
            <w:fldChar w:fldCharType="end"/>
          </w:r>
        </w:p>
      </w:tc>
      <w:tc>
        <w:tcPr>
          <w:tcW w:w="1701" w:type="dxa"/>
        </w:tcPr>
        <w:p w14:paraId="09040061" w14:textId="289E3D06" w:rsidR="004F2589" w:rsidRDefault="004F2589">
          <w:pPr>
            <w:pStyle w:val="HeaderEven"/>
            <w:jc w:val="right"/>
            <w:rPr>
              <w:b/>
            </w:rPr>
          </w:pPr>
          <w:r>
            <w:rPr>
              <w:b/>
            </w:rPr>
            <w:fldChar w:fldCharType="begin"/>
          </w:r>
          <w:r>
            <w:rPr>
              <w:b/>
            </w:rPr>
            <w:instrText xml:space="preserve"> STYLEREF CharDivNo \*charformat </w:instrText>
          </w:r>
          <w:r>
            <w:rPr>
              <w:b/>
            </w:rPr>
            <w:fldChar w:fldCharType="end"/>
          </w:r>
        </w:p>
      </w:tc>
    </w:tr>
    <w:tr w:rsidR="004F2589" w14:paraId="1566669C" w14:textId="77777777" w:rsidTr="00D86897">
      <w:trPr>
        <w:cantSplit/>
      </w:trPr>
      <w:tc>
        <w:tcPr>
          <w:tcW w:w="1701" w:type="dxa"/>
          <w:gridSpan w:val="2"/>
          <w:tcBorders>
            <w:bottom w:val="single" w:sz="4" w:space="0" w:color="auto"/>
          </w:tcBorders>
        </w:tcPr>
        <w:p w14:paraId="073B9F99" w14:textId="32E1C15A" w:rsidR="004F2589" w:rsidRDefault="0078691F">
          <w:pPr>
            <w:pStyle w:val="HeaderOdd6"/>
          </w:pPr>
          <w:fldSimple w:instr=" DOCPROPERTY &quot;Company&quot;  \* MERGEFORMAT ">
            <w:r>
              <w:t>Section</w:t>
            </w:r>
          </w:fldSimple>
          <w:r w:rsidR="004F2589">
            <w:t xml:space="preserve"> </w:t>
          </w:r>
          <w:r w:rsidR="004F2589">
            <w:rPr>
              <w:noProof/>
            </w:rPr>
            <w:fldChar w:fldCharType="begin"/>
          </w:r>
          <w:r w:rsidR="004F2589">
            <w:rPr>
              <w:noProof/>
            </w:rPr>
            <w:instrText xml:space="preserve"> STYLEREF CharSectNo \*charformat </w:instrText>
          </w:r>
          <w:r w:rsidR="004F2589">
            <w:rPr>
              <w:noProof/>
            </w:rPr>
            <w:fldChar w:fldCharType="separate"/>
          </w:r>
          <w:r w:rsidR="002B7A47">
            <w:rPr>
              <w:noProof/>
            </w:rPr>
            <w:t>39</w:t>
          </w:r>
          <w:r w:rsidR="004F2589">
            <w:rPr>
              <w:noProof/>
            </w:rPr>
            <w:fldChar w:fldCharType="end"/>
          </w:r>
        </w:p>
      </w:tc>
    </w:tr>
  </w:tbl>
  <w:p w14:paraId="147B20BA" w14:textId="77777777" w:rsidR="004F2589" w:rsidRDefault="004F25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A49C4" w14:paraId="68FEDFD5" w14:textId="77777777">
      <w:trPr>
        <w:jc w:val="center"/>
      </w:trPr>
      <w:tc>
        <w:tcPr>
          <w:tcW w:w="1340" w:type="dxa"/>
        </w:tcPr>
        <w:p w14:paraId="4594D776" w14:textId="77777777" w:rsidR="00AA49C4" w:rsidRDefault="00AA49C4">
          <w:pPr>
            <w:pStyle w:val="HeaderEven"/>
          </w:pPr>
        </w:p>
      </w:tc>
      <w:tc>
        <w:tcPr>
          <w:tcW w:w="6583" w:type="dxa"/>
        </w:tcPr>
        <w:p w14:paraId="7A1A9624" w14:textId="77777777" w:rsidR="00AA49C4" w:rsidRDefault="00AA49C4">
          <w:pPr>
            <w:pStyle w:val="HeaderEven"/>
          </w:pPr>
        </w:p>
      </w:tc>
    </w:tr>
    <w:tr w:rsidR="00AA49C4" w14:paraId="1DD5014F" w14:textId="77777777">
      <w:trPr>
        <w:jc w:val="center"/>
      </w:trPr>
      <w:tc>
        <w:tcPr>
          <w:tcW w:w="7923" w:type="dxa"/>
          <w:gridSpan w:val="2"/>
          <w:tcBorders>
            <w:bottom w:val="single" w:sz="4" w:space="0" w:color="auto"/>
          </w:tcBorders>
        </w:tcPr>
        <w:p w14:paraId="14DDD8DB" w14:textId="77777777" w:rsidR="00AA49C4" w:rsidRDefault="00AA49C4">
          <w:pPr>
            <w:pStyle w:val="HeaderEven6"/>
          </w:pPr>
          <w:r>
            <w:t>Dictionary</w:t>
          </w:r>
        </w:p>
      </w:tc>
    </w:tr>
  </w:tbl>
  <w:p w14:paraId="0F9FEC93" w14:textId="77777777" w:rsidR="00AA49C4" w:rsidRDefault="00AA49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A49C4" w14:paraId="493FB801" w14:textId="77777777">
      <w:trPr>
        <w:jc w:val="center"/>
      </w:trPr>
      <w:tc>
        <w:tcPr>
          <w:tcW w:w="6583" w:type="dxa"/>
        </w:tcPr>
        <w:p w14:paraId="076E1056" w14:textId="77777777" w:rsidR="00AA49C4" w:rsidRDefault="00AA49C4">
          <w:pPr>
            <w:pStyle w:val="HeaderOdd"/>
          </w:pPr>
        </w:p>
      </w:tc>
      <w:tc>
        <w:tcPr>
          <w:tcW w:w="1340" w:type="dxa"/>
        </w:tcPr>
        <w:p w14:paraId="24757615" w14:textId="77777777" w:rsidR="00AA49C4" w:rsidRDefault="00AA49C4">
          <w:pPr>
            <w:pStyle w:val="HeaderOdd"/>
          </w:pPr>
        </w:p>
      </w:tc>
    </w:tr>
    <w:tr w:rsidR="00AA49C4" w14:paraId="327C36C3" w14:textId="77777777">
      <w:trPr>
        <w:jc w:val="center"/>
      </w:trPr>
      <w:tc>
        <w:tcPr>
          <w:tcW w:w="7923" w:type="dxa"/>
          <w:gridSpan w:val="2"/>
          <w:tcBorders>
            <w:bottom w:val="single" w:sz="4" w:space="0" w:color="auto"/>
          </w:tcBorders>
        </w:tcPr>
        <w:p w14:paraId="2C82D6EE" w14:textId="77777777" w:rsidR="00AA49C4" w:rsidRDefault="00AA49C4">
          <w:pPr>
            <w:pStyle w:val="HeaderOdd6"/>
          </w:pPr>
          <w:r>
            <w:t>Dictionary</w:t>
          </w:r>
        </w:p>
      </w:tc>
    </w:tr>
  </w:tbl>
  <w:p w14:paraId="624DA98F" w14:textId="77777777" w:rsidR="00AA49C4" w:rsidRDefault="00AA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3744525">
    <w:abstractNumId w:val="18"/>
  </w:num>
  <w:num w:numId="2" w16cid:durableId="1666401776">
    <w:abstractNumId w:val="19"/>
  </w:num>
  <w:num w:numId="3" w16cid:durableId="1159417845">
    <w:abstractNumId w:val="15"/>
  </w:num>
  <w:num w:numId="4" w16cid:durableId="526724138">
    <w:abstractNumId w:val="21"/>
  </w:num>
  <w:num w:numId="5" w16cid:durableId="1366753951">
    <w:abstractNumId w:val="25"/>
  </w:num>
  <w:num w:numId="6" w16cid:durableId="26494242">
    <w:abstractNumId w:val="9"/>
  </w:num>
  <w:num w:numId="7" w16cid:durableId="417334025">
    <w:abstractNumId w:val="7"/>
  </w:num>
  <w:num w:numId="8" w16cid:durableId="783310872">
    <w:abstractNumId w:val="6"/>
  </w:num>
  <w:num w:numId="9" w16cid:durableId="1886873452">
    <w:abstractNumId w:val="5"/>
  </w:num>
  <w:num w:numId="10" w16cid:durableId="891842544">
    <w:abstractNumId w:val="4"/>
  </w:num>
  <w:num w:numId="11" w16cid:durableId="1509176168">
    <w:abstractNumId w:val="8"/>
  </w:num>
  <w:num w:numId="12" w16cid:durableId="1218321394">
    <w:abstractNumId w:val="3"/>
  </w:num>
  <w:num w:numId="13" w16cid:durableId="77483134">
    <w:abstractNumId w:val="2"/>
  </w:num>
  <w:num w:numId="14" w16cid:durableId="1540319993">
    <w:abstractNumId w:val="1"/>
  </w:num>
  <w:num w:numId="15" w16cid:durableId="582185555">
    <w:abstractNumId w:val="0"/>
  </w:num>
  <w:num w:numId="16" w16cid:durableId="202015780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CF"/>
    <w:rsid w:val="00043266"/>
    <w:rsid w:val="00044E77"/>
    <w:rsid w:val="00093370"/>
    <w:rsid w:val="000C61A0"/>
    <w:rsid w:val="000F1279"/>
    <w:rsid w:val="00144352"/>
    <w:rsid w:val="001655DB"/>
    <w:rsid w:val="001B2F86"/>
    <w:rsid w:val="001B53B1"/>
    <w:rsid w:val="001C48CB"/>
    <w:rsid w:val="001D6F06"/>
    <w:rsid w:val="002340FA"/>
    <w:rsid w:val="00254C55"/>
    <w:rsid w:val="00265A23"/>
    <w:rsid w:val="00283EC1"/>
    <w:rsid w:val="002B3D98"/>
    <w:rsid w:val="002B5F88"/>
    <w:rsid w:val="002B7A47"/>
    <w:rsid w:val="002E6804"/>
    <w:rsid w:val="002F3141"/>
    <w:rsid w:val="002F578A"/>
    <w:rsid w:val="0036014E"/>
    <w:rsid w:val="003727BE"/>
    <w:rsid w:val="003A6432"/>
    <w:rsid w:val="003E37D6"/>
    <w:rsid w:val="00412211"/>
    <w:rsid w:val="00462619"/>
    <w:rsid w:val="00477D14"/>
    <w:rsid w:val="00487F11"/>
    <w:rsid w:val="004A5902"/>
    <w:rsid w:val="004C5690"/>
    <w:rsid w:val="004F2589"/>
    <w:rsid w:val="00567ABC"/>
    <w:rsid w:val="00574048"/>
    <w:rsid w:val="00594782"/>
    <w:rsid w:val="005E1187"/>
    <w:rsid w:val="005F42C9"/>
    <w:rsid w:val="005F4C55"/>
    <w:rsid w:val="00621477"/>
    <w:rsid w:val="00662DBC"/>
    <w:rsid w:val="00670D28"/>
    <w:rsid w:val="0067106E"/>
    <w:rsid w:val="006C15B3"/>
    <w:rsid w:val="006C1B84"/>
    <w:rsid w:val="006E2626"/>
    <w:rsid w:val="006E6ECF"/>
    <w:rsid w:val="00721768"/>
    <w:rsid w:val="00737FC5"/>
    <w:rsid w:val="00744B78"/>
    <w:rsid w:val="00775D64"/>
    <w:rsid w:val="00783C79"/>
    <w:rsid w:val="0078691F"/>
    <w:rsid w:val="007E101A"/>
    <w:rsid w:val="00835815"/>
    <w:rsid w:val="00865469"/>
    <w:rsid w:val="008677F7"/>
    <w:rsid w:val="008C62C2"/>
    <w:rsid w:val="00900172"/>
    <w:rsid w:val="0094133D"/>
    <w:rsid w:val="009436EB"/>
    <w:rsid w:val="00982A6F"/>
    <w:rsid w:val="009B42F1"/>
    <w:rsid w:val="00A1306B"/>
    <w:rsid w:val="00A170CF"/>
    <w:rsid w:val="00A90EA6"/>
    <w:rsid w:val="00A960A0"/>
    <w:rsid w:val="00AA49C4"/>
    <w:rsid w:val="00B20B43"/>
    <w:rsid w:val="00B253EA"/>
    <w:rsid w:val="00B34BDE"/>
    <w:rsid w:val="00B36A69"/>
    <w:rsid w:val="00B403F3"/>
    <w:rsid w:val="00B46526"/>
    <w:rsid w:val="00B64038"/>
    <w:rsid w:val="00B813F7"/>
    <w:rsid w:val="00B93A8B"/>
    <w:rsid w:val="00BB4E01"/>
    <w:rsid w:val="00BC2B3D"/>
    <w:rsid w:val="00BC3668"/>
    <w:rsid w:val="00BC568C"/>
    <w:rsid w:val="00BC61B8"/>
    <w:rsid w:val="00BE2D0E"/>
    <w:rsid w:val="00BF0A53"/>
    <w:rsid w:val="00C014E1"/>
    <w:rsid w:val="00C1454E"/>
    <w:rsid w:val="00C15F6A"/>
    <w:rsid w:val="00C27710"/>
    <w:rsid w:val="00C33727"/>
    <w:rsid w:val="00C33D8A"/>
    <w:rsid w:val="00CB55F6"/>
    <w:rsid w:val="00CC1E29"/>
    <w:rsid w:val="00CE1B5D"/>
    <w:rsid w:val="00CE2BC0"/>
    <w:rsid w:val="00CE5877"/>
    <w:rsid w:val="00D00E34"/>
    <w:rsid w:val="00D41C87"/>
    <w:rsid w:val="00D42D8D"/>
    <w:rsid w:val="00D53314"/>
    <w:rsid w:val="00D85A45"/>
    <w:rsid w:val="00D917F2"/>
    <w:rsid w:val="00DA25D3"/>
    <w:rsid w:val="00DE095A"/>
    <w:rsid w:val="00DE4CCC"/>
    <w:rsid w:val="00DF5B09"/>
    <w:rsid w:val="00E14AD1"/>
    <w:rsid w:val="00E36B11"/>
    <w:rsid w:val="00E44B81"/>
    <w:rsid w:val="00E45AFC"/>
    <w:rsid w:val="00EE4A49"/>
    <w:rsid w:val="00EE7C3B"/>
    <w:rsid w:val="00EF4E9E"/>
    <w:rsid w:val="00F208D9"/>
    <w:rsid w:val="00F71D96"/>
    <w:rsid w:val="00F91255"/>
    <w:rsid w:val="00FD3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EBD2"/>
  <w15:docId w15:val="{F3500EE4-C679-488C-80C5-9344C11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877"/>
    <w:pPr>
      <w:tabs>
        <w:tab w:val="left" w:pos="0"/>
      </w:tabs>
    </w:pPr>
    <w:rPr>
      <w:sz w:val="24"/>
      <w:lang w:eastAsia="en-US"/>
    </w:rPr>
  </w:style>
  <w:style w:type="paragraph" w:styleId="Heading1">
    <w:name w:val="heading 1"/>
    <w:basedOn w:val="Normal"/>
    <w:next w:val="Normal"/>
    <w:qFormat/>
    <w:rsid w:val="00CE58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E587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E5877"/>
    <w:pPr>
      <w:keepNext/>
      <w:spacing w:before="140"/>
      <w:outlineLvl w:val="2"/>
    </w:pPr>
    <w:rPr>
      <w:b/>
    </w:rPr>
  </w:style>
  <w:style w:type="paragraph" w:styleId="Heading4">
    <w:name w:val="heading 4"/>
    <w:basedOn w:val="Normal"/>
    <w:next w:val="Normal"/>
    <w:qFormat/>
    <w:rsid w:val="00CE5877"/>
    <w:pPr>
      <w:keepNext/>
      <w:spacing w:before="240" w:after="60"/>
      <w:outlineLvl w:val="3"/>
    </w:pPr>
    <w:rPr>
      <w:rFonts w:ascii="Arial" w:hAnsi="Arial"/>
      <w:b/>
      <w:bCs/>
      <w:sz w:val="22"/>
      <w:szCs w:val="28"/>
    </w:rPr>
  </w:style>
  <w:style w:type="paragraph" w:styleId="Heading5">
    <w:name w:val="heading 5"/>
    <w:basedOn w:val="Normal"/>
    <w:next w:val="Normal"/>
    <w:qFormat/>
    <w:rsid w:val="0067106E"/>
    <w:pPr>
      <w:numPr>
        <w:ilvl w:val="4"/>
        <w:numId w:val="1"/>
      </w:numPr>
      <w:spacing w:before="240" w:after="60"/>
      <w:outlineLvl w:val="4"/>
    </w:pPr>
    <w:rPr>
      <w:sz w:val="22"/>
    </w:rPr>
  </w:style>
  <w:style w:type="paragraph" w:styleId="Heading6">
    <w:name w:val="heading 6"/>
    <w:basedOn w:val="Normal"/>
    <w:next w:val="Normal"/>
    <w:qFormat/>
    <w:rsid w:val="0067106E"/>
    <w:pPr>
      <w:numPr>
        <w:ilvl w:val="5"/>
        <w:numId w:val="1"/>
      </w:numPr>
      <w:spacing w:before="240" w:after="60"/>
      <w:outlineLvl w:val="5"/>
    </w:pPr>
    <w:rPr>
      <w:i/>
      <w:sz w:val="22"/>
    </w:rPr>
  </w:style>
  <w:style w:type="paragraph" w:styleId="Heading7">
    <w:name w:val="heading 7"/>
    <w:basedOn w:val="Normal"/>
    <w:next w:val="Normal"/>
    <w:qFormat/>
    <w:rsid w:val="0067106E"/>
    <w:pPr>
      <w:numPr>
        <w:ilvl w:val="6"/>
        <w:numId w:val="1"/>
      </w:numPr>
      <w:spacing w:before="240" w:after="60"/>
      <w:outlineLvl w:val="6"/>
    </w:pPr>
    <w:rPr>
      <w:rFonts w:ascii="Arial" w:hAnsi="Arial"/>
      <w:sz w:val="20"/>
    </w:rPr>
  </w:style>
  <w:style w:type="paragraph" w:styleId="Heading8">
    <w:name w:val="heading 8"/>
    <w:basedOn w:val="Normal"/>
    <w:next w:val="Normal"/>
    <w:qFormat/>
    <w:rsid w:val="0067106E"/>
    <w:pPr>
      <w:numPr>
        <w:ilvl w:val="7"/>
        <w:numId w:val="1"/>
      </w:numPr>
      <w:spacing w:before="240" w:after="60"/>
      <w:outlineLvl w:val="7"/>
    </w:pPr>
    <w:rPr>
      <w:rFonts w:ascii="Arial" w:hAnsi="Arial"/>
      <w:i/>
      <w:sz w:val="20"/>
    </w:rPr>
  </w:style>
  <w:style w:type="paragraph" w:styleId="Heading9">
    <w:name w:val="heading 9"/>
    <w:basedOn w:val="Normal"/>
    <w:next w:val="Normal"/>
    <w:qFormat/>
    <w:rsid w:val="0067106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E58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E5877"/>
  </w:style>
  <w:style w:type="paragraph" w:customStyle="1" w:styleId="00ClientCover">
    <w:name w:val="00ClientCover"/>
    <w:basedOn w:val="Normal"/>
    <w:rsid w:val="00CE5877"/>
  </w:style>
  <w:style w:type="paragraph" w:customStyle="1" w:styleId="02Text">
    <w:name w:val="02Text"/>
    <w:basedOn w:val="Normal"/>
    <w:rsid w:val="00CE5877"/>
  </w:style>
  <w:style w:type="paragraph" w:customStyle="1" w:styleId="BillBasic">
    <w:name w:val="BillBasic"/>
    <w:rsid w:val="00CE5877"/>
    <w:pPr>
      <w:spacing w:before="140"/>
      <w:jc w:val="both"/>
    </w:pPr>
    <w:rPr>
      <w:sz w:val="24"/>
      <w:lang w:eastAsia="en-US"/>
    </w:rPr>
  </w:style>
  <w:style w:type="paragraph" w:styleId="Header">
    <w:name w:val="header"/>
    <w:basedOn w:val="Normal"/>
    <w:link w:val="HeaderChar"/>
    <w:rsid w:val="00CE5877"/>
    <w:pPr>
      <w:tabs>
        <w:tab w:val="center" w:pos="4153"/>
        <w:tab w:val="right" w:pos="8306"/>
      </w:tabs>
    </w:pPr>
  </w:style>
  <w:style w:type="paragraph" w:styleId="Footer">
    <w:name w:val="footer"/>
    <w:basedOn w:val="Normal"/>
    <w:link w:val="FooterChar"/>
    <w:rsid w:val="00CE5877"/>
    <w:pPr>
      <w:spacing w:before="120" w:line="240" w:lineRule="exact"/>
    </w:pPr>
    <w:rPr>
      <w:rFonts w:ascii="Arial" w:hAnsi="Arial"/>
      <w:sz w:val="18"/>
    </w:rPr>
  </w:style>
  <w:style w:type="paragraph" w:customStyle="1" w:styleId="Billname">
    <w:name w:val="Billname"/>
    <w:basedOn w:val="Normal"/>
    <w:rsid w:val="00CE5877"/>
    <w:pPr>
      <w:spacing w:before="1220"/>
    </w:pPr>
    <w:rPr>
      <w:rFonts w:ascii="Arial" w:hAnsi="Arial"/>
      <w:b/>
      <w:sz w:val="40"/>
    </w:rPr>
  </w:style>
  <w:style w:type="paragraph" w:customStyle="1" w:styleId="BillBasicHeading">
    <w:name w:val="BillBasicHeading"/>
    <w:basedOn w:val="BillBasic"/>
    <w:rsid w:val="00CE5877"/>
    <w:pPr>
      <w:keepNext/>
      <w:tabs>
        <w:tab w:val="left" w:pos="2600"/>
      </w:tabs>
      <w:jc w:val="left"/>
    </w:pPr>
    <w:rPr>
      <w:rFonts w:ascii="Arial" w:hAnsi="Arial"/>
      <w:b/>
    </w:rPr>
  </w:style>
  <w:style w:type="paragraph" w:customStyle="1" w:styleId="EnactingWordsRules">
    <w:name w:val="EnactingWordsRules"/>
    <w:basedOn w:val="EnactingWords"/>
    <w:rsid w:val="00CE5877"/>
    <w:pPr>
      <w:spacing w:before="240"/>
    </w:pPr>
  </w:style>
  <w:style w:type="paragraph" w:customStyle="1" w:styleId="EnactingWords">
    <w:name w:val="EnactingWords"/>
    <w:basedOn w:val="BillBasic"/>
    <w:rsid w:val="00CE5877"/>
    <w:pPr>
      <w:spacing w:before="120"/>
    </w:pPr>
  </w:style>
  <w:style w:type="paragraph" w:customStyle="1" w:styleId="BillCrest">
    <w:name w:val="Bill Crest"/>
    <w:basedOn w:val="Normal"/>
    <w:next w:val="Normal"/>
    <w:rsid w:val="00CE5877"/>
    <w:pPr>
      <w:tabs>
        <w:tab w:val="center" w:pos="3160"/>
      </w:tabs>
      <w:spacing w:after="60"/>
    </w:pPr>
    <w:rPr>
      <w:sz w:val="216"/>
    </w:rPr>
  </w:style>
  <w:style w:type="paragraph" w:customStyle="1" w:styleId="Amain">
    <w:name w:val="A main"/>
    <w:basedOn w:val="BillBasic"/>
    <w:rsid w:val="00CE5877"/>
    <w:pPr>
      <w:tabs>
        <w:tab w:val="right" w:pos="900"/>
        <w:tab w:val="left" w:pos="1100"/>
      </w:tabs>
      <w:ind w:left="1100" w:hanging="1100"/>
      <w:outlineLvl w:val="5"/>
    </w:pPr>
  </w:style>
  <w:style w:type="paragraph" w:customStyle="1" w:styleId="Amainreturn">
    <w:name w:val="A main return"/>
    <w:basedOn w:val="BillBasic"/>
    <w:rsid w:val="00CE5877"/>
    <w:pPr>
      <w:ind w:left="1100"/>
    </w:pPr>
  </w:style>
  <w:style w:type="paragraph" w:customStyle="1" w:styleId="Apara">
    <w:name w:val="A para"/>
    <w:basedOn w:val="BillBasic"/>
    <w:rsid w:val="00CE5877"/>
    <w:pPr>
      <w:tabs>
        <w:tab w:val="right" w:pos="1400"/>
        <w:tab w:val="left" w:pos="1600"/>
      </w:tabs>
      <w:ind w:left="1600" w:hanging="1600"/>
      <w:outlineLvl w:val="6"/>
    </w:pPr>
  </w:style>
  <w:style w:type="paragraph" w:customStyle="1" w:styleId="Asubpara">
    <w:name w:val="A subpara"/>
    <w:basedOn w:val="BillBasic"/>
    <w:rsid w:val="00CE5877"/>
    <w:pPr>
      <w:tabs>
        <w:tab w:val="right" w:pos="1900"/>
        <w:tab w:val="left" w:pos="2100"/>
      </w:tabs>
      <w:ind w:left="2100" w:hanging="2100"/>
      <w:outlineLvl w:val="7"/>
    </w:pPr>
  </w:style>
  <w:style w:type="paragraph" w:customStyle="1" w:styleId="Asubsubpara">
    <w:name w:val="A subsubpara"/>
    <w:basedOn w:val="BillBasic"/>
    <w:rsid w:val="00CE5877"/>
    <w:pPr>
      <w:tabs>
        <w:tab w:val="right" w:pos="2400"/>
        <w:tab w:val="left" w:pos="2600"/>
      </w:tabs>
      <w:ind w:left="2600" w:hanging="2600"/>
      <w:outlineLvl w:val="8"/>
    </w:pPr>
  </w:style>
  <w:style w:type="paragraph" w:customStyle="1" w:styleId="aDef">
    <w:name w:val="aDef"/>
    <w:basedOn w:val="BillBasic"/>
    <w:link w:val="aDefChar"/>
    <w:rsid w:val="00CE5877"/>
    <w:pPr>
      <w:ind w:left="1100"/>
    </w:pPr>
  </w:style>
  <w:style w:type="paragraph" w:customStyle="1" w:styleId="aExamHead">
    <w:name w:val="aExam Head"/>
    <w:basedOn w:val="BillBasicHeading"/>
    <w:next w:val="aExam"/>
    <w:rsid w:val="00CE5877"/>
    <w:pPr>
      <w:tabs>
        <w:tab w:val="clear" w:pos="2600"/>
      </w:tabs>
      <w:ind w:left="1100"/>
    </w:pPr>
    <w:rPr>
      <w:sz w:val="18"/>
    </w:rPr>
  </w:style>
  <w:style w:type="paragraph" w:customStyle="1" w:styleId="aExam">
    <w:name w:val="aExam"/>
    <w:basedOn w:val="aNoteSymb"/>
    <w:rsid w:val="00CE5877"/>
    <w:pPr>
      <w:spacing w:before="60"/>
      <w:ind w:left="1100" w:firstLine="0"/>
    </w:pPr>
  </w:style>
  <w:style w:type="paragraph" w:customStyle="1" w:styleId="aNote">
    <w:name w:val="aNote"/>
    <w:basedOn w:val="BillBasic"/>
    <w:link w:val="aNoteChar"/>
    <w:rsid w:val="00CE5877"/>
    <w:pPr>
      <w:ind w:left="1900" w:hanging="800"/>
    </w:pPr>
    <w:rPr>
      <w:sz w:val="20"/>
    </w:rPr>
  </w:style>
  <w:style w:type="paragraph" w:customStyle="1" w:styleId="HeaderEven">
    <w:name w:val="HeaderEven"/>
    <w:basedOn w:val="Normal"/>
    <w:rsid w:val="00CE5877"/>
    <w:rPr>
      <w:rFonts w:ascii="Arial" w:hAnsi="Arial"/>
      <w:sz w:val="18"/>
    </w:rPr>
  </w:style>
  <w:style w:type="paragraph" w:customStyle="1" w:styleId="HeaderEven6">
    <w:name w:val="HeaderEven6"/>
    <w:basedOn w:val="HeaderEven"/>
    <w:rsid w:val="00CE5877"/>
    <w:pPr>
      <w:spacing w:before="120" w:after="60"/>
    </w:pPr>
  </w:style>
  <w:style w:type="paragraph" w:customStyle="1" w:styleId="HeaderOdd6">
    <w:name w:val="HeaderOdd6"/>
    <w:basedOn w:val="HeaderEven6"/>
    <w:rsid w:val="00CE5877"/>
    <w:pPr>
      <w:jc w:val="right"/>
    </w:pPr>
  </w:style>
  <w:style w:type="paragraph" w:customStyle="1" w:styleId="HeaderOdd">
    <w:name w:val="HeaderOdd"/>
    <w:basedOn w:val="HeaderEven"/>
    <w:rsid w:val="00CE5877"/>
    <w:pPr>
      <w:jc w:val="right"/>
    </w:pPr>
  </w:style>
  <w:style w:type="paragraph" w:customStyle="1" w:styleId="BillNo">
    <w:name w:val="BillNo"/>
    <w:basedOn w:val="BillBasicHeading"/>
    <w:rsid w:val="00CE5877"/>
    <w:pPr>
      <w:keepNext w:val="0"/>
      <w:spacing w:before="240"/>
      <w:jc w:val="both"/>
    </w:pPr>
  </w:style>
  <w:style w:type="paragraph" w:customStyle="1" w:styleId="N-TOCheading">
    <w:name w:val="N-TOCheading"/>
    <w:basedOn w:val="BillBasicHeading"/>
    <w:next w:val="N-9pt"/>
    <w:rsid w:val="00CE5877"/>
    <w:pPr>
      <w:pBdr>
        <w:bottom w:val="single" w:sz="4" w:space="1" w:color="auto"/>
      </w:pBdr>
      <w:spacing w:before="800"/>
    </w:pPr>
    <w:rPr>
      <w:sz w:val="32"/>
    </w:rPr>
  </w:style>
  <w:style w:type="paragraph" w:customStyle="1" w:styleId="N-9pt">
    <w:name w:val="N-9pt"/>
    <w:basedOn w:val="BillBasic"/>
    <w:next w:val="BillBasic"/>
    <w:rsid w:val="00CE5877"/>
    <w:pPr>
      <w:keepNext/>
      <w:tabs>
        <w:tab w:val="right" w:pos="7707"/>
      </w:tabs>
      <w:spacing w:before="120"/>
    </w:pPr>
    <w:rPr>
      <w:rFonts w:ascii="Arial" w:hAnsi="Arial"/>
      <w:sz w:val="18"/>
    </w:rPr>
  </w:style>
  <w:style w:type="paragraph" w:customStyle="1" w:styleId="N-14pt">
    <w:name w:val="N-14pt"/>
    <w:basedOn w:val="BillBasic"/>
    <w:rsid w:val="00CE5877"/>
    <w:pPr>
      <w:spacing w:before="0"/>
    </w:pPr>
    <w:rPr>
      <w:b/>
      <w:sz w:val="28"/>
    </w:rPr>
  </w:style>
  <w:style w:type="paragraph" w:customStyle="1" w:styleId="N-16pt">
    <w:name w:val="N-16pt"/>
    <w:basedOn w:val="BillBasic"/>
    <w:rsid w:val="00CE5877"/>
    <w:pPr>
      <w:spacing w:before="800"/>
    </w:pPr>
    <w:rPr>
      <w:b/>
      <w:sz w:val="32"/>
    </w:rPr>
  </w:style>
  <w:style w:type="paragraph" w:customStyle="1" w:styleId="N-line3">
    <w:name w:val="N-line3"/>
    <w:basedOn w:val="BillBasic"/>
    <w:next w:val="BillBasic"/>
    <w:rsid w:val="00CE5877"/>
    <w:pPr>
      <w:pBdr>
        <w:bottom w:val="single" w:sz="12" w:space="1" w:color="auto"/>
      </w:pBdr>
      <w:spacing w:before="60"/>
    </w:pPr>
  </w:style>
  <w:style w:type="paragraph" w:customStyle="1" w:styleId="Comment">
    <w:name w:val="Comment"/>
    <w:basedOn w:val="BillBasic"/>
    <w:rsid w:val="00CE5877"/>
    <w:pPr>
      <w:tabs>
        <w:tab w:val="left" w:pos="1800"/>
      </w:tabs>
      <w:ind w:left="1300"/>
      <w:jc w:val="left"/>
    </w:pPr>
    <w:rPr>
      <w:b/>
      <w:sz w:val="18"/>
    </w:rPr>
  </w:style>
  <w:style w:type="paragraph" w:customStyle="1" w:styleId="FooterInfo">
    <w:name w:val="FooterInfo"/>
    <w:basedOn w:val="Normal"/>
    <w:rsid w:val="00CE5877"/>
    <w:pPr>
      <w:tabs>
        <w:tab w:val="right" w:pos="7707"/>
      </w:tabs>
    </w:pPr>
    <w:rPr>
      <w:rFonts w:ascii="Arial" w:hAnsi="Arial"/>
      <w:sz w:val="18"/>
    </w:rPr>
  </w:style>
  <w:style w:type="paragraph" w:customStyle="1" w:styleId="AH1Chapter">
    <w:name w:val="A H1 Chapter"/>
    <w:basedOn w:val="BillBasicHeading"/>
    <w:next w:val="AH2Part"/>
    <w:rsid w:val="00CE5877"/>
    <w:pPr>
      <w:spacing w:before="320"/>
      <w:ind w:left="2600" w:hanging="2600"/>
      <w:outlineLvl w:val="0"/>
    </w:pPr>
    <w:rPr>
      <w:sz w:val="34"/>
    </w:rPr>
  </w:style>
  <w:style w:type="paragraph" w:customStyle="1" w:styleId="AH2Part">
    <w:name w:val="A H2 Part"/>
    <w:basedOn w:val="BillBasicHeading"/>
    <w:next w:val="AH3Div"/>
    <w:rsid w:val="00CE5877"/>
    <w:pPr>
      <w:spacing w:before="380"/>
      <w:ind w:left="2600" w:hanging="2600"/>
      <w:outlineLvl w:val="1"/>
    </w:pPr>
    <w:rPr>
      <w:sz w:val="32"/>
    </w:rPr>
  </w:style>
  <w:style w:type="paragraph" w:customStyle="1" w:styleId="AH3Div">
    <w:name w:val="A H3 Div"/>
    <w:basedOn w:val="BillBasicHeading"/>
    <w:next w:val="AH5Sec"/>
    <w:rsid w:val="00CE5877"/>
    <w:pPr>
      <w:spacing w:before="240"/>
      <w:ind w:left="2600" w:hanging="2600"/>
      <w:outlineLvl w:val="2"/>
    </w:pPr>
    <w:rPr>
      <w:sz w:val="28"/>
    </w:rPr>
  </w:style>
  <w:style w:type="paragraph" w:customStyle="1" w:styleId="AH5Sec">
    <w:name w:val="A H5 Sec"/>
    <w:basedOn w:val="BillBasicHeading"/>
    <w:next w:val="Amain"/>
    <w:rsid w:val="00CE58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CE5877"/>
    <w:pPr>
      <w:spacing w:before="240"/>
      <w:ind w:left="2600" w:hanging="2600"/>
      <w:outlineLvl w:val="3"/>
    </w:pPr>
    <w:rPr>
      <w:sz w:val="26"/>
    </w:rPr>
  </w:style>
  <w:style w:type="paragraph" w:customStyle="1" w:styleId="Sched-heading">
    <w:name w:val="Sched-heading"/>
    <w:basedOn w:val="BillBasicHeading"/>
    <w:next w:val="refSymb"/>
    <w:rsid w:val="00CE5877"/>
    <w:pPr>
      <w:spacing w:before="380"/>
      <w:ind w:left="2600" w:hanging="2600"/>
      <w:outlineLvl w:val="0"/>
    </w:pPr>
    <w:rPr>
      <w:sz w:val="34"/>
    </w:rPr>
  </w:style>
  <w:style w:type="paragraph" w:customStyle="1" w:styleId="ref">
    <w:name w:val="ref"/>
    <w:basedOn w:val="BillBasic"/>
    <w:next w:val="Normal"/>
    <w:rsid w:val="00CE5877"/>
    <w:pPr>
      <w:spacing w:before="60"/>
    </w:pPr>
    <w:rPr>
      <w:sz w:val="18"/>
    </w:rPr>
  </w:style>
  <w:style w:type="paragraph" w:customStyle="1" w:styleId="Sched-Part">
    <w:name w:val="Sched-Part"/>
    <w:basedOn w:val="BillBasicHeading"/>
    <w:next w:val="Sched-Form"/>
    <w:rsid w:val="00CE5877"/>
    <w:pPr>
      <w:spacing w:before="380"/>
      <w:ind w:left="2600" w:hanging="2600"/>
      <w:outlineLvl w:val="1"/>
    </w:pPr>
    <w:rPr>
      <w:sz w:val="32"/>
    </w:rPr>
  </w:style>
  <w:style w:type="paragraph" w:customStyle="1" w:styleId="ShadedSchClause">
    <w:name w:val="Shaded Sch Clause"/>
    <w:basedOn w:val="Schclauseheading"/>
    <w:next w:val="direction"/>
    <w:rsid w:val="00CE5877"/>
    <w:pPr>
      <w:shd w:val="pct25" w:color="auto" w:fill="auto"/>
      <w:outlineLvl w:val="3"/>
    </w:pPr>
  </w:style>
  <w:style w:type="paragraph" w:customStyle="1" w:styleId="Schclauseheading">
    <w:name w:val="Sch clause heading"/>
    <w:basedOn w:val="BillBasic"/>
    <w:next w:val="SchAmainSymb"/>
    <w:rsid w:val="00CE5877"/>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CE5877"/>
    <w:pPr>
      <w:ind w:left="1100"/>
    </w:pPr>
    <w:rPr>
      <w:i/>
    </w:rPr>
  </w:style>
  <w:style w:type="paragraph" w:customStyle="1" w:styleId="Sched-Form">
    <w:name w:val="Sched-Form"/>
    <w:basedOn w:val="BillBasicHeading"/>
    <w:next w:val="Schclauseheading"/>
    <w:rsid w:val="00CE5877"/>
    <w:pPr>
      <w:tabs>
        <w:tab w:val="right" w:pos="7200"/>
      </w:tabs>
      <w:spacing w:before="240"/>
      <w:ind w:left="2600" w:hanging="2600"/>
      <w:outlineLvl w:val="2"/>
    </w:pPr>
    <w:rPr>
      <w:sz w:val="28"/>
    </w:rPr>
  </w:style>
  <w:style w:type="paragraph" w:customStyle="1" w:styleId="Dict-Heading">
    <w:name w:val="Dict-Heading"/>
    <w:basedOn w:val="BillBasicHeading"/>
    <w:next w:val="Normal"/>
    <w:rsid w:val="00CE5877"/>
    <w:pPr>
      <w:spacing w:before="320"/>
      <w:ind w:left="2600" w:hanging="2600"/>
      <w:jc w:val="both"/>
      <w:outlineLvl w:val="0"/>
    </w:pPr>
    <w:rPr>
      <w:sz w:val="34"/>
    </w:rPr>
  </w:style>
  <w:style w:type="paragraph" w:styleId="TOC7">
    <w:name w:val="toc 7"/>
    <w:basedOn w:val="TOC2"/>
    <w:next w:val="Normal"/>
    <w:autoRedefine/>
    <w:uiPriority w:val="39"/>
    <w:rsid w:val="00CE5877"/>
    <w:pPr>
      <w:keepNext w:val="0"/>
      <w:spacing w:before="120"/>
    </w:pPr>
    <w:rPr>
      <w:sz w:val="20"/>
    </w:rPr>
  </w:style>
  <w:style w:type="paragraph" w:styleId="TOC2">
    <w:name w:val="toc 2"/>
    <w:basedOn w:val="Normal"/>
    <w:next w:val="Normal"/>
    <w:autoRedefine/>
    <w:uiPriority w:val="39"/>
    <w:rsid w:val="00CE587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E5877"/>
    <w:pPr>
      <w:keepNext/>
      <w:tabs>
        <w:tab w:val="left" w:pos="400"/>
      </w:tabs>
      <w:spacing w:before="0"/>
      <w:jc w:val="left"/>
    </w:pPr>
    <w:rPr>
      <w:rFonts w:ascii="Arial" w:hAnsi="Arial"/>
      <w:b/>
      <w:sz w:val="28"/>
    </w:rPr>
  </w:style>
  <w:style w:type="paragraph" w:customStyle="1" w:styleId="EndNote2">
    <w:name w:val="EndNote2"/>
    <w:basedOn w:val="BillBasic"/>
    <w:rsid w:val="0067106E"/>
    <w:pPr>
      <w:keepNext/>
      <w:tabs>
        <w:tab w:val="left" w:pos="240"/>
      </w:tabs>
      <w:spacing w:before="160" w:after="80"/>
      <w:jc w:val="left"/>
    </w:pPr>
    <w:rPr>
      <w:b/>
      <w:sz w:val="18"/>
    </w:rPr>
  </w:style>
  <w:style w:type="paragraph" w:customStyle="1" w:styleId="IH1Chap">
    <w:name w:val="I H1 Chap"/>
    <w:basedOn w:val="BillBasicHeading"/>
    <w:next w:val="Normal"/>
    <w:rsid w:val="00CE5877"/>
    <w:pPr>
      <w:spacing w:before="320"/>
      <w:ind w:left="2600" w:hanging="2600"/>
    </w:pPr>
    <w:rPr>
      <w:sz w:val="34"/>
    </w:rPr>
  </w:style>
  <w:style w:type="paragraph" w:customStyle="1" w:styleId="IH2Part">
    <w:name w:val="I H2 Part"/>
    <w:basedOn w:val="BillBasicHeading"/>
    <w:next w:val="Normal"/>
    <w:rsid w:val="00CE5877"/>
    <w:pPr>
      <w:spacing w:before="380"/>
      <w:ind w:left="2600" w:hanging="2600"/>
    </w:pPr>
    <w:rPr>
      <w:sz w:val="32"/>
    </w:rPr>
  </w:style>
  <w:style w:type="paragraph" w:customStyle="1" w:styleId="IH3Div">
    <w:name w:val="I H3 Div"/>
    <w:basedOn w:val="BillBasicHeading"/>
    <w:next w:val="Normal"/>
    <w:rsid w:val="00CE5877"/>
    <w:pPr>
      <w:spacing w:before="240"/>
      <w:ind w:left="2600" w:hanging="2600"/>
    </w:pPr>
    <w:rPr>
      <w:sz w:val="28"/>
    </w:rPr>
  </w:style>
  <w:style w:type="paragraph" w:customStyle="1" w:styleId="IH5Sec">
    <w:name w:val="I H5 Sec"/>
    <w:basedOn w:val="BillBasicHeading"/>
    <w:next w:val="Normal"/>
    <w:rsid w:val="00CE5877"/>
    <w:pPr>
      <w:tabs>
        <w:tab w:val="clear" w:pos="2600"/>
        <w:tab w:val="left" w:pos="1100"/>
      </w:tabs>
      <w:spacing w:before="240"/>
      <w:ind w:left="1100" w:hanging="1100"/>
    </w:pPr>
  </w:style>
  <w:style w:type="paragraph" w:customStyle="1" w:styleId="IH4SubDiv">
    <w:name w:val="I H4 SubDiv"/>
    <w:basedOn w:val="BillBasicHeading"/>
    <w:next w:val="Normal"/>
    <w:rsid w:val="00CE5877"/>
    <w:pPr>
      <w:spacing w:before="240"/>
      <w:ind w:left="2600" w:hanging="2600"/>
      <w:jc w:val="both"/>
    </w:pPr>
    <w:rPr>
      <w:sz w:val="26"/>
    </w:rPr>
  </w:style>
  <w:style w:type="character" w:styleId="LineNumber">
    <w:name w:val="line number"/>
    <w:basedOn w:val="DefaultParagraphFont"/>
    <w:rsid w:val="00CE5877"/>
    <w:rPr>
      <w:rFonts w:ascii="Arial" w:hAnsi="Arial"/>
      <w:sz w:val="16"/>
    </w:rPr>
  </w:style>
  <w:style w:type="paragraph" w:customStyle="1" w:styleId="PageBreak">
    <w:name w:val="PageBreak"/>
    <w:basedOn w:val="Normal"/>
    <w:rsid w:val="00CE5877"/>
    <w:rPr>
      <w:sz w:val="4"/>
    </w:rPr>
  </w:style>
  <w:style w:type="paragraph" w:customStyle="1" w:styleId="04Dictionary">
    <w:name w:val="04Dictionary"/>
    <w:basedOn w:val="Normal"/>
    <w:rsid w:val="00CE5877"/>
  </w:style>
  <w:style w:type="paragraph" w:customStyle="1" w:styleId="N-line1">
    <w:name w:val="N-line1"/>
    <w:basedOn w:val="BillBasic"/>
    <w:rsid w:val="00CE5877"/>
    <w:pPr>
      <w:pBdr>
        <w:bottom w:val="single" w:sz="4" w:space="0" w:color="auto"/>
      </w:pBdr>
      <w:spacing w:before="100"/>
      <w:ind w:left="2980" w:right="3020"/>
      <w:jc w:val="center"/>
    </w:pPr>
  </w:style>
  <w:style w:type="paragraph" w:customStyle="1" w:styleId="N-line2">
    <w:name w:val="N-line2"/>
    <w:basedOn w:val="Normal"/>
    <w:rsid w:val="00CE5877"/>
    <w:pPr>
      <w:pBdr>
        <w:bottom w:val="single" w:sz="8" w:space="0" w:color="auto"/>
      </w:pBdr>
    </w:pPr>
  </w:style>
  <w:style w:type="paragraph" w:customStyle="1" w:styleId="EndNote">
    <w:name w:val="EndNote"/>
    <w:basedOn w:val="BillBasicHeading"/>
    <w:rsid w:val="00CE587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E5877"/>
    <w:pPr>
      <w:tabs>
        <w:tab w:val="left" w:pos="700"/>
      </w:tabs>
      <w:spacing w:before="160"/>
      <w:ind w:left="700" w:hanging="700"/>
    </w:pPr>
    <w:rPr>
      <w:rFonts w:ascii="Arial (W1)" w:hAnsi="Arial (W1)"/>
    </w:rPr>
  </w:style>
  <w:style w:type="paragraph" w:customStyle="1" w:styleId="PenaltyHeading">
    <w:name w:val="PenaltyHeading"/>
    <w:basedOn w:val="Normal"/>
    <w:rsid w:val="00CE5877"/>
    <w:pPr>
      <w:tabs>
        <w:tab w:val="left" w:pos="1100"/>
      </w:tabs>
      <w:spacing w:before="120"/>
      <w:ind w:left="1100" w:hanging="1100"/>
    </w:pPr>
    <w:rPr>
      <w:rFonts w:ascii="Arial" w:hAnsi="Arial"/>
      <w:b/>
      <w:sz w:val="20"/>
    </w:rPr>
  </w:style>
  <w:style w:type="paragraph" w:customStyle="1" w:styleId="05EndNote">
    <w:name w:val="05EndNote"/>
    <w:basedOn w:val="Normal"/>
    <w:rsid w:val="00CE5877"/>
  </w:style>
  <w:style w:type="paragraph" w:customStyle="1" w:styleId="03Schedule">
    <w:name w:val="03Schedule"/>
    <w:basedOn w:val="Normal"/>
    <w:rsid w:val="00CE5877"/>
  </w:style>
  <w:style w:type="paragraph" w:customStyle="1" w:styleId="ISched-heading">
    <w:name w:val="I Sched-heading"/>
    <w:basedOn w:val="BillBasicHeading"/>
    <w:next w:val="Normal"/>
    <w:rsid w:val="00CE5877"/>
    <w:pPr>
      <w:spacing w:before="320"/>
      <w:ind w:left="2600" w:hanging="2600"/>
    </w:pPr>
    <w:rPr>
      <w:sz w:val="34"/>
    </w:rPr>
  </w:style>
  <w:style w:type="paragraph" w:customStyle="1" w:styleId="ISched-Part">
    <w:name w:val="I Sched-Part"/>
    <w:basedOn w:val="BillBasicHeading"/>
    <w:rsid w:val="00CE5877"/>
    <w:pPr>
      <w:spacing w:before="380"/>
      <w:ind w:left="2600" w:hanging="2600"/>
    </w:pPr>
    <w:rPr>
      <w:sz w:val="32"/>
    </w:rPr>
  </w:style>
  <w:style w:type="paragraph" w:customStyle="1" w:styleId="ISched-form">
    <w:name w:val="I Sched-form"/>
    <w:basedOn w:val="BillBasicHeading"/>
    <w:rsid w:val="00CE5877"/>
    <w:pPr>
      <w:tabs>
        <w:tab w:val="right" w:pos="7200"/>
      </w:tabs>
      <w:spacing w:before="240"/>
      <w:ind w:left="2600" w:hanging="2600"/>
    </w:pPr>
    <w:rPr>
      <w:sz w:val="28"/>
    </w:rPr>
  </w:style>
  <w:style w:type="paragraph" w:customStyle="1" w:styleId="ISchclauseheading">
    <w:name w:val="I Sch clause heading"/>
    <w:basedOn w:val="BillBasic"/>
    <w:rsid w:val="00CE5877"/>
    <w:pPr>
      <w:keepNext/>
      <w:tabs>
        <w:tab w:val="left" w:pos="1100"/>
      </w:tabs>
      <w:spacing w:before="240"/>
      <w:ind w:left="1100" w:hanging="1100"/>
      <w:jc w:val="left"/>
    </w:pPr>
    <w:rPr>
      <w:rFonts w:ascii="Arial" w:hAnsi="Arial"/>
      <w:b/>
    </w:rPr>
  </w:style>
  <w:style w:type="paragraph" w:customStyle="1" w:styleId="IMain">
    <w:name w:val="I Main"/>
    <w:basedOn w:val="Amain"/>
    <w:rsid w:val="00CE5877"/>
  </w:style>
  <w:style w:type="paragraph" w:customStyle="1" w:styleId="Ipara">
    <w:name w:val="I para"/>
    <w:basedOn w:val="Apara"/>
    <w:rsid w:val="00CE5877"/>
    <w:pPr>
      <w:outlineLvl w:val="9"/>
    </w:pPr>
  </w:style>
  <w:style w:type="paragraph" w:customStyle="1" w:styleId="Isubpara">
    <w:name w:val="I subpara"/>
    <w:basedOn w:val="Asubpara"/>
    <w:rsid w:val="00CE58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E5877"/>
    <w:pPr>
      <w:tabs>
        <w:tab w:val="clear" w:pos="2400"/>
        <w:tab w:val="clear" w:pos="2600"/>
        <w:tab w:val="right" w:pos="2460"/>
        <w:tab w:val="left" w:pos="2660"/>
      </w:tabs>
      <w:ind w:left="2660" w:hanging="2660"/>
    </w:pPr>
  </w:style>
  <w:style w:type="character" w:customStyle="1" w:styleId="CharSectNo">
    <w:name w:val="CharSectNo"/>
    <w:basedOn w:val="DefaultParagraphFont"/>
    <w:rsid w:val="00CE5877"/>
  </w:style>
  <w:style w:type="character" w:customStyle="1" w:styleId="CharDivNo">
    <w:name w:val="CharDivNo"/>
    <w:basedOn w:val="DefaultParagraphFont"/>
    <w:rsid w:val="00CE5877"/>
  </w:style>
  <w:style w:type="character" w:customStyle="1" w:styleId="CharDivText">
    <w:name w:val="CharDivText"/>
    <w:basedOn w:val="DefaultParagraphFont"/>
    <w:rsid w:val="00CE5877"/>
  </w:style>
  <w:style w:type="character" w:customStyle="1" w:styleId="CharPartNo">
    <w:name w:val="CharPartNo"/>
    <w:basedOn w:val="DefaultParagraphFont"/>
    <w:rsid w:val="00CE5877"/>
  </w:style>
  <w:style w:type="paragraph" w:customStyle="1" w:styleId="Placeholder">
    <w:name w:val="Placeholder"/>
    <w:basedOn w:val="Normal"/>
    <w:rsid w:val="00CE5877"/>
    <w:rPr>
      <w:sz w:val="10"/>
    </w:rPr>
  </w:style>
  <w:style w:type="paragraph" w:styleId="PlainText">
    <w:name w:val="Plain Text"/>
    <w:basedOn w:val="Normal"/>
    <w:rsid w:val="00CE5877"/>
    <w:rPr>
      <w:rFonts w:ascii="Courier New" w:hAnsi="Courier New"/>
      <w:sz w:val="20"/>
    </w:rPr>
  </w:style>
  <w:style w:type="character" w:customStyle="1" w:styleId="CharChapNo">
    <w:name w:val="CharChapNo"/>
    <w:basedOn w:val="DefaultParagraphFont"/>
    <w:rsid w:val="00CE5877"/>
  </w:style>
  <w:style w:type="character" w:customStyle="1" w:styleId="CharChapText">
    <w:name w:val="CharChapText"/>
    <w:basedOn w:val="DefaultParagraphFont"/>
    <w:rsid w:val="00CE5877"/>
  </w:style>
  <w:style w:type="character" w:customStyle="1" w:styleId="CharPartText">
    <w:name w:val="CharPartText"/>
    <w:basedOn w:val="DefaultParagraphFont"/>
    <w:rsid w:val="00CE5877"/>
  </w:style>
  <w:style w:type="paragraph" w:styleId="TOC1">
    <w:name w:val="toc 1"/>
    <w:basedOn w:val="Normal"/>
    <w:next w:val="Normal"/>
    <w:autoRedefine/>
    <w:rsid w:val="00CE587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E58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E58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E58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E5877"/>
  </w:style>
  <w:style w:type="paragraph" w:styleId="Title">
    <w:name w:val="Title"/>
    <w:basedOn w:val="Normal"/>
    <w:qFormat/>
    <w:rsid w:val="0067106E"/>
    <w:pPr>
      <w:spacing w:before="240" w:after="60"/>
      <w:jc w:val="center"/>
      <w:outlineLvl w:val="0"/>
    </w:pPr>
    <w:rPr>
      <w:rFonts w:ascii="Arial" w:hAnsi="Arial"/>
      <w:b/>
      <w:kern w:val="28"/>
      <w:sz w:val="32"/>
    </w:rPr>
  </w:style>
  <w:style w:type="paragraph" w:styleId="Signature">
    <w:name w:val="Signature"/>
    <w:basedOn w:val="Normal"/>
    <w:rsid w:val="00CE5877"/>
    <w:pPr>
      <w:ind w:left="4252"/>
    </w:pPr>
  </w:style>
  <w:style w:type="paragraph" w:customStyle="1" w:styleId="ActNo">
    <w:name w:val="ActNo"/>
    <w:basedOn w:val="BillBasicHeading"/>
    <w:rsid w:val="00CE5877"/>
    <w:pPr>
      <w:keepNext w:val="0"/>
      <w:tabs>
        <w:tab w:val="clear" w:pos="2600"/>
      </w:tabs>
      <w:spacing w:before="220"/>
    </w:pPr>
  </w:style>
  <w:style w:type="paragraph" w:customStyle="1" w:styleId="aParaNote">
    <w:name w:val="aParaNote"/>
    <w:basedOn w:val="BillBasic"/>
    <w:rsid w:val="00CE5877"/>
    <w:pPr>
      <w:ind w:left="2840" w:hanging="1240"/>
    </w:pPr>
    <w:rPr>
      <w:sz w:val="20"/>
    </w:rPr>
  </w:style>
  <w:style w:type="paragraph" w:customStyle="1" w:styleId="aExamNum">
    <w:name w:val="aExamNum"/>
    <w:basedOn w:val="aExam"/>
    <w:rsid w:val="00CE5877"/>
    <w:pPr>
      <w:ind w:left="1500" w:hanging="400"/>
    </w:pPr>
  </w:style>
  <w:style w:type="paragraph" w:customStyle="1" w:styleId="LongTitle">
    <w:name w:val="LongTitle"/>
    <w:basedOn w:val="BillBasic"/>
    <w:rsid w:val="00CE5877"/>
    <w:pPr>
      <w:spacing w:before="300"/>
    </w:pPr>
  </w:style>
  <w:style w:type="paragraph" w:customStyle="1" w:styleId="Minister">
    <w:name w:val="Minister"/>
    <w:basedOn w:val="BillBasic"/>
    <w:rsid w:val="00CE5877"/>
    <w:pPr>
      <w:spacing w:before="640"/>
      <w:jc w:val="right"/>
    </w:pPr>
    <w:rPr>
      <w:caps/>
    </w:rPr>
  </w:style>
  <w:style w:type="paragraph" w:customStyle="1" w:styleId="DateLine">
    <w:name w:val="DateLine"/>
    <w:basedOn w:val="BillBasic"/>
    <w:rsid w:val="00CE5877"/>
    <w:pPr>
      <w:tabs>
        <w:tab w:val="left" w:pos="4320"/>
      </w:tabs>
    </w:pPr>
  </w:style>
  <w:style w:type="paragraph" w:customStyle="1" w:styleId="madeunder">
    <w:name w:val="made under"/>
    <w:basedOn w:val="BillBasic"/>
    <w:rsid w:val="00CE5877"/>
    <w:pPr>
      <w:spacing w:before="240"/>
    </w:pPr>
  </w:style>
  <w:style w:type="paragraph" w:customStyle="1" w:styleId="EndNoteSubHeading">
    <w:name w:val="EndNoteSubHeading"/>
    <w:basedOn w:val="Normal"/>
    <w:next w:val="EndNoteText"/>
    <w:rsid w:val="0067106E"/>
    <w:pPr>
      <w:keepNext/>
      <w:tabs>
        <w:tab w:val="left" w:pos="700"/>
      </w:tabs>
      <w:spacing w:before="120"/>
      <w:ind w:left="700" w:hanging="700"/>
    </w:pPr>
    <w:rPr>
      <w:rFonts w:ascii="Arial" w:hAnsi="Arial"/>
      <w:b/>
      <w:sz w:val="20"/>
    </w:rPr>
  </w:style>
  <w:style w:type="paragraph" w:customStyle="1" w:styleId="EndNoteText">
    <w:name w:val="EndNoteText"/>
    <w:basedOn w:val="BillBasic"/>
    <w:rsid w:val="00CE5877"/>
    <w:pPr>
      <w:tabs>
        <w:tab w:val="left" w:pos="700"/>
        <w:tab w:val="right" w:pos="6160"/>
      </w:tabs>
      <w:spacing w:before="80"/>
      <w:ind w:left="700" w:hanging="700"/>
    </w:pPr>
    <w:rPr>
      <w:sz w:val="20"/>
    </w:rPr>
  </w:style>
  <w:style w:type="paragraph" w:customStyle="1" w:styleId="BillBasicItalics">
    <w:name w:val="BillBasicItalics"/>
    <w:basedOn w:val="BillBasic"/>
    <w:rsid w:val="00CE5877"/>
    <w:rPr>
      <w:i/>
    </w:rPr>
  </w:style>
  <w:style w:type="paragraph" w:customStyle="1" w:styleId="00SigningPage">
    <w:name w:val="00SigningPage"/>
    <w:basedOn w:val="Normal"/>
    <w:rsid w:val="00CE5877"/>
  </w:style>
  <w:style w:type="paragraph" w:customStyle="1" w:styleId="Aparareturn">
    <w:name w:val="A para return"/>
    <w:basedOn w:val="BillBasic"/>
    <w:rsid w:val="00CE5877"/>
    <w:pPr>
      <w:ind w:left="1600"/>
    </w:pPr>
  </w:style>
  <w:style w:type="paragraph" w:customStyle="1" w:styleId="Asubparareturn">
    <w:name w:val="A subpara return"/>
    <w:basedOn w:val="BillBasic"/>
    <w:rsid w:val="00CE5877"/>
    <w:pPr>
      <w:ind w:left="2100"/>
    </w:pPr>
  </w:style>
  <w:style w:type="paragraph" w:customStyle="1" w:styleId="CommentNum">
    <w:name w:val="CommentNum"/>
    <w:basedOn w:val="Comment"/>
    <w:rsid w:val="00CE5877"/>
    <w:pPr>
      <w:ind w:left="1800" w:hanging="1800"/>
    </w:pPr>
  </w:style>
  <w:style w:type="paragraph" w:styleId="TOC8">
    <w:name w:val="toc 8"/>
    <w:basedOn w:val="TOC3"/>
    <w:next w:val="Normal"/>
    <w:autoRedefine/>
    <w:rsid w:val="00CE5877"/>
    <w:pPr>
      <w:keepNext w:val="0"/>
      <w:spacing w:before="120"/>
    </w:pPr>
  </w:style>
  <w:style w:type="paragraph" w:customStyle="1" w:styleId="Judges">
    <w:name w:val="Judges"/>
    <w:basedOn w:val="Minister"/>
    <w:rsid w:val="00CE5877"/>
    <w:pPr>
      <w:spacing w:before="180"/>
    </w:pPr>
  </w:style>
  <w:style w:type="paragraph" w:customStyle="1" w:styleId="BillFor">
    <w:name w:val="BillFor"/>
    <w:basedOn w:val="BillBasicHeading"/>
    <w:rsid w:val="00CE5877"/>
    <w:pPr>
      <w:keepNext w:val="0"/>
      <w:spacing w:before="320"/>
      <w:jc w:val="both"/>
    </w:pPr>
    <w:rPr>
      <w:sz w:val="28"/>
    </w:rPr>
  </w:style>
  <w:style w:type="paragraph" w:customStyle="1" w:styleId="draft">
    <w:name w:val="draft"/>
    <w:basedOn w:val="Normal"/>
    <w:rsid w:val="00CE58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E5877"/>
    <w:pPr>
      <w:spacing w:line="260" w:lineRule="atLeast"/>
      <w:jc w:val="center"/>
    </w:pPr>
  </w:style>
  <w:style w:type="paragraph" w:customStyle="1" w:styleId="Amainbullet">
    <w:name w:val="A main bullet"/>
    <w:basedOn w:val="BillBasic"/>
    <w:rsid w:val="00CE5877"/>
    <w:pPr>
      <w:spacing w:before="60"/>
      <w:ind w:left="1500" w:hanging="400"/>
    </w:pPr>
  </w:style>
  <w:style w:type="paragraph" w:customStyle="1" w:styleId="Aparabullet">
    <w:name w:val="A para bullet"/>
    <w:basedOn w:val="BillBasic"/>
    <w:rsid w:val="00CE5877"/>
    <w:pPr>
      <w:spacing w:before="60"/>
      <w:ind w:left="2000" w:hanging="400"/>
    </w:pPr>
  </w:style>
  <w:style w:type="paragraph" w:customStyle="1" w:styleId="Asubparabullet">
    <w:name w:val="A subpara bullet"/>
    <w:basedOn w:val="BillBasic"/>
    <w:rsid w:val="00CE5877"/>
    <w:pPr>
      <w:spacing w:before="60"/>
      <w:ind w:left="2540" w:hanging="400"/>
    </w:pPr>
  </w:style>
  <w:style w:type="paragraph" w:customStyle="1" w:styleId="aDefpara">
    <w:name w:val="aDef para"/>
    <w:basedOn w:val="Apara"/>
    <w:rsid w:val="00CE5877"/>
  </w:style>
  <w:style w:type="paragraph" w:customStyle="1" w:styleId="aDefsubpara">
    <w:name w:val="aDef subpara"/>
    <w:basedOn w:val="Asubpara"/>
    <w:rsid w:val="00CE5877"/>
  </w:style>
  <w:style w:type="paragraph" w:customStyle="1" w:styleId="Idefpara">
    <w:name w:val="I def para"/>
    <w:basedOn w:val="Ipara"/>
    <w:rsid w:val="00CE5877"/>
  </w:style>
  <w:style w:type="paragraph" w:customStyle="1" w:styleId="Idefsubpara">
    <w:name w:val="I def subpara"/>
    <w:basedOn w:val="Isubpara"/>
    <w:rsid w:val="00CE5877"/>
  </w:style>
  <w:style w:type="paragraph" w:customStyle="1" w:styleId="Notified">
    <w:name w:val="Notified"/>
    <w:basedOn w:val="BillBasic"/>
    <w:rsid w:val="00CE5877"/>
    <w:pPr>
      <w:spacing w:before="360"/>
      <w:jc w:val="right"/>
    </w:pPr>
    <w:rPr>
      <w:i/>
    </w:rPr>
  </w:style>
  <w:style w:type="paragraph" w:customStyle="1" w:styleId="03ScheduleLandscape">
    <w:name w:val="03ScheduleLandscape"/>
    <w:basedOn w:val="Normal"/>
    <w:rsid w:val="00CE5877"/>
  </w:style>
  <w:style w:type="paragraph" w:customStyle="1" w:styleId="IDict-Heading">
    <w:name w:val="I Dict-Heading"/>
    <w:basedOn w:val="BillBasicHeading"/>
    <w:rsid w:val="00CE5877"/>
    <w:pPr>
      <w:spacing w:before="320"/>
      <w:ind w:left="2600" w:hanging="2600"/>
      <w:jc w:val="both"/>
    </w:pPr>
    <w:rPr>
      <w:sz w:val="34"/>
    </w:rPr>
  </w:style>
  <w:style w:type="paragraph" w:customStyle="1" w:styleId="02TextLandscape">
    <w:name w:val="02TextLandscape"/>
    <w:basedOn w:val="Normal"/>
    <w:rsid w:val="00CE5877"/>
  </w:style>
  <w:style w:type="paragraph" w:styleId="Salutation">
    <w:name w:val="Salutation"/>
    <w:basedOn w:val="Normal"/>
    <w:next w:val="Normal"/>
    <w:rsid w:val="0067106E"/>
  </w:style>
  <w:style w:type="paragraph" w:customStyle="1" w:styleId="aNoteBullet">
    <w:name w:val="aNoteBullet"/>
    <w:basedOn w:val="aNoteSymb"/>
    <w:rsid w:val="00CE5877"/>
    <w:pPr>
      <w:tabs>
        <w:tab w:val="left" w:pos="2200"/>
      </w:tabs>
      <w:spacing w:before="60"/>
      <w:ind w:left="2600" w:hanging="700"/>
    </w:pPr>
  </w:style>
  <w:style w:type="paragraph" w:customStyle="1" w:styleId="aParaNoteBullet">
    <w:name w:val="aParaNoteBullet"/>
    <w:basedOn w:val="aParaNote"/>
    <w:rsid w:val="00CE5877"/>
    <w:pPr>
      <w:tabs>
        <w:tab w:val="left" w:pos="2700"/>
      </w:tabs>
      <w:spacing w:before="60"/>
      <w:ind w:left="3100" w:hanging="700"/>
    </w:pPr>
  </w:style>
  <w:style w:type="paragraph" w:customStyle="1" w:styleId="MinisterWord">
    <w:name w:val="MinisterWord"/>
    <w:basedOn w:val="Normal"/>
    <w:rsid w:val="00CE5877"/>
    <w:pPr>
      <w:spacing w:before="60"/>
      <w:jc w:val="right"/>
    </w:pPr>
  </w:style>
  <w:style w:type="paragraph" w:customStyle="1" w:styleId="aExamPara">
    <w:name w:val="aExamPara"/>
    <w:basedOn w:val="aExam"/>
    <w:rsid w:val="00CE5877"/>
    <w:pPr>
      <w:tabs>
        <w:tab w:val="right" w:pos="1720"/>
        <w:tab w:val="left" w:pos="2000"/>
        <w:tab w:val="left" w:pos="2300"/>
      </w:tabs>
      <w:ind w:left="2400" w:hanging="1300"/>
    </w:pPr>
  </w:style>
  <w:style w:type="paragraph" w:customStyle="1" w:styleId="aExamNumText">
    <w:name w:val="aExamNumText"/>
    <w:basedOn w:val="aExam"/>
    <w:rsid w:val="00CE5877"/>
    <w:pPr>
      <w:ind w:left="1500"/>
    </w:pPr>
  </w:style>
  <w:style w:type="paragraph" w:customStyle="1" w:styleId="aExamBullet">
    <w:name w:val="aExamBullet"/>
    <w:basedOn w:val="aExam"/>
    <w:rsid w:val="00CE5877"/>
    <w:pPr>
      <w:tabs>
        <w:tab w:val="left" w:pos="1500"/>
        <w:tab w:val="left" w:pos="2300"/>
      </w:tabs>
      <w:ind w:left="1900" w:hanging="800"/>
    </w:pPr>
  </w:style>
  <w:style w:type="paragraph" w:customStyle="1" w:styleId="aNotePara">
    <w:name w:val="aNotePara"/>
    <w:basedOn w:val="aNote"/>
    <w:rsid w:val="00CE5877"/>
    <w:pPr>
      <w:tabs>
        <w:tab w:val="right" w:pos="2140"/>
        <w:tab w:val="left" w:pos="2400"/>
      </w:tabs>
      <w:spacing w:before="60"/>
      <w:ind w:left="2400" w:hanging="1300"/>
    </w:pPr>
  </w:style>
  <w:style w:type="paragraph" w:customStyle="1" w:styleId="aExplanHeading">
    <w:name w:val="aExplanHeading"/>
    <w:basedOn w:val="BillBasicHeading"/>
    <w:next w:val="Normal"/>
    <w:rsid w:val="00CE5877"/>
    <w:rPr>
      <w:rFonts w:ascii="Arial (W1)" w:hAnsi="Arial (W1)"/>
      <w:sz w:val="18"/>
    </w:rPr>
  </w:style>
  <w:style w:type="paragraph" w:customStyle="1" w:styleId="aExplanText">
    <w:name w:val="aExplanText"/>
    <w:basedOn w:val="BillBasic"/>
    <w:rsid w:val="00CE5877"/>
    <w:rPr>
      <w:sz w:val="20"/>
    </w:rPr>
  </w:style>
  <w:style w:type="paragraph" w:customStyle="1" w:styleId="aParaNotePara">
    <w:name w:val="aParaNotePara"/>
    <w:basedOn w:val="aNoteParaSymb"/>
    <w:rsid w:val="00CE5877"/>
    <w:pPr>
      <w:tabs>
        <w:tab w:val="clear" w:pos="2140"/>
        <w:tab w:val="clear" w:pos="2400"/>
        <w:tab w:val="right" w:pos="2644"/>
      </w:tabs>
      <w:ind w:left="3320" w:hanging="1720"/>
    </w:pPr>
  </w:style>
  <w:style w:type="character" w:customStyle="1" w:styleId="charBold">
    <w:name w:val="charBold"/>
    <w:basedOn w:val="DefaultParagraphFont"/>
    <w:rsid w:val="00CE5877"/>
    <w:rPr>
      <w:b/>
    </w:rPr>
  </w:style>
  <w:style w:type="character" w:customStyle="1" w:styleId="charBoldItals">
    <w:name w:val="charBoldItals"/>
    <w:basedOn w:val="DefaultParagraphFont"/>
    <w:rsid w:val="00CE5877"/>
    <w:rPr>
      <w:b/>
      <w:i/>
    </w:rPr>
  </w:style>
  <w:style w:type="character" w:customStyle="1" w:styleId="charItals">
    <w:name w:val="charItals"/>
    <w:basedOn w:val="DefaultParagraphFont"/>
    <w:rsid w:val="00CE5877"/>
    <w:rPr>
      <w:i/>
    </w:rPr>
  </w:style>
  <w:style w:type="character" w:customStyle="1" w:styleId="charUnderline">
    <w:name w:val="charUnderline"/>
    <w:basedOn w:val="DefaultParagraphFont"/>
    <w:rsid w:val="00CE5877"/>
    <w:rPr>
      <w:u w:val="single"/>
    </w:rPr>
  </w:style>
  <w:style w:type="paragraph" w:customStyle="1" w:styleId="TableHd">
    <w:name w:val="TableHd"/>
    <w:basedOn w:val="Normal"/>
    <w:rsid w:val="00CE5877"/>
    <w:pPr>
      <w:keepNext/>
      <w:spacing w:before="300"/>
      <w:ind w:left="1200" w:hanging="1200"/>
    </w:pPr>
    <w:rPr>
      <w:rFonts w:ascii="Arial" w:hAnsi="Arial"/>
      <w:b/>
      <w:sz w:val="20"/>
    </w:rPr>
  </w:style>
  <w:style w:type="paragraph" w:customStyle="1" w:styleId="TableColHd">
    <w:name w:val="TableColHd"/>
    <w:basedOn w:val="Normal"/>
    <w:rsid w:val="00CE5877"/>
    <w:pPr>
      <w:keepNext/>
      <w:spacing w:after="60"/>
    </w:pPr>
    <w:rPr>
      <w:rFonts w:ascii="Arial" w:hAnsi="Arial"/>
      <w:b/>
      <w:sz w:val="18"/>
    </w:rPr>
  </w:style>
  <w:style w:type="paragraph" w:customStyle="1" w:styleId="PenaltyPara">
    <w:name w:val="PenaltyPara"/>
    <w:basedOn w:val="Normal"/>
    <w:rsid w:val="00CE5877"/>
    <w:pPr>
      <w:tabs>
        <w:tab w:val="right" w:pos="1360"/>
      </w:tabs>
      <w:spacing w:before="60"/>
      <w:ind w:left="1600" w:hanging="1600"/>
      <w:jc w:val="both"/>
    </w:pPr>
  </w:style>
  <w:style w:type="paragraph" w:customStyle="1" w:styleId="Letterhead">
    <w:name w:val="Letterhead"/>
    <w:rsid w:val="0067106E"/>
    <w:pPr>
      <w:widowControl w:val="0"/>
      <w:spacing w:after="180"/>
      <w:jc w:val="right"/>
    </w:pPr>
    <w:rPr>
      <w:rFonts w:ascii="Arial" w:hAnsi="Arial"/>
      <w:sz w:val="32"/>
      <w:lang w:eastAsia="en-US"/>
    </w:rPr>
  </w:style>
  <w:style w:type="character" w:styleId="PageNumber">
    <w:name w:val="page number"/>
    <w:basedOn w:val="DefaultParagraphFont"/>
    <w:rsid w:val="00CE5877"/>
  </w:style>
  <w:style w:type="character" w:styleId="CommentReference">
    <w:name w:val="annotation reference"/>
    <w:basedOn w:val="DefaultParagraphFont"/>
    <w:semiHidden/>
    <w:rsid w:val="0067106E"/>
    <w:rPr>
      <w:sz w:val="16"/>
    </w:rPr>
  </w:style>
  <w:style w:type="paragraph" w:styleId="CommentText">
    <w:name w:val="annotation text"/>
    <w:basedOn w:val="Normal"/>
    <w:semiHidden/>
    <w:rsid w:val="0067106E"/>
    <w:rPr>
      <w:sz w:val="20"/>
    </w:rPr>
  </w:style>
  <w:style w:type="paragraph" w:customStyle="1" w:styleId="aindent">
    <w:name w:val="a indent"/>
    <w:basedOn w:val="Normal"/>
    <w:rsid w:val="0067106E"/>
    <w:pPr>
      <w:tabs>
        <w:tab w:val="right" w:pos="700"/>
      </w:tabs>
      <w:spacing w:before="80" w:after="60"/>
      <w:ind w:left="900" w:hanging="900"/>
      <w:jc w:val="both"/>
    </w:pPr>
    <w:rPr>
      <w:rFonts w:ascii="Times" w:hAnsi="Times"/>
    </w:rPr>
  </w:style>
  <w:style w:type="paragraph" w:customStyle="1" w:styleId="iindent">
    <w:name w:val="i indent"/>
    <w:rsid w:val="0067106E"/>
    <w:pPr>
      <w:tabs>
        <w:tab w:val="right" w:pos="1340"/>
      </w:tabs>
      <w:spacing w:before="80" w:after="80"/>
      <w:ind w:left="1600" w:hanging="1600"/>
      <w:jc w:val="both"/>
    </w:pPr>
    <w:rPr>
      <w:rFonts w:ascii="Times" w:hAnsi="Times"/>
      <w:sz w:val="24"/>
      <w:lang w:val="en-US" w:eastAsia="en-US"/>
    </w:rPr>
  </w:style>
  <w:style w:type="paragraph" w:customStyle="1" w:styleId="defiindent">
    <w:name w:val="def i indent"/>
    <w:rsid w:val="0067106E"/>
    <w:pPr>
      <w:tabs>
        <w:tab w:val="right" w:pos="2080"/>
      </w:tabs>
      <w:spacing w:before="80" w:after="80"/>
      <w:ind w:left="2260" w:hanging="2300"/>
      <w:jc w:val="both"/>
    </w:pPr>
    <w:rPr>
      <w:rFonts w:ascii="Times" w:hAnsi="Times"/>
      <w:sz w:val="24"/>
      <w:lang w:val="en-US" w:eastAsia="en-US"/>
    </w:rPr>
  </w:style>
  <w:style w:type="paragraph" w:customStyle="1" w:styleId="AH3sec">
    <w:name w:val="A H3 sec"/>
    <w:aliases w:val="H3"/>
    <w:basedOn w:val="Normal"/>
    <w:next w:val="Normal"/>
    <w:rsid w:val="0067106E"/>
    <w:pPr>
      <w:keepNext/>
      <w:spacing w:before="180" w:after="60"/>
      <w:ind w:left="700" w:hanging="700"/>
      <w:jc w:val="both"/>
      <w:outlineLvl w:val="4"/>
    </w:pPr>
    <w:rPr>
      <w:b/>
    </w:rPr>
  </w:style>
  <w:style w:type="paragraph" w:customStyle="1" w:styleId="def">
    <w:name w:val="def"/>
    <w:rsid w:val="0067106E"/>
    <w:pPr>
      <w:spacing w:before="80" w:after="80"/>
      <w:ind w:left="900" w:hanging="500"/>
      <w:jc w:val="both"/>
    </w:pPr>
    <w:rPr>
      <w:rFonts w:ascii="Times" w:hAnsi="Times"/>
      <w:sz w:val="24"/>
      <w:lang w:val="en-US" w:eastAsia="en-US"/>
    </w:rPr>
  </w:style>
  <w:style w:type="paragraph" w:customStyle="1" w:styleId="allsections">
    <w:name w:val="all sections"/>
    <w:rsid w:val="0067106E"/>
    <w:pPr>
      <w:spacing w:before="80" w:after="80"/>
      <w:ind w:firstLine="400"/>
      <w:jc w:val="both"/>
    </w:pPr>
    <w:rPr>
      <w:rFonts w:ascii="Times" w:hAnsi="Times"/>
      <w:sz w:val="24"/>
      <w:lang w:val="en-US" w:eastAsia="en-US"/>
    </w:rPr>
  </w:style>
  <w:style w:type="paragraph" w:customStyle="1" w:styleId="fullout">
    <w:name w:val="full out"/>
    <w:rsid w:val="0067106E"/>
    <w:pPr>
      <w:spacing w:before="80" w:after="80"/>
      <w:jc w:val="both"/>
    </w:pPr>
    <w:rPr>
      <w:rFonts w:ascii="Times" w:hAnsi="Times"/>
      <w:sz w:val="24"/>
      <w:lang w:val="en-US" w:eastAsia="en-US"/>
    </w:rPr>
  </w:style>
  <w:style w:type="paragraph" w:customStyle="1" w:styleId="tablepara">
    <w:name w:val="table para"/>
    <w:basedOn w:val="Normal"/>
    <w:rsid w:val="00CE5877"/>
    <w:pPr>
      <w:tabs>
        <w:tab w:val="right" w:pos="800"/>
        <w:tab w:val="left" w:pos="1100"/>
      </w:tabs>
      <w:spacing w:before="80" w:after="60"/>
      <w:ind w:left="1100" w:hanging="1100"/>
    </w:pPr>
  </w:style>
  <w:style w:type="paragraph" w:customStyle="1" w:styleId="tablesubpara">
    <w:name w:val="table subpara"/>
    <w:basedOn w:val="Normal"/>
    <w:rsid w:val="00CE5877"/>
    <w:pPr>
      <w:tabs>
        <w:tab w:val="right" w:pos="1500"/>
        <w:tab w:val="left" w:pos="1800"/>
      </w:tabs>
      <w:spacing w:before="80" w:after="60"/>
      <w:ind w:left="1800" w:hanging="1800"/>
    </w:pPr>
  </w:style>
  <w:style w:type="paragraph" w:customStyle="1" w:styleId="TableText">
    <w:name w:val="TableText"/>
    <w:basedOn w:val="Normal"/>
    <w:rsid w:val="00CE5877"/>
    <w:pPr>
      <w:spacing w:before="60" w:after="60"/>
    </w:pPr>
  </w:style>
  <w:style w:type="paragraph" w:styleId="TOC9">
    <w:name w:val="toc 9"/>
    <w:basedOn w:val="Normal"/>
    <w:next w:val="Normal"/>
    <w:autoRedefine/>
    <w:rsid w:val="00CE5877"/>
    <w:pPr>
      <w:ind w:left="1920" w:right="600"/>
    </w:pPr>
  </w:style>
  <w:style w:type="paragraph" w:customStyle="1" w:styleId="Billcrest0">
    <w:name w:val="Billcrest"/>
    <w:basedOn w:val="Normal"/>
    <w:rsid w:val="00CE5877"/>
    <w:pPr>
      <w:spacing w:after="60"/>
      <w:ind w:left="2800"/>
    </w:pPr>
    <w:rPr>
      <w:rFonts w:ascii="ACTCrest" w:hAnsi="ACTCrest"/>
      <w:sz w:val="216"/>
    </w:rPr>
  </w:style>
  <w:style w:type="paragraph" w:customStyle="1" w:styleId="Sched-Form-18Space">
    <w:name w:val="Sched-Form-18Space"/>
    <w:basedOn w:val="Normal"/>
    <w:rsid w:val="00CE5877"/>
    <w:pPr>
      <w:spacing w:before="360" w:after="60"/>
    </w:pPr>
    <w:rPr>
      <w:sz w:val="22"/>
    </w:rPr>
  </w:style>
  <w:style w:type="paragraph" w:customStyle="1" w:styleId="AH1ChapterSymb">
    <w:name w:val="A H1 Chapter Symb"/>
    <w:basedOn w:val="AH1Chapter"/>
    <w:next w:val="AH2Part"/>
    <w:rsid w:val="00CE5877"/>
    <w:pPr>
      <w:tabs>
        <w:tab w:val="clear" w:pos="2600"/>
        <w:tab w:val="left" w:pos="0"/>
      </w:tabs>
      <w:ind w:left="2480" w:hanging="2960"/>
    </w:pPr>
  </w:style>
  <w:style w:type="paragraph" w:customStyle="1" w:styleId="EndnotesAbbrev">
    <w:name w:val="EndnotesAbbrev"/>
    <w:basedOn w:val="Normal"/>
    <w:rsid w:val="00CE5877"/>
    <w:pPr>
      <w:spacing w:before="20"/>
    </w:pPr>
    <w:rPr>
      <w:rFonts w:ascii="Arial" w:hAnsi="Arial"/>
      <w:color w:val="000000"/>
      <w:sz w:val="16"/>
    </w:rPr>
  </w:style>
  <w:style w:type="paragraph" w:customStyle="1" w:styleId="RepubNo">
    <w:name w:val="RepubNo"/>
    <w:basedOn w:val="BillBasicHeading"/>
    <w:rsid w:val="00CE5877"/>
    <w:pPr>
      <w:keepNext w:val="0"/>
      <w:spacing w:before="600"/>
      <w:jc w:val="both"/>
    </w:pPr>
    <w:rPr>
      <w:sz w:val="26"/>
    </w:rPr>
  </w:style>
  <w:style w:type="paragraph" w:customStyle="1" w:styleId="NewAct">
    <w:name w:val="New Act"/>
    <w:basedOn w:val="Normal"/>
    <w:next w:val="Actdetails"/>
    <w:link w:val="NewActChar"/>
    <w:rsid w:val="00CE5877"/>
    <w:pPr>
      <w:keepNext/>
      <w:spacing w:before="180"/>
      <w:ind w:left="1100"/>
    </w:pPr>
    <w:rPr>
      <w:rFonts w:ascii="Arial" w:hAnsi="Arial"/>
      <w:b/>
      <w:sz w:val="20"/>
    </w:rPr>
  </w:style>
  <w:style w:type="paragraph" w:customStyle="1" w:styleId="CoverInForce">
    <w:name w:val="CoverInForce"/>
    <w:basedOn w:val="BillBasicHeading"/>
    <w:rsid w:val="00CE5877"/>
    <w:pPr>
      <w:keepNext w:val="0"/>
      <w:spacing w:before="400"/>
    </w:pPr>
    <w:rPr>
      <w:b w:val="0"/>
    </w:rPr>
  </w:style>
  <w:style w:type="paragraph" w:styleId="Subtitle">
    <w:name w:val="Subtitle"/>
    <w:basedOn w:val="Normal"/>
    <w:qFormat/>
    <w:rsid w:val="00CE5877"/>
    <w:pPr>
      <w:spacing w:after="60"/>
      <w:jc w:val="center"/>
      <w:outlineLvl w:val="1"/>
    </w:pPr>
    <w:rPr>
      <w:rFonts w:ascii="Arial" w:hAnsi="Arial"/>
    </w:rPr>
  </w:style>
  <w:style w:type="paragraph" w:customStyle="1" w:styleId="CoverActName">
    <w:name w:val="CoverActName"/>
    <w:basedOn w:val="BillBasicHeading"/>
    <w:rsid w:val="00CE5877"/>
    <w:pPr>
      <w:keepNext w:val="0"/>
      <w:spacing w:before="260"/>
    </w:pPr>
  </w:style>
  <w:style w:type="paragraph" w:customStyle="1" w:styleId="FormRule">
    <w:name w:val="FormRule"/>
    <w:basedOn w:val="Normal"/>
    <w:rsid w:val="00CE5877"/>
    <w:pPr>
      <w:pBdr>
        <w:top w:val="single" w:sz="4" w:space="1" w:color="auto"/>
      </w:pBdr>
      <w:spacing w:before="160" w:after="40"/>
      <w:ind w:left="3220" w:right="3260"/>
    </w:pPr>
    <w:rPr>
      <w:sz w:val="8"/>
    </w:rPr>
  </w:style>
  <w:style w:type="paragraph" w:customStyle="1" w:styleId="SchSubClause">
    <w:name w:val="Sch SubClause"/>
    <w:basedOn w:val="Schclauseheading"/>
    <w:rsid w:val="00CE5877"/>
    <w:rPr>
      <w:b w:val="0"/>
    </w:rPr>
  </w:style>
  <w:style w:type="paragraph" w:customStyle="1" w:styleId="Endnote20">
    <w:name w:val="Endnote2"/>
    <w:basedOn w:val="Normal"/>
    <w:rsid w:val="00CE5877"/>
    <w:pPr>
      <w:keepNext/>
      <w:tabs>
        <w:tab w:val="left" w:pos="1100"/>
      </w:tabs>
      <w:spacing w:before="360"/>
    </w:pPr>
    <w:rPr>
      <w:rFonts w:ascii="Arial" w:hAnsi="Arial"/>
      <w:b/>
    </w:rPr>
  </w:style>
  <w:style w:type="paragraph" w:customStyle="1" w:styleId="Actdetails">
    <w:name w:val="Act details"/>
    <w:basedOn w:val="Normal"/>
    <w:rsid w:val="00CE5877"/>
    <w:pPr>
      <w:spacing w:before="20"/>
      <w:ind w:left="1400"/>
    </w:pPr>
    <w:rPr>
      <w:rFonts w:ascii="Arial" w:hAnsi="Arial"/>
      <w:sz w:val="20"/>
    </w:rPr>
  </w:style>
  <w:style w:type="paragraph" w:customStyle="1" w:styleId="Asamby">
    <w:name w:val="As am by"/>
    <w:basedOn w:val="Normal"/>
    <w:next w:val="Normal"/>
    <w:rsid w:val="00CE5877"/>
    <w:pPr>
      <w:spacing w:before="240"/>
      <w:ind w:left="1100"/>
    </w:pPr>
    <w:rPr>
      <w:rFonts w:ascii="Arial" w:hAnsi="Arial"/>
      <w:sz w:val="20"/>
    </w:rPr>
  </w:style>
  <w:style w:type="paragraph" w:customStyle="1" w:styleId="AmdtsEntries">
    <w:name w:val="AmdtsEntries"/>
    <w:basedOn w:val="BillBasicHeading"/>
    <w:rsid w:val="00CE58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E5877"/>
    <w:pPr>
      <w:tabs>
        <w:tab w:val="clear" w:pos="2600"/>
        <w:tab w:val="left" w:pos="0"/>
      </w:tabs>
      <w:ind w:left="2480" w:hanging="2960"/>
    </w:pPr>
  </w:style>
  <w:style w:type="paragraph" w:customStyle="1" w:styleId="AmdtsEntryHd">
    <w:name w:val="AmdtsEntryHd"/>
    <w:basedOn w:val="BillBasicHeading"/>
    <w:next w:val="AmdtsEntries"/>
    <w:rsid w:val="00CE5877"/>
    <w:pPr>
      <w:tabs>
        <w:tab w:val="clear" w:pos="2600"/>
      </w:tabs>
      <w:spacing w:before="120"/>
      <w:ind w:left="1100"/>
    </w:pPr>
    <w:rPr>
      <w:sz w:val="18"/>
    </w:rPr>
  </w:style>
  <w:style w:type="paragraph" w:customStyle="1" w:styleId="EndNoteParas">
    <w:name w:val="EndNoteParas"/>
    <w:basedOn w:val="EndNoteTextEPS"/>
    <w:rsid w:val="00CE5877"/>
    <w:pPr>
      <w:tabs>
        <w:tab w:val="right" w:pos="1432"/>
      </w:tabs>
      <w:ind w:left="1840" w:hanging="1840"/>
    </w:pPr>
  </w:style>
  <w:style w:type="paragraph" w:customStyle="1" w:styleId="NewReg">
    <w:name w:val="New Reg"/>
    <w:basedOn w:val="NewAct"/>
    <w:next w:val="Actdetails"/>
    <w:rsid w:val="00CE5877"/>
  </w:style>
  <w:style w:type="paragraph" w:customStyle="1" w:styleId="Endnote3">
    <w:name w:val="Endnote3"/>
    <w:basedOn w:val="Normal"/>
    <w:rsid w:val="00CE58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E5877"/>
  </w:style>
  <w:style w:type="character" w:customStyle="1" w:styleId="charTableText">
    <w:name w:val="charTableText"/>
    <w:basedOn w:val="DefaultParagraphFont"/>
    <w:rsid w:val="00CE5877"/>
  </w:style>
  <w:style w:type="paragraph" w:customStyle="1" w:styleId="EndNoteTextEPS">
    <w:name w:val="EndNoteTextEPS"/>
    <w:basedOn w:val="Normal"/>
    <w:rsid w:val="00CE5877"/>
    <w:pPr>
      <w:spacing w:before="60"/>
      <w:ind w:left="1100"/>
      <w:jc w:val="both"/>
    </w:pPr>
    <w:rPr>
      <w:sz w:val="20"/>
    </w:rPr>
  </w:style>
  <w:style w:type="paragraph" w:customStyle="1" w:styleId="TLegEntries">
    <w:name w:val="TLegEntries"/>
    <w:basedOn w:val="Normal"/>
    <w:rsid w:val="00CE58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E5877"/>
    <w:pPr>
      <w:tabs>
        <w:tab w:val="clear" w:pos="2600"/>
        <w:tab w:val="left" w:leader="dot" w:pos="2700"/>
      </w:tabs>
      <w:ind w:left="2700" w:hanging="2000"/>
    </w:pPr>
    <w:rPr>
      <w:sz w:val="18"/>
    </w:rPr>
  </w:style>
  <w:style w:type="paragraph" w:customStyle="1" w:styleId="CoverText">
    <w:name w:val="CoverText"/>
    <w:basedOn w:val="Normal"/>
    <w:uiPriority w:val="99"/>
    <w:rsid w:val="00CE5877"/>
    <w:pPr>
      <w:spacing w:before="100"/>
      <w:jc w:val="both"/>
    </w:pPr>
    <w:rPr>
      <w:sz w:val="20"/>
    </w:rPr>
  </w:style>
  <w:style w:type="paragraph" w:customStyle="1" w:styleId="CoverHeading">
    <w:name w:val="CoverHeading"/>
    <w:basedOn w:val="Normal"/>
    <w:rsid w:val="00CE5877"/>
    <w:rPr>
      <w:rFonts w:ascii="Arial" w:hAnsi="Arial"/>
      <w:b/>
    </w:rPr>
  </w:style>
  <w:style w:type="paragraph" w:customStyle="1" w:styleId="OldAmdt2ndLine">
    <w:name w:val="OldAmdt2ndLine"/>
    <w:basedOn w:val="OldAmdtsEntries"/>
    <w:rsid w:val="00CE5877"/>
    <w:pPr>
      <w:tabs>
        <w:tab w:val="left" w:pos="2700"/>
      </w:tabs>
      <w:spacing w:before="0"/>
    </w:pPr>
  </w:style>
  <w:style w:type="paragraph" w:customStyle="1" w:styleId="EarlierRepubEntries">
    <w:name w:val="EarlierRepubEntries"/>
    <w:basedOn w:val="Normal"/>
    <w:rsid w:val="00CE5877"/>
    <w:pPr>
      <w:spacing w:before="60" w:after="60"/>
    </w:pPr>
    <w:rPr>
      <w:rFonts w:ascii="Arial" w:hAnsi="Arial"/>
      <w:sz w:val="18"/>
    </w:rPr>
  </w:style>
  <w:style w:type="paragraph" w:customStyle="1" w:styleId="RenumProvEntries">
    <w:name w:val="RenumProvEntries"/>
    <w:basedOn w:val="Normal"/>
    <w:rsid w:val="00CE5877"/>
    <w:pPr>
      <w:spacing w:before="60"/>
    </w:pPr>
    <w:rPr>
      <w:rFonts w:ascii="Arial" w:hAnsi="Arial"/>
      <w:sz w:val="20"/>
    </w:rPr>
  </w:style>
  <w:style w:type="paragraph" w:customStyle="1" w:styleId="CoverSubHdg">
    <w:name w:val="CoverSubHdg"/>
    <w:basedOn w:val="CoverHeading"/>
    <w:rsid w:val="00CE5877"/>
    <w:pPr>
      <w:spacing w:before="120"/>
    </w:pPr>
    <w:rPr>
      <w:sz w:val="20"/>
    </w:rPr>
  </w:style>
  <w:style w:type="paragraph" w:customStyle="1" w:styleId="CoverTextPara">
    <w:name w:val="CoverTextPara"/>
    <w:basedOn w:val="CoverText"/>
    <w:rsid w:val="00CE5877"/>
    <w:pPr>
      <w:tabs>
        <w:tab w:val="right" w:pos="600"/>
        <w:tab w:val="left" w:pos="840"/>
      </w:tabs>
      <w:ind w:left="840" w:hanging="840"/>
    </w:pPr>
  </w:style>
  <w:style w:type="paragraph" w:customStyle="1" w:styleId="AH5SecSymb">
    <w:name w:val="A H5 Sec Symb"/>
    <w:basedOn w:val="AH5Sec"/>
    <w:next w:val="Amain"/>
    <w:rsid w:val="00CE5877"/>
    <w:pPr>
      <w:tabs>
        <w:tab w:val="clear" w:pos="1100"/>
        <w:tab w:val="left" w:pos="0"/>
      </w:tabs>
      <w:ind w:hanging="1580"/>
    </w:pPr>
  </w:style>
  <w:style w:type="character" w:customStyle="1" w:styleId="charSymb">
    <w:name w:val="charSymb"/>
    <w:basedOn w:val="DefaultParagraphFont"/>
    <w:rsid w:val="00CE5877"/>
    <w:rPr>
      <w:rFonts w:ascii="Arial" w:hAnsi="Arial"/>
      <w:sz w:val="24"/>
      <w:bdr w:val="single" w:sz="4" w:space="0" w:color="auto"/>
    </w:rPr>
  </w:style>
  <w:style w:type="paragraph" w:customStyle="1" w:styleId="AH3DivSymb">
    <w:name w:val="A H3 Div Symb"/>
    <w:basedOn w:val="AH3Div"/>
    <w:next w:val="AH5Sec"/>
    <w:rsid w:val="00CE5877"/>
    <w:pPr>
      <w:tabs>
        <w:tab w:val="clear" w:pos="2600"/>
        <w:tab w:val="left" w:pos="0"/>
      </w:tabs>
      <w:ind w:left="2480" w:hanging="2960"/>
    </w:pPr>
  </w:style>
  <w:style w:type="paragraph" w:customStyle="1" w:styleId="AH4SubDivSymb">
    <w:name w:val="A H4 SubDiv Symb"/>
    <w:basedOn w:val="AH4SubDiv"/>
    <w:next w:val="AH5Sec"/>
    <w:rsid w:val="00CE5877"/>
    <w:pPr>
      <w:tabs>
        <w:tab w:val="clear" w:pos="2600"/>
        <w:tab w:val="left" w:pos="0"/>
      </w:tabs>
      <w:ind w:left="2480" w:hanging="2960"/>
    </w:pPr>
  </w:style>
  <w:style w:type="paragraph" w:customStyle="1" w:styleId="Dict-HeadingSymb">
    <w:name w:val="Dict-Heading Symb"/>
    <w:basedOn w:val="Dict-Heading"/>
    <w:rsid w:val="00CE5877"/>
    <w:pPr>
      <w:tabs>
        <w:tab w:val="left" w:pos="0"/>
      </w:tabs>
      <w:ind w:left="2480" w:hanging="2960"/>
    </w:pPr>
  </w:style>
  <w:style w:type="paragraph" w:customStyle="1" w:styleId="Sched-headingSymb">
    <w:name w:val="Sched-heading Symb"/>
    <w:basedOn w:val="Sched-heading"/>
    <w:rsid w:val="00CE5877"/>
    <w:pPr>
      <w:tabs>
        <w:tab w:val="left" w:pos="0"/>
      </w:tabs>
      <w:ind w:left="2480" w:hanging="2960"/>
    </w:pPr>
  </w:style>
  <w:style w:type="paragraph" w:customStyle="1" w:styleId="Sched-PartSymb">
    <w:name w:val="Sched-Part Symb"/>
    <w:basedOn w:val="Sched-Part"/>
    <w:rsid w:val="00CE5877"/>
    <w:pPr>
      <w:tabs>
        <w:tab w:val="left" w:pos="0"/>
      </w:tabs>
      <w:ind w:left="2480" w:hanging="2960"/>
    </w:pPr>
  </w:style>
  <w:style w:type="paragraph" w:customStyle="1" w:styleId="Sched-FormSymb">
    <w:name w:val="Sched-Form Symb"/>
    <w:basedOn w:val="Sched-Form"/>
    <w:rsid w:val="00CE5877"/>
    <w:pPr>
      <w:tabs>
        <w:tab w:val="left" w:pos="0"/>
      </w:tabs>
      <w:ind w:left="2480" w:hanging="2960"/>
    </w:pPr>
  </w:style>
  <w:style w:type="paragraph" w:customStyle="1" w:styleId="SchclauseheadingSymb">
    <w:name w:val="Sch clause heading Symb"/>
    <w:basedOn w:val="Schclauseheading"/>
    <w:rsid w:val="00CE5877"/>
    <w:pPr>
      <w:tabs>
        <w:tab w:val="left" w:pos="0"/>
      </w:tabs>
      <w:ind w:left="980" w:hanging="1460"/>
    </w:pPr>
  </w:style>
  <w:style w:type="paragraph" w:customStyle="1" w:styleId="TLegAsAmBy">
    <w:name w:val="TLegAsAmBy"/>
    <w:basedOn w:val="TLegEntries"/>
    <w:rsid w:val="00CE5877"/>
    <w:pPr>
      <w:ind w:firstLine="0"/>
    </w:pPr>
    <w:rPr>
      <w:b/>
    </w:rPr>
  </w:style>
  <w:style w:type="paragraph" w:customStyle="1" w:styleId="00Spine">
    <w:name w:val="00Spine"/>
    <w:basedOn w:val="Normal"/>
    <w:rsid w:val="00CE5877"/>
  </w:style>
  <w:style w:type="paragraph" w:customStyle="1" w:styleId="Status">
    <w:name w:val="Status"/>
    <w:basedOn w:val="Normal"/>
    <w:rsid w:val="00CE5877"/>
    <w:pPr>
      <w:spacing w:before="280"/>
      <w:jc w:val="center"/>
    </w:pPr>
    <w:rPr>
      <w:rFonts w:ascii="Arial" w:hAnsi="Arial"/>
      <w:sz w:val="14"/>
    </w:rPr>
  </w:style>
  <w:style w:type="paragraph" w:customStyle="1" w:styleId="AuthorisedBlock">
    <w:name w:val="AuthorisedBlock"/>
    <w:basedOn w:val="Normal"/>
    <w:rsid w:val="00CE587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E5877"/>
    <w:pPr>
      <w:tabs>
        <w:tab w:val="left" w:pos="3000"/>
      </w:tabs>
      <w:ind w:left="3100" w:hanging="2000"/>
    </w:pPr>
    <w:rPr>
      <w:rFonts w:ascii="Arial" w:hAnsi="Arial"/>
      <w:sz w:val="18"/>
    </w:rPr>
  </w:style>
  <w:style w:type="paragraph" w:customStyle="1" w:styleId="06Copyright">
    <w:name w:val="06Copyright"/>
    <w:basedOn w:val="Normal"/>
    <w:rsid w:val="00CE5877"/>
  </w:style>
  <w:style w:type="paragraph" w:customStyle="1" w:styleId="AFHdg">
    <w:name w:val="AFHdg"/>
    <w:basedOn w:val="BillBasicHeading"/>
    <w:rsid w:val="00CE5877"/>
    <w:rPr>
      <w:b w:val="0"/>
      <w:sz w:val="32"/>
    </w:rPr>
  </w:style>
  <w:style w:type="paragraph" w:customStyle="1" w:styleId="LegHistNote">
    <w:name w:val="LegHistNote"/>
    <w:basedOn w:val="Actdetails"/>
    <w:rsid w:val="00CE5877"/>
    <w:pPr>
      <w:spacing w:before="60"/>
      <w:ind w:left="2700" w:right="-60" w:hanging="1300"/>
    </w:pPr>
    <w:rPr>
      <w:sz w:val="18"/>
    </w:rPr>
  </w:style>
  <w:style w:type="paragraph" w:customStyle="1" w:styleId="MH1Chapter">
    <w:name w:val="M H1 Chapter"/>
    <w:basedOn w:val="AH1Chapter"/>
    <w:rsid w:val="00CE5877"/>
    <w:pPr>
      <w:tabs>
        <w:tab w:val="clear" w:pos="2600"/>
        <w:tab w:val="left" w:pos="2720"/>
      </w:tabs>
      <w:ind w:left="4000" w:hanging="3300"/>
    </w:pPr>
  </w:style>
  <w:style w:type="paragraph" w:customStyle="1" w:styleId="ModH1Chapter">
    <w:name w:val="Mod H1 Chapter"/>
    <w:basedOn w:val="IH1ChapSymb"/>
    <w:rsid w:val="00CE5877"/>
    <w:pPr>
      <w:tabs>
        <w:tab w:val="clear" w:pos="2600"/>
        <w:tab w:val="left" w:pos="3300"/>
      </w:tabs>
      <w:ind w:left="3300"/>
    </w:pPr>
  </w:style>
  <w:style w:type="paragraph" w:customStyle="1" w:styleId="ModH2Part">
    <w:name w:val="Mod H2 Part"/>
    <w:basedOn w:val="IH2PartSymb"/>
    <w:rsid w:val="00CE5877"/>
    <w:pPr>
      <w:tabs>
        <w:tab w:val="clear" w:pos="2600"/>
        <w:tab w:val="left" w:pos="3300"/>
      </w:tabs>
      <w:ind w:left="3300"/>
    </w:pPr>
  </w:style>
  <w:style w:type="paragraph" w:customStyle="1" w:styleId="ModH3Div">
    <w:name w:val="Mod H3 Div"/>
    <w:basedOn w:val="IH3DivSymb"/>
    <w:rsid w:val="00CE5877"/>
    <w:pPr>
      <w:tabs>
        <w:tab w:val="clear" w:pos="2600"/>
        <w:tab w:val="left" w:pos="3300"/>
      </w:tabs>
      <w:ind w:left="3300"/>
    </w:pPr>
  </w:style>
  <w:style w:type="paragraph" w:customStyle="1" w:styleId="ModH4SubDiv">
    <w:name w:val="Mod H4 SubDiv"/>
    <w:basedOn w:val="IH4SubDivSymb"/>
    <w:rsid w:val="00CE5877"/>
    <w:pPr>
      <w:tabs>
        <w:tab w:val="clear" w:pos="2600"/>
        <w:tab w:val="left" w:pos="3300"/>
      </w:tabs>
      <w:ind w:left="3300"/>
    </w:pPr>
  </w:style>
  <w:style w:type="paragraph" w:customStyle="1" w:styleId="ModH5Sec">
    <w:name w:val="Mod H5 Sec"/>
    <w:basedOn w:val="IH5SecSymb"/>
    <w:rsid w:val="00CE5877"/>
    <w:pPr>
      <w:tabs>
        <w:tab w:val="clear" w:pos="1100"/>
        <w:tab w:val="left" w:pos="1800"/>
      </w:tabs>
      <w:ind w:left="2200"/>
    </w:pPr>
  </w:style>
  <w:style w:type="paragraph" w:customStyle="1" w:styleId="Modmain">
    <w:name w:val="Mod main"/>
    <w:basedOn w:val="Amain"/>
    <w:rsid w:val="00CE5877"/>
    <w:pPr>
      <w:tabs>
        <w:tab w:val="clear" w:pos="900"/>
        <w:tab w:val="clear" w:pos="1100"/>
        <w:tab w:val="right" w:pos="1600"/>
        <w:tab w:val="left" w:pos="1800"/>
      </w:tabs>
      <w:ind w:left="2200"/>
    </w:pPr>
  </w:style>
  <w:style w:type="paragraph" w:customStyle="1" w:styleId="Modpara">
    <w:name w:val="Mod para"/>
    <w:basedOn w:val="BillBasic"/>
    <w:rsid w:val="00CE5877"/>
    <w:pPr>
      <w:tabs>
        <w:tab w:val="right" w:pos="2100"/>
        <w:tab w:val="left" w:pos="2300"/>
      </w:tabs>
      <w:ind w:left="2700" w:hanging="1600"/>
      <w:outlineLvl w:val="6"/>
    </w:pPr>
  </w:style>
  <w:style w:type="paragraph" w:customStyle="1" w:styleId="Modsubpara">
    <w:name w:val="Mod subpara"/>
    <w:basedOn w:val="Asubpara"/>
    <w:rsid w:val="00CE5877"/>
    <w:pPr>
      <w:tabs>
        <w:tab w:val="clear" w:pos="1900"/>
        <w:tab w:val="clear" w:pos="2100"/>
        <w:tab w:val="right" w:pos="2640"/>
        <w:tab w:val="left" w:pos="2840"/>
      </w:tabs>
      <w:ind w:left="3240" w:hanging="2140"/>
    </w:pPr>
  </w:style>
  <w:style w:type="paragraph" w:customStyle="1" w:styleId="Modsubsubpara">
    <w:name w:val="Mod subsubpara"/>
    <w:basedOn w:val="AsubsubparaSymb"/>
    <w:rsid w:val="00CE58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CE5877"/>
    <w:pPr>
      <w:ind w:left="1800"/>
    </w:pPr>
  </w:style>
  <w:style w:type="paragraph" w:customStyle="1" w:styleId="Modparareturn">
    <w:name w:val="Mod para return"/>
    <w:basedOn w:val="AparareturnSymb"/>
    <w:rsid w:val="00CE5877"/>
    <w:pPr>
      <w:ind w:left="2300"/>
    </w:pPr>
  </w:style>
  <w:style w:type="paragraph" w:customStyle="1" w:styleId="Modsubparareturn">
    <w:name w:val="Mod subpara return"/>
    <w:basedOn w:val="AsubparareturnSymb"/>
    <w:rsid w:val="00CE5877"/>
    <w:pPr>
      <w:ind w:left="3040"/>
    </w:pPr>
  </w:style>
  <w:style w:type="paragraph" w:customStyle="1" w:styleId="Modref">
    <w:name w:val="Mod ref"/>
    <w:basedOn w:val="refSymb"/>
    <w:rsid w:val="00CE5877"/>
    <w:pPr>
      <w:ind w:left="1100"/>
    </w:pPr>
  </w:style>
  <w:style w:type="paragraph" w:customStyle="1" w:styleId="ModaNote">
    <w:name w:val="Mod aNote"/>
    <w:basedOn w:val="aNoteSymb"/>
    <w:rsid w:val="00CE5877"/>
    <w:pPr>
      <w:tabs>
        <w:tab w:val="left" w:pos="2600"/>
      </w:tabs>
      <w:ind w:left="2600"/>
    </w:pPr>
  </w:style>
  <w:style w:type="paragraph" w:customStyle="1" w:styleId="ModNote">
    <w:name w:val="Mod Note"/>
    <w:basedOn w:val="aNoteSymb"/>
    <w:rsid w:val="00CE5877"/>
    <w:pPr>
      <w:tabs>
        <w:tab w:val="left" w:pos="2600"/>
      </w:tabs>
      <w:ind w:left="2600"/>
    </w:pPr>
  </w:style>
  <w:style w:type="paragraph" w:customStyle="1" w:styleId="ApprFormHd">
    <w:name w:val="ApprFormHd"/>
    <w:basedOn w:val="Sched-heading"/>
    <w:rsid w:val="00CE5877"/>
    <w:pPr>
      <w:ind w:left="0" w:firstLine="0"/>
    </w:pPr>
  </w:style>
  <w:style w:type="paragraph" w:customStyle="1" w:styleId="EarlierRepubHdg">
    <w:name w:val="EarlierRepubHdg"/>
    <w:basedOn w:val="Normal"/>
    <w:rsid w:val="00CE5877"/>
    <w:pPr>
      <w:keepNext/>
    </w:pPr>
    <w:rPr>
      <w:rFonts w:ascii="Arial" w:hAnsi="Arial"/>
      <w:b/>
      <w:sz w:val="20"/>
    </w:rPr>
  </w:style>
  <w:style w:type="paragraph" w:customStyle="1" w:styleId="RenumProvHdg">
    <w:name w:val="RenumProvHdg"/>
    <w:basedOn w:val="Normal"/>
    <w:rsid w:val="00CE5877"/>
    <w:rPr>
      <w:rFonts w:ascii="Arial" w:hAnsi="Arial"/>
      <w:b/>
      <w:sz w:val="22"/>
    </w:rPr>
  </w:style>
  <w:style w:type="paragraph" w:customStyle="1" w:styleId="RenumProvHeader">
    <w:name w:val="RenumProvHeader"/>
    <w:basedOn w:val="Normal"/>
    <w:rsid w:val="00CE5877"/>
    <w:rPr>
      <w:rFonts w:ascii="Arial" w:hAnsi="Arial"/>
      <w:b/>
      <w:sz w:val="22"/>
    </w:rPr>
  </w:style>
  <w:style w:type="paragraph" w:customStyle="1" w:styleId="RenumTableHdg">
    <w:name w:val="RenumTableHdg"/>
    <w:basedOn w:val="Normal"/>
    <w:rsid w:val="00CE5877"/>
    <w:pPr>
      <w:spacing w:before="120"/>
    </w:pPr>
    <w:rPr>
      <w:rFonts w:ascii="Arial" w:hAnsi="Arial"/>
      <w:b/>
      <w:sz w:val="20"/>
    </w:rPr>
  </w:style>
  <w:style w:type="paragraph" w:customStyle="1" w:styleId="EPSCoverTop">
    <w:name w:val="EPSCoverTop"/>
    <w:basedOn w:val="Normal"/>
    <w:rsid w:val="00CE5877"/>
    <w:pPr>
      <w:jc w:val="right"/>
    </w:pPr>
    <w:rPr>
      <w:rFonts w:ascii="Arial" w:hAnsi="Arial"/>
      <w:sz w:val="20"/>
    </w:rPr>
  </w:style>
  <w:style w:type="paragraph" w:customStyle="1" w:styleId="AmainSymb">
    <w:name w:val="A main Symb"/>
    <w:basedOn w:val="Amain"/>
    <w:rsid w:val="00CE5877"/>
    <w:pPr>
      <w:tabs>
        <w:tab w:val="left" w:pos="0"/>
      </w:tabs>
      <w:ind w:left="1120" w:hanging="1600"/>
    </w:pPr>
  </w:style>
  <w:style w:type="paragraph" w:customStyle="1" w:styleId="AparaSymb">
    <w:name w:val="A para Symb"/>
    <w:basedOn w:val="Apara"/>
    <w:rsid w:val="00CE5877"/>
    <w:pPr>
      <w:tabs>
        <w:tab w:val="right" w:pos="0"/>
      </w:tabs>
      <w:ind w:hanging="2080"/>
    </w:pPr>
  </w:style>
  <w:style w:type="paragraph" w:customStyle="1" w:styleId="AsubparaSymb">
    <w:name w:val="A subpara Symb"/>
    <w:basedOn w:val="Asubpara"/>
    <w:rsid w:val="00CE5877"/>
    <w:pPr>
      <w:tabs>
        <w:tab w:val="left" w:pos="0"/>
      </w:tabs>
      <w:ind w:left="2098" w:hanging="2580"/>
    </w:pPr>
  </w:style>
  <w:style w:type="paragraph" w:customStyle="1" w:styleId="RenumProvSubsectEntries">
    <w:name w:val="RenumProvSubsectEntries"/>
    <w:basedOn w:val="RenumProvEntries"/>
    <w:rsid w:val="00CE5877"/>
    <w:pPr>
      <w:ind w:left="252"/>
    </w:pPr>
  </w:style>
  <w:style w:type="paragraph" w:customStyle="1" w:styleId="IshadedSchClause">
    <w:name w:val="I shaded Sch Clause"/>
    <w:basedOn w:val="IshadedH5Sec"/>
    <w:rsid w:val="00CE5877"/>
  </w:style>
  <w:style w:type="paragraph" w:customStyle="1" w:styleId="IshadedH5Sec">
    <w:name w:val="I shaded H5 Sec"/>
    <w:basedOn w:val="AH5Sec"/>
    <w:rsid w:val="00CE5877"/>
    <w:pPr>
      <w:shd w:val="pct25" w:color="auto" w:fill="auto"/>
      <w:outlineLvl w:val="9"/>
    </w:pPr>
  </w:style>
  <w:style w:type="paragraph" w:customStyle="1" w:styleId="Endnote4">
    <w:name w:val="Endnote4"/>
    <w:basedOn w:val="Endnote20"/>
    <w:rsid w:val="00CE58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E5877"/>
    <w:pPr>
      <w:keepNext/>
      <w:tabs>
        <w:tab w:val="clear" w:pos="900"/>
        <w:tab w:val="clear" w:pos="1100"/>
      </w:tabs>
      <w:spacing w:before="300"/>
      <w:ind w:left="0" w:firstLine="0"/>
      <w:outlineLvl w:val="9"/>
    </w:pPr>
    <w:rPr>
      <w:i/>
    </w:rPr>
  </w:style>
  <w:style w:type="paragraph" w:customStyle="1" w:styleId="Penalty">
    <w:name w:val="Penalty"/>
    <w:basedOn w:val="Amainreturn"/>
    <w:rsid w:val="00CE5877"/>
  </w:style>
  <w:style w:type="paragraph" w:customStyle="1" w:styleId="LongTitleSymb">
    <w:name w:val="LongTitleSymb"/>
    <w:basedOn w:val="LongTitle"/>
    <w:rsid w:val="00CE5877"/>
    <w:pPr>
      <w:ind w:hanging="480"/>
    </w:pPr>
  </w:style>
  <w:style w:type="paragraph" w:customStyle="1" w:styleId="EffectiveDate">
    <w:name w:val="EffectiveDate"/>
    <w:basedOn w:val="Normal"/>
    <w:rsid w:val="00CE5877"/>
    <w:pPr>
      <w:spacing w:before="120"/>
    </w:pPr>
    <w:rPr>
      <w:rFonts w:ascii="Arial" w:hAnsi="Arial"/>
      <w:b/>
      <w:sz w:val="26"/>
    </w:rPr>
  </w:style>
  <w:style w:type="paragraph" w:customStyle="1" w:styleId="aNoteText">
    <w:name w:val="aNoteText"/>
    <w:basedOn w:val="aNoteSymb"/>
    <w:rsid w:val="00CE5877"/>
    <w:pPr>
      <w:spacing w:before="60"/>
      <w:ind w:firstLine="0"/>
    </w:pPr>
  </w:style>
  <w:style w:type="paragraph" w:customStyle="1" w:styleId="PrincipalActdetails">
    <w:name w:val="Principal Act details"/>
    <w:basedOn w:val="Actdetails"/>
    <w:rsid w:val="0067106E"/>
    <w:pPr>
      <w:ind w:left="600"/>
    </w:pPr>
    <w:rPr>
      <w:sz w:val="18"/>
      <w:lang w:val="en-US"/>
    </w:rPr>
  </w:style>
  <w:style w:type="paragraph" w:customStyle="1" w:styleId="05Endnote0">
    <w:name w:val="05Endnote"/>
    <w:basedOn w:val="Normal"/>
    <w:rsid w:val="00CE5877"/>
  </w:style>
  <w:style w:type="paragraph" w:customStyle="1" w:styleId="AmdtEntries">
    <w:name w:val="AmdtEntries"/>
    <w:basedOn w:val="BillBasicHeading"/>
    <w:rsid w:val="00CE5877"/>
    <w:pPr>
      <w:keepNext w:val="0"/>
      <w:tabs>
        <w:tab w:val="clear" w:pos="2600"/>
      </w:tabs>
      <w:spacing w:before="0"/>
      <w:ind w:left="3200" w:hanging="2100"/>
    </w:pPr>
    <w:rPr>
      <w:sz w:val="18"/>
    </w:rPr>
  </w:style>
  <w:style w:type="paragraph" w:customStyle="1" w:styleId="AmdtEntriesDefL2">
    <w:name w:val="AmdtEntriesDefL2"/>
    <w:basedOn w:val="AmdtEntries"/>
    <w:rsid w:val="00CE5877"/>
    <w:pPr>
      <w:tabs>
        <w:tab w:val="left" w:pos="3000"/>
      </w:tabs>
      <w:ind w:left="3600" w:hanging="2500"/>
    </w:pPr>
  </w:style>
  <w:style w:type="character" w:customStyle="1" w:styleId="charContents">
    <w:name w:val="charContents"/>
    <w:basedOn w:val="DefaultParagraphFont"/>
    <w:rsid w:val="00CE5877"/>
  </w:style>
  <w:style w:type="character" w:customStyle="1" w:styleId="charPage">
    <w:name w:val="charPage"/>
    <w:basedOn w:val="DefaultParagraphFont"/>
    <w:rsid w:val="00CE5877"/>
  </w:style>
  <w:style w:type="paragraph" w:customStyle="1" w:styleId="FooterInfoCentre">
    <w:name w:val="FooterInfoCentre"/>
    <w:basedOn w:val="FooterInfo"/>
    <w:rsid w:val="00CE5877"/>
    <w:pPr>
      <w:spacing w:before="60"/>
      <w:jc w:val="center"/>
    </w:pPr>
  </w:style>
  <w:style w:type="paragraph" w:styleId="MacroText">
    <w:name w:val="macro"/>
    <w:semiHidden/>
    <w:rsid w:val="00CE58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E5877"/>
    <w:pPr>
      <w:spacing w:before="60"/>
      <w:ind w:left="1100"/>
      <w:jc w:val="both"/>
    </w:pPr>
    <w:rPr>
      <w:sz w:val="20"/>
    </w:rPr>
  </w:style>
  <w:style w:type="paragraph" w:customStyle="1" w:styleId="aExamHdgss">
    <w:name w:val="aExamHdgss"/>
    <w:basedOn w:val="BillBasicHeading"/>
    <w:next w:val="Normal"/>
    <w:rsid w:val="00CE5877"/>
    <w:pPr>
      <w:tabs>
        <w:tab w:val="clear" w:pos="2600"/>
      </w:tabs>
      <w:ind w:left="1100"/>
    </w:pPr>
    <w:rPr>
      <w:sz w:val="18"/>
    </w:rPr>
  </w:style>
  <w:style w:type="paragraph" w:customStyle="1" w:styleId="aExamss">
    <w:name w:val="aExamss"/>
    <w:basedOn w:val="aNoteSymb"/>
    <w:rsid w:val="00CE5877"/>
    <w:pPr>
      <w:spacing w:before="60"/>
      <w:ind w:left="1100" w:firstLine="0"/>
    </w:pPr>
  </w:style>
  <w:style w:type="paragraph" w:customStyle="1" w:styleId="aExamINumss">
    <w:name w:val="aExamINumss"/>
    <w:basedOn w:val="aExamss"/>
    <w:rsid w:val="00CE5877"/>
    <w:pPr>
      <w:tabs>
        <w:tab w:val="left" w:pos="1500"/>
      </w:tabs>
      <w:ind w:left="1500" w:hanging="400"/>
    </w:pPr>
  </w:style>
  <w:style w:type="paragraph" w:customStyle="1" w:styleId="aExamNumTextss">
    <w:name w:val="aExamNumTextss"/>
    <w:basedOn w:val="aExamss"/>
    <w:rsid w:val="00CE5877"/>
    <w:pPr>
      <w:ind w:left="1500"/>
    </w:pPr>
  </w:style>
  <w:style w:type="paragraph" w:customStyle="1" w:styleId="AExamIPara">
    <w:name w:val="AExamIPara"/>
    <w:basedOn w:val="aExam"/>
    <w:rsid w:val="00CE5877"/>
    <w:pPr>
      <w:tabs>
        <w:tab w:val="right" w:pos="1720"/>
        <w:tab w:val="left" w:pos="2000"/>
      </w:tabs>
      <w:ind w:left="2000" w:hanging="900"/>
    </w:pPr>
  </w:style>
  <w:style w:type="paragraph" w:customStyle="1" w:styleId="aNoteTextss">
    <w:name w:val="aNoteTextss"/>
    <w:basedOn w:val="Normal"/>
    <w:rsid w:val="00CE5877"/>
    <w:pPr>
      <w:spacing w:before="60"/>
      <w:ind w:left="1900"/>
      <w:jc w:val="both"/>
    </w:pPr>
    <w:rPr>
      <w:sz w:val="20"/>
    </w:rPr>
  </w:style>
  <w:style w:type="paragraph" w:customStyle="1" w:styleId="aNoteParass">
    <w:name w:val="aNoteParass"/>
    <w:basedOn w:val="Normal"/>
    <w:rsid w:val="00CE58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E5877"/>
    <w:pPr>
      <w:ind w:left="1600"/>
    </w:pPr>
  </w:style>
  <w:style w:type="paragraph" w:customStyle="1" w:styleId="aExampar">
    <w:name w:val="aExampar"/>
    <w:basedOn w:val="aExamss"/>
    <w:rsid w:val="00CE5877"/>
    <w:pPr>
      <w:ind w:left="1600"/>
    </w:pPr>
  </w:style>
  <w:style w:type="paragraph" w:customStyle="1" w:styleId="aNotepar">
    <w:name w:val="aNotepar"/>
    <w:basedOn w:val="BillBasic"/>
    <w:next w:val="Normal"/>
    <w:rsid w:val="00CE5877"/>
    <w:pPr>
      <w:ind w:left="2400" w:hanging="800"/>
    </w:pPr>
    <w:rPr>
      <w:sz w:val="20"/>
    </w:rPr>
  </w:style>
  <w:style w:type="paragraph" w:customStyle="1" w:styleId="aNoteTextpar">
    <w:name w:val="aNoteTextpar"/>
    <w:basedOn w:val="aNotepar"/>
    <w:rsid w:val="00CE5877"/>
    <w:pPr>
      <w:spacing w:before="60"/>
      <w:ind w:firstLine="0"/>
    </w:pPr>
  </w:style>
  <w:style w:type="paragraph" w:customStyle="1" w:styleId="aNoteParapar">
    <w:name w:val="aNoteParapar"/>
    <w:basedOn w:val="aNotepar"/>
    <w:rsid w:val="00CE5877"/>
    <w:pPr>
      <w:tabs>
        <w:tab w:val="right" w:pos="2640"/>
      </w:tabs>
      <w:spacing w:before="60"/>
      <w:ind w:left="2920" w:hanging="1320"/>
    </w:pPr>
  </w:style>
  <w:style w:type="paragraph" w:customStyle="1" w:styleId="aExamHdgsubpar">
    <w:name w:val="aExamHdgsubpar"/>
    <w:basedOn w:val="aExamHdgss"/>
    <w:next w:val="Normal"/>
    <w:rsid w:val="00CE5877"/>
    <w:pPr>
      <w:ind w:left="2140"/>
    </w:pPr>
  </w:style>
  <w:style w:type="paragraph" w:customStyle="1" w:styleId="aExamsubpar">
    <w:name w:val="aExamsubpar"/>
    <w:basedOn w:val="aExamss"/>
    <w:rsid w:val="00CE5877"/>
    <w:pPr>
      <w:ind w:left="2140"/>
    </w:pPr>
  </w:style>
  <w:style w:type="paragraph" w:customStyle="1" w:styleId="aNotesubpar">
    <w:name w:val="aNotesubpar"/>
    <w:basedOn w:val="BillBasic"/>
    <w:next w:val="Normal"/>
    <w:rsid w:val="00CE5877"/>
    <w:pPr>
      <w:ind w:left="2940" w:hanging="800"/>
    </w:pPr>
    <w:rPr>
      <w:sz w:val="20"/>
    </w:rPr>
  </w:style>
  <w:style w:type="paragraph" w:customStyle="1" w:styleId="aNoteTextsubpar">
    <w:name w:val="aNoteTextsubpar"/>
    <w:basedOn w:val="aNotesubpar"/>
    <w:rsid w:val="00CE5877"/>
    <w:pPr>
      <w:spacing w:before="60"/>
      <w:ind w:firstLine="0"/>
    </w:pPr>
  </w:style>
  <w:style w:type="paragraph" w:customStyle="1" w:styleId="aExamBulletss">
    <w:name w:val="aExamBulletss"/>
    <w:basedOn w:val="aExamss"/>
    <w:rsid w:val="00CE5877"/>
    <w:pPr>
      <w:ind w:left="1500" w:hanging="400"/>
    </w:pPr>
  </w:style>
  <w:style w:type="paragraph" w:customStyle="1" w:styleId="aNoteBulletss">
    <w:name w:val="aNoteBulletss"/>
    <w:basedOn w:val="Normal"/>
    <w:rsid w:val="00CE5877"/>
    <w:pPr>
      <w:spacing w:before="60"/>
      <w:ind w:left="2300" w:hanging="400"/>
      <w:jc w:val="both"/>
    </w:pPr>
    <w:rPr>
      <w:sz w:val="20"/>
    </w:rPr>
  </w:style>
  <w:style w:type="paragraph" w:customStyle="1" w:styleId="aExamBulletpar">
    <w:name w:val="aExamBulletpar"/>
    <w:basedOn w:val="aExampar"/>
    <w:rsid w:val="00CE5877"/>
    <w:pPr>
      <w:ind w:left="2000" w:hanging="400"/>
    </w:pPr>
  </w:style>
  <w:style w:type="paragraph" w:customStyle="1" w:styleId="aNoteBulletpar">
    <w:name w:val="aNoteBulletpar"/>
    <w:basedOn w:val="aNotepar"/>
    <w:rsid w:val="00CE5877"/>
    <w:pPr>
      <w:spacing w:before="60"/>
      <w:ind w:left="2800" w:hanging="400"/>
    </w:pPr>
  </w:style>
  <w:style w:type="paragraph" w:customStyle="1" w:styleId="aExplanBullet">
    <w:name w:val="aExplanBullet"/>
    <w:basedOn w:val="Normal"/>
    <w:rsid w:val="00CE5877"/>
    <w:pPr>
      <w:spacing w:before="140"/>
      <w:ind w:left="400" w:hanging="400"/>
      <w:jc w:val="both"/>
    </w:pPr>
    <w:rPr>
      <w:snapToGrid w:val="0"/>
      <w:sz w:val="20"/>
    </w:rPr>
  </w:style>
  <w:style w:type="paragraph" w:customStyle="1" w:styleId="SchAmain">
    <w:name w:val="Sch A main"/>
    <w:basedOn w:val="Amain"/>
    <w:rsid w:val="00CE5877"/>
  </w:style>
  <w:style w:type="paragraph" w:customStyle="1" w:styleId="SchApara">
    <w:name w:val="Sch A para"/>
    <w:basedOn w:val="Apara"/>
    <w:rsid w:val="00CE5877"/>
  </w:style>
  <w:style w:type="paragraph" w:customStyle="1" w:styleId="SchAsubpara">
    <w:name w:val="Sch A subpara"/>
    <w:basedOn w:val="Asubpara"/>
    <w:rsid w:val="00CE5877"/>
  </w:style>
  <w:style w:type="paragraph" w:customStyle="1" w:styleId="SchAsubsubpara">
    <w:name w:val="Sch A subsubpara"/>
    <w:basedOn w:val="Asubsubpara"/>
    <w:rsid w:val="00CE5877"/>
  </w:style>
  <w:style w:type="paragraph" w:customStyle="1" w:styleId="TOCOL1">
    <w:name w:val="TOCOL 1"/>
    <w:basedOn w:val="TOC1"/>
    <w:rsid w:val="00CE5877"/>
  </w:style>
  <w:style w:type="paragraph" w:customStyle="1" w:styleId="TOCOL2">
    <w:name w:val="TOCOL 2"/>
    <w:basedOn w:val="TOC2"/>
    <w:rsid w:val="00CE5877"/>
    <w:pPr>
      <w:keepNext w:val="0"/>
    </w:pPr>
  </w:style>
  <w:style w:type="paragraph" w:customStyle="1" w:styleId="TOCOL3">
    <w:name w:val="TOCOL 3"/>
    <w:basedOn w:val="TOC3"/>
    <w:rsid w:val="00CE5877"/>
    <w:pPr>
      <w:keepNext w:val="0"/>
    </w:pPr>
  </w:style>
  <w:style w:type="paragraph" w:customStyle="1" w:styleId="TOCOL4">
    <w:name w:val="TOCOL 4"/>
    <w:basedOn w:val="TOC4"/>
    <w:rsid w:val="00CE5877"/>
    <w:pPr>
      <w:keepNext w:val="0"/>
    </w:pPr>
  </w:style>
  <w:style w:type="paragraph" w:customStyle="1" w:styleId="TOCOL5">
    <w:name w:val="TOCOL 5"/>
    <w:basedOn w:val="TOC5"/>
    <w:rsid w:val="00CE5877"/>
    <w:pPr>
      <w:tabs>
        <w:tab w:val="left" w:pos="400"/>
      </w:tabs>
    </w:pPr>
  </w:style>
  <w:style w:type="paragraph" w:customStyle="1" w:styleId="TOCOL6">
    <w:name w:val="TOCOL 6"/>
    <w:basedOn w:val="TOC6"/>
    <w:rsid w:val="00CE5877"/>
    <w:pPr>
      <w:keepNext w:val="0"/>
    </w:pPr>
  </w:style>
  <w:style w:type="paragraph" w:customStyle="1" w:styleId="TOCOL7">
    <w:name w:val="TOCOL 7"/>
    <w:basedOn w:val="TOC7"/>
    <w:rsid w:val="00CE5877"/>
  </w:style>
  <w:style w:type="paragraph" w:customStyle="1" w:styleId="TOCOL8">
    <w:name w:val="TOCOL 8"/>
    <w:basedOn w:val="TOC8"/>
    <w:rsid w:val="00CE5877"/>
  </w:style>
  <w:style w:type="paragraph" w:customStyle="1" w:styleId="TOCOL9">
    <w:name w:val="TOCOL 9"/>
    <w:basedOn w:val="TOC9"/>
    <w:rsid w:val="00CE5877"/>
    <w:pPr>
      <w:ind w:right="0"/>
    </w:pPr>
  </w:style>
  <w:style w:type="paragraph" w:customStyle="1" w:styleId="TOC10">
    <w:name w:val="TOC 10"/>
    <w:basedOn w:val="TOC5"/>
    <w:rsid w:val="00CE5877"/>
    <w:rPr>
      <w:szCs w:val="24"/>
    </w:rPr>
  </w:style>
  <w:style w:type="character" w:customStyle="1" w:styleId="charNotBold">
    <w:name w:val="charNotBold"/>
    <w:basedOn w:val="DefaultParagraphFont"/>
    <w:rsid w:val="00CE5877"/>
    <w:rPr>
      <w:rFonts w:ascii="Arial" w:hAnsi="Arial"/>
      <w:sz w:val="20"/>
    </w:rPr>
  </w:style>
  <w:style w:type="paragraph" w:customStyle="1" w:styleId="Billname1">
    <w:name w:val="Billname1"/>
    <w:basedOn w:val="Normal"/>
    <w:rsid w:val="00CE5877"/>
    <w:pPr>
      <w:tabs>
        <w:tab w:val="left" w:pos="2400"/>
      </w:tabs>
      <w:spacing w:before="1220"/>
    </w:pPr>
    <w:rPr>
      <w:rFonts w:ascii="Arial" w:hAnsi="Arial"/>
      <w:b/>
      <w:sz w:val="40"/>
    </w:rPr>
  </w:style>
  <w:style w:type="paragraph" w:customStyle="1" w:styleId="TablePara10">
    <w:name w:val="TablePara10"/>
    <w:basedOn w:val="tablepara"/>
    <w:rsid w:val="00CE58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E58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E5877"/>
    <w:rPr>
      <w:sz w:val="20"/>
    </w:rPr>
  </w:style>
  <w:style w:type="paragraph" w:styleId="BalloonText">
    <w:name w:val="Balloon Text"/>
    <w:basedOn w:val="Normal"/>
    <w:link w:val="BalloonTextChar"/>
    <w:uiPriority w:val="99"/>
    <w:unhideWhenUsed/>
    <w:rsid w:val="00CE5877"/>
    <w:rPr>
      <w:rFonts w:ascii="Tahoma" w:hAnsi="Tahoma" w:cs="Tahoma"/>
      <w:sz w:val="16"/>
      <w:szCs w:val="16"/>
    </w:rPr>
  </w:style>
  <w:style w:type="character" w:customStyle="1" w:styleId="BalloonTextChar">
    <w:name w:val="Balloon Text Char"/>
    <w:basedOn w:val="DefaultParagraphFont"/>
    <w:link w:val="BalloonText"/>
    <w:uiPriority w:val="99"/>
    <w:rsid w:val="00CE5877"/>
    <w:rPr>
      <w:rFonts w:ascii="Tahoma" w:hAnsi="Tahoma" w:cs="Tahoma"/>
      <w:sz w:val="16"/>
      <w:szCs w:val="16"/>
      <w:lang w:eastAsia="en-US"/>
    </w:rPr>
  </w:style>
  <w:style w:type="character" w:customStyle="1" w:styleId="FooterChar">
    <w:name w:val="Footer Char"/>
    <w:basedOn w:val="DefaultParagraphFont"/>
    <w:link w:val="Footer"/>
    <w:rsid w:val="00CE5877"/>
    <w:rPr>
      <w:rFonts w:ascii="Arial" w:hAnsi="Arial"/>
      <w:sz w:val="18"/>
      <w:lang w:eastAsia="en-US"/>
    </w:rPr>
  </w:style>
  <w:style w:type="character" w:customStyle="1" w:styleId="aNoteChar">
    <w:name w:val="aNote Char"/>
    <w:basedOn w:val="DefaultParagraphFont"/>
    <w:link w:val="aNote"/>
    <w:locked/>
    <w:rsid w:val="001B53B1"/>
    <w:rPr>
      <w:lang w:eastAsia="en-US"/>
    </w:rPr>
  </w:style>
  <w:style w:type="character" w:customStyle="1" w:styleId="aDefChar">
    <w:name w:val="aDef Char"/>
    <w:basedOn w:val="DefaultParagraphFont"/>
    <w:link w:val="aDef"/>
    <w:locked/>
    <w:rsid w:val="001B53B1"/>
    <w:rPr>
      <w:sz w:val="24"/>
      <w:lang w:eastAsia="en-US"/>
    </w:rPr>
  </w:style>
  <w:style w:type="character" w:styleId="Hyperlink">
    <w:name w:val="Hyperlink"/>
    <w:basedOn w:val="DefaultParagraphFont"/>
    <w:uiPriority w:val="99"/>
    <w:unhideWhenUsed/>
    <w:rsid w:val="00CE5877"/>
    <w:rPr>
      <w:color w:val="0000FF" w:themeColor="hyperlink"/>
      <w:u w:val="single"/>
    </w:rPr>
  </w:style>
  <w:style w:type="paragraph" w:customStyle="1" w:styleId="aExamINumpar">
    <w:name w:val="aExamINumpar"/>
    <w:basedOn w:val="aExampar"/>
    <w:rsid w:val="00CE5877"/>
    <w:pPr>
      <w:tabs>
        <w:tab w:val="left" w:pos="2000"/>
      </w:tabs>
      <w:ind w:left="2000" w:hanging="400"/>
    </w:pPr>
  </w:style>
  <w:style w:type="paragraph" w:customStyle="1" w:styleId="ShadedSchClauseSymb">
    <w:name w:val="Shaded Sch Clause Symb"/>
    <w:basedOn w:val="ShadedSchClause"/>
    <w:rsid w:val="00CE5877"/>
    <w:pPr>
      <w:tabs>
        <w:tab w:val="left" w:pos="0"/>
      </w:tabs>
      <w:ind w:left="975" w:hanging="1457"/>
    </w:pPr>
  </w:style>
  <w:style w:type="paragraph" w:customStyle="1" w:styleId="CoverTextBullet">
    <w:name w:val="CoverTextBullet"/>
    <w:basedOn w:val="CoverText"/>
    <w:qFormat/>
    <w:rsid w:val="00CE5877"/>
    <w:pPr>
      <w:numPr>
        <w:numId w:val="2"/>
      </w:numPr>
    </w:pPr>
    <w:rPr>
      <w:color w:val="000000"/>
    </w:rPr>
  </w:style>
  <w:style w:type="paragraph" w:customStyle="1" w:styleId="01aPreamble">
    <w:name w:val="01aPreamble"/>
    <w:basedOn w:val="Normal"/>
    <w:qFormat/>
    <w:rsid w:val="00CE5877"/>
  </w:style>
  <w:style w:type="paragraph" w:customStyle="1" w:styleId="TableBullet">
    <w:name w:val="TableBullet"/>
    <w:basedOn w:val="TableText10"/>
    <w:qFormat/>
    <w:rsid w:val="00CE5877"/>
    <w:pPr>
      <w:numPr>
        <w:numId w:val="4"/>
      </w:numPr>
    </w:pPr>
  </w:style>
  <w:style w:type="paragraph" w:customStyle="1" w:styleId="TableNumbered">
    <w:name w:val="TableNumbered"/>
    <w:basedOn w:val="TableText10"/>
    <w:qFormat/>
    <w:rsid w:val="00CE5877"/>
    <w:pPr>
      <w:numPr>
        <w:numId w:val="5"/>
      </w:numPr>
    </w:pPr>
  </w:style>
  <w:style w:type="character" w:customStyle="1" w:styleId="charCitHyperlinkItal">
    <w:name w:val="charCitHyperlinkItal"/>
    <w:basedOn w:val="Hyperlink"/>
    <w:uiPriority w:val="1"/>
    <w:rsid w:val="00CE5877"/>
    <w:rPr>
      <w:i/>
      <w:color w:val="0000FF" w:themeColor="hyperlink"/>
      <w:u w:val="none"/>
    </w:rPr>
  </w:style>
  <w:style w:type="character" w:customStyle="1" w:styleId="charCitHyperlinkAbbrev">
    <w:name w:val="charCitHyperlinkAbbrev"/>
    <w:basedOn w:val="Hyperlink"/>
    <w:uiPriority w:val="1"/>
    <w:rsid w:val="00CE5877"/>
    <w:rPr>
      <w:color w:val="0000FF" w:themeColor="hyperlink"/>
      <w:u w:val="none"/>
    </w:rPr>
  </w:style>
  <w:style w:type="character" w:customStyle="1" w:styleId="Heading3Char">
    <w:name w:val="Heading 3 Char"/>
    <w:aliases w:val="h3 Char,sec Char"/>
    <w:basedOn w:val="DefaultParagraphFont"/>
    <w:link w:val="Heading3"/>
    <w:rsid w:val="00CE5877"/>
    <w:rPr>
      <w:b/>
      <w:sz w:val="24"/>
      <w:lang w:eastAsia="en-US"/>
    </w:rPr>
  </w:style>
  <w:style w:type="paragraph" w:customStyle="1" w:styleId="parainpara">
    <w:name w:val="para in para"/>
    <w:rsid w:val="00CE5877"/>
    <w:pPr>
      <w:tabs>
        <w:tab w:val="right" w:pos="1500"/>
      </w:tabs>
      <w:spacing w:before="80" w:after="80"/>
      <w:ind w:left="1800" w:hanging="1800"/>
      <w:jc w:val="both"/>
    </w:pPr>
    <w:rPr>
      <w:rFonts w:ascii="Times" w:hAnsi="Times"/>
      <w:sz w:val="24"/>
      <w:lang w:eastAsia="en-US"/>
    </w:rPr>
  </w:style>
  <w:style w:type="paragraph" w:customStyle="1" w:styleId="Actbullet">
    <w:name w:val="Act bullet"/>
    <w:basedOn w:val="Normal"/>
    <w:uiPriority w:val="99"/>
    <w:rsid w:val="00CE5877"/>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CE5877"/>
    <w:pPr>
      <w:ind w:left="1620" w:right="-60" w:hanging="720"/>
    </w:pPr>
    <w:rPr>
      <w:sz w:val="18"/>
    </w:rPr>
  </w:style>
  <w:style w:type="paragraph" w:customStyle="1" w:styleId="DetailsNo">
    <w:name w:val="Details No"/>
    <w:basedOn w:val="Actdetails"/>
    <w:uiPriority w:val="99"/>
    <w:rsid w:val="00CE5877"/>
    <w:pPr>
      <w:ind w:left="0"/>
    </w:pPr>
    <w:rPr>
      <w:sz w:val="18"/>
    </w:rPr>
  </w:style>
  <w:style w:type="paragraph" w:customStyle="1" w:styleId="ISchMain">
    <w:name w:val="I Sch Main"/>
    <w:basedOn w:val="BillBasic"/>
    <w:rsid w:val="00CE5877"/>
    <w:pPr>
      <w:tabs>
        <w:tab w:val="right" w:pos="900"/>
        <w:tab w:val="left" w:pos="1100"/>
      </w:tabs>
      <w:ind w:left="1100" w:hanging="1100"/>
    </w:pPr>
  </w:style>
  <w:style w:type="paragraph" w:customStyle="1" w:styleId="ISchpara">
    <w:name w:val="I Sch para"/>
    <w:basedOn w:val="BillBasic"/>
    <w:rsid w:val="00CE5877"/>
    <w:pPr>
      <w:tabs>
        <w:tab w:val="right" w:pos="1400"/>
        <w:tab w:val="left" w:pos="1600"/>
      </w:tabs>
      <w:ind w:left="1600" w:hanging="1600"/>
    </w:pPr>
  </w:style>
  <w:style w:type="paragraph" w:customStyle="1" w:styleId="ISchsubpara">
    <w:name w:val="I Sch subpara"/>
    <w:basedOn w:val="BillBasic"/>
    <w:rsid w:val="00CE5877"/>
    <w:pPr>
      <w:tabs>
        <w:tab w:val="right" w:pos="1940"/>
        <w:tab w:val="left" w:pos="2140"/>
      </w:tabs>
      <w:ind w:left="2140" w:hanging="2140"/>
    </w:pPr>
  </w:style>
  <w:style w:type="paragraph" w:customStyle="1" w:styleId="ISchsubsubpara">
    <w:name w:val="I Sch subsubpara"/>
    <w:basedOn w:val="BillBasic"/>
    <w:rsid w:val="00CE5877"/>
    <w:pPr>
      <w:tabs>
        <w:tab w:val="right" w:pos="2460"/>
        <w:tab w:val="left" w:pos="2660"/>
      </w:tabs>
      <w:ind w:left="2660" w:hanging="2660"/>
    </w:pPr>
  </w:style>
  <w:style w:type="paragraph" w:customStyle="1" w:styleId="AssectheadingSymb">
    <w:name w:val="A ssect heading Symb"/>
    <w:basedOn w:val="Amain"/>
    <w:rsid w:val="00CE58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E5877"/>
    <w:pPr>
      <w:tabs>
        <w:tab w:val="left" w:pos="0"/>
        <w:tab w:val="right" w:pos="2400"/>
        <w:tab w:val="left" w:pos="2600"/>
      </w:tabs>
      <w:ind w:left="2602" w:hanging="3084"/>
      <w:outlineLvl w:val="8"/>
    </w:pPr>
  </w:style>
  <w:style w:type="paragraph" w:customStyle="1" w:styleId="AmainreturnSymb">
    <w:name w:val="A main return Symb"/>
    <w:basedOn w:val="BillBasic"/>
    <w:rsid w:val="00CE5877"/>
    <w:pPr>
      <w:tabs>
        <w:tab w:val="left" w:pos="1582"/>
      </w:tabs>
      <w:ind w:left="1100" w:hanging="1582"/>
    </w:pPr>
  </w:style>
  <w:style w:type="paragraph" w:customStyle="1" w:styleId="AparareturnSymb">
    <w:name w:val="A para return Symb"/>
    <w:basedOn w:val="BillBasic"/>
    <w:rsid w:val="00CE5877"/>
    <w:pPr>
      <w:tabs>
        <w:tab w:val="left" w:pos="2081"/>
      </w:tabs>
      <w:ind w:left="1599" w:hanging="2081"/>
    </w:pPr>
  </w:style>
  <w:style w:type="paragraph" w:customStyle="1" w:styleId="AsubparareturnSymb">
    <w:name w:val="A subpara return Symb"/>
    <w:basedOn w:val="BillBasic"/>
    <w:rsid w:val="00CE5877"/>
    <w:pPr>
      <w:tabs>
        <w:tab w:val="left" w:pos="2580"/>
      </w:tabs>
      <w:ind w:left="2098" w:hanging="2580"/>
    </w:pPr>
  </w:style>
  <w:style w:type="paragraph" w:customStyle="1" w:styleId="aDefSymb">
    <w:name w:val="aDef Symb"/>
    <w:basedOn w:val="BillBasic"/>
    <w:rsid w:val="00CE5877"/>
    <w:pPr>
      <w:tabs>
        <w:tab w:val="left" w:pos="1582"/>
      </w:tabs>
      <w:ind w:left="1100" w:hanging="1582"/>
    </w:pPr>
  </w:style>
  <w:style w:type="paragraph" w:customStyle="1" w:styleId="aDefparaSymb">
    <w:name w:val="aDef para Symb"/>
    <w:basedOn w:val="Apara"/>
    <w:rsid w:val="00CE5877"/>
    <w:pPr>
      <w:tabs>
        <w:tab w:val="clear" w:pos="1600"/>
        <w:tab w:val="left" w:pos="0"/>
        <w:tab w:val="left" w:pos="1599"/>
      </w:tabs>
      <w:ind w:left="1599" w:hanging="2081"/>
    </w:pPr>
  </w:style>
  <w:style w:type="paragraph" w:customStyle="1" w:styleId="aDefsubparaSymb">
    <w:name w:val="aDef subpara Symb"/>
    <w:basedOn w:val="Asubpara"/>
    <w:rsid w:val="00CE5877"/>
    <w:pPr>
      <w:tabs>
        <w:tab w:val="left" w:pos="0"/>
      </w:tabs>
      <w:ind w:left="2098" w:hanging="2580"/>
    </w:pPr>
  </w:style>
  <w:style w:type="paragraph" w:customStyle="1" w:styleId="SchAmainSymb">
    <w:name w:val="Sch A main Symb"/>
    <w:basedOn w:val="Amain"/>
    <w:rsid w:val="00CE5877"/>
    <w:pPr>
      <w:tabs>
        <w:tab w:val="left" w:pos="0"/>
      </w:tabs>
      <w:ind w:hanging="1580"/>
    </w:pPr>
  </w:style>
  <w:style w:type="paragraph" w:customStyle="1" w:styleId="SchAparaSymb">
    <w:name w:val="Sch A para Symb"/>
    <w:basedOn w:val="Apara"/>
    <w:rsid w:val="00CE5877"/>
    <w:pPr>
      <w:tabs>
        <w:tab w:val="left" w:pos="0"/>
      </w:tabs>
      <w:ind w:hanging="2080"/>
    </w:pPr>
  </w:style>
  <w:style w:type="paragraph" w:customStyle="1" w:styleId="SchAsubparaSymb">
    <w:name w:val="Sch A subpara Symb"/>
    <w:basedOn w:val="Asubpara"/>
    <w:rsid w:val="00CE5877"/>
    <w:pPr>
      <w:tabs>
        <w:tab w:val="left" w:pos="0"/>
      </w:tabs>
      <w:ind w:hanging="2580"/>
    </w:pPr>
  </w:style>
  <w:style w:type="paragraph" w:customStyle="1" w:styleId="SchAsubsubparaSymb">
    <w:name w:val="Sch A subsubpara Symb"/>
    <w:basedOn w:val="AsubsubparaSymb"/>
    <w:rsid w:val="00CE5877"/>
  </w:style>
  <w:style w:type="paragraph" w:customStyle="1" w:styleId="refSymb">
    <w:name w:val="ref Symb"/>
    <w:basedOn w:val="BillBasic"/>
    <w:next w:val="Normal"/>
    <w:rsid w:val="00CE5877"/>
    <w:pPr>
      <w:tabs>
        <w:tab w:val="left" w:pos="-480"/>
      </w:tabs>
      <w:spacing w:before="60"/>
      <w:ind w:hanging="480"/>
    </w:pPr>
    <w:rPr>
      <w:sz w:val="18"/>
    </w:rPr>
  </w:style>
  <w:style w:type="paragraph" w:customStyle="1" w:styleId="IshadedH5SecSymb">
    <w:name w:val="I shaded H5 Sec Symb"/>
    <w:basedOn w:val="AH5Sec"/>
    <w:rsid w:val="00CE58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E5877"/>
    <w:pPr>
      <w:tabs>
        <w:tab w:val="clear" w:pos="-1580"/>
      </w:tabs>
      <w:ind w:left="975" w:hanging="1457"/>
    </w:pPr>
  </w:style>
  <w:style w:type="paragraph" w:customStyle="1" w:styleId="IH1ChapSymb">
    <w:name w:val="I H1 Chap Symb"/>
    <w:basedOn w:val="BillBasicHeading"/>
    <w:next w:val="Normal"/>
    <w:rsid w:val="00CE58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E58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E58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E58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E5877"/>
    <w:pPr>
      <w:tabs>
        <w:tab w:val="clear" w:pos="2600"/>
        <w:tab w:val="left" w:pos="-1580"/>
        <w:tab w:val="left" w:pos="0"/>
        <w:tab w:val="left" w:pos="1100"/>
      </w:tabs>
      <w:spacing w:before="240"/>
      <w:ind w:left="1100" w:hanging="1580"/>
    </w:pPr>
  </w:style>
  <w:style w:type="paragraph" w:customStyle="1" w:styleId="IMainSymb">
    <w:name w:val="I Main Symb"/>
    <w:basedOn w:val="Amain"/>
    <w:rsid w:val="00CE5877"/>
    <w:pPr>
      <w:tabs>
        <w:tab w:val="left" w:pos="0"/>
      </w:tabs>
      <w:ind w:hanging="1580"/>
    </w:pPr>
  </w:style>
  <w:style w:type="paragraph" w:customStyle="1" w:styleId="IparaSymb">
    <w:name w:val="I para Symb"/>
    <w:basedOn w:val="Apara"/>
    <w:rsid w:val="00CE5877"/>
    <w:pPr>
      <w:tabs>
        <w:tab w:val="left" w:pos="0"/>
      </w:tabs>
      <w:ind w:hanging="2080"/>
      <w:outlineLvl w:val="9"/>
    </w:pPr>
  </w:style>
  <w:style w:type="paragraph" w:customStyle="1" w:styleId="IsubparaSymb">
    <w:name w:val="I subpara Symb"/>
    <w:basedOn w:val="Asubpara"/>
    <w:rsid w:val="00CE58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E5877"/>
    <w:pPr>
      <w:tabs>
        <w:tab w:val="clear" w:pos="2400"/>
        <w:tab w:val="clear" w:pos="2600"/>
        <w:tab w:val="right" w:pos="2460"/>
        <w:tab w:val="left" w:pos="2660"/>
      </w:tabs>
      <w:ind w:left="2660" w:hanging="3140"/>
    </w:pPr>
  </w:style>
  <w:style w:type="paragraph" w:customStyle="1" w:styleId="IdefparaSymb">
    <w:name w:val="I def para Symb"/>
    <w:basedOn w:val="IparaSymb"/>
    <w:rsid w:val="00CE5877"/>
    <w:pPr>
      <w:ind w:left="1599" w:hanging="2081"/>
    </w:pPr>
  </w:style>
  <w:style w:type="paragraph" w:customStyle="1" w:styleId="IdefsubparaSymb">
    <w:name w:val="I def subpara Symb"/>
    <w:basedOn w:val="IsubparaSymb"/>
    <w:rsid w:val="00CE5877"/>
    <w:pPr>
      <w:ind w:left="2138"/>
    </w:pPr>
  </w:style>
  <w:style w:type="paragraph" w:customStyle="1" w:styleId="ISched-headingSymb">
    <w:name w:val="I Sched-heading Symb"/>
    <w:basedOn w:val="BillBasicHeading"/>
    <w:next w:val="Normal"/>
    <w:rsid w:val="00CE5877"/>
    <w:pPr>
      <w:tabs>
        <w:tab w:val="left" w:pos="-3080"/>
        <w:tab w:val="left" w:pos="0"/>
      </w:tabs>
      <w:spacing w:before="320"/>
      <w:ind w:left="2600" w:hanging="3080"/>
    </w:pPr>
    <w:rPr>
      <w:sz w:val="34"/>
    </w:rPr>
  </w:style>
  <w:style w:type="paragraph" w:customStyle="1" w:styleId="ISched-PartSymb">
    <w:name w:val="I Sched-Part Symb"/>
    <w:basedOn w:val="BillBasicHeading"/>
    <w:rsid w:val="00CE5877"/>
    <w:pPr>
      <w:tabs>
        <w:tab w:val="left" w:pos="-3080"/>
        <w:tab w:val="left" w:pos="0"/>
      </w:tabs>
      <w:spacing w:before="380"/>
      <w:ind w:left="2600" w:hanging="3080"/>
    </w:pPr>
    <w:rPr>
      <w:sz w:val="32"/>
    </w:rPr>
  </w:style>
  <w:style w:type="paragraph" w:customStyle="1" w:styleId="ISched-formSymb">
    <w:name w:val="I Sched-form Symb"/>
    <w:basedOn w:val="BillBasicHeading"/>
    <w:rsid w:val="00CE587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E58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E587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E5877"/>
    <w:pPr>
      <w:tabs>
        <w:tab w:val="left" w:pos="1100"/>
      </w:tabs>
      <w:spacing w:before="60"/>
      <w:ind w:left="1500" w:hanging="1986"/>
    </w:pPr>
  </w:style>
  <w:style w:type="paragraph" w:customStyle="1" w:styleId="aExamHdgssSymb">
    <w:name w:val="aExamHdgss Symb"/>
    <w:basedOn w:val="BillBasicHeading"/>
    <w:next w:val="Normal"/>
    <w:rsid w:val="00CE5877"/>
    <w:pPr>
      <w:tabs>
        <w:tab w:val="clear" w:pos="2600"/>
        <w:tab w:val="left" w:pos="1582"/>
      </w:tabs>
      <w:ind w:left="1100" w:hanging="1582"/>
    </w:pPr>
    <w:rPr>
      <w:sz w:val="18"/>
    </w:rPr>
  </w:style>
  <w:style w:type="paragraph" w:customStyle="1" w:styleId="aExamssSymb">
    <w:name w:val="aExamss Symb"/>
    <w:basedOn w:val="aNote"/>
    <w:rsid w:val="00CE5877"/>
    <w:pPr>
      <w:tabs>
        <w:tab w:val="left" w:pos="1582"/>
      </w:tabs>
      <w:spacing w:before="60"/>
      <w:ind w:left="1100" w:hanging="1582"/>
    </w:pPr>
  </w:style>
  <w:style w:type="paragraph" w:customStyle="1" w:styleId="aExamINumssSymb">
    <w:name w:val="aExamINumss Symb"/>
    <w:basedOn w:val="aExamssSymb"/>
    <w:rsid w:val="00CE5877"/>
    <w:pPr>
      <w:tabs>
        <w:tab w:val="left" w:pos="1100"/>
      </w:tabs>
      <w:ind w:left="1500" w:hanging="1986"/>
    </w:pPr>
  </w:style>
  <w:style w:type="paragraph" w:customStyle="1" w:styleId="aExamNumTextssSymb">
    <w:name w:val="aExamNumTextss Symb"/>
    <w:basedOn w:val="aExamssSymb"/>
    <w:rsid w:val="00CE5877"/>
    <w:pPr>
      <w:tabs>
        <w:tab w:val="clear" w:pos="1582"/>
        <w:tab w:val="left" w:pos="1985"/>
      </w:tabs>
      <w:ind w:left="1503" w:hanging="1985"/>
    </w:pPr>
  </w:style>
  <w:style w:type="paragraph" w:customStyle="1" w:styleId="AExamIParaSymb">
    <w:name w:val="AExamIPara Symb"/>
    <w:basedOn w:val="aExam"/>
    <w:rsid w:val="00CE5877"/>
    <w:pPr>
      <w:tabs>
        <w:tab w:val="right" w:pos="1718"/>
      </w:tabs>
      <w:ind w:left="1984" w:hanging="2466"/>
    </w:pPr>
  </w:style>
  <w:style w:type="paragraph" w:customStyle="1" w:styleId="aExamBulletssSymb">
    <w:name w:val="aExamBulletss Symb"/>
    <w:basedOn w:val="aExamssSymb"/>
    <w:rsid w:val="00CE5877"/>
    <w:pPr>
      <w:tabs>
        <w:tab w:val="left" w:pos="1100"/>
      </w:tabs>
      <w:ind w:left="1500" w:hanging="1986"/>
    </w:pPr>
  </w:style>
  <w:style w:type="paragraph" w:customStyle="1" w:styleId="aNoteSymb">
    <w:name w:val="aNote Symb"/>
    <w:basedOn w:val="BillBasic"/>
    <w:rsid w:val="00CE5877"/>
    <w:pPr>
      <w:tabs>
        <w:tab w:val="left" w:pos="1100"/>
        <w:tab w:val="left" w:pos="2381"/>
      </w:tabs>
      <w:ind w:left="1899" w:hanging="2381"/>
    </w:pPr>
    <w:rPr>
      <w:sz w:val="20"/>
    </w:rPr>
  </w:style>
  <w:style w:type="paragraph" w:customStyle="1" w:styleId="aNoteTextssSymb">
    <w:name w:val="aNoteTextss Symb"/>
    <w:basedOn w:val="Normal"/>
    <w:rsid w:val="00CE5877"/>
    <w:pPr>
      <w:tabs>
        <w:tab w:val="clear" w:pos="0"/>
        <w:tab w:val="left" w:pos="1418"/>
      </w:tabs>
      <w:spacing w:before="60"/>
      <w:ind w:left="1417" w:hanging="1899"/>
      <w:jc w:val="both"/>
    </w:pPr>
    <w:rPr>
      <w:sz w:val="20"/>
    </w:rPr>
  </w:style>
  <w:style w:type="paragraph" w:customStyle="1" w:styleId="aNoteParaSymb">
    <w:name w:val="aNotePara Symb"/>
    <w:basedOn w:val="aNoteSymb"/>
    <w:rsid w:val="00CE58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E587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E5877"/>
    <w:pPr>
      <w:tabs>
        <w:tab w:val="left" w:pos="1616"/>
        <w:tab w:val="left" w:pos="2495"/>
      </w:tabs>
      <w:spacing w:before="60"/>
      <w:ind w:left="2013" w:hanging="2495"/>
    </w:pPr>
  </w:style>
  <w:style w:type="paragraph" w:customStyle="1" w:styleId="aExamHdgparSymb">
    <w:name w:val="aExamHdgpar Symb"/>
    <w:basedOn w:val="aExamHdgssSymb"/>
    <w:next w:val="Normal"/>
    <w:rsid w:val="00CE5877"/>
    <w:pPr>
      <w:tabs>
        <w:tab w:val="clear" w:pos="1582"/>
        <w:tab w:val="left" w:pos="1599"/>
      </w:tabs>
      <w:ind w:left="1599" w:hanging="2081"/>
    </w:pPr>
  </w:style>
  <w:style w:type="paragraph" w:customStyle="1" w:styleId="aExamparSymb">
    <w:name w:val="aExampar Symb"/>
    <w:basedOn w:val="aExamssSymb"/>
    <w:rsid w:val="00CE5877"/>
    <w:pPr>
      <w:tabs>
        <w:tab w:val="clear" w:pos="1582"/>
        <w:tab w:val="left" w:pos="1599"/>
      </w:tabs>
      <w:ind w:left="1599" w:hanging="2081"/>
    </w:pPr>
  </w:style>
  <w:style w:type="paragraph" w:customStyle="1" w:styleId="aExamINumparSymb">
    <w:name w:val="aExamINumpar Symb"/>
    <w:basedOn w:val="aExamparSymb"/>
    <w:rsid w:val="00CE5877"/>
    <w:pPr>
      <w:tabs>
        <w:tab w:val="left" w:pos="2000"/>
      </w:tabs>
      <w:ind w:left="2041" w:hanging="2495"/>
    </w:pPr>
  </w:style>
  <w:style w:type="paragraph" w:customStyle="1" w:styleId="aExamBulletparSymb">
    <w:name w:val="aExamBulletpar Symb"/>
    <w:basedOn w:val="aExamparSymb"/>
    <w:rsid w:val="00CE5877"/>
    <w:pPr>
      <w:tabs>
        <w:tab w:val="clear" w:pos="1599"/>
        <w:tab w:val="left" w:pos="1616"/>
        <w:tab w:val="left" w:pos="2495"/>
      </w:tabs>
      <w:ind w:left="2013" w:hanging="2495"/>
    </w:pPr>
  </w:style>
  <w:style w:type="paragraph" w:customStyle="1" w:styleId="aNoteparSymb">
    <w:name w:val="aNotepar Symb"/>
    <w:basedOn w:val="BillBasic"/>
    <w:next w:val="Normal"/>
    <w:rsid w:val="00CE5877"/>
    <w:pPr>
      <w:tabs>
        <w:tab w:val="left" w:pos="1599"/>
        <w:tab w:val="left" w:pos="2398"/>
      </w:tabs>
      <w:ind w:left="2410" w:hanging="2892"/>
    </w:pPr>
    <w:rPr>
      <w:sz w:val="20"/>
    </w:rPr>
  </w:style>
  <w:style w:type="paragraph" w:customStyle="1" w:styleId="aNoteTextparSymb">
    <w:name w:val="aNoteTextpar Symb"/>
    <w:basedOn w:val="aNoteparSymb"/>
    <w:rsid w:val="00CE5877"/>
    <w:pPr>
      <w:tabs>
        <w:tab w:val="clear" w:pos="1599"/>
        <w:tab w:val="clear" w:pos="2398"/>
        <w:tab w:val="left" w:pos="2880"/>
      </w:tabs>
      <w:spacing w:before="60"/>
      <w:ind w:left="2398" w:hanging="2880"/>
    </w:pPr>
  </w:style>
  <w:style w:type="paragraph" w:customStyle="1" w:styleId="aNoteParaparSymb">
    <w:name w:val="aNoteParapar Symb"/>
    <w:basedOn w:val="aNoteparSymb"/>
    <w:rsid w:val="00CE5877"/>
    <w:pPr>
      <w:tabs>
        <w:tab w:val="right" w:pos="2640"/>
      </w:tabs>
      <w:spacing w:before="60"/>
      <w:ind w:left="2920" w:hanging="3402"/>
    </w:pPr>
  </w:style>
  <w:style w:type="paragraph" w:customStyle="1" w:styleId="aNoteBulletparSymb">
    <w:name w:val="aNoteBulletpar Symb"/>
    <w:basedOn w:val="aNoteparSymb"/>
    <w:rsid w:val="00CE5877"/>
    <w:pPr>
      <w:tabs>
        <w:tab w:val="clear" w:pos="1599"/>
        <w:tab w:val="left" w:pos="3289"/>
      </w:tabs>
      <w:spacing w:before="60"/>
      <w:ind w:left="2807" w:hanging="3289"/>
    </w:pPr>
  </w:style>
  <w:style w:type="paragraph" w:customStyle="1" w:styleId="AsubparabulletSymb">
    <w:name w:val="A subpara bullet Symb"/>
    <w:basedOn w:val="BillBasic"/>
    <w:rsid w:val="00CE5877"/>
    <w:pPr>
      <w:tabs>
        <w:tab w:val="left" w:pos="2138"/>
        <w:tab w:val="left" w:pos="3005"/>
      </w:tabs>
      <w:spacing w:before="60"/>
      <w:ind w:left="2523" w:hanging="3005"/>
    </w:pPr>
  </w:style>
  <w:style w:type="paragraph" w:customStyle="1" w:styleId="aExamHdgsubparSymb">
    <w:name w:val="aExamHdgsubpar Symb"/>
    <w:basedOn w:val="aExamHdgssSymb"/>
    <w:next w:val="Normal"/>
    <w:rsid w:val="00CE5877"/>
    <w:pPr>
      <w:tabs>
        <w:tab w:val="clear" w:pos="1582"/>
        <w:tab w:val="left" w:pos="2620"/>
      </w:tabs>
      <w:ind w:left="2138" w:hanging="2620"/>
    </w:pPr>
  </w:style>
  <w:style w:type="paragraph" w:customStyle="1" w:styleId="aExamsubparSymb">
    <w:name w:val="aExamsubpar Symb"/>
    <w:basedOn w:val="aExamssSymb"/>
    <w:rsid w:val="00CE5877"/>
    <w:pPr>
      <w:tabs>
        <w:tab w:val="clear" w:pos="1582"/>
        <w:tab w:val="left" w:pos="2620"/>
      </w:tabs>
      <w:ind w:left="2138" w:hanging="2620"/>
    </w:pPr>
  </w:style>
  <w:style w:type="paragraph" w:customStyle="1" w:styleId="aNotesubparSymb">
    <w:name w:val="aNotesubpar Symb"/>
    <w:basedOn w:val="BillBasic"/>
    <w:next w:val="Normal"/>
    <w:rsid w:val="00CE5877"/>
    <w:pPr>
      <w:tabs>
        <w:tab w:val="left" w:pos="2138"/>
        <w:tab w:val="left" w:pos="2937"/>
      </w:tabs>
      <w:ind w:left="2455" w:hanging="2937"/>
    </w:pPr>
    <w:rPr>
      <w:sz w:val="20"/>
    </w:rPr>
  </w:style>
  <w:style w:type="paragraph" w:customStyle="1" w:styleId="aNoteTextsubparSymb">
    <w:name w:val="aNoteTextsubpar Symb"/>
    <w:basedOn w:val="aNotesubparSymb"/>
    <w:rsid w:val="00CE5877"/>
    <w:pPr>
      <w:tabs>
        <w:tab w:val="clear" w:pos="2138"/>
        <w:tab w:val="clear" w:pos="2937"/>
        <w:tab w:val="left" w:pos="2943"/>
      </w:tabs>
      <w:spacing w:before="60"/>
      <w:ind w:left="2943" w:hanging="3425"/>
    </w:pPr>
  </w:style>
  <w:style w:type="paragraph" w:customStyle="1" w:styleId="PenaltySymb">
    <w:name w:val="Penalty Symb"/>
    <w:basedOn w:val="AmainreturnSymb"/>
    <w:rsid w:val="00CE5877"/>
  </w:style>
  <w:style w:type="paragraph" w:customStyle="1" w:styleId="PenaltyParaSymb">
    <w:name w:val="PenaltyPara Symb"/>
    <w:basedOn w:val="Normal"/>
    <w:rsid w:val="00CE5877"/>
    <w:pPr>
      <w:tabs>
        <w:tab w:val="right" w:pos="1360"/>
      </w:tabs>
      <w:spacing w:before="60"/>
      <w:ind w:left="1599" w:hanging="2081"/>
      <w:jc w:val="both"/>
    </w:pPr>
  </w:style>
  <w:style w:type="paragraph" w:customStyle="1" w:styleId="FormulaSymb">
    <w:name w:val="Formula Symb"/>
    <w:basedOn w:val="BillBasic"/>
    <w:rsid w:val="00CE5877"/>
    <w:pPr>
      <w:tabs>
        <w:tab w:val="left" w:pos="-480"/>
      </w:tabs>
      <w:spacing w:line="260" w:lineRule="atLeast"/>
      <w:ind w:hanging="480"/>
      <w:jc w:val="center"/>
    </w:pPr>
  </w:style>
  <w:style w:type="paragraph" w:customStyle="1" w:styleId="NormalSymb">
    <w:name w:val="Normal Symb"/>
    <w:basedOn w:val="Normal"/>
    <w:qFormat/>
    <w:rsid w:val="00CE5877"/>
    <w:pPr>
      <w:ind w:hanging="482"/>
    </w:pPr>
  </w:style>
  <w:style w:type="character" w:styleId="PlaceholderText">
    <w:name w:val="Placeholder Text"/>
    <w:basedOn w:val="DefaultParagraphFont"/>
    <w:uiPriority w:val="99"/>
    <w:semiHidden/>
    <w:rsid w:val="00CE5877"/>
    <w:rPr>
      <w:color w:val="808080"/>
    </w:rPr>
  </w:style>
  <w:style w:type="character" w:styleId="UnresolvedMention">
    <w:name w:val="Unresolved Mention"/>
    <w:basedOn w:val="DefaultParagraphFont"/>
    <w:uiPriority w:val="99"/>
    <w:semiHidden/>
    <w:unhideWhenUsed/>
    <w:rsid w:val="00C27710"/>
    <w:rPr>
      <w:color w:val="605E5C"/>
      <w:shd w:val="clear" w:color="auto" w:fill="E1DFDD"/>
    </w:rPr>
  </w:style>
  <w:style w:type="character" w:customStyle="1" w:styleId="NewActChar">
    <w:name w:val="New Act Char"/>
    <w:basedOn w:val="DefaultParagraphFont"/>
    <w:link w:val="NewAct"/>
    <w:locked/>
    <w:rsid w:val="003A6432"/>
    <w:rPr>
      <w:rFonts w:ascii="Arial" w:hAnsi="Arial"/>
      <w:b/>
      <w:lang w:eastAsia="en-US"/>
    </w:rPr>
  </w:style>
  <w:style w:type="character" w:customStyle="1" w:styleId="HeaderChar">
    <w:name w:val="Header Char"/>
    <w:basedOn w:val="DefaultParagraphFont"/>
    <w:link w:val="Header"/>
    <w:rsid w:val="00BC2B3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15"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6.xml"/><Relationship Id="rId84" Type="http://schemas.openxmlformats.org/officeDocument/2006/relationships/hyperlink" Target="http://www.legislation.act.gov.au/a/2021-12/" TargetMode="External"/><Relationship Id="rId138" Type="http://schemas.openxmlformats.org/officeDocument/2006/relationships/hyperlink" Target="http://www.legislation.act.gov.au/a/2011-52/default.asp" TargetMode="External"/><Relationship Id="rId107" Type="http://schemas.openxmlformats.org/officeDocument/2006/relationships/hyperlink" Target="http://www.legislation.act.gov.au/a/2018-33/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footer" Target="footer11.xml"/><Relationship Id="rId128" Type="http://schemas.openxmlformats.org/officeDocument/2006/relationships/hyperlink" Target="http://www.legislation.act.gov.au/a/2003-44" TargetMode="External"/><Relationship Id="rId149" Type="http://schemas.openxmlformats.org/officeDocument/2006/relationships/header" Target="header13.xml"/><Relationship Id="rId5" Type="http://schemas.openxmlformats.org/officeDocument/2006/relationships/footnotes" Target="footnotes.xml"/><Relationship Id="rId95" Type="http://schemas.openxmlformats.org/officeDocument/2006/relationships/hyperlink" Target="http://www.legislation.act.gov.au/a/2011-52" TargetMode="Externa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eader" Target="header7.xml"/><Relationship Id="rId118" Type="http://schemas.openxmlformats.org/officeDocument/2006/relationships/hyperlink" Target="http://www.legislation.act.gov.au/a/2011-52" TargetMode="External"/><Relationship Id="rId139" Type="http://schemas.openxmlformats.org/officeDocument/2006/relationships/hyperlink" Target="http://www.legislation.act.gov.au/a/2011-52/default.asp" TargetMode="External"/><Relationship Id="rId80" Type="http://schemas.openxmlformats.org/officeDocument/2006/relationships/hyperlink" Target="http://www.legislation.act.gov.au/a/2011-22" TargetMode="External"/><Relationship Id="rId85" Type="http://schemas.openxmlformats.org/officeDocument/2006/relationships/hyperlink" Target="http://www.legislation.act.gov.au/a/2003-44" TargetMode="External"/><Relationship Id="rId150" Type="http://schemas.openxmlformats.org/officeDocument/2006/relationships/footer" Target="footer14.xml"/><Relationship Id="rId155" Type="http://schemas.openxmlformats.org/officeDocument/2006/relationships/footer" Target="footer17.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6-40" TargetMode="External"/><Relationship Id="rId108" Type="http://schemas.openxmlformats.org/officeDocument/2006/relationships/hyperlink" Target="http://www.legislation.act.gov.au/a/2003-44" TargetMode="External"/><Relationship Id="rId124" Type="http://schemas.openxmlformats.org/officeDocument/2006/relationships/hyperlink" Target="http://www.legislation.act.gov.au/a/2011-52" TargetMode="External"/><Relationship Id="rId129" Type="http://schemas.openxmlformats.org/officeDocument/2006/relationships/hyperlink" Target="http://www.legislation.act.gov.au/a/2003-44" TargetMode="External"/><Relationship Id="rId54" Type="http://schemas.openxmlformats.org/officeDocument/2006/relationships/hyperlink" Target="http://www.legislation.act.gov.au/a/2001-14" TargetMode="External"/><Relationship Id="rId70" Type="http://schemas.openxmlformats.org/officeDocument/2006/relationships/hyperlink" Target="http://www.comlaw.gov.au/Series/C2004A04401"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3-44" TargetMode="External"/><Relationship Id="rId96" Type="http://schemas.openxmlformats.org/officeDocument/2006/relationships/hyperlink" Target="http://www.legislation.act.gov.au/a/2003-44" TargetMode="External"/><Relationship Id="rId140" Type="http://schemas.openxmlformats.org/officeDocument/2006/relationships/hyperlink" Target="http://www.legislation.act.gov.au/a/2015-33" TargetMode="External"/><Relationship Id="rId145"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3-44" TargetMode="External"/><Relationship Id="rId119" Type="http://schemas.openxmlformats.org/officeDocument/2006/relationships/hyperlink" Target="http://www.legislation.act.gov.au/a/2011-52"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footer" Target="footer7.xml"/><Relationship Id="rId81" Type="http://schemas.openxmlformats.org/officeDocument/2006/relationships/hyperlink" Target="http://www.legislation.act.gov.au/a/2011-52" TargetMode="External"/><Relationship Id="rId86" Type="http://schemas.openxmlformats.org/officeDocument/2006/relationships/hyperlink" Target="http://www.legislation.act.gov.au/a/2003-44" TargetMode="External"/><Relationship Id="rId130" Type="http://schemas.openxmlformats.org/officeDocument/2006/relationships/hyperlink" Target="http://www.legislation.act.gov.au/a/2004-15" TargetMode="External"/><Relationship Id="rId135" Type="http://schemas.openxmlformats.org/officeDocument/2006/relationships/hyperlink" Target="http://www.legislation.act.gov.au/a/2009-20" TargetMode="External"/><Relationship Id="rId151" Type="http://schemas.openxmlformats.org/officeDocument/2006/relationships/footer" Target="footer15.xml"/><Relationship Id="rId156" Type="http://schemas.openxmlformats.org/officeDocument/2006/relationships/fontTable" Target="fontTable.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3-4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3-44" TargetMode="External"/><Relationship Id="rId97" Type="http://schemas.openxmlformats.org/officeDocument/2006/relationships/hyperlink" Target="http://www.legislation.act.gov.au/a/2021-12/"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21-12/" TargetMode="External"/><Relationship Id="rId125" Type="http://schemas.openxmlformats.org/officeDocument/2006/relationships/hyperlink" Target="http://www.legislation.act.gov.au/a/2003-44" TargetMode="External"/><Relationship Id="rId141" Type="http://schemas.openxmlformats.org/officeDocument/2006/relationships/hyperlink" Target="http://www.legislation.act.gov.au/a/2015-33" TargetMode="External"/><Relationship Id="rId146"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header" Target="header8.xml"/><Relationship Id="rId92" Type="http://schemas.openxmlformats.org/officeDocument/2006/relationships/hyperlink" Target="http://www.legislation.act.gov.au/a/2011-5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footer" Target="footer8.xml"/><Relationship Id="rId87" Type="http://schemas.openxmlformats.org/officeDocument/2006/relationships/hyperlink" Target="http://www.legislation.act.gov.au/a/2011-52" TargetMode="External"/><Relationship Id="rId110" Type="http://schemas.openxmlformats.org/officeDocument/2006/relationships/hyperlink" Target="http://www.legislation.act.gov.au/a/2003-44" TargetMode="External"/><Relationship Id="rId115" Type="http://schemas.openxmlformats.org/officeDocument/2006/relationships/hyperlink" Target="http://www.legislation.act.gov.au/a/2004-15" TargetMode="External"/><Relationship Id="rId131" Type="http://schemas.openxmlformats.org/officeDocument/2006/relationships/hyperlink" Target="http://www.legislation.act.gov.au/a/2004-15" TargetMode="External"/><Relationship Id="rId136" Type="http://schemas.openxmlformats.org/officeDocument/2006/relationships/hyperlink" Target="http://www.legislation.act.gov.au/a/2011-22" TargetMode="External"/><Relationship Id="rId157" Type="http://schemas.openxmlformats.org/officeDocument/2006/relationships/theme" Target="theme/theme1.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15-33/default.asp" TargetMode="External"/><Relationship Id="rId152" Type="http://schemas.openxmlformats.org/officeDocument/2006/relationships/header" Target="head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4-15/default.asp" TargetMode="External"/><Relationship Id="rId100" Type="http://schemas.openxmlformats.org/officeDocument/2006/relationships/hyperlink" Target="http://www.legislation.act.gov.au/a/2003-44" TargetMode="External"/><Relationship Id="rId105" Type="http://schemas.openxmlformats.org/officeDocument/2006/relationships/hyperlink" Target="http://www.legislation.act.gov.au/a/2003-44" TargetMode="External"/><Relationship Id="rId126" Type="http://schemas.openxmlformats.org/officeDocument/2006/relationships/hyperlink" Target="http://www.legislation.act.gov.au/a/2009-20" TargetMode="External"/><Relationship Id="rId147" Type="http://schemas.openxmlformats.org/officeDocument/2006/relationships/footer" Target="foot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9.xml"/><Relationship Id="rId93" Type="http://schemas.openxmlformats.org/officeDocument/2006/relationships/hyperlink" Target="http://www.legislation.act.gov.au/a/2011-52" TargetMode="External"/><Relationship Id="rId98" Type="http://schemas.openxmlformats.org/officeDocument/2006/relationships/hyperlink" Target="http://www.legislation.act.gov.au/a/2003-44" TargetMode="External"/><Relationship Id="rId121" Type="http://schemas.openxmlformats.org/officeDocument/2006/relationships/hyperlink" Target="http://www.legislation.act.gov.au/a/2009-20" TargetMode="External"/><Relationship Id="rId142" Type="http://schemas.openxmlformats.org/officeDocument/2006/relationships/hyperlink" Target="http://www.legislation.act.gov.au/a/2018-33/"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9.xml"/><Relationship Id="rId116" Type="http://schemas.openxmlformats.org/officeDocument/2006/relationships/hyperlink" Target="http://www.legislation.act.gov.au/a/2003-44" TargetMode="External"/><Relationship Id="rId137"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18-33/default.asp" TargetMode="External"/><Relationship Id="rId88" Type="http://schemas.openxmlformats.org/officeDocument/2006/relationships/hyperlink" Target="http://www.legislation.act.gov.au/a/2011-52" TargetMode="External"/><Relationship Id="rId111" Type="http://schemas.openxmlformats.org/officeDocument/2006/relationships/hyperlink" Target="http://www.legislation.act.gov.au/a/2011-22" TargetMode="External"/><Relationship Id="rId132" Type="http://schemas.openxmlformats.org/officeDocument/2006/relationships/hyperlink" Target="http://www.legislation.act.gov.au/a/2006-40" TargetMode="External"/><Relationship Id="rId153"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04A03699" TargetMode="Externa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15-3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0.xml"/><Relationship Id="rId78" Type="http://schemas.openxmlformats.org/officeDocument/2006/relationships/hyperlink" Target="http://www.legislation.act.gov.au/a/2006-40" TargetMode="External"/><Relationship Id="rId94" Type="http://schemas.openxmlformats.org/officeDocument/2006/relationships/hyperlink" Target="http://www.legislation.act.gov.au/a/2003-44" TargetMode="External"/><Relationship Id="rId99" Type="http://schemas.openxmlformats.org/officeDocument/2006/relationships/hyperlink" Target="http://www.legislation.act.gov.au/a/2011-52" TargetMode="External"/><Relationship Id="rId101" Type="http://schemas.openxmlformats.org/officeDocument/2006/relationships/hyperlink" Target="http://www.legislation.act.gov.au/a/2011-52"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18-33/" TargetMode="External"/><Relationship Id="rId148"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3-44" TargetMode="External"/><Relationship Id="rId112" Type="http://schemas.openxmlformats.org/officeDocument/2006/relationships/hyperlink" Target="http://www.legislation.act.gov.au/a/2003-44" TargetMode="External"/><Relationship Id="rId133" Type="http://schemas.openxmlformats.org/officeDocument/2006/relationships/hyperlink" Target="http://www.legislation.act.gov.au/a/2006-40" TargetMode="External"/><Relationship Id="rId154" Type="http://schemas.openxmlformats.org/officeDocument/2006/relationships/header" Target="header15.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9-20" TargetMode="External"/><Relationship Id="rId102" Type="http://schemas.openxmlformats.org/officeDocument/2006/relationships/hyperlink" Target="http://www.legislation.act.gov.au/a/2003-44" TargetMode="External"/><Relationship Id="rId123" Type="http://schemas.openxmlformats.org/officeDocument/2006/relationships/hyperlink" Target="http://www.legislation.act.gov.au/a/2015-33" TargetMode="External"/><Relationship Id="rId144" Type="http://schemas.openxmlformats.org/officeDocument/2006/relationships/header" Target="header10.xml"/><Relationship Id="rId90" Type="http://schemas.openxmlformats.org/officeDocument/2006/relationships/hyperlink" Target="http://www.legislation.act.gov.au/a/2011-52"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4-15" TargetMode="External"/><Relationship Id="rId134" Type="http://schemas.openxmlformats.org/officeDocument/2006/relationships/hyperlink" Target="http://www.legislation.act.gov.au/a/20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7595</Words>
  <Characters>37205</Characters>
  <Application>Microsoft Office Word</Application>
  <DocSecurity>0</DocSecurity>
  <Lines>1061</Lines>
  <Paragraphs>684</Paragraphs>
  <ScaleCrop>false</ScaleCrop>
  <HeadingPairs>
    <vt:vector size="2" baseType="variant">
      <vt:variant>
        <vt:lpstr>Title</vt:lpstr>
      </vt:variant>
      <vt:variant>
        <vt:i4>1</vt:i4>
      </vt:variant>
    </vt:vector>
  </HeadingPairs>
  <TitlesOfParts>
    <vt:vector size="1" baseType="lpstr">
      <vt:lpstr>Plant Diseases Act 2002</vt:lpstr>
    </vt:vector>
  </TitlesOfParts>
  <Manager>Section</Manager>
  <Company>Section</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Diseases Act 2002</dc:title>
  <dc:creator>Ann Moxon</dc:creator>
  <cp:keywords>R10</cp:keywords>
  <dc:description/>
  <cp:lastModifiedBy>PCODCS</cp:lastModifiedBy>
  <cp:revision>4</cp:revision>
  <cp:lastPrinted>2015-10-06T21:42:00Z</cp:lastPrinted>
  <dcterms:created xsi:type="dcterms:W3CDTF">2025-05-14T05:30:00Z</dcterms:created>
  <dcterms:modified xsi:type="dcterms:W3CDTF">2025-05-14T05:30:00Z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23/06/21</vt:lpwstr>
  </property>
  <property fmtid="{D5CDD505-2E9C-101B-9397-08002B2CF9AE}" pid="4" name="Eff">
    <vt:lpwstr>Effective:  </vt:lpwstr>
  </property>
  <property fmtid="{D5CDD505-2E9C-101B-9397-08002B2CF9AE}" pid="5" name="StartDt">
    <vt:lpwstr>23/06/21</vt:lpwstr>
  </property>
  <property fmtid="{D5CDD505-2E9C-101B-9397-08002B2CF9AE}" pid="6" name="EndDt">
    <vt:lpwstr>-14/05/25</vt:lpwstr>
  </property>
  <property fmtid="{D5CDD505-2E9C-101B-9397-08002B2CF9AE}" pid="7" name="DMSID">
    <vt:lpwstr>8462866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2025-04-30T05:14:16Z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654874be-16ce-42d3-a827-4bc5f7d30243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