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97E" w:rsidRDefault="00E4597E" w:rsidP="00E4597E">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E4597E" w:rsidRDefault="00E4597E" w:rsidP="00E4597E">
      <w:pPr>
        <w:jc w:val="center"/>
        <w:rPr>
          <w:rFonts w:ascii="Arial" w:hAnsi="Arial"/>
        </w:rPr>
      </w:pPr>
      <w:r>
        <w:rPr>
          <w:rFonts w:ascii="Arial" w:hAnsi="Arial"/>
        </w:rPr>
        <w:t>Australian Capital Territory</w:t>
      </w:r>
    </w:p>
    <w:p w:rsidR="00E4597E" w:rsidRDefault="00AF0BFF" w:rsidP="00E4597E">
      <w:pPr>
        <w:pStyle w:val="Billname1"/>
      </w:pPr>
      <w:r>
        <w:fldChar w:fldCharType="begin"/>
      </w:r>
      <w:r>
        <w:instrText xml:space="preserve"> REF Citation \*charformat </w:instrText>
      </w:r>
      <w:r>
        <w:fldChar w:fldCharType="separate"/>
      </w:r>
      <w:r w:rsidR="002A545A">
        <w:t>Charitable Collections Act 2003</w:t>
      </w:r>
      <w:r>
        <w:fldChar w:fldCharType="end"/>
      </w:r>
      <w:r w:rsidR="00E4597E">
        <w:t xml:space="preserve">    </w:t>
      </w:r>
    </w:p>
    <w:p w:rsidR="00E4597E" w:rsidRDefault="00EF187B" w:rsidP="00E4597E">
      <w:pPr>
        <w:pStyle w:val="ActNo"/>
      </w:pPr>
      <w:bookmarkStart w:id="1" w:name="LawNo"/>
      <w:r>
        <w:t>A2003-17</w:t>
      </w:r>
      <w:bookmarkEnd w:id="1"/>
    </w:p>
    <w:p w:rsidR="00E4597E" w:rsidRDefault="00E4597E" w:rsidP="00E4597E">
      <w:pPr>
        <w:pStyle w:val="RepubNo"/>
      </w:pPr>
      <w:r>
        <w:t xml:space="preserve">Republication No </w:t>
      </w:r>
      <w:bookmarkStart w:id="2" w:name="RepubNo"/>
      <w:r w:rsidR="00EF187B">
        <w:t>12</w:t>
      </w:r>
      <w:bookmarkEnd w:id="2"/>
    </w:p>
    <w:p w:rsidR="00E4597E" w:rsidRDefault="00E4597E" w:rsidP="00E4597E">
      <w:pPr>
        <w:pStyle w:val="EffectiveDate"/>
      </w:pPr>
      <w:r>
        <w:t xml:space="preserve">Effective:  </w:t>
      </w:r>
      <w:bookmarkStart w:id="3" w:name="EffectiveDate"/>
      <w:r w:rsidR="00EF187B">
        <w:t>1 July 2017</w:t>
      </w:r>
      <w:bookmarkEnd w:id="3"/>
      <w:r w:rsidR="00EF187B">
        <w:t xml:space="preserve"> – </w:t>
      </w:r>
      <w:bookmarkStart w:id="4" w:name="EndEffDate"/>
      <w:r w:rsidR="00EF187B">
        <w:t>21 November 2018</w:t>
      </w:r>
      <w:bookmarkEnd w:id="4"/>
    </w:p>
    <w:p w:rsidR="00E4597E" w:rsidRDefault="00E4597E" w:rsidP="00E4597E">
      <w:pPr>
        <w:pStyle w:val="CoverInForce"/>
      </w:pPr>
      <w:r>
        <w:t xml:space="preserve">Republication date: </w:t>
      </w:r>
      <w:bookmarkStart w:id="5" w:name="InForceDate"/>
      <w:r w:rsidR="00EF187B">
        <w:t>1 July 2017</w:t>
      </w:r>
      <w:bookmarkEnd w:id="5"/>
    </w:p>
    <w:p w:rsidR="00E4597E" w:rsidRDefault="00E4597E" w:rsidP="00E4597E">
      <w:pPr>
        <w:pStyle w:val="CoverInForce"/>
      </w:pPr>
      <w:r>
        <w:t xml:space="preserve">Last amendment made by </w:t>
      </w:r>
      <w:bookmarkStart w:id="6" w:name="LastAmdt"/>
      <w:r w:rsidR="00B0137D" w:rsidRPr="00E4597E">
        <w:rPr>
          <w:rStyle w:val="charCitHyperlinkAbbrev"/>
        </w:rPr>
        <w:fldChar w:fldCharType="begin"/>
      </w:r>
      <w:r w:rsidR="00EF187B">
        <w:rPr>
          <w:rStyle w:val="charCitHyperlinkAbbrev"/>
        </w:rPr>
        <w:instrText>HYPERLINK "http://www.legislation.act.gov.au/a/2017-17/default.asp" \o "Red Tape Reduction Legislation Amendment Act 2017"</w:instrText>
      </w:r>
      <w:r w:rsidR="00B0137D" w:rsidRPr="00E4597E">
        <w:rPr>
          <w:rStyle w:val="charCitHyperlinkAbbrev"/>
        </w:rPr>
        <w:fldChar w:fldCharType="separate"/>
      </w:r>
      <w:r w:rsidR="00EF187B">
        <w:rPr>
          <w:rStyle w:val="charCitHyperlinkAbbrev"/>
        </w:rPr>
        <w:t>A2017</w:t>
      </w:r>
      <w:r w:rsidR="00EF187B">
        <w:rPr>
          <w:rStyle w:val="charCitHyperlinkAbbrev"/>
        </w:rPr>
        <w:noBreakHyphen/>
        <w:t>17</w:t>
      </w:r>
      <w:r w:rsidR="00B0137D" w:rsidRPr="00E4597E">
        <w:rPr>
          <w:rStyle w:val="charCitHyperlinkAbbrev"/>
        </w:rPr>
        <w:fldChar w:fldCharType="end"/>
      </w:r>
      <w:bookmarkEnd w:id="6"/>
    </w:p>
    <w:p w:rsidR="00E4597E" w:rsidRDefault="00E4597E" w:rsidP="00E4597E"/>
    <w:p w:rsidR="00E4597E" w:rsidRDefault="00E4597E" w:rsidP="00E4597E"/>
    <w:p w:rsidR="00E4597E" w:rsidRDefault="00E4597E" w:rsidP="00E4597E"/>
    <w:p w:rsidR="00E4597E" w:rsidRDefault="00E4597E" w:rsidP="00E4597E"/>
    <w:p w:rsidR="00E4597E" w:rsidRDefault="00E4597E" w:rsidP="00E4597E"/>
    <w:p w:rsidR="00E4597E" w:rsidRDefault="00E4597E" w:rsidP="00E4597E">
      <w:pPr>
        <w:spacing w:after="240"/>
        <w:rPr>
          <w:rFonts w:ascii="Arial" w:hAnsi="Arial"/>
        </w:rPr>
      </w:pPr>
    </w:p>
    <w:p w:rsidR="00E4597E" w:rsidRPr="00101B4C" w:rsidRDefault="00E4597E" w:rsidP="00E4597E">
      <w:pPr>
        <w:pStyle w:val="PageBreak"/>
      </w:pPr>
      <w:r w:rsidRPr="00101B4C">
        <w:br w:type="page"/>
      </w:r>
    </w:p>
    <w:p w:rsidR="00E4597E" w:rsidRDefault="00E4597E" w:rsidP="00E4597E">
      <w:pPr>
        <w:pStyle w:val="CoverHeading"/>
      </w:pPr>
      <w:r>
        <w:lastRenderedPageBreak/>
        <w:t>About this republication</w:t>
      </w:r>
    </w:p>
    <w:p w:rsidR="00E4597E" w:rsidRDefault="00E4597E" w:rsidP="00E4597E">
      <w:pPr>
        <w:pStyle w:val="CoverSubHdg"/>
      </w:pPr>
      <w:r>
        <w:t>The republished law</w:t>
      </w:r>
    </w:p>
    <w:p w:rsidR="00E4597E" w:rsidRDefault="00E4597E" w:rsidP="00E4597E">
      <w:pPr>
        <w:pStyle w:val="CoverText"/>
      </w:pPr>
      <w:r>
        <w:t xml:space="preserve">This is a republication of the </w:t>
      </w:r>
      <w:r w:rsidR="00EF187B" w:rsidRPr="00EF187B">
        <w:rPr>
          <w:i/>
        </w:rPr>
        <w:fldChar w:fldCharType="begin"/>
      </w:r>
      <w:r w:rsidR="00EF187B" w:rsidRPr="00EF187B">
        <w:rPr>
          <w:i/>
        </w:rPr>
        <w:instrText xml:space="preserve"> REF citation *\charformat  \* MERGEFORMAT </w:instrText>
      </w:r>
      <w:r w:rsidR="00EF187B" w:rsidRPr="00EF187B">
        <w:rPr>
          <w:i/>
        </w:rPr>
        <w:fldChar w:fldCharType="separate"/>
      </w:r>
      <w:r w:rsidR="002A545A" w:rsidRPr="002A545A">
        <w:rPr>
          <w:i/>
        </w:rPr>
        <w:t>Charitable Collections Act 2003</w:t>
      </w:r>
      <w:r w:rsidR="00EF187B" w:rsidRPr="00EF187B">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AF0BFF">
        <w:fldChar w:fldCharType="begin"/>
      </w:r>
      <w:r w:rsidR="00AF0BFF">
        <w:instrText xml:space="preserve"> REF InForceDate *\charformat </w:instrText>
      </w:r>
      <w:r w:rsidR="00AF0BFF">
        <w:fldChar w:fldCharType="separate"/>
      </w:r>
      <w:r w:rsidR="002A545A">
        <w:t>1 July 2017</w:t>
      </w:r>
      <w:r w:rsidR="00AF0BFF">
        <w:fldChar w:fldCharType="end"/>
      </w:r>
      <w:r w:rsidRPr="0074598E">
        <w:rPr>
          <w:rStyle w:val="charItals"/>
        </w:rPr>
        <w:t xml:space="preserve">.  </w:t>
      </w:r>
      <w:r>
        <w:t xml:space="preserve">It also includes any commencement, amendment, repeal or expiry affecting this republished law to </w:t>
      </w:r>
      <w:r w:rsidR="00AF0BFF">
        <w:fldChar w:fldCharType="begin"/>
      </w:r>
      <w:r w:rsidR="00AF0BFF">
        <w:instrText xml:space="preserve"> REF EffectiveDate *\charformat </w:instrText>
      </w:r>
      <w:r w:rsidR="00AF0BFF">
        <w:fldChar w:fldCharType="separate"/>
      </w:r>
      <w:r w:rsidR="002A545A">
        <w:t>1 July 2017</w:t>
      </w:r>
      <w:r w:rsidR="00AF0BFF">
        <w:fldChar w:fldCharType="end"/>
      </w:r>
      <w:r>
        <w:t xml:space="preserve">.  </w:t>
      </w:r>
    </w:p>
    <w:p w:rsidR="00E4597E" w:rsidRDefault="00E4597E" w:rsidP="00E4597E">
      <w:pPr>
        <w:pStyle w:val="CoverText"/>
      </w:pPr>
      <w:r>
        <w:t xml:space="preserve">The legislation history and amendment history of the republished law are set out in endnotes 3 and 4. </w:t>
      </w:r>
    </w:p>
    <w:p w:rsidR="00E4597E" w:rsidRDefault="00E4597E" w:rsidP="00E4597E">
      <w:pPr>
        <w:pStyle w:val="CoverSubHdg"/>
      </w:pPr>
      <w:r>
        <w:t>Kinds of republications</w:t>
      </w:r>
    </w:p>
    <w:p w:rsidR="00E4597E" w:rsidRDefault="00E4597E" w:rsidP="00E4597E">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E4597E" w:rsidRDefault="00E4597E" w:rsidP="00E4597E">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E4597E" w:rsidRDefault="00E4597E" w:rsidP="00E4597E">
      <w:pPr>
        <w:pStyle w:val="CoverTextBullet"/>
        <w:tabs>
          <w:tab w:val="clear" w:pos="0"/>
        </w:tabs>
        <w:ind w:left="357" w:hanging="357"/>
      </w:pPr>
      <w:r>
        <w:t>unauthorised republications.</w:t>
      </w:r>
    </w:p>
    <w:p w:rsidR="00E4597E" w:rsidRDefault="00E4597E" w:rsidP="00E4597E">
      <w:pPr>
        <w:pStyle w:val="CoverText"/>
      </w:pPr>
      <w:r>
        <w:t>The status of this republication appears on the bottom of each page.</w:t>
      </w:r>
    </w:p>
    <w:p w:rsidR="00E4597E" w:rsidRDefault="00E4597E" w:rsidP="00E4597E">
      <w:pPr>
        <w:pStyle w:val="CoverSubHdg"/>
      </w:pPr>
      <w:r>
        <w:t>Editorial changes</w:t>
      </w:r>
    </w:p>
    <w:p w:rsidR="00E4597E" w:rsidRDefault="00E4597E" w:rsidP="00E4597E">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E4597E" w:rsidRDefault="00E4597E" w:rsidP="00E4597E">
      <w:pPr>
        <w:pStyle w:val="CoverText"/>
      </w:pPr>
      <w:r>
        <w:t>This republication includes amendments made under part 11.3 (see endnote 1).</w:t>
      </w:r>
    </w:p>
    <w:p w:rsidR="00E4597E" w:rsidRDefault="00E4597E" w:rsidP="00E4597E">
      <w:pPr>
        <w:pStyle w:val="CoverSubHdg"/>
      </w:pPr>
      <w:r>
        <w:t>Uncommenced provisions and amendments</w:t>
      </w:r>
    </w:p>
    <w:p w:rsidR="00E4597E" w:rsidRDefault="00E4597E" w:rsidP="00E4597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E4597E" w:rsidRDefault="00E4597E" w:rsidP="00E4597E">
      <w:pPr>
        <w:pStyle w:val="CoverSubHdg"/>
      </w:pPr>
      <w:r>
        <w:t>Modifications</w:t>
      </w:r>
    </w:p>
    <w:p w:rsidR="00E4597E" w:rsidRDefault="00E4597E" w:rsidP="00E4597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07023A">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E4597E" w:rsidRDefault="00E4597E" w:rsidP="00E4597E">
      <w:pPr>
        <w:pStyle w:val="CoverSubHdg"/>
      </w:pPr>
      <w:r>
        <w:t>Penalties</w:t>
      </w:r>
    </w:p>
    <w:p w:rsidR="00E4597E" w:rsidRPr="003765DF" w:rsidRDefault="00E4597E" w:rsidP="00E4597E">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E4597E" w:rsidRDefault="00E4597E" w:rsidP="00E4597E">
      <w:pPr>
        <w:pStyle w:val="00SigningPage"/>
        <w:sectPr w:rsidR="00E4597E" w:rsidSect="00E4597E">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E4597E" w:rsidRDefault="00E4597E" w:rsidP="00E4597E">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E4597E" w:rsidRDefault="00E4597E" w:rsidP="00E4597E">
      <w:pPr>
        <w:jc w:val="center"/>
        <w:rPr>
          <w:rFonts w:ascii="Arial" w:hAnsi="Arial"/>
        </w:rPr>
      </w:pPr>
      <w:r>
        <w:rPr>
          <w:rFonts w:ascii="Arial" w:hAnsi="Arial"/>
        </w:rPr>
        <w:t>Australian Capital Territory</w:t>
      </w:r>
    </w:p>
    <w:p w:rsidR="00E4597E" w:rsidRDefault="00AF0BFF" w:rsidP="00E4597E">
      <w:pPr>
        <w:pStyle w:val="Billname"/>
      </w:pPr>
      <w:r>
        <w:fldChar w:fldCharType="begin"/>
      </w:r>
      <w:r>
        <w:instrText xml:space="preserve"> REF Citation \*charformat  \* MERGEFORMAT </w:instrText>
      </w:r>
      <w:r>
        <w:fldChar w:fldCharType="separate"/>
      </w:r>
      <w:r w:rsidR="002A545A">
        <w:t>Charitable Collections Act 2003</w:t>
      </w:r>
      <w:r>
        <w:fldChar w:fldCharType="end"/>
      </w:r>
    </w:p>
    <w:p w:rsidR="00E4597E" w:rsidRDefault="00E4597E" w:rsidP="00E4597E">
      <w:pPr>
        <w:pStyle w:val="ActNo"/>
      </w:pPr>
    </w:p>
    <w:p w:rsidR="00E4597E" w:rsidRDefault="00E4597E" w:rsidP="00E4597E">
      <w:pPr>
        <w:pStyle w:val="Placeholder"/>
      </w:pPr>
      <w:r>
        <w:rPr>
          <w:rStyle w:val="charContents"/>
          <w:sz w:val="16"/>
        </w:rPr>
        <w:t xml:space="preserve">  </w:t>
      </w:r>
      <w:r>
        <w:rPr>
          <w:rStyle w:val="charPage"/>
        </w:rPr>
        <w:t xml:space="preserve">  </w:t>
      </w:r>
    </w:p>
    <w:p w:rsidR="00E4597E" w:rsidRDefault="00E4597E" w:rsidP="00E4597E">
      <w:pPr>
        <w:pStyle w:val="N-TOCheading"/>
      </w:pPr>
      <w:r>
        <w:rPr>
          <w:rStyle w:val="charContents"/>
        </w:rPr>
        <w:t>Contents</w:t>
      </w:r>
    </w:p>
    <w:p w:rsidR="00E4597E" w:rsidRDefault="00E4597E" w:rsidP="00E4597E">
      <w:pPr>
        <w:pStyle w:val="N-9pt"/>
      </w:pPr>
      <w:r>
        <w:tab/>
      </w:r>
      <w:r>
        <w:rPr>
          <w:rStyle w:val="charPage"/>
        </w:rPr>
        <w:t>Page</w:t>
      </w:r>
    </w:p>
    <w:p w:rsidR="00E266AA" w:rsidRDefault="00B0137D">
      <w:pPr>
        <w:pStyle w:val="TOC2"/>
        <w:rPr>
          <w:rFonts w:asciiTheme="minorHAnsi" w:eastAsiaTheme="minorEastAsia" w:hAnsiTheme="minorHAnsi" w:cstheme="minorBidi"/>
          <w:b w:val="0"/>
          <w:sz w:val="22"/>
          <w:szCs w:val="22"/>
          <w:lang w:eastAsia="en-AU"/>
        </w:rPr>
      </w:pPr>
      <w:r>
        <w:fldChar w:fldCharType="begin"/>
      </w:r>
      <w:r w:rsidR="00E266AA">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85801547" w:history="1">
        <w:r w:rsidR="00E266AA" w:rsidRPr="00FE5B16">
          <w:t>Part 1</w:t>
        </w:r>
        <w:r w:rsidR="00E266AA">
          <w:rPr>
            <w:rFonts w:asciiTheme="minorHAnsi" w:eastAsiaTheme="minorEastAsia" w:hAnsiTheme="minorHAnsi" w:cstheme="minorBidi"/>
            <w:b w:val="0"/>
            <w:sz w:val="22"/>
            <w:szCs w:val="22"/>
            <w:lang w:eastAsia="en-AU"/>
          </w:rPr>
          <w:tab/>
        </w:r>
        <w:r w:rsidR="00E266AA" w:rsidRPr="00FE5B16">
          <w:t>Preliminary</w:t>
        </w:r>
        <w:r w:rsidR="00E266AA" w:rsidRPr="00E266AA">
          <w:rPr>
            <w:vanish/>
          </w:rPr>
          <w:tab/>
        </w:r>
        <w:r w:rsidRPr="00E266AA">
          <w:rPr>
            <w:vanish/>
          </w:rPr>
          <w:fldChar w:fldCharType="begin"/>
        </w:r>
        <w:r w:rsidR="00E266AA" w:rsidRPr="00E266AA">
          <w:rPr>
            <w:vanish/>
          </w:rPr>
          <w:instrText xml:space="preserve"> PAGEREF _Toc485801547 \h </w:instrText>
        </w:r>
        <w:r w:rsidRPr="00E266AA">
          <w:rPr>
            <w:vanish/>
          </w:rPr>
        </w:r>
        <w:r w:rsidRPr="00E266AA">
          <w:rPr>
            <w:vanish/>
          </w:rPr>
          <w:fldChar w:fldCharType="separate"/>
        </w:r>
        <w:r w:rsidR="002A545A">
          <w:rPr>
            <w:vanish/>
          </w:rPr>
          <w:t>2</w:t>
        </w:r>
        <w:r w:rsidRPr="00E266AA">
          <w:rPr>
            <w:vanish/>
          </w:rPr>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48" w:history="1">
        <w:r w:rsidRPr="00FE5B16">
          <w:t>1</w:t>
        </w:r>
        <w:r>
          <w:rPr>
            <w:rFonts w:asciiTheme="minorHAnsi" w:eastAsiaTheme="minorEastAsia" w:hAnsiTheme="minorHAnsi" w:cstheme="minorBidi"/>
            <w:sz w:val="22"/>
            <w:szCs w:val="22"/>
            <w:lang w:eastAsia="en-AU"/>
          </w:rPr>
          <w:tab/>
        </w:r>
        <w:r w:rsidRPr="00FE5B16">
          <w:t>Name of Act</w:t>
        </w:r>
        <w:r>
          <w:tab/>
        </w:r>
        <w:r w:rsidR="00B0137D">
          <w:fldChar w:fldCharType="begin"/>
        </w:r>
        <w:r>
          <w:instrText xml:space="preserve"> PAGEREF _Toc485801548 \h </w:instrText>
        </w:r>
        <w:r w:rsidR="00B0137D">
          <w:fldChar w:fldCharType="separate"/>
        </w:r>
        <w:r w:rsidR="002A545A">
          <w:t>2</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49" w:history="1">
        <w:r w:rsidRPr="00FE5B16">
          <w:t>3</w:t>
        </w:r>
        <w:r>
          <w:rPr>
            <w:rFonts w:asciiTheme="minorHAnsi" w:eastAsiaTheme="minorEastAsia" w:hAnsiTheme="minorHAnsi" w:cstheme="minorBidi"/>
            <w:sz w:val="22"/>
            <w:szCs w:val="22"/>
            <w:lang w:eastAsia="en-AU"/>
          </w:rPr>
          <w:tab/>
        </w:r>
        <w:r w:rsidRPr="00FE5B16">
          <w:t>Dictionary</w:t>
        </w:r>
        <w:r>
          <w:tab/>
        </w:r>
        <w:r w:rsidR="00B0137D">
          <w:fldChar w:fldCharType="begin"/>
        </w:r>
        <w:r>
          <w:instrText xml:space="preserve"> PAGEREF _Toc485801549 \h </w:instrText>
        </w:r>
        <w:r w:rsidR="00B0137D">
          <w:fldChar w:fldCharType="separate"/>
        </w:r>
        <w:r w:rsidR="002A545A">
          <w:t>2</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50" w:history="1">
        <w:r w:rsidRPr="00FE5B16">
          <w:t>4</w:t>
        </w:r>
        <w:r>
          <w:rPr>
            <w:rFonts w:asciiTheme="minorHAnsi" w:eastAsiaTheme="minorEastAsia" w:hAnsiTheme="minorHAnsi" w:cstheme="minorBidi"/>
            <w:sz w:val="22"/>
            <w:szCs w:val="22"/>
            <w:lang w:eastAsia="en-AU"/>
          </w:rPr>
          <w:tab/>
        </w:r>
        <w:r w:rsidRPr="00FE5B16">
          <w:t>Notes</w:t>
        </w:r>
        <w:r>
          <w:tab/>
        </w:r>
        <w:r w:rsidR="00B0137D">
          <w:fldChar w:fldCharType="begin"/>
        </w:r>
        <w:r>
          <w:instrText xml:space="preserve"> PAGEREF _Toc485801550 \h </w:instrText>
        </w:r>
        <w:r w:rsidR="00B0137D">
          <w:fldChar w:fldCharType="separate"/>
        </w:r>
        <w:r w:rsidR="002A545A">
          <w:t>2</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51" w:history="1">
        <w:r w:rsidRPr="00FE5B16">
          <w:t>5</w:t>
        </w:r>
        <w:r>
          <w:rPr>
            <w:rFonts w:asciiTheme="minorHAnsi" w:eastAsiaTheme="minorEastAsia" w:hAnsiTheme="minorHAnsi" w:cstheme="minorBidi"/>
            <w:sz w:val="22"/>
            <w:szCs w:val="22"/>
            <w:lang w:eastAsia="en-AU"/>
          </w:rPr>
          <w:tab/>
        </w:r>
        <w:r w:rsidRPr="00FE5B16">
          <w:t>Offences against Act—application of Criminal Code etc</w:t>
        </w:r>
        <w:r>
          <w:tab/>
        </w:r>
        <w:r w:rsidR="00B0137D">
          <w:fldChar w:fldCharType="begin"/>
        </w:r>
        <w:r>
          <w:instrText xml:space="preserve"> PAGEREF _Toc485801551 \h </w:instrText>
        </w:r>
        <w:r w:rsidR="00B0137D">
          <w:fldChar w:fldCharType="separate"/>
        </w:r>
        <w:r w:rsidR="002A545A">
          <w:t>3</w:t>
        </w:r>
        <w:r w:rsidR="00B0137D">
          <w:fldChar w:fldCharType="end"/>
        </w:r>
      </w:hyperlink>
    </w:p>
    <w:p w:rsidR="00E266AA" w:rsidRDefault="00AF0BFF">
      <w:pPr>
        <w:pStyle w:val="TOC2"/>
        <w:rPr>
          <w:rFonts w:asciiTheme="minorHAnsi" w:eastAsiaTheme="minorEastAsia" w:hAnsiTheme="minorHAnsi" w:cstheme="minorBidi"/>
          <w:b w:val="0"/>
          <w:sz w:val="22"/>
          <w:szCs w:val="22"/>
          <w:lang w:eastAsia="en-AU"/>
        </w:rPr>
      </w:pPr>
      <w:hyperlink w:anchor="_Toc485801552" w:history="1">
        <w:r w:rsidR="00E266AA" w:rsidRPr="00FE5B16">
          <w:t>Part 2</w:t>
        </w:r>
        <w:r w:rsidR="00E266AA">
          <w:rPr>
            <w:rFonts w:asciiTheme="minorHAnsi" w:eastAsiaTheme="minorEastAsia" w:hAnsiTheme="minorHAnsi" w:cstheme="minorBidi"/>
            <w:b w:val="0"/>
            <w:sz w:val="22"/>
            <w:szCs w:val="22"/>
            <w:lang w:eastAsia="en-AU"/>
          </w:rPr>
          <w:tab/>
        </w:r>
        <w:r w:rsidR="00E266AA" w:rsidRPr="00FE5B16">
          <w:t>Objects and key concepts</w:t>
        </w:r>
        <w:r w:rsidR="00E266AA" w:rsidRPr="00E266AA">
          <w:rPr>
            <w:vanish/>
          </w:rPr>
          <w:tab/>
        </w:r>
        <w:r w:rsidR="00B0137D" w:rsidRPr="00E266AA">
          <w:rPr>
            <w:vanish/>
          </w:rPr>
          <w:fldChar w:fldCharType="begin"/>
        </w:r>
        <w:r w:rsidR="00E266AA" w:rsidRPr="00E266AA">
          <w:rPr>
            <w:vanish/>
          </w:rPr>
          <w:instrText xml:space="preserve"> PAGEREF _Toc485801552 \h </w:instrText>
        </w:r>
        <w:r w:rsidR="00B0137D" w:rsidRPr="00E266AA">
          <w:rPr>
            <w:vanish/>
          </w:rPr>
        </w:r>
        <w:r w:rsidR="00B0137D" w:rsidRPr="00E266AA">
          <w:rPr>
            <w:vanish/>
          </w:rPr>
          <w:fldChar w:fldCharType="separate"/>
        </w:r>
        <w:r w:rsidR="002A545A">
          <w:rPr>
            <w:vanish/>
          </w:rPr>
          <w:t>4</w:t>
        </w:r>
        <w:r w:rsidR="00B0137D" w:rsidRPr="00E266AA">
          <w:rPr>
            <w:vanish/>
          </w:rPr>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53" w:history="1">
        <w:r w:rsidRPr="00FE5B16">
          <w:t>6</w:t>
        </w:r>
        <w:r>
          <w:rPr>
            <w:rFonts w:asciiTheme="minorHAnsi" w:eastAsiaTheme="minorEastAsia" w:hAnsiTheme="minorHAnsi" w:cstheme="minorBidi"/>
            <w:sz w:val="22"/>
            <w:szCs w:val="22"/>
            <w:lang w:eastAsia="en-AU"/>
          </w:rPr>
          <w:tab/>
        </w:r>
        <w:r w:rsidRPr="00FE5B16">
          <w:t>Objects of Act</w:t>
        </w:r>
        <w:r>
          <w:tab/>
        </w:r>
        <w:r w:rsidR="00B0137D">
          <w:fldChar w:fldCharType="begin"/>
        </w:r>
        <w:r>
          <w:instrText xml:space="preserve"> PAGEREF _Toc485801553 \h </w:instrText>
        </w:r>
        <w:r w:rsidR="00B0137D">
          <w:fldChar w:fldCharType="separate"/>
        </w:r>
        <w:r w:rsidR="002A545A">
          <w:t>4</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54" w:history="1">
        <w:r w:rsidRPr="00FE5B16">
          <w:t>7</w:t>
        </w:r>
        <w:r>
          <w:rPr>
            <w:rFonts w:asciiTheme="minorHAnsi" w:eastAsiaTheme="minorEastAsia" w:hAnsiTheme="minorHAnsi" w:cstheme="minorBidi"/>
            <w:sz w:val="22"/>
            <w:szCs w:val="22"/>
            <w:lang w:eastAsia="en-AU"/>
          </w:rPr>
          <w:tab/>
        </w:r>
        <w:r w:rsidRPr="00FE5B16">
          <w:t xml:space="preserve">What is a </w:t>
        </w:r>
        <w:r w:rsidRPr="00FE5B16">
          <w:rPr>
            <w:i/>
          </w:rPr>
          <w:t>collection</w:t>
        </w:r>
        <w:r>
          <w:tab/>
        </w:r>
        <w:r w:rsidR="00B0137D">
          <w:fldChar w:fldCharType="begin"/>
        </w:r>
        <w:r>
          <w:instrText xml:space="preserve"> PAGEREF _Toc485801554 \h </w:instrText>
        </w:r>
        <w:r w:rsidR="00B0137D">
          <w:fldChar w:fldCharType="separate"/>
        </w:r>
        <w:r w:rsidR="002A545A">
          <w:t>4</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55" w:history="1">
        <w:r w:rsidRPr="00FE5B16">
          <w:t>8</w:t>
        </w:r>
        <w:r>
          <w:rPr>
            <w:rFonts w:asciiTheme="minorHAnsi" w:eastAsiaTheme="minorEastAsia" w:hAnsiTheme="minorHAnsi" w:cstheme="minorBidi"/>
            <w:sz w:val="22"/>
            <w:szCs w:val="22"/>
            <w:lang w:eastAsia="en-AU"/>
          </w:rPr>
          <w:tab/>
        </w:r>
        <w:r w:rsidRPr="00FE5B16">
          <w:t xml:space="preserve">Who </w:t>
        </w:r>
        <w:r w:rsidRPr="00FE5B16">
          <w:rPr>
            <w:i/>
          </w:rPr>
          <w:t>conducts</w:t>
        </w:r>
        <w:r w:rsidRPr="00FE5B16">
          <w:t xml:space="preserve"> a collection</w:t>
        </w:r>
        <w:r>
          <w:tab/>
        </w:r>
        <w:r w:rsidR="00B0137D">
          <w:fldChar w:fldCharType="begin"/>
        </w:r>
        <w:r>
          <w:instrText xml:space="preserve"> PAGEREF _Toc485801555 \h </w:instrText>
        </w:r>
        <w:r w:rsidR="00B0137D">
          <w:fldChar w:fldCharType="separate"/>
        </w:r>
        <w:r w:rsidR="002A545A">
          <w:t>6</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56" w:history="1">
        <w:r w:rsidRPr="00FE5B16">
          <w:t>9</w:t>
        </w:r>
        <w:r>
          <w:rPr>
            <w:rFonts w:asciiTheme="minorHAnsi" w:eastAsiaTheme="minorEastAsia" w:hAnsiTheme="minorHAnsi" w:cstheme="minorBidi"/>
            <w:sz w:val="22"/>
            <w:szCs w:val="22"/>
            <w:lang w:eastAsia="en-AU"/>
          </w:rPr>
          <w:tab/>
        </w:r>
        <w:r w:rsidRPr="00FE5B16">
          <w:t xml:space="preserve">Who </w:t>
        </w:r>
        <w:r w:rsidRPr="00FE5B16">
          <w:rPr>
            <w:i/>
          </w:rPr>
          <w:t xml:space="preserve">takes part </w:t>
        </w:r>
        <w:r w:rsidRPr="00FE5B16">
          <w:t>in a collection</w:t>
        </w:r>
        <w:r>
          <w:tab/>
        </w:r>
        <w:r w:rsidR="00B0137D">
          <w:fldChar w:fldCharType="begin"/>
        </w:r>
        <w:r>
          <w:instrText xml:space="preserve"> PAGEREF _Toc485801556 \h </w:instrText>
        </w:r>
        <w:r w:rsidR="00B0137D">
          <w:fldChar w:fldCharType="separate"/>
        </w:r>
        <w:r w:rsidR="002A545A">
          <w:t>7</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57" w:history="1">
        <w:r w:rsidRPr="00FE5B16">
          <w:t>10</w:t>
        </w:r>
        <w:r>
          <w:rPr>
            <w:rFonts w:asciiTheme="minorHAnsi" w:eastAsiaTheme="minorEastAsia" w:hAnsiTheme="minorHAnsi" w:cstheme="minorBidi"/>
            <w:sz w:val="22"/>
            <w:szCs w:val="22"/>
            <w:lang w:eastAsia="en-AU"/>
          </w:rPr>
          <w:tab/>
        </w:r>
        <w:r w:rsidRPr="00FE5B16">
          <w:t xml:space="preserve">Meaning of </w:t>
        </w:r>
        <w:r w:rsidRPr="00FE5B16">
          <w:rPr>
            <w:i/>
          </w:rPr>
          <w:t>proceeds</w:t>
        </w:r>
        <w:r w:rsidRPr="00FE5B16">
          <w:t xml:space="preserve"> of a collection</w:t>
        </w:r>
        <w:r>
          <w:tab/>
        </w:r>
        <w:r w:rsidR="00B0137D">
          <w:fldChar w:fldCharType="begin"/>
        </w:r>
        <w:r>
          <w:instrText xml:space="preserve"> PAGEREF _Toc485801557 \h </w:instrText>
        </w:r>
        <w:r w:rsidR="00B0137D">
          <w:fldChar w:fldCharType="separate"/>
        </w:r>
        <w:r w:rsidR="002A545A">
          <w:t>7</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58" w:history="1">
        <w:r w:rsidRPr="00FE5B16">
          <w:t>11</w:t>
        </w:r>
        <w:r>
          <w:rPr>
            <w:rFonts w:asciiTheme="minorHAnsi" w:eastAsiaTheme="minorEastAsia" w:hAnsiTheme="minorHAnsi" w:cstheme="minorBidi"/>
            <w:sz w:val="22"/>
            <w:szCs w:val="22"/>
            <w:lang w:eastAsia="en-AU"/>
          </w:rPr>
          <w:tab/>
        </w:r>
        <w:r w:rsidRPr="00FE5B16">
          <w:t xml:space="preserve">Meaning of </w:t>
        </w:r>
        <w:r w:rsidRPr="00FE5B16">
          <w:rPr>
            <w:i/>
          </w:rPr>
          <w:t>benefit</w:t>
        </w:r>
        <w:r>
          <w:tab/>
        </w:r>
        <w:r w:rsidR="00B0137D">
          <w:fldChar w:fldCharType="begin"/>
        </w:r>
        <w:r>
          <w:instrText xml:space="preserve"> PAGEREF _Toc485801558 \h </w:instrText>
        </w:r>
        <w:r w:rsidR="00B0137D">
          <w:fldChar w:fldCharType="separate"/>
        </w:r>
        <w:r w:rsidR="002A545A">
          <w:t>8</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59" w:history="1">
        <w:r w:rsidRPr="00FE5B16">
          <w:t>12</w:t>
        </w:r>
        <w:r>
          <w:rPr>
            <w:rFonts w:asciiTheme="minorHAnsi" w:eastAsiaTheme="minorEastAsia" w:hAnsiTheme="minorHAnsi" w:cstheme="minorBidi"/>
            <w:sz w:val="22"/>
            <w:szCs w:val="22"/>
            <w:lang w:eastAsia="en-AU"/>
          </w:rPr>
          <w:tab/>
        </w:r>
        <w:r w:rsidRPr="00FE5B16">
          <w:t xml:space="preserve">Meaning of </w:t>
        </w:r>
        <w:r w:rsidRPr="00FE5B16">
          <w:rPr>
            <w:i/>
          </w:rPr>
          <w:t>commercial fundraiser</w:t>
        </w:r>
        <w:r>
          <w:tab/>
        </w:r>
        <w:r w:rsidR="00B0137D">
          <w:fldChar w:fldCharType="begin"/>
        </w:r>
        <w:r>
          <w:instrText xml:space="preserve"> PAGEREF _Toc485801559 \h </w:instrText>
        </w:r>
        <w:r w:rsidR="00B0137D">
          <w:fldChar w:fldCharType="separate"/>
        </w:r>
        <w:r w:rsidR="002A545A">
          <w:t>8</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60" w:history="1">
        <w:r w:rsidRPr="00FE5B16">
          <w:t>13</w:t>
        </w:r>
        <w:r>
          <w:rPr>
            <w:rFonts w:asciiTheme="minorHAnsi" w:eastAsiaTheme="minorEastAsia" w:hAnsiTheme="minorHAnsi" w:cstheme="minorBidi"/>
            <w:sz w:val="22"/>
            <w:szCs w:val="22"/>
            <w:lang w:eastAsia="en-AU"/>
          </w:rPr>
          <w:tab/>
        </w:r>
        <w:r w:rsidRPr="00FE5B16">
          <w:t xml:space="preserve">Meaning of </w:t>
        </w:r>
        <w:r w:rsidRPr="00FE5B16">
          <w:rPr>
            <w:i/>
          </w:rPr>
          <w:t>licensee</w:t>
        </w:r>
        <w:r>
          <w:tab/>
        </w:r>
        <w:r w:rsidR="00B0137D">
          <w:fldChar w:fldCharType="begin"/>
        </w:r>
        <w:r>
          <w:instrText xml:space="preserve"> PAGEREF _Toc485801560 \h </w:instrText>
        </w:r>
        <w:r w:rsidR="00B0137D">
          <w:fldChar w:fldCharType="separate"/>
        </w:r>
        <w:r w:rsidR="002A545A">
          <w:t>8</w:t>
        </w:r>
        <w:r w:rsidR="00B0137D">
          <w:fldChar w:fldCharType="end"/>
        </w:r>
      </w:hyperlink>
    </w:p>
    <w:p w:rsidR="00E266AA" w:rsidRDefault="00AF0BFF">
      <w:pPr>
        <w:pStyle w:val="TOC2"/>
        <w:rPr>
          <w:rFonts w:asciiTheme="minorHAnsi" w:eastAsiaTheme="minorEastAsia" w:hAnsiTheme="minorHAnsi" w:cstheme="minorBidi"/>
          <w:b w:val="0"/>
          <w:sz w:val="22"/>
          <w:szCs w:val="22"/>
          <w:lang w:eastAsia="en-AU"/>
        </w:rPr>
      </w:pPr>
      <w:hyperlink w:anchor="_Toc485801561" w:history="1">
        <w:r w:rsidR="00E266AA" w:rsidRPr="00FE5B16">
          <w:t>Part 3</w:t>
        </w:r>
        <w:r w:rsidR="00E266AA">
          <w:rPr>
            <w:rFonts w:asciiTheme="minorHAnsi" w:eastAsiaTheme="minorEastAsia" w:hAnsiTheme="minorHAnsi" w:cstheme="minorBidi"/>
            <w:b w:val="0"/>
            <w:sz w:val="22"/>
            <w:szCs w:val="22"/>
            <w:lang w:eastAsia="en-AU"/>
          </w:rPr>
          <w:tab/>
        </w:r>
        <w:r w:rsidR="00E266AA" w:rsidRPr="00FE5B16">
          <w:t>Collections—offences</w:t>
        </w:r>
        <w:r w:rsidR="00E266AA" w:rsidRPr="00E266AA">
          <w:rPr>
            <w:vanish/>
          </w:rPr>
          <w:tab/>
        </w:r>
        <w:r w:rsidR="00B0137D" w:rsidRPr="00E266AA">
          <w:rPr>
            <w:vanish/>
          </w:rPr>
          <w:fldChar w:fldCharType="begin"/>
        </w:r>
        <w:r w:rsidR="00E266AA" w:rsidRPr="00E266AA">
          <w:rPr>
            <w:vanish/>
          </w:rPr>
          <w:instrText xml:space="preserve"> PAGEREF _Toc485801561 \h </w:instrText>
        </w:r>
        <w:r w:rsidR="00B0137D" w:rsidRPr="00E266AA">
          <w:rPr>
            <w:vanish/>
          </w:rPr>
        </w:r>
        <w:r w:rsidR="00B0137D" w:rsidRPr="00E266AA">
          <w:rPr>
            <w:vanish/>
          </w:rPr>
          <w:fldChar w:fldCharType="separate"/>
        </w:r>
        <w:r w:rsidR="002A545A">
          <w:rPr>
            <w:vanish/>
          </w:rPr>
          <w:t>9</w:t>
        </w:r>
        <w:r w:rsidR="00B0137D" w:rsidRPr="00E266AA">
          <w:rPr>
            <w:vanish/>
          </w:rPr>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62" w:history="1">
        <w:r w:rsidRPr="00FE5B16">
          <w:t>14</w:t>
        </w:r>
        <w:r>
          <w:rPr>
            <w:rFonts w:asciiTheme="minorHAnsi" w:eastAsiaTheme="minorEastAsia" w:hAnsiTheme="minorHAnsi" w:cstheme="minorBidi"/>
            <w:sz w:val="22"/>
            <w:szCs w:val="22"/>
            <w:lang w:eastAsia="en-AU"/>
          </w:rPr>
          <w:tab/>
        </w:r>
        <w:r w:rsidRPr="00FE5B16">
          <w:t>Unlawfully conducting collections</w:t>
        </w:r>
        <w:r>
          <w:tab/>
        </w:r>
        <w:r w:rsidR="00B0137D">
          <w:fldChar w:fldCharType="begin"/>
        </w:r>
        <w:r>
          <w:instrText xml:space="preserve"> PAGEREF _Toc485801562 \h </w:instrText>
        </w:r>
        <w:r w:rsidR="00B0137D">
          <w:fldChar w:fldCharType="separate"/>
        </w:r>
        <w:r w:rsidR="002A545A">
          <w:t>9</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63" w:history="1">
        <w:r w:rsidRPr="00FE5B16">
          <w:t>15</w:t>
        </w:r>
        <w:r>
          <w:rPr>
            <w:rFonts w:asciiTheme="minorHAnsi" w:eastAsiaTheme="minorEastAsia" w:hAnsiTheme="minorHAnsi" w:cstheme="minorBidi"/>
            <w:sz w:val="22"/>
            <w:szCs w:val="22"/>
            <w:lang w:eastAsia="en-AU"/>
          </w:rPr>
          <w:tab/>
        </w:r>
        <w:r w:rsidRPr="00FE5B16">
          <w:t>Unlawfully taking part in collections</w:t>
        </w:r>
        <w:r>
          <w:tab/>
        </w:r>
        <w:r w:rsidR="00B0137D">
          <w:fldChar w:fldCharType="begin"/>
        </w:r>
        <w:r>
          <w:instrText xml:space="preserve"> PAGEREF _Toc485801563 \h </w:instrText>
        </w:r>
        <w:r w:rsidR="00B0137D">
          <w:fldChar w:fldCharType="separate"/>
        </w:r>
        <w:r w:rsidR="002A545A">
          <w:t>9</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64" w:history="1">
        <w:r w:rsidRPr="00FE5B16">
          <w:t>16</w:t>
        </w:r>
        <w:r>
          <w:rPr>
            <w:rFonts w:asciiTheme="minorHAnsi" w:eastAsiaTheme="minorEastAsia" w:hAnsiTheme="minorHAnsi" w:cstheme="minorBidi"/>
            <w:sz w:val="22"/>
            <w:szCs w:val="22"/>
            <w:lang w:eastAsia="en-AU"/>
          </w:rPr>
          <w:tab/>
        </w:r>
        <w:r w:rsidRPr="00FE5B16">
          <w:t>Identifying tags to be displayed when collecting personally</w:t>
        </w:r>
        <w:r>
          <w:tab/>
        </w:r>
        <w:r w:rsidR="00B0137D">
          <w:fldChar w:fldCharType="begin"/>
        </w:r>
        <w:r>
          <w:instrText xml:space="preserve"> PAGEREF _Toc485801564 \h </w:instrText>
        </w:r>
        <w:r w:rsidR="00B0137D">
          <w:fldChar w:fldCharType="separate"/>
        </w:r>
        <w:r w:rsidR="002A545A">
          <w:t>10</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65" w:history="1">
        <w:r w:rsidRPr="00FE5B16">
          <w:t>17</w:t>
        </w:r>
        <w:r>
          <w:rPr>
            <w:rFonts w:asciiTheme="minorHAnsi" w:eastAsiaTheme="minorEastAsia" w:hAnsiTheme="minorHAnsi" w:cstheme="minorBidi"/>
            <w:sz w:val="22"/>
            <w:szCs w:val="22"/>
            <w:lang w:eastAsia="en-AU"/>
          </w:rPr>
          <w:tab/>
        </w:r>
        <w:r w:rsidRPr="00FE5B16">
          <w:t>Required information to be given for collections</w:t>
        </w:r>
        <w:r>
          <w:tab/>
        </w:r>
        <w:r w:rsidR="00B0137D">
          <w:fldChar w:fldCharType="begin"/>
        </w:r>
        <w:r>
          <w:instrText xml:space="preserve"> PAGEREF _Toc485801565 \h </w:instrText>
        </w:r>
        <w:r w:rsidR="00B0137D">
          <w:fldChar w:fldCharType="separate"/>
        </w:r>
        <w:r w:rsidR="002A545A">
          <w:t>11</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66" w:history="1">
        <w:r w:rsidRPr="00FE5B16">
          <w:t>18</w:t>
        </w:r>
        <w:r>
          <w:rPr>
            <w:rFonts w:asciiTheme="minorHAnsi" w:eastAsiaTheme="minorEastAsia" w:hAnsiTheme="minorHAnsi" w:cstheme="minorBidi"/>
            <w:sz w:val="22"/>
            <w:szCs w:val="22"/>
            <w:lang w:eastAsia="en-AU"/>
          </w:rPr>
          <w:tab/>
        </w:r>
        <w:r w:rsidRPr="00FE5B16">
          <w:t>False or misleading information about collections etc</w:t>
        </w:r>
        <w:r>
          <w:tab/>
        </w:r>
        <w:r w:rsidR="00B0137D">
          <w:fldChar w:fldCharType="begin"/>
        </w:r>
        <w:r>
          <w:instrText xml:space="preserve"> PAGEREF _Toc485801566 \h </w:instrText>
        </w:r>
        <w:r w:rsidR="00B0137D">
          <w:fldChar w:fldCharType="separate"/>
        </w:r>
        <w:r w:rsidR="002A545A">
          <w:t>13</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67" w:history="1">
        <w:r w:rsidRPr="00FE5B16">
          <w:t>19</w:t>
        </w:r>
        <w:r>
          <w:rPr>
            <w:rFonts w:asciiTheme="minorHAnsi" w:eastAsiaTheme="minorEastAsia" w:hAnsiTheme="minorHAnsi" w:cstheme="minorBidi"/>
            <w:sz w:val="22"/>
            <w:szCs w:val="22"/>
            <w:lang w:eastAsia="en-AU"/>
          </w:rPr>
          <w:tab/>
        </w:r>
        <w:r w:rsidRPr="00FE5B16">
          <w:t>False or misleading documents about collections etc</w:t>
        </w:r>
        <w:r>
          <w:tab/>
        </w:r>
        <w:r w:rsidR="00B0137D">
          <w:fldChar w:fldCharType="begin"/>
        </w:r>
        <w:r>
          <w:instrText xml:space="preserve"> PAGEREF _Toc485801567 \h </w:instrText>
        </w:r>
        <w:r w:rsidR="00B0137D">
          <w:fldChar w:fldCharType="separate"/>
        </w:r>
        <w:r w:rsidR="002A545A">
          <w:t>14</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68" w:history="1">
        <w:r w:rsidRPr="00FE5B16">
          <w:t>20</w:t>
        </w:r>
        <w:r>
          <w:rPr>
            <w:rFonts w:asciiTheme="minorHAnsi" w:eastAsiaTheme="minorEastAsia" w:hAnsiTheme="minorHAnsi" w:cstheme="minorBidi"/>
            <w:sz w:val="22"/>
            <w:szCs w:val="22"/>
            <w:lang w:eastAsia="en-AU"/>
          </w:rPr>
          <w:tab/>
        </w:r>
        <w:r w:rsidRPr="00FE5B16">
          <w:t>Alternative verdicts for offences against s 18 and s 19</w:t>
        </w:r>
        <w:r>
          <w:tab/>
        </w:r>
        <w:r w:rsidR="00B0137D">
          <w:fldChar w:fldCharType="begin"/>
        </w:r>
        <w:r>
          <w:instrText xml:space="preserve"> PAGEREF _Toc485801568 \h </w:instrText>
        </w:r>
        <w:r w:rsidR="00B0137D">
          <w:fldChar w:fldCharType="separate"/>
        </w:r>
        <w:r w:rsidR="002A545A">
          <w:t>16</w:t>
        </w:r>
        <w:r w:rsidR="00B0137D">
          <w:fldChar w:fldCharType="end"/>
        </w:r>
      </w:hyperlink>
    </w:p>
    <w:p w:rsidR="00E266AA" w:rsidRDefault="00AF0BFF">
      <w:pPr>
        <w:pStyle w:val="TOC2"/>
        <w:rPr>
          <w:rFonts w:asciiTheme="minorHAnsi" w:eastAsiaTheme="minorEastAsia" w:hAnsiTheme="minorHAnsi" w:cstheme="minorBidi"/>
          <w:b w:val="0"/>
          <w:sz w:val="22"/>
          <w:szCs w:val="22"/>
          <w:lang w:eastAsia="en-AU"/>
        </w:rPr>
      </w:pPr>
      <w:hyperlink w:anchor="_Toc485801569" w:history="1">
        <w:r w:rsidR="00E266AA" w:rsidRPr="00FE5B16">
          <w:t>Part 4</w:t>
        </w:r>
        <w:r w:rsidR="00E266AA">
          <w:rPr>
            <w:rFonts w:asciiTheme="minorHAnsi" w:eastAsiaTheme="minorEastAsia" w:hAnsiTheme="minorHAnsi" w:cstheme="minorBidi"/>
            <w:b w:val="0"/>
            <w:sz w:val="22"/>
            <w:szCs w:val="22"/>
            <w:lang w:eastAsia="en-AU"/>
          </w:rPr>
          <w:tab/>
        </w:r>
        <w:r w:rsidR="00E266AA" w:rsidRPr="00FE5B16">
          <w:t>Licences to conduct collections</w:t>
        </w:r>
        <w:r w:rsidR="00E266AA" w:rsidRPr="00E266AA">
          <w:rPr>
            <w:vanish/>
          </w:rPr>
          <w:tab/>
        </w:r>
        <w:r w:rsidR="00B0137D" w:rsidRPr="00E266AA">
          <w:rPr>
            <w:vanish/>
          </w:rPr>
          <w:fldChar w:fldCharType="begin"/>
        </w:r>
        <w:r w:rsidR="00E266AA" w:rsidRPr="00E266AA">
          <w:rPr>
            <w:vanish/>
          </w:rPr>
          <w:instrText xml:space="preserve"> PAGEREF _Toc485801569 \h </w:instrText>
        </w:r>
        <w:r w:rsidR="00B0137D" w:rsidRPr="00E266AA">
          <w:rPr>
            <w:vanish/>
          </w:rPr>
        </w:r>
        <w:r w:rsidR="00B0137D" w:rsidRPr="00E266AA">
          <w:rPr>
            <w:vanish/>
          </w:rPr>
          <w:fldChar w:fldCharType="separate"/>
        </w:r>
        <w:r w:rsidR="002A545A">
          <w:rPr>
            <w:vanish/>
          </w:rPr>
          <w:t>17</w:t>
        </w:r>
        <w:r w:rsidR="00B0137D" w:rsidRPr="00E266AA">
          <w:rPr>
            <w:vanish/>
          </w:rPr>
          <w:fldChar w:fldCharType="end"/>
        </w:r>
      </w:hyperlink>
    </w:p>
    <w:p w:rsidR="00E266AA" w:rsidRDefault="00AF0BFF">
      <w:pPr>
        <w:pStyle w:val="TOC3"/>
        <w:rPr>
          <w:rFonts w:asciiTheme="minorHAnsi" w:eastAsiaTheme="minorEastAsia" w:hAnsiTheme="minorHAnsi" w:cstheme="minorBidi"/>
          <w:b w:val="0"/>
          <w:sz w:val="22"/>
          <w:szCs w:val="22"/>
          <w:lang w:eastAsia="en-AU"/>
        </w:rPr>
      </w:pPr>
      <w:hyperlink w:anchor="_Toc485801570" w:history="1">
        <w:r w:rsidR="00E266AA" w:rsidRPr="00FE5B16">
          <w:t>Division 4.1</w:t>
        </w:r>
        <w:r w:rsidR="00E266AA">
          <w:rPr>
            <w:rFonts w:asciiTheme="minorHAnsi" w:eastAsiaTheme="minorEastAsia" w:hAnsiTheme="minorHAnsi" w:cstheme="minorBidi"/>
            <w:b w:val="0"/>
            <w:sz w:val="22"/>
            <w:szCs w:val="22"/>
            <w:lang w:eastAsia="en-AU"/>
          </w:rPr>
          <w:tab/>
        </w:r>
        <w:r w:rsidR="00E266AA" w:rsidRPr="00FE5B16">
          <w:t>Issue and surrender of licences</w:t>
        </w:r>
        <w:r w:rsidR="00E266AA" w:rsidRPr="00E266AA">
          <w:rPr>
            <w:vanish/>
          </w:rPr>
          <w:tab/>
        </w:r>
        <w:r w:rsidR="00B0137D" w:rsidRPr="00E266AA">
          <w:rPr>
            <w:vanish/>
          </w:rPr>
          <w:fldChar w:fldCharType="begin"/>
        </w:r>
        <w:r w:rsidR="00E266AA" w:rsidRPr="00E266AA">
          <w:rPr>
            <w:vanish/>
          </w:rPr>
          <w:instrText xml:space="preserve"> PAGEREF _Toc485801570 \h </w:instrText>
        </w:r>
        <w:r w:rsidR="00B0137D" w:rsidRPr="00E266AA">
          <w:rPr>
            <w:vanish/>
          </w:rPr>
        </w:r>
        <w:r w:rsidR="00B0137D" w:rsidRPr="00E266AA">
          <w:rPr>
            <w:vanish/>
          </w:rPr>
          <w:fldChar w:fldCharType="separate"/>
        </w:r>
        <w:r w:rsidR="002A545A">
          <w:rPr>
            <w:vanish/>
          </w:rPr>
          <w:t>17</w:t>
        </w:r>
        <w:r w:rsidR="00B0137D" w:rsidRPr="00E266AA">
          <w:rPr>
            <w:vanish/>
          </w:rPr>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71" w:history="1">
        <w:r w:rsidRPr="00FE5B16">
          <w:t>21</w:t>
        </w:r>
        <w:r>
          <w:rPr>
            <w:rFonts w:asciiTheme="minorHAnsi" w:eastAsiaTheme="minorEastAsia" w:hAnsiTheme="minorHAnsi" w:cstheme="minorBidi"/>
            <w:sz w:val="22"/>
            <w:szCs w:val="22"/>
            <w:lang w:eastAsia="en-AU"/>
          </w:rPr>
          <w:tab/>
        </w:r>
        <w:r w:rsidRPr="00FE5B16">
          <w:t>Application for licence</w:t>
        </w:r>
        <w:r>
          <w:tab/>
        </w:r>
        <w:r w:rsidR="00B0137D">
          <w:fldChar w:fldCharType="begin"/>
        </w:r>
        <w:r>
          <w:instrText xml:space="preserve"> PAGEREF _Toc485801571 \h </w:instrText>
        </w:r>
        <w:r w:rsidR="00B0137D">
          <w:fldChar w:fldCharType="separate"/>
        </w:r>
        <w:r w:rsidR="002A545A">
          <w:t>17</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72" w:history="1">
        <w:r w:rsidRPr="00FE5B16">
          <w:t>22</w:t>
        </w:r>
        <w:r>
          <w:rPr>
            <w:rFonts w:asciiTheme="minorHAnsi" w:eastAsiaTheme="minorEastAsia" w:hAnsiTheme="minorHAnsi" w:cstheme="minorBidi"/>
            <w:sz w:val="22"/>
            <w:szCs w:val="22"/>
            <w:lang w:eastAsia="en-AU"/>
          </w:rPr>
          <w:tab/>
        </w:r>
        <w:r w:rsidRPr="00FE5B16">
          <w:t>Further information etc</w:t>
        </w:r>
        <w:r>
          <w:tab/>
        </w:r>
        <w:r w:rsidR="00B0137D">
          <w:fldChar w:fldCharType="begin"/>
        </w:r>
        <w:r>
          <w:instrText xml:space="preserve"> PAGEREF _Toc485801572 \h </w:instrText>
        </w:r>
        <w:r w:rsidR="00B0137D">
          <w:fldChar w:fldCharType="separate"/>
        </w:r>
        <w:r w:rsidR="002A545A">
          <w:t>18</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73" w:history="1">
        <w:r w:rsidRPr="00FE5B16">
          <w:t>23</w:t>
        </w:r>
        <w:r>
          <w:rPr>
            <w:rFonts w:asciiTheme="minorHAnsi" w:eastAsiaTheme="minorEastAsia" w:hAnsiTheme="minorHAnsi" w:cstheme="minorBidi"/>
            <w:sz w:val="22"/>
            <w:szCs w:val="22"/>
            <w:lang w:eastAsia="en-AU"/>
          </w:rPr>
          <w:tab/>
        </w:r>
        <w:r w:rsidRPr="00FE5B16">
          <w:t>Decision on application for licence</w:t>
        </w:r>
        <w:r>
          <w:tab/>
        </w:r>
        <w:r w:rsidR="00B0137D">
          <w:fldChar w:fldCharType="begin"/>
        </w:r>
        <w:r>
          <w:instrText xml:space="preserve"> PAGEREF _Toc485801573 \h </w:instrText>
        </w:r>
        <w:r w:rsidR="00B0137D">
          <w:fldChar w:fldCharType="separate"/>
        </w:r>
        <w:r w:rsidR="002A545A">
          <w:t>18</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74" w:history="1">
        <w:r w:rsidRPr="00FE5B16">
          <w:t>24</w:t>
        </w:r>
        <w:r>
          <w:rPr>
            <w:rFonts w:asciiTheme="minorHAnsi" w:eastAsiaTheme="minorEastAsia" w:hAnsiTheme="minorHAnsi" w:cstheme="minorBidi"/>
            <w:sz w:val="22"/>
            <w:szCs w:val="22"/>
            <w:lang w:eastAsia="en-AU"/>
          </w:rPr>
          <w:tab/>
        </w:r>
        <w:r w:rsidRPr="00FE5B16">
          <w:t>Conditions of licence</w:t>
        </w:r>
        <w:r>
          <w:tab/>
        </w:r>
        <w:r w:rsidR="00B0137D">
          <w:fldChar w:fldCharType="begin"/>
        </w:r>
        <w:r>
          <w:instrText xml:space="preserve"> PAGEREF _Toc485801574 \h </w:instrText>
        </w:r>
        <w:r w:rsidR="00B0137D">
          <w:fldChar w:fldCharType="separate"/>
        </w:r>
        <w:r w:rsidR="002A545A">
          <w:t>20</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75" w:history="1">
        <w:r w:rsidRPr="00FE5B16">
          <w:t>25</w:t>
        </w:r>
        <w:r>
          <w:rPr>
            <w:rFonts w:asciiTheme="minorHAnsi" w:eastAsiaTheme="minorEastAsia" w:hAnsiTheme="minorHAnsi" w:cstheme="minorBidi"/>
            <w:sz w:val="22"/>
            <w:szCs w:val="22"/>
            <w:lang w:eastAsia="en-AU"/>
          </w:rPr>
          <w:tab/>
        </w:r>
        <w:r w:rsidRPr="00FE5B16">
          <w:t>Term of licence</w:t>
        </w:r>
        <w:r>
          <w:tab/>
        </w:r>
        <w:r w:rsidR="00B0137D">
          <w:fldChar w:fldCharType="begin"/>
        </w:r>
        <w:r>
          <w:instrText xml:space="preserve"> PAGEREF _Toc485801575 \h </w:instrText>
        </w:r>
        <w:r w:rsidR="00B0137D">
          <w:fldChar w:fldCharType="separate"/>
        </w:r>
        <w:r w:rsidR="002A545A">
          <w:t>20</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76" w:history="1">
        <w:r w:rsidRPr="00FE5B16">
          <w:t>26</w:t>
        </w:r>
        <w:r>
          <w:rPr>
            <w:rFonts w:asciiTheme="minorHAnsi" w:eastAsiaTheme="minorEastAsia" w:hAnsiTheme="minorHAnsi" w:cstheme="minorBidi"/>
            <w:sz w:val="22"/>
            <w:szCs w:val="22"/>
            <w:lang w:eastAsia="en-AU"/>
          </w:rPr>
          <w:tab/>
        </w:r>
        <w:r w:rsidRPr="00FE5B16">
          <w:t>Licence not transferable</w:t>
        </w:r>
        <w:r>
          <w:tab/>
        </w:r>
        <w:r w:rsidR="00B0137D">
          <w:fldChar w:fldCharType="begin"/>
        </w:r>
        <w:r>
          <w:instrText xml:space="preserve"> PAGEREF _Toc485801576 \h </w:instrText>
        </w:r>
        <w:r w:rsidR="00B0137D">
          <w:fldChar w:fldCharType="separate"/>
        </w:r>
        <w:r w:rsidR="002A545A">
          <w:t>20</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77" w:history="1">
        <w:r w:rsidRPr="00FE5B16">
          <w:t>27</w:t>
        </w:r>
        <w:r>
          <w:rPr>
            <w:rFonts w:asciiTheme="minorHAnsi" w:eastAsiaTheme="minorEastAsia" w:hAnsiTheme="minorHAnsi" w:cstheme="minorBidi"/>
            <w:sz w:val="22"/>
            <w:szCs w:val="22"/>
            <w:lang w:eastAsia="en-AU"/>
          </w:rPr>
          <w:tab/>
        </w:r>
        <w:r w:rsidRPr="00FE5B16">
          <w:t>Form of licence</w:t>
        </w:r>
        <w:r>
          <w:tab/>
        </w:r>
        <w:r w:rsidR="00B0137D">
          <w:fldChar w:fldCharType="begin"/>
        </w:r>
        <w:r>
          <w:instrText xml:space="preserve"> PAGEREF _Toc485801577 \h </w:instrText>
        </w:r>
        <w:r w:rsidR="00B0137D">
          <w:fldChar w:fldCharType="separate"/>
        </w:r>
        <w:r w:rsidR="002A545A">
          <w:t>20</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78" w:history="1">
        <w:r w:rsidRPr="00FE5B16">
          <w:t>28</w:t>
        </w:r>
        <w:r>
          <w:rPr>
            <w:rFonts w:asciiTheme="minorHAnsi" w:eastAsiaTheme="minorEastAsia" w:hAnsiTheme="minorHAnsi" w:cstheme="minorBidi"/>
            <w:sz w:val="22"/>
            <w:szCs w:val="22"/>
            <w:lang w:eastAsia="en-AU"/>
          </w:rPr>
          <w:tab/>
        </w:r>
        <w:r w:rsidRPr="00FE5B16">
          <w:t>Replacement of licence</w:t>
        </w:r>
        <w:r>
          <w:tab/>
        </w:r>
        <w:r w:rsidR="00B0137D">
          <w:fldChar w:fldCharType="begin"/>
        </w:r>
        <w:r>
          <w:instrText xml:space="preserve"> PAGEREF _Toc485801578 \h </w:instrText>
        </w:r>
        <w:r w:rsidR="00B0137D">
          <w:fldChar w:fldCharType="separate"/>
        </w:r>
        <w:r w:rsidR="002A545A">
          <w:t>21</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79" w:history="1">
        <w:r w:rsidRPr="00FE5B16">
          <w:t>29</w:t>
        </w:r>
        <w:r>
          <w:rPr>
            <w:rFonts w:asciiTheme="minorHAnsi" w:eastAsiaTheme="minorEastAsia" w:hAnsiTheme="minorHAnsi" w:cstheme="minorBidi"/>
            <w:sz w:val="22"/>
            <w:szCs w:val="22"/>
            <w:lang w:eastAsia="en-AU"/>
          </w:rPr>
          <w:tab/>
        </w:r>
        <w:r w:rsidRPr="00FE5B16">
          <w:t>Surrender of licence</w:t>
        </w:r>
        <w:r>
          <w:tab/>
        </w:r>
        <w:r w:rsidR="00B0137D">
          <w:fldChar w:fldCharType="begin"/>
        </w:r>
        <w:r>
          <w:instrText xml:space="preserve"> PAGEREF _Toc485801579 \h </w:instrText>
        </w:r>
        <w:r w:rsidR="00B0137D">
          <w:fldChar w:fldCharType="separate"/>
        </w:r>
        <w:r w:rsidR="002A545A">
          <w:t>22</w:t>
        </w:r>
        <w:r w:rsidR="00B0137D">
          <w:fldChar w:fldCharType="end"/>
        </w:r>
      </w:hyperlink>
    </w:p>
    <w:p w:rsidR="00E266AA" w:rsidRDefault="00AF0BFF">
      <w:pPr>
        <w:pStyle w:val="TOC3"/>
        <w:rPr>
          <w:rFonts w:asciiTheme="minorHAnsi" w:eastAsiaTheme="minorEastAsia" w:hAnsiTheme="minorHAnsi" w:cstheme="minorBidi"/>
          <w:b w:val="0"/>
          <w:sz w:val="22"/>
          <w:szCs w:val="22"/>
          <w:lang w:eastAsia="en-AU"/>
        </w:rPr>
      </w:pPr>
      <w:hyperlink w:anchor="_Toc485801580" w:history="1">
        <w:r w:rsidR="00E266AA" w:rsidRPr="00FE5B16">
          <w:t>Division 4.2</w:t>
        </w:r>
        <w:r w:rsidR="00E266AA">
          <w:rPr>
            <w:rFonts w:asciiTheme="minorHAnsi" w:eastAsiaTheme="minorEastAsia" w:hAnsiTheme="minorHAnsi" w:cstheme="minorBidi"/>
            <w:b w:val="0"/>
            <w:sz w:val="22"/>
            <w:szCs w:val="22"/>
            <w:lang w:eastAsia="en-AU"/>
          </w:rPr>
          <w:tab/>
        </w:r>
        <w:r w:rsidR="00E266AA" w:rsidRPr="00FE5B16">
          <w:t>Unincorporated bodies</w:t>
        </w:r>
        <w:r w:rsidR="00E266AA" w:rsidRPr="00E266AA">
          <w:rPr>
            <w:vanish/>
          </w:rPr>
          <w:tab/>
        </w:r>
        <w:r w:rsidR="00B0137D" w:rsidRPr="00E266AA">
          <w:rPr>
            <w:vanish/>
          </w:rPr>
          <w:fldChar w:fldCharType="begin"/>
        </w:r>
        <w:r w:rsidR="00E266AA" w:rsidRPr="00E266AA">
          <w:rPr>
            <w:vanish/>
          </w:rPr>
          <w:instrText xml:space="preserve"> PAGEREF _Toc485801580 \h </w:instrText>
        </w:r>
        <w:r w:rsidR="00B0137D" w:rsidRPr="00E266AA">
          <w:rPr>
            <w:vanish/>
          </w:rPr>
        </w:r>
        <w:r w:rsidR="00B0137D" w:rsidRPr="00E266AA">
          <w:rPr>
            <w:vanish/>
          </w:rPr>
          <w:fldChar w:fldCharType="separate"/>
        </w:r>
        <w:r w:rsidR="002A545A">
          <w:rPr>
            <w:vanish/>
          </w:rPr>
          <w:t>23</w:t>
        </w:r>
        <w:r w:rsidR="00B0137D" w:rsidRPr="00E266AA">
          <w:rPr>
            <w:vanish/>
          </w:rPr>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81" w:history="1">
        <w:r w:rsidRPr="00FE5B16">
          <w:t>30</w:t>
        </w:r>
        <w:r>
          <w:rPr>
            <w:rFonts w:asciiTheme="minorHAnsi" w:eastAsiaTheme="minorEastAsia" w:hAnsiTheme="minorHAnsi" w:cstheme="minorBidi"/>
            <w:sz w:val="22"/>
            <w:szCs w:val="22"/>
            <w:lang w:eastAsia="en-AU"/>
          </w:rPr>
          <w:tab/>
        </w:r>
        <w:r w:rsidRPr="00FE5B16">
          <w:t xml:space="preserve">Who is the </w:t>
        </w:r>
        <w:r w:rsidRPr="00FE5B16">
          <w:rPr>
            <w:i/>
          </w:rPr>
          <w:t>nominated person</w:t>
        </w:r>
        <w:r w:rsidRPr="00FE5B16">
          <w:t>?</w:t>
        </w:r>
        <w:r>
          <w:tab/>
        </w:r>
        <w:r w:rsidR="00B0137D">
          <w:fldChar w:fldCharType="begin"/>
        </w:r>
        <w:r>
          <w:instrText xml:space="preserve"> PAGEREF _Toc485801581 \h </w:instrText>
        </w:r>
        <w:r w:rsidR="00B0137D">
          <w:fldChar w:fldCharType="separate"/>
        </w:r>
        <w:r w:rsidR="002A545A">
          <w:t>23</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82" w:history="1">
        <w:r w:rsidRPr="00FE5B16">
          <w:t>31</w:t>
        </w:r>
        <w:r>
          <w:rPr>
            <w:rFonts w:asciiTheme="minorHAnsi" w:eastAsiaTheme="minorEastAsia" w:hAnsiTheme="minorHAnsi" w:cstheme="minorBidi"/>
            <w:sz w:val="22"/>
            <w:szCs w:val="22"/>
            <w:lang w:eastAsia="en-AU"/>
          </w:rPr>
          <w:tab/>
        </w:r>
        <w:r w:rsidRPr="00FE5B16">
          <w:t>Unincorporated bodies—nominated person is licensee</w:t>
        </w:r>
        <w:r>
          <w:tab/>
        </w:r>
        <w:r w:rsidR="00B0137D">
          <w:fldChar w:fldCharType="begin"/>
        </w:r>
        <w:r>
          <w:instrText xml:space="preserve"> PAGEREF _Toc485801582 \h </w:instrText>
        </w:r>
        <w:r w:rsidR="00B0137D">
          <w:fldChar w:fldCharType="separate"/>
        </w:r>
        <w:r w:rsidR="002A545A">
          <w:t>23</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83" w:history="1">
        <w:r w:rsidRPr="00FE5B16">
          <w:t>32</w:t>
        </w:r>
        <w:r>
          <w:rPr>
            <w:rFonts w:asciiTheme="minorHAnsi" w:eastAsiaTheme="minorEastAsia" w:hAnsiTheme="minorHAnsi" w:cstheme="minorBidi"/>
            <w:sz w:val="22"/>
            <w:szCs w:val="22"/>
            <w:lang w:eastAsia="en-AU"/>
          </w:rPr>
          <w:tab/>
        </w:r>
        <w:r w:rsidRPr="00FE5B16">
          <w:t>Resignation of nominated person</w:t>
        </w:r>
        <w:r>
          <w:tab/>
        </w:r>
        <w:r w:rsidR="00B0137D">
          <w:fldChar w:fldCharType="begin"/>
        </w:r>
        <w:r>
          <w:instrText xml:space="preserve"> PAGEREF _Toc485801583 \h </w:instrText>
        </w:r>
        <w:r w:rsidR="00B0137D">
          <w:fldChar w:fldCharType="separate"/>
        </w:r>
        <w:r w:rsidR="002A545A">
          <w:t>24</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84" w:history="1">
        <w:r w:rsidRPr="00FE5B16">
          <w:t>33</w:t>
        </w:r>
        <w:r>
          <w:rPr>
            <w:rFonts w:asciiTheme="minorHAnsi" w:eastAsiaTheme="minorEastAsia" w:hAnsiTheme="minorHAnsi" w:cstheme="minorBidi"/>
            <w:sz w:val="22"/>
            <w:szCs w:val="22"/>
            <w:lang w:eastAsia="en-AU"/>
          </w:rPr>
          <w:tab/>
        </w:r>
        <w:r w:rsidRPr="00FE5B16">
          <w:t>Change of nominated person</w:t>
        </w:r>
        <w:r>
          <w:tab/>
        </w:r>
        <w:r w:rsidR="00B0137D">
          <w:fldChar w:fldCharType="begin"/>
        </w:r>
        <w:r>
          <w:instrText xml:space="preserve"> PAGEREF _Toc485801584 \h </w:instrText>
        </w:r>
        <w:r w:rsidR="00B0137D">
          <w:fldChar w:fldCharType="separate"/>
        </w:r>
        <w:r w:rsidR="002A545A">
          <w:t>24</w:t>
        </w:r>
        <w:r w:rsidR="00B0137D">
          <w:fldChar w:fldCharType="end"/>
        </w:r>
      </w:hyperlink>
    </w:p>
    <w:p w:rsidR="00E266AA" w:rsidRDefault="00AF0BFF">
      <w:pPr>
        <w:pStyle w:val="TOC3"/>
        <w:rPr>
          <w:rFonts w:asciiTheme="minorHAnsi" w:eastAsiaTheme="minorEastAsia" w:hAnsiTheme="minorHAnsi" w:cstheme="minorBidi"/>
          <w:b w:val="0"/>
          <w:sz w:val="22"/>
          <w:szCs w:val="22"/>
          <w:lang w:eastAsia="en-AU"/>
        </w:rPr>
      </w:pPr>
      <w:hyperlink w:anchor="_Toc485801585" w:history="1">
        <w:r w:rsidR="00E266AA" w:rsidRPr="00FE5B16">
          <w:t>Division 4.3</w:t>
        </w:r>
        <w:r w:rsidR="00E266AA">
          <w:rPr>
            <w:rFonts w:asciiTheme="minorHAnsi" w:eastAsiaTheme="minorEastAsia" w:hAnsiTheme="minorHAnsi" w:cstheme="minorBidi"/>
            <w:b w:val="0"/>
            <w:sz w:val="22"/>
            <w:szCs w:val="22"/>
            <w:lang w:eastAsia="en-AU"/>
          </w:rPr>
          <w:tab/>
        </w:r>
        <w:r w:rsidR="00E266AA" w:rsidRPr="00FE5B16">
          <w:t>Amendment, suspension and cancellation of licences</w:t>
        </w:r>
        <w:r w:rsidR="00E266AA" w:rsidRPr="00E266AA">
          <w:rPr>
            <w:vanish/>
          </w:rPr>
          <w:tab/>
        </w:r>
        <w:r w:rsidR="00B0137D" w:rsidRPr="00E266AA">
          <w:rPr>
            <w:vanish/>
          </w:rPr>
          <w:fldChar w:fldCharType="begin"/>
        </w:r>
        <w:r w:rsidR="00E266AA" w:rsidRPr="00E266AA">
          <w:rPr>
            <w:vanish/>
          </w:rPr>
          <w:instrText xml:space="preserve"> PAGEREF _Toc485801585 \h </w:instrText>
        </w:r>
        <w:r w:rsidR="00B0137D" w:rsidRPr="00E266AA">
          <w:rPr>
            <w:vanish/>
          </w:rPr>
        </w:r>
        <w:r w:rsidR="00B0137D" w:rsidRPr="00E266AA">
          <w:rPr>
            <w:vanish/>
          </w:rPr>
          <w:fldChar w:fldCharType="separate"/>
        </w:r>
        <w:r w:rsidR="002A545A">
          <w:rPr>
            <w:vanish/>
          </w:rPr>
          <w:t>25</w:t>
        </w:r>
        <w:r w:rsidR="00B0137D" w:rsidRPr="00E266AA">
          <w:rPr>
            <w:vanish/>
          </w:rPr>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86" w:history="1">
        <w:r w:rsidRPr="00FE5B16">
          <w:t>34</w:t>
        </w:r>
        <w:r>
          <w:rPr>
            <w:rFonts w:asciiTheme="minorHAnsi" w:eastAsiaTheme="minorEastAsia" w:hAnsiTheme="minorHAnsi" w:cstheme="minorBidi"/>
            <w:sz w:val="22"/>
            <w:szCs w:val="22"/>
            <w:lang w:eastAsia="en-AU"/>
          </w:rPr>
          <w:tab/>
        </w:r>
        <w:r w:rsidRPr="00FE5B16">
          <w:t>Amendment of licence—application by licensee</w:t>
        </w:r>
        <w:r>
          <w:tab/>
        </w:r>
        <w:r w:rsidR="00B0137D">
          <w:fldChar w:fldCharType="begin"/>
        </w:r>
        <w:r>
          <w:instrText xml:space="preserve"> PAGEREF _Toc485801586 \h </w:instrText>
        </w:r>
        <w:r w:rsidR="00B0137D">
          <w:fldChar w:fldCharType="separate"/>
        </w:r>
        <w:r w:rsidR="002A545A">
          <w:t>25</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87" w:history="1">
        <w:r w:rsidRPr="00FE5B16">
          <w:t>35</w:t>
        </w:r>
        <w:r>
          <w:rPr>
            <w:rFonts w:asciiTheme="minorHAnsi" w:eastAsiaTheme="minorEastAsia" w:hAnsiTheme="minorHAnsi" w:cstheme="minorBidi"/>
            <w:sz w:val="22"/>
            <w:szCs w:val="22"/>
            <w:lang w:eastAsia="en-AU"/>
          </w:rPr>
          <w:tab/>
        </w:r>
        <w:r w:rsidRPr="00FE5B16">
          <w:t>Amendment, suspension or cancellation of licence—other grounds</w:t>
        </w:r>
        <w:r>
          <w:tab/>
        </w:r>
        <w:r w:rsidR="00B0137D">
          <w:fldChar w:fldCharType="begin"/>
        </w:r>
        <w:r>
          <w:instrText xml:space="preserve"> PAGEREF _Toc485801587 \h </w:instrText>
        </w:r>
        <w:r w:rsidR="00B0137D">
          <w:fldChar w:fldCharType="separate"/>
        </w:r>
        <w:r w:rsidR="002A545A">
          <w:t>26</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88" w:history="1">
        <w:r w:rsidRPr="00FE5B16">
          <w:t>36</w:t>
        </w:r>
        <w:r>
          <w:rPr>
            <w:rFonts w:asciiTheme="minorHAnsi" w:eastAsiaTheme="minorEastAsia" w:hAnsiTheme="minorHAnsi" w:cstheme="minorBidi"/>
            <w:sz w:val="22"/>
            <w:szCs w:val="22"/>
            <w:lang w:eastAsia="en-AU"/>
          </w:rPr>
          <w:tab/>
        </w:r>
        <w:r w:rsidRPr="00FE5B16">
          <w:t>Notice and operation of decision to amend etc licence</w:t>
        </w:r>
        <w:r>
          <w:tab/>
        </w:r>
        <w:r w:rsidR="00B0137D">
          <w:fldChar w:fldCharType="begin"/>
        </w:r>
        <w:r>
          <w:instrText xml:space="preserve"> PAGEREF _Toc485801588 \h </w:instrText>
        </w:r>
        <w:r w:rsidR="00B0137D">
          <w:fldChar w:fldCharType="separate"/>
        </w:r>
        <w:r w:rsidR="002A545A">
          <w:t>28</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89" w:history="1">
        <w:r w:rsidRPr="00FE5B16">
          <w:t>37</w:t>
        </w:r>
        <w:r>
          <w:rPr>
            <w:rFonts w:asciiTheme="minorHAnsi" w:eastAsiaTheme="minorEastAsia" w:hAnsiTheme="minorHAnsi" w:cstheme="minorBidi"/>
            <w:sz w:val="22"/>
            <w:szCs w:val="22"/>
            <w:lang w:eastAsia="en-AU"/>
          </w:rPr>
          <w:tab/>
        </w:r>
        <w:r w:rsidRPr="00FE5B16">
          <w:t>Directions to licensee given notice of proposed suspension or cancellation</w:t>
        </w:r>
        <w:r>
          <w:tab/>
        </w:r>
        <w:r w:rsidR="00B0137D">
          <w:fldChar w:fldCharType="begin"/>
        </w:r>
        <w:r>
          <w:instrText xml:space="preserve"> PAGEREF _Toc485801589 \h </w:instrText>
        </w:r>
        <w:r w:rsidR="00B0137D">
          <w:fldChar w:fldCharType="separate"/>
        </w:r>
        <w:r w:rsidR="002A545A">
          <w:t>29</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90" w:history="1">
        <w:r w:rsidRPr="00FE5B16">
          <w:t>38</w:t>
        </w:r>
        <w:r>
          <w:rPr>
            <w:rFonts w:asciiTheme="minorHAnsi" w:eastAsiaTheme="minorEastAsia" w:hAnsiTheme="minorHAnsi" w:cstheme="minorBidi"/>
            <w:sz w:val="22"/>
            <w:szCs w:val="22"/>
            <w:lang w:eastAsia="en-AU"/>
          </w:rPr>
          <w:tab/>
        </w:r>
        <w:r w:rsidRPr="00FE5B16">
          <w:t>Action to be taken by former licensee when licence suspended or cancelled</w:t>
        </w:r>
        <w:r>
          <w:tab/>
        </w:r>
        <w:r w:rsidR="00B0137D">
          <w:fldChar w:fldCharType="begin"/>
        </w:r>
        <w:r>
          <w:instrText xml:space="preserve"> PAGEREF _Toc485801590 \h </w:instrText>
        </w:r>
        <w:r w:rsidR="00B0137D">
          <w:fldChar w:fldCharType="separate"/>
        </w:r>
        <w:r w:rsidR="002A545A">
          <w:t>30</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91" w:history="1">
        <w:r w:rsidRPr="00FE5B16">
          <w:t>39</w:t>
        </w:r>
        <w:r>
          <w:rPr>
            <w:rFonts w:asciiTheme="minorHAnsi" w:eastAsiaTheme="minorEastAsia" w:hAnsiTheme="minorHAnsi" w:cstheme="minorBidi"/>
            <w:sz w:val="22"/>
            <w:szCs w:val="22"/>
            <w:lang w:eastAsia="en-AU"/>
          </w:rPr>
          <w:tab/>
        </w:r>
        <w:r w:rsidRPr="00FE5B16">
          <w:t>Failing to return amended, suspended or cancelled licence</w:t>
        </w:r>
        <w:r>
          <w:tab/>
        </w:r>
        <w:r w:rsidR="00B0137D">
          <w:fldChar w:fldCharType="begin"/>
        </w:r>
        <w:r>
          <w:instrText xml:space="preserve"> PAGEREF _Toc485801591 \h </w:instrText>
        </w:r>
        <w:r w:rsidR="00B0137D">
          <w:fldChar w:fldCharType="separate"/>
        </w:r>
        <w:r w:rsidR="002A545A">
          <w:t>31</w:t>
        </w:r>
        <w:r w:rsidR="00B0137D">
          <w:fldChar w:fldCharType="end"/>
        </w:r>
      </w:hyperlink>
    </w:p>
    <w:p w:rsidR="00E266AA" w:rsidRDefault="00AF0BFF">
      <w:pPr>
        <w:pStyle w:val="TOC3"/>
        <w:rPr>
          <w:rFonts w:asciiTheme="minorHAnsi" w:eastAsiaTheme="minorEastAsia" w:hAnsiTheme="minorHAnsi" w:cstheme="minorBidi"/>
          <w:b w:val="0"/>
          <w:sz w:val="22"/>
          <w:szCs w:val="22"/>
          <w:lang w:eastAsia="en-AU"/>
        </w:rPr>
      </w:pPr>
      <w:hyperlink w:anchor="_Toc485801592" w:history="1">
        <w:r w:rsidR="00E266AA" w:rsidRPr="00FE5B16">
          <w:t>Division 4.4</w:t>
        </w:r>
        <w:r w:rsidR="00E266AA">
          <w:rPr>
            <w:rFonts w:asciiTheme="minorHAnsi" w:eastAsiaTheme="minorEastAsia" w:hAnsiTheme="minorHAnsi" w:cstheme="minorBidi"/>
            <w:b w:val="0"/>
            <w:sz w:val="22"/>
            <w:szCs w:val="22"/>
            <w:lang w:eastAsia="en-AU"/>
          </w:rPr>
          <w:tab/>
        </w:r>
        <w:r w:rsidR="00E266AA" w:rsidRPr="00FE5B16">
          <w:t>Register of licences</w:t>
        </w:r>
        <w:r w:rsidR="00E266AA" w:rsidRPr="00E266AA">
          <w:rPr>
            <w:vanish/>
          </w:rPr>
          <w:tab/>
        </w:r>
        <w:r w:rsidR="00B0137D" w:rsidRPr="00E266AA">
          <w:rPr>
            <w:vanish/>
          </w:rPr>
          <w:fldChar w:fldCharType="begin"/>
        </w:r>
        <w:r w:rsidR="00E266AA" w:rsidRPr="00E266AA">
          <w:rPr>
            <w:vanish/>
          </w:rPr>
          <w:instrText xml:space="preserve"> PAGEREF _Toc485801592 \h </w:instrText>
        </w:r>
        <w:r w:rsidR="00B0137D" w:rsidRPr="00E266AA">
          <w:rPr>
            <w:vanish/>
          </w:rPr>
        </w:r>
        <w:r w:rsidR="00B0137D" w:rsidRPr="00E266AA">
          <w:rPr>
            <w:vanish/>
          </w:rPr>
          <w:fldChar w:fldCharType="separate"/>
        </w:r>
        <w:r w:rsidR="002A545A">
          <w:rPr>
            <w:vanish/>
          </w:rPr>
          <w:t>32</w:t>
        </w:r>
        <w:r w:rsidR="00B0137D" w:rsidRPr="00E266AA">
          <w:rPr>
            <w:vanish/>
          </w:rPr>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93" w:history="1">
        <w:r w:rsidRPr="00FE5B16">
          <w:t>40</w:t>
        </w:r>
        <w:r>
          <w:rPr>
            <w:rFonts w:asciiTheme="minorHAnsi" w:eastAsiaTheme="minorEastAsia" w:hAnsiTheme="minorHAnsi" w:cstheme="minorBidi"/>
            <w:sz w:val="22"/>
            <w:szCs w:val="22"/>
            <w:lang w:eastAsia="en-AU"/>
          </w:rPr>
          <w:tab/>
        </w:r>
        <w:r w:rsidRPr="00FE5B16">
          <w:t>Register of licences</w:t>
        </w:r>
        <w:r>
          <w:tab/>
        </w:r>
        <w:r w:rsidR="00B0137D">
          <w:fldChar w:fldCharType="begin"/>
        </w:r>
        <w:r>
          <w:instrText xml:space="preserve"> PAGEREF _Toc485801593 \h </w:instrText>
        </w:r>
        <w:r w:rsidR="00B0137D">
          <w:fldChar w:fldCharType="separate"/>
        </w:r>
        <w:r w:rsidR="002A545A">
          <w:t>32</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94" w:history="1">
        <w:r w:rsidRPr="00FE5B16">
          <w:t>41</w:t>
        </w:r>
        <w:r>
          <w:rPr>
            <w:rFonts w:asciiTheme="minorHAnsi" w:eastAsiaTheme="minorEastAsia" w:hAnsiTheme="minorHAnsi" w:cstheme="minorBidi"/>
            <w:sz w:val="22"/>
            <w:szCs w:val="22"/>
            <w:lang w:eastAsia="en-AU"/>
          </w:rPr>
          <w:tab/>
        </w:r>
        <w:r w:rsidRPr="00FE5B16">
          <w:t>Public access to register</w:t>
        </w:r>
        <w:r>
          <w:tab/>
        </w:r>
        <w:r w:rsidR="00B0137D">
          <w:fldChar w:fldCharType="begin"/>
        </w:r>
        <w:r>
          <w:instrText xml:space="preserve"> PAGEREF _Toc485801594 \h </w:instrText>
        </w:r>
        <w:r w:rsidR="00B0137D">
          <w:fldChar w:fldCharType="separate"/>
        </w:r>
        <w:r w:rsidR="002A545A">
          <w:t>32</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95" w:history="1">
        <w:r w:rsidRPr="00FE5B16">
          <w:t>42</w:t>
        </w:r>
        <w:r>
          <w:rPr>
            <w:rFonts w:asciiTheme="minorHAnsi" w:eastAsiaTheme="minorEastAsia" w:hAnsiTheme="minorHAnsi" w:cstheme="minorBidi"/>
            <w:sz w:val="22"/>
            <w:szCs w:val="22"/>
            <w:lang w:eastAsia="en-AU"/>
          </w:rPr>
          <w:tab/>
        </w:r>
        <w:r w:rsidRPr="00FE5B16">
          <w:t>Licensee to notify change of name and address</w:t>
        </w:r>
        <w:r>
          <w:tab/>
        </w:r>
        <w:r w:rsidR="00B0137D">
          <w:fldChar w:fldCharType="begin"/>
        </w:r>
        <w:r>
          <w:instrText xml:space="preserve"> PAGEREF _Toc485801595 \h </w:instrText>
        </w:r>
        <w:r w:rsidR="00B0137D">
          <w:fldChar w:fldCharType="separate"/>
        </w:r>
        <w:r w:rsidR="002A545A">
          <w:t>32</w:t>
        </w:r>
        <w:r w:rsidR="00B0137D">
          <w:fldChar w:fldCharType="end"/>
        </w:r>
      </w:hyperlink>
    </w:p>
    <w:p w:rsidR="00E266AA" w:rsidRDefault="00AF0BFF">
      <w:pPr>
        <w:pStyle w:val="TOC2"/>
        <w:rPr>
          <w:rFonts w:asciiTheme="minorHAnsi" w:eastAsiaTheme="minorEastAsia" w:hAnsiTheme="minorHAnsi" w:cstheme="minorBidi"/>
          <w:b w:val="0"/>
          <w:sz w:val="22"/>
          <w:szCs w:val="22"/>
          <w:lang w:eastAsia="en-AU"/>
        </w:rPr>
      </w:pPr>
      <w:hyperlink w:anchor="_Toc485801596" w:history="1">
        <w:r w:rsidR="00E266AA" w:rsidRPr="00FE5B16">
          <w:t>Part 5</w:t>
        </w:r>
        <w:r w:rsidR="00E266AA">
          <w:rPr>
            <w:rFonts w:asciiTheme="minorHAnsi" w:eastAsiaTheme="minorEastAsia" w:hAnsiTheme="minorHAnsi" w:cstheme="minorBidi"/>
            <w:b w:val="0"/>
            <w:sz w:val="22"/>
            <w:szCs w:val="22"/>
            <w:lang w:eastAsia="en-AU"/>
          </w:rPr>
          <w:tab/>
        </w:r>
        <w:r w:rsidR="00E266AA" w:rsidRPr="00FE5B16">
          <w:t>Application of proceeds of collections</w:t>
        </w:r>
        <w:r w:rsidR="00E266AA" w:rsidRPr="00E266AA">
          <w:rPr>
            <w:vanish/>
          </w:rPr>
          <w:tab/>
        </w:r>
        <w:r w:rsidR="00B0137D" w:rsidRPr="00E266AA">
          <w:rPr>
            <w:vanish/>
          </w:rPr>
          <w:fldChar w:fldCharType="begin"/>
        </w:r>
        <w:r w:rsidR="00E266AA" w:rsidRPr="00E266AA">
          <w:rPr>
            <w:vanish/>
          </w:rPr>
          <w:instrText xml:space="preserve"> PAGEREF _Toc485801596 \h </w:instrText>
        </w:r>
        <w:r w:rsidR="00B0137D" w:rsidRPr="00E266AA">
          <w:rPr>
            <w:vanish/>
          </w:rPr>
        </w:r>
        <w:r w:rsidR="00B0137D" w:rsidRPr="00E266AA">
          <w:rPr>
            <w:vanish/>
          </w:rPr>
          <w:fldChar w:fldCharType="separate"/>
        </w:r>
        <w:r w:rsidR="002A545A">
          <w:rPr>
            <w:vanish/>
          </w:rPr>
          <w:t>34</w:t>
        </w:r>
        <w:r w:rsidR="00B0137D" w:rsidRPr="00E266AA">
          <w:rPr>
            <w:vanish/>
          </w:rPr>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97" w:history="1">
        <w:r w:rsidRPr="00FE5B16">
          <w:t>43</w:t>
        </w:r>
        <w:r>
          <w:rPr>
            <w:rFonts w:asciiTheme="minorHAnsi" w:eastAsiaTheme="minorEastAsia" w:hAnsiTheme="minorHAnsi" w:cstheme="minorBidi"/>
            <w:sz w:val="22"/>
            <w:szCs w:val="22"/>
            <w:lang w:eastAsia="en-AU"/>
          </w:rPr>
          <w:tab/>
        </w:r>
        <w:r w:rsidRPr="00FE5B16">
          <w:t>Definitions for pt 5</w:t>
        </w:r>
        <w:r>
          <w:tab/>
        </w:r>
        <w:r w:rsidR="00B0137D">
          <w:fldChar w:fldCharType="begin"/>
        </w:r>
        <w:r>
          <w:instrText xml:space="preserve"> PAGEREF _Toc485801597 \h </w:instrText>
        </w:r>
        <w:r w:rsidR="00B0137D">
          <w:fldChar w:fldCharType="separate"/>
        </w:r>
        <w:r w:rsidR="002A545A">
          <w:t>34</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98" w:history="1">
        <w:r w:rsidRPr="00FE5B16">
          <w:t>44</w:t>
        </w:r>
        <w:r>
          <w:rPr>
            <w:rFonts w:asciiTheme="minorHAnsi" w:eastAsiaTheme="minorEastAsia" w:hAnsiTheme="minorHAnsi" w:cstheme="minorBidi"/>
            <w:sz w:val="22"/>
            <w:szCs w:val="22"/>
            <w:lang w:eastAsia="en-AU"/>
          </w:rPr>
          <w:tab/>
        </w:r>
        <w:r w:rsidRPr="00FE5B16">
          <w:t>Proceeds of collections</w:t>
        </w:r>
        <w:r>
          <w:tab/>
        </w:r>
        <w:r w:rsidR="00B0137D">
          <w:fldChar w:fldCharType="begin"/>
        </w:r>
        <w:r>
          <w:instrText xml:space="preserve"> PAGEREF _Toc485801598 \h </w:instrText>
        </w:r>
        <w:r w:rsidR="00B0137D">
          <w:fldChar w:fldCharType="separate"/>
        </w:r>
        <w:r w:rsidR="002A545A">
          <w:t>34</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599" w:history="1">
        <w:r w:rsidRPr="00FE5B16">
          <w:t>45</w:t>
        </w:r>
        <w:r>
          <w:rPr>
            <w:rFonts w:asciiTheme="minorHAnsi" w:eastAsiaTheme="minorEastAsia" w:hAnsiTheme="minorHAnsi" w:cstheme="minorBidi"/>
            <w:sz w:val="22"/>
            <w:szCs w:val="22"/>
            <w:lang w:eastAsia="en-AU"/>
          </w:rPr>
          <w:tab/>
        </w:r>
        <w:r w:rsidRPr="00FE5B16">
          <w:t>Payment into bank account</w:t>
        </w:r>
        <w:r>
          <w:tab/>
        </w:r>
        <w:r w:rsidR="00B0137D">
          <w:fldChar w:fldCharType="begin"/>
        </w:r>
        <w:r>
          <w:instrText xml:space="preserve"> PAGEREF _Toc485801599 \h </w:instrText>
        </w:r>
        <w:r w:rsidR="00B0137D">
          <w:fldChar w:fldCharType="separate"/>
        </w:r>
        <w:r w:rsidR="002A545A">
          <w:t>35</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600" w:history="1">
        <w:r w:rsidRPr="00FE5B16">
          <w:t>46</w:t>
        </w:r>
        <w:r>
          <w:rPr>
            <w:rFonts w:asciiTheme="minorHAnsi" w:eastAsiaTheme="minorEastAsia" w:hAnsiTheme="minorHAnsi" w:cstheme="minorBidi"/>
            <w:sz w:val="22"/>
            <w:szCs w:val="22"/>
            <w:lang w:eastAsia="en-AU"/>
          </w:rPr>
          <w:tab/>
        </w:r>
        <w:r w:rsidRPr="00FE5B16">
          <w:t>Investment of collection money</w:t>
        </w:r>
        <w:r>
          <w:tab/>
        </w:r>
        <w:r w:rsidR="00B0137D">
          <w:fldChar w:fldCharType="begin"/>
        </w:r>
        <w:r>
          <w:instrText xml:space="preserve"> PAGEREF _Toc485801600 \h </w:instrText>
        </w:r>
        <w:r w:rsidR="00B0137D">
          <w:fldChar w:fldCharType="separate"/>
        </w:r>
        <w:r w:rsidR="002A545A">
          <w:t>36</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601" w:history="1">
        <w:r w:rsidRPr="00FE5B16">
          <w:t>47</w:t>
        </w:r>
        <w:r>
          <w:rPr>
            <w:rFonts w:asciiTheme="minorHAnsi" w:eastAsiaTheme="minorEastAsia" w:hAnsiTheme="minorHAnsi" w:cstheme="minorBidi"/>
            <w:sz w:val="22"/>
            <w:szCs w:val="22"/>
            <w:lang w:eastAsia="en-AU"/>
          </w:rPr>
          <w:tab/>
        </w:r>
        <w:r w:rsidRPr="00FE5B16">
          <w:t>Finalised accounts</w:t>
        </w:r>
        <w:r>
          <w:tab/>
        </w:r>
        <w:r w:rsidR="00B0137D">
          <w:fldChar w:fldCharType="begin"/>
        </w:r>
        <w:r>
          <w:instrText xml:space="preserve"> PAGEREF _Toc485801601 \h </w:instrText>
        </w:r>
        <w:r w:rsidR="00B0137D">
          <w:fldChar w:fldCharType="separate"/>
        </w:r>
        <w:r w:rsidR="002A545A">
          <w:t>37</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602" w:history="1">
        <w:r w:rsidRPr="00FE5B16">
          <w:t>48</w:t>
        </w:r>
        <w:r>
          <w:rPr>
            <w:rFonts w:asciiTheme="minorHAnsi" w:eastAsiaTheme="minorEastAsia" w:hAnsiTheme="minorHAnsi" w:cstheme="minorBidi"/>
            <w:sz w:val="22"/>
            <w:szCs w:val="22"/>
            <w:lang w:eastAsia="en-AU"/>
          </w:rPr>
          <w:tab/>
        </w:r>
        <w:r w:rsidRPr="00FE5B16">
          <w:t>Reports by licensee to director</w:t>
        </w:r>
        <w:r w:rsidRPr="00FE5B16">
          <w:noBreakHyphen/>
          <w:t>general</w:t>
        </w:r>
        <w:r>
          <w:tab/>
        </w:r>
        <w:r w:rsidR="00B0137D">
          <w:fldChar w:fldCharType="begin"/>
        </w:r>
        <w:r>
          <w:instrText xml:space="preserve"> PAGEREF _Toc485801602 \h </w:instrText>
        </w:r>
        <w:r w:rsidR="00B0137D">
          <w:fldChar w:fldCharType="separate"/>
        </w:r>
        <w:r w:rsidR="002A545A">
          <w:t>39</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603" w:history="1">
        <w:r w:rsidRPr="00FE5B16">
          <w:t>49</w:t>
        </w:r>
        <w:r>
          <w:rPr>
            <w:rFonts w:asciiTheme="minorHAnsi" w:eastAsiaTheme="minorEastAsia" w:hAnsiTheme="minorHAnsi" w:cstheme="minorBidi"/>
            <w:sz w:val="22"/>
            <w:szCs w:val="22"/>
            <w:lang w:eastAsia="en-AU"/>
          </w:rPr>
          <w:tab/>
        </w:r>
        <w:r w:rsidRPr="00FE5B16">
          <w:t>Audit reports</w:t>
        </w:r>
        <w:r>
          <w:tab/>
        </w:r>
        <w:r w:rsidR="00B0137D">
          <w:fldChar w:fldCharType="begin"/>
        </w:r>
        <w:r>
          <w:instrText xml:space="preserve"> PAGEREF _Toc485801603 \h </w:instrText>
        </w:r>
        <w:r w:rsidR="00B0137D">
          <w:fldChar w:fldCharType="separate"/>
        </w:r>
        <w:r w:rsidR="002A545A">
          <w:t>40</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604" w:history="1">
        <w:r w:rsidRPr="00FE5B16">
          <w:t>50</w:t>
        </w:r>
        <w:r>
          <w:rPr>
            <w:rFonts w:asciiTheme="minorHAnsi" w:eastAsiaTheme="minorEastAsia" w:hAnsiTheme="minorHAnsi" w:cstheme="minorBidi"/>
            <w:sz w:val="22"/>
            <w:szCs w:val="22"/>
            <w:lang w:eastAsia="en-AU"/>
          </w:rPr>
          <w:tab/>
        </w:r>
        <w:r w:rsidRPr="00FE5B16">
          <w:t>Keeping of records</w:t>
        </w:r>
        <w:r>
          <w:tab/>
        </w:r>
        <w:r w:rsidR="00B0137D">
          <w:fldChar w:fldCharType="begin"/>
        </w:r>
        <w:r>
          <w:instrText xml:space="preserve"> PAGEREF _Toc485801604 \h </w:instrText>
        </w:r>
        <w:r w:rsidR="00B0137D">
          <w:fldChar w:fldCharType="separate"/>
        </w:r>
        <w:r w:rsidR="002A545A">
          <w:t>42</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605" w:history="1">
        <w:r w:rsidRPr="00FE5B16">
          <w:t>51</w:t>
        </w:r>
        <w:r>
          <w:rPr>
            <w:rFonts w:asciiTheme="minorHAnsi" w:eastAsiaTheme="minorEastAsia" w:hAnsiTheme="minorHAnsi" w:cstheme="minorBidi"/>
            <w:sz w:val="22"/>
            <w:szCs w:val="22"/>
            <w:lang w:eastAsia="en-AU"/>
          </w:rPr>
          <w:tab/>
        </w:r>
        <w:r w:rsidRPr="00FE5B16">
          <w:t>Director</w:t>
        </w:r>
        <w:r w:rsidRPr="00FE5B16">
          <w:noBreakHyphen/>
          <w:t>general may order distribution of proceeds</w:t>
        </w:r>
        <w:r>
          <w:tab/>
        </w:r>
        <w:r w:rsidR="00B0137D">
          <w:fldChar w:fldCharType="begin"/>
        </w:r>
        <w:r>
          <w:instrText xml:space="preserve"> PAGEREF _Toc485801605 \h </w:instrText>
        </w:r>
        <w:r w:rsidR="00B0137D">
          <w:fldChar w:fldCharType="separate"/>
        </w:r>
        <w:r w:rsidR="002A545A">
          <w:t>42</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606" w:history="1">
        <w:r w:rsidRPr="00FE5B16">
          <w:t>52</w:t>
        </w:r>
        <w:r>
          <w:rPr>
            <w:rFonts w:asciiTheme="minorHAnsi" w:eastAsiaTheme="minorEastAsia" w:hAnsiTheme="minorHAnsi" w:cstheme="minorBidi"/>
            <w:sz w:val="22"/>
            <w:szCs w:val="22"/>
            <w:lang w:eastAsia="en-AU"/>
          </w:rPr>
          <w:tab/>
        </w:r>
        <w:r w:rsidRPr="00FE5B16">
          <w:t>Director</w:t>
        </w:r>
        <w:r w:rsidRPr="00FE5B16">
          <w:noBreakHyphen/>
          <w:t>general may appoint administrator</w:t>
        </w:r>
        <w:r>
          <w:tab/>
        </w:r>
        <w:r w:rsidR="00B0137D">
          <w:fldChar w:fldCharType="begin"/>
        </w:r>
        <w:r>
          <w:instrText xml:space="preserve"> PAGEREF _Toc485801606 \h </w:instrText>
        </w:r>
        <w:r w:rsidR="00B0137D">
          <w:fldChar w:fldCharType="separate"/>
        </w:r>
        <w:r w:rsidR="002A545A">
          <w:t>43</w:t>
        </w:r>
        <w:r w:rsidR="00B0137D">
          <w:fldChar w:fldCharType="end"/>
        </w:r>
      </w:hyperlink>
    </w:p>
    <w:p w:rsidR="00E266AA" w:rsidRDefault="00AF0BFF">
      <w:pPr>
        <w:pStyle w:val="TOC2"/>
        <w:rPr>
          <w:rFonts w:asciiTheme="minorHAnsi" w:eastAsiaTheme="minorEastAsia" w:hAnsiTheme="minorHAnsi" w:cstheme="minorBidi"/>
          <w:b w:val="0"/>
          <w:sz w:val="22"/>
          <w:szCs w:val="22"/>
          <w:lang w:eastAsia="en-AU"/>
        </w:rPr>
      </w:pPr>
      <w:hyperlink w:anchor="_Toc485801607" w:history="1">
        <w:r w:rsidR="00E266AA" w:rsidRPr="00FE5B16">
          <w:t>Part 6</w:t>
        </w:r>
        <w:r w:rsidR="00E266AA">
          <w:rPr>
            <w:rFonts w:asciiTheme="minorHAnsi" w:eastAsiaTheme="minorEastAsia" w:hAnsiTheme="minorHAnsi" w:cstheme="minorBidi"/>
            <w:b w:val="0"/>
            <w:sz w:val="22"/>
            <w:szCs w:val="22"/>
            <w:lang w:eastAsia="en-AU"/>
          </w:rPr>
          <w:tab/>
        </w:r>
        <w:r w:rsidR="00E266AA" w:rsidRPr="00FE5B16">
          <w:t>Administration</w:t>
        </w:r>
        <w:r w:rsidR="00E266AA" w:rsidRPr="00E266AA">
          <w:rPr>
            <w:vanish/>
          </w:rPr>
          <w:tab/>
        </w:r>
        <w:r w:rsidR="00B0137D" w:rsidRPr="00E266AA">
          <w:rPr>
            <w:vanish/>
          </w:rPr>
          <w:fldChar w:fldCharType="begin"/>
        </w:r>
        <w:r w:rsidR="00E266AA" w:rsidRPr="00E266AA">
          <w:rPr>
            <w:vanish/>
          </w:rPr>
          <w:instrText xml:space="preserve"> PAGEREF _Toc485801607 \h </w:instrText>
        </w:r>
        <w:r w:rsidR="00B0137D" w:rsidRPr="00E266AA">
          <w:rPr>
            <w:vanish/>
          </w:rPr>
        </w:r>
        <w:r w:rsidR="00B0137D" w:rsidRPr="00E266AA">
          <w:rPr>
            <w:vanish/>
          </w:rPr>
          <w:fldChar w:fldCharType="separate"/>
        </w:r>
        <w:r w:rsidR="002A545A">
          <w:rPr>
            <w:vanish/>
          </w:rPr>
          <w:t>45</w:t>
        </w:r>
        <w:r w:rsidR="00B0137D" w:rsidRPr="00E266AA">
          <w:rPr>
            <w:vanish/>
          </w:rPr>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608" w:history="1">
        <w:r w:rsidRPr="00FE5B16">
          <w:t>53</w:t>
        </w:r>
        <w:r>
          <w:rPr>
            <w:rFonts w:asciiTheme="minorHAnsi" w:eastAsiaTheme="minorEastAsia" w:hAnsiTheme="minorHAnsi" w:cstheme="minorBidi"/>
            <w:sz w:val="22"/>
            <w:szCs w:val="22"/>
            <w:lang w:eastAsia="en-AU"/>
          </w:rPr>
          <w:tab/>
        </w:r>
        <w:r w:rsidRPr="00FE5B16">
          <w:t>Director</w:t>
        </w:r>
        <w:r w:rsidRPr="00FE5B16">
          <w:noBreakHyphen/>
          <w:t>general may require information or documents about collections</w:t>
        </w:r>
        <w:r>
          <w:tab/>
        </w:r>
        <w:r w:rsidR="00B0137D">
          <w:fldChar w:fldCharType="begin"/>
        </w:r>
        <w:r>
          <w:instrText xml:space="preserve"> PAGEREF _Toc485801608 \h </w:instrText>
        </w:r>
        <w:r w:rsidR="00B0137D">
          <w:fldChar w:fldCharType="separate"/>
        </w:r>
        <w:r w:rsidR="002A545A">
          <w:t>45</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609" w:history="1">
        <w:r w:rsidRPr="00FE5B16">
          <w:t>54</w:t>
        </w:r>
        <w:r>
          <w:rPr>
            <w:rFonts w:asciiTheme="minorHAnsi" w:eastAsiaTheme="minorEastAsia" w:hAnsiTheme="minorHAnsi" w:cstheme="minorBidi"/>
            <w:sz w:val="22"/>
            <w:szCs w:val="22"/>
            <w:lang w:eastAsia="en-AU"/>
          </w:rPr>
          <w:tab/>
        </w:r>
        <w:r w:rsidRPr="00FE5B16">
          <w:t>Authorised people</w:t>
        </w:r>
        <w:r>
          <w:tab/>
        </w:r>
        <w:r w:rsidR="00B0137D">
          <w:fldChar w:fldCharType="begin"/>
        </w:r>
        <w:r>
          <w:instrText xml:space="preserve"> PAGEREF _Toc485801609 \h </w:instrText>
        </w:r>
        <w:r w:rsidR="00B0137D">
          <w:fldChar w:fldCharType="separate"/>
        </w:r>
        <w:r w:rsidR="002A545A">
          <w:t>46</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610" w:history="1">
        <w:r w:rsidRPr="00FE5B16">
          <w:t>55</w:t>
        </w:r>
        <w:r>
          <w:rPr>
            <w:rFonts w:asciiTheme="minorHAnsi" w:eastAsiaTheme="minorEastAsia" w:hAnsiTheme="minorHAnsi" w:cstheme="minorBidi"/>
            <w:sz w:val="22"/>
            <w:szCs w:val="22"/>
            <w:lang w:eastAsia="en-AU"/>
          </w:rPr>
          <w:tab/>
        </w:r>
        <w:r w:rsidRPr="00FE5B16">
          <w:t>Identity cards</w:t>
        </w:r>
        <w:r>
          <w:tab/>
        </w:r>
        <w:r w:rsidR="00B0137D">
          <w:fldChar w:fldCharType="begin"/>
        </w:r>
        <w:r>
          <w:instrText xml:space="preserve"> PAGEREF _Toc485801610 \h </w:instrText>
        </w:r>
        <w:r w:rsidR="00B0137D">
          <w:fldChar w:fldCharType="separate"/>
        </w:r>
        <w:r w:rsidR="002A545A">
          <w:t>46</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611" w:history="1">
        <w:r w:rsidRPr="00FE5B16">
          <w:t>56</w:t>
        </w:r>
        <w:r>
          <w:rPr>
            <w:rFonts w:asciiTheme="minorHAnsi" w:eastAsiaTheme="minorEastAsia" w:hAnsiTheme="minorHAnsi" w:cstheme="minorBidi"/>
            <w:sz w:val="22"/>
            <w:szCs w:val="22"/>
            <w:lang w:eastAsia="en-AU"/>
          </w:rPr>
          <w:tab/>
        </w:r>
        <w:r w:rsidRPr="00FE5B16">
          <w:t>Authorised person’s power to require name and address</w:t>
        </w:r>
        <w:r>
          <w:tab/>
        </w:r>
        <w:r w:rsidR="00B0137D">
          <w:fldChar w:fldCharType="begin"/>
        </w:r>
        <w:r>
          <w:instrText xml:space="preserve"> PAGEREF _Toc485801611 \h </w:instrText>
        </w:r>
        <w:r w:rsidR="00B0137D">
          <w:fldChar w:fldCharType="separate"/>
        </w:r>
        <w:r w:rsidR="002A545A">
          <w:t>47</w:t>
        </w:r>
        <w:r w:rsidR="00B0137D">
          <w:fldChar w:fldCharType="end"/>
        </w:r>
      </w:hyperlink>
    </w:p>
    <w:p w:rsidR="00E266AA" w:rsidRDefault="00AF0BFF">
      <w:pPr>
        <w:pStyle w:val="TOC2"/>
        <w:rPr>
          <w:rFonts w:asciiTheme="minorHAnsi" w:eastAsiaTheme="minorEastAsia" w:hAnsiTheme="minorHAnsi" w:cstheme="minorBidi"/>
          <w:b w:val="0"/>
          <w:sz w:val="22"/>
          <w:szCs w:val="22"/>
          <w:lang w:eastAsia="en-AU"/>
        </w:rPr>
      </w:pPr>
      <w:hyperlink w:anchor="_Toc485801612" w:history="1">
        <w:r w:rsidR="00E266AA" w:rsidRPr="00FE5B16">
          <w:t>Part 7</w:t>
        </w:r>
        <w:r w:rsidR="00E266AA">
          <w:rPr>
            <w:rFonts w:asciiTheme="minorHAnsi" w:eastAsiaTheme="minorEastAsia" w:hAnsiTheme="minorHAnsi" w:cstheme="minorBidi"/>
            <w:b w:val="0"/>
            <w:sz w:val="22"/>
            <w:szCs w:val="22"/>
            <w:lang w:eastAsia="en-AU"/>
          </w:rPr>
          <w:tab/>
        </w:r>
        <w:r w:rsidR="00E266AA" w:rsidRPr="00FE5B16">
          <w:t>Notification and review of decisions</w:t>
        </w:r>
        <w:r w:rsidR="00E266AA" w:rsidRPr="00E266AA">
          <w:rPr>
            <w:vanish/>
          </w:rPr>
          <w:tab/>
        </w:r>
        <w:r w:rsidR="00B0137D" w:rsidRPr="00E266AA">
          <w:rPr>
            <w:vanish/>
          </w:rPr>
          <w:fldChar w:fldCharType="begin"/>
        </w:r>
        <w:r w:rsidR="00E266AA" w:rsidRPr="00E266AA">
          <w:rPr>
            <w:vanish/>
          </w:rPr>
          <w:instrText xml:space="preserve"> PAGEREF _Toc485801612 \h </w:instrText>
        </w:r>
        <w:r w:rsidR="00B0137D" w:rsidRPr="00E266AA">
          <w:rPr>
            <w:vanish/>
          </w:rPr>
        </w:r>
        <w:r w:rsidR="00B0137D" w:rsidRPr="00E266AA">
          <w:rPr>
            <w:vanish/>
          </w:rPr>
          <w:fldChar w:fldCharType="separate"/>
        </w:r>
        <w:r w:rsidR="002A545A">
          <w:rPr>
            <w:vanish/>
          </w:rPr>
          <w:t>49</w:t>
        </w:r>
        <w:r w:rsidR="00B0137D" w:rsidRPr="00E266AA">
          <w:rPr>
            <w:vanish/>
          </w:rPr>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613" w:history="1">
        <w:r w:rsidRPr="00FE5B16">
          <w:t>57</w:t>
        </w:r>
        <w:r>
          <w:rPr>
            <w:rFonts w:asciiTheme="minorHAnsi" w:eastAsiaTheme="minorEastAsia" w:hAnsiTheme="minorHAnsi" w:cstheme="minorBidi"/>
            <w:sz w:val="22"/>
            <w:szCs w:val="22"/>
            <w:lang w:eastAsia="en-AU"/>
          </w:rPr>
          <w:tab/>
        </w:r>
        <w:r w:rsidRPr="00FE5B16">
          <w:t xml:space="preserve">Meaning of </w:t>
        </w:r>
        <w:r w:rsidRPr="00FE5B16">
          <w:rPr>
            <w:i/>
          </w:rPr>
          <w:t>reviewable decision—</w:t>
        </w:r>
        <w:r w:rsidRPr="00FE5B16">
          <w:t>pt 7</w:t>
        </w:r>
        <w:r>
          <w:tab/>
        </w:r>
        <w:r w:rsidR="00B0137D">
          <w:fldChar w:fldCharType="begin"/>
        </w:r>
        <w:r>
          <w:instrText xml:space="preserve"> PAGEREF _Toc485801613 \h </w:instrText>
        </w:r>
        <w:r w:rsidR="00B0137D">
          <w:fldChar w:fldCharType="separate"/>
        </w:r>
        <w:r w:rsidR="002A545A">
          <w:t>49</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614" w:history="1">
        <w:r w:rsidRPr="00FE5B16">
          <w:t>58</w:t>
        </w:r>
        <w:r>
          <w:rPr>
            <w:rFonts w:asciiTheme="minorHAnsi" w:eastAsiaTheme="minorEastAsia" w:hAnsiTheme="minorHAnsi" w:cstheme="minorBidi"/>
            <w:sz w:val="22"/>
            <w:szCs w:val="22"/>
            <w:lang w:eastAsia="en-AU"/>
          </w:rPr>
          <w:tab/>
        </w:r>
        <w:r w:rsidRPr="00FE5B16">
          <w:t>Reviewable decision notices</w:t>
        </w:r>
        <w:r>
          <w:tab/>
        </w:r>
        <w:r w:rsidR="00B0137D">
          <w:fldChar w:fldCharType="begin"/>
        </w:r>
        <w:r>
          <w:instrText xml:space="preserve"> PAGEREF _Toc485801614 \h </w:instrText>
        </w:r>
        <w:r w:rsidR="00B0137D">
          <w:fldChar w:fldCharType="separate"/>
        </w:r>
        <w:r w:rsidR="002A545A">
          <w:t>49</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615" w:history="1">
        <w:r w:rsidRPr="00FE5B16">
          <w:t>59</w:t>
        </w:r>
        <w:r>
          <w:rPr>
            <w:rFonts w:asciiTheme="minorHAnsi" w:eastAsiaTheme="minorEastAsia" w:hAnsiTheme="minorHAnsi" w:cstheme="minorBidi"/>
            <w:sz w:val="22"/>
            <w:szCs w:val="22"/>
            <w:lang w:eastAsia="en-AU"/>
          </w:rPr>
          <w:tab/>
        </w:r>
        <w:r w:rsidRPr="00FE5B16">
          <w:t>Applications for review</w:t>
        </w:r>
        <w:r>
          <w:tab/>
        </w:r>
        <w:r w:rsidR="00B0137D">
          <w:fldChar w:fldCharType="begin"/>
        </w:r>
        <w:r>
          <w:instrText xml:space="preserve"> PAGEREF _Toc485801615 \h </w:instrText>
        </w:r>
        <w:r w:rsidR="00B0137D">
          <w:fldChar w:fldCharType="separate"/>
        </w:r>
        <w:r w:rsidR="002A545A">
          <w:t>49</w:t>
        </w:r>
        <w:r w:rsidR="00B0137D">
          <w:fldChar w:fldCharType="end"/>
        </w:r>
      </w:hyperlink>
    </w:p>
    <w:p w:rsidR="00E266AA" w:rsidRDefault="00AF0BFF">
      <w:pPr>
        <w:pStyle w:val="TOC2"/>
        <w:rPr>
          <w:rFonts w:asciiTheme="minorHAnsi" w:eastAsiaTheme="minorEastAsia" w:hAnsiTheme="minorHAnsi" w:cstheme="minorBidi"/>
          <w:b w:val="0"/>
          <w:sz w:val="22"/>
          <w:szCs w:val="22"/>
          <w:lang w:eastAsia="en-AU"/>
        </w:rPr>
      </w:pPr>
      <w:hyperlink w:anchor="_Toc485801616" w:history="1">
        <w:r w:rsidR="00E266AA" w:rsidRPr="00FE5B16">
          <w:t>Part 8</w:t>
        </w:r>
        <w:r w:rsidR="00E266AA">
          <w:rPr>
            <w:rFonts w:asciiTheme="minorHAnsi" w:eastAsiaTheme="minorEastAsia" w:hAnsiTheme="minorHAnsi" w:cstheme="minorBidi"/>
            <w:b w:val="0"/>
            <w:sz w:val="22"/>
            <w:szCs w:val="22"/>
            <w:lang w:eastAsia="en-AU"/>
          </w:rPr>
          <w:tab/>
        </w:r>
        <w:r w:rsidR="00E266AA" w:rsidRPr="00FE5B16">
          <w:t>Miscellaneous</w:t>
        </w:r>
        <w:r w:rsidR="00E266AA" w:rsidRPr="00E266AA">
          <w:rPr>
            <w:vanish/>
          </w:rPr>
          <w:tab/>
        </w:r>
        <w:r w:rsidR="00B0137D" w:rsidRPr="00E266AA">
          <w:rPr>
            <w:vanish/>
          </w:rPr>
          <w:fldChar w:fldCharType="begin"/>
        </w:r>
        <w:r w:rsidR="00E266AA" w:rsidRPr="00E266AA">
          <w:rPr>
            <w:vanish/>
          </w:rPr>
          <w:instrText xml:space="preserve"> PAGEREF _Toc485801616 \h </w:instrText>
        </w:r>
        <w:r w:rsidR="00B0137D" w:rsidRPr="00E266AA">
          <w:rPr>
            <w:vanish/>
          </w:rPr>
        </w:r>
        <w:r w:rsidR="00B0137D" w:rsidRPr="00E266AA">
          <w:rPr>
            <w:vanish/>
          </w:rPr>
          <w:fldChar w:fldCharType="separate"/>
        </w:r>
        <w:r w:rsidR="002A545A">
          <w:rPr>
            <w:vanish/>
          </w:rPr>
          <w:t>50</w:t>
        </w:r>
        <w:r w:rsidR="00B0137D" w:rsidRPr="00E266AA">
          <w:rPr>
            <w:vanish/>
          </w:rPr>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617" w:history="1">
        <w:r w:rsidRPr="00FE5B16">
          <w:t>62</w:t>
        </w:r>
        <w:r>
          <w:rPr>
            <w:rFonts w:asciiTheme="minorHAnsi" w:eastAsiaTheme="minorEastAsia" w:hAnsiTheme="minorHAnsi" w:cstheme="minorBidi"/>
            <w:sz w:val="22"/>
            <w:szCs w:val="22"/>
            <w:lang w:eastAsia="en-AU"/>
          </w:rPr>
          <w:tab/>
        </w:r>
        <w:r w:rsidRPr="00FE5B16">
          <w:t>Public statements and warnings</w:t>
        </w:r>
        <w:r>
          <w:tab/>
        </w:r>
        <w:r w:rsidR="00B0137D">
          <w:fldChar w:fldCharType="begin"/>
        </w:r>
        <w:r>
          <w:instrText xml:space="preserve"> PAGEREF _Toc485801617 \h </w:instrText>
        </w:r>
        <w:r w:rsidR="00B0137D">
          <w:fldChar w:fldCharType="separate"/>
        </w:r>
        <w:r w:rsidR="002A545A">
          <w:t>50</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618" w:history="1">
        <w:r w:rsidRPr="00FE5B16">
          <w:t>63</w:t>
        </w:r>
        <w:r>
          <w:rPr>
            <w:rFonts w:asciiTheme="minorHAnsi" w:eastAsiaTheme="minorEastAsia" w:hAnsiTheme="minorHAnsi" w:cstheme="minorBidi"/>
            <w:sz w:val="22"/>
            <w:szCs w:val="22"/>
            <w:lang w:eastAsia="en-AU"/>
          </w:rPr>
          <w:tab/>
        </w:r>
        <w:r w:rsidRPr="00FE5B16">
          <w:t>Determination of fees</w:t>
        </w:r>
        <w:r>
          <w:tab/>
        </w:r>
        <w:r w:rsidR="00B0137D">
          <w:fldChar w:fldCharType="begin"/>
        </w:r>
        <w:r>
          <w:instrText xml:space="preserve"> PAGEREF _Toc485801618 \h </w:instrText>
        </w:r>
        <w:r w:rsidR="00B0137D">
          <w:fldChar w:fldCharType="separate"/>
        </w:r>
        <w:r w:rsidR="002A545A">
          <w:t>50</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619" w:history="1">
        <w:r w:rsidRPr="00FE5B16">
          <w:t>64</w:t>
        </w:r>
        <w:r>
          <w:rPr>
            <w:rFonts w:asciiTheme="minorHAnsi" w:eastAsiaTheme="minorEastAsia" w:hAnsiTheme="minorHAnsi" w:cstheme="minorBidi"/>
            <w:sz w:val="22"/>
            <w:szCs w:val="22"/>
            <w:lang w:eastAsia="en-AU"/>
          </w:rPr>
          <w:tab/>
        </w:r>
        <w:r w:rsidRPr="00FE5B16">
          <w:t>Approved forms</w:t>
        </w:r>
        <w:r>
          <w:tab/>
        </w:r>
        <w:r w:rsidR="00B0137D">
          <w:fldChar w:fldCharType="begin"/>
        </w:r>
        <w:r>
          <w:instrText xml:space="preserve"> PAGEREF _Toc485801619 \h </w:instrText>
        </w:r>
        <w:r w:rsidR="00B0137D">
          <w:fldChar w:fldCharType="separate"/>
        </w:r>
        <w:r w:rsidR="002A545A">
          <w:t>51</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620" w:history="1">
        <w:r w:rsidRPr="00FE5B16">
          <w:t>65</w:t>
        </w:r>
        <w:r>
          <w:rPr>
            <w:rFonts w:asciiTheme="minorHAnsi" w:eastAsiaTheme="minorEastAsia" w:hAnsiTheme="minorHAnsi" w:cstheme="minorBidi"/>
            <w:sz w:val="22"/>
            <w:szCs w:val="22"/>
            <w:lang w:eastAsia="en-AU"/>
          </w:rPr>
          <w:tab/>
        </w:r>
        <w:r w:rsidRPr="00FE5B16">
          <w:t>Regulation-making power</w:t>
        </w:r>
        <w:r>
          <w:tab/>
        </w:r>
        <w:r w:rsidR="00B0137D">
          <w:fldChar w:fldCharType="begin"/>
        </w:r>
        <w:r>
          <w:instrText xml:space="preserve"> PAGEREF _Toc485801620 \h </w:instrText>
        </w:r>
        <w:r w:rsidR="00B0137D">
          <w:fldChar w:fldCharType="separate"/>
        </w:r>
        <w:r w:rsidR="002A545A">
          <w:t>51</w:t>
        </w:r>
        <w:r w:rsidR="00B0137D">
          <w:fldChar w:fldCharType="end"/>
        </w:r>
      </w:hyperlink>
    </w:p>
    <w:p w:rsidR="00E266AA" w:rsidRDefault="00AF0BFF">
      <w:pPr>
        <w:pStyle w:val="TOC6"/>
        <w:rPr>
          <w:rFonts w:asciiTheme="minorHAnsi" w:eastAsiaTheme="minorEastAsia" w:hAnsiTheme="minorHAnsi" w:cstheme="minorBidi"/>
          <w:b w:val="0"/>
          <w:sz w:val="22"/>
          <w:szCs w:val="22"/>
          <w:lang w:eastAsia="en-AU"/>
        </w:rPr>
      </w:pPr>
      <w:hyperlink w:anchor="_Toc485801621" w:history="1">
        <w:r w:rsidR="00E266AA" w:rsidRPr="00FE5B16">
          <w:t>Schedule 1</w:t>
        </w:r>
        <w:r w:rsidR="00E266AA">
          <w:rPr>
            <w:rFonts w:asciiTheme="minorHAnsi" w:eastAsiaTheme="minorEastAsia" w:hAnsiTheme="minorHAnsi" w:cstheme="minorBidi"/>
            <w:b w:val="0"/>
            <w:sz w:val="22"/>
            <w:szCs w:val="22"/>
            <w:lang w:eastAsia="en-AU"/>
          </w:rPr>
          <w:tab/>
        </w:r>
        <w:r w:rsidR="00E266AA" w:rsidRPr="00FE5B16">
          <w:t>Reviewable decisions</w:t>
        </w:r>
        <w:r w:rsidR="00E266AA">
          <w:tab/>
        </w:r>
        <w:r w:rsidR="00B0137D" w:rsidRPr="00E266AA">
          <w:rPr>
            <w:b w:val="0"/>
            <w:sz w:val="20"/>
          </w:rPr>
          <w:fldChar w:fldCharType="begin"/>
        </w:r>
        <w:r w:rsidR="00E266AA" w:rsidRPr="00E266AA">
          <w:rPr>
            <w:b w:val="0"/>
            <w:sz w:val="20"/>
          </w:rPr>
          <w:instrText xml:space="preserve"> PAGEREF _Toc485801621 \h </w:instrText>
        </w:r>
        <w:r w:rsidR="00B0137D" w:rsidRPr="00E266AA">
          <w:rPr>
            <w:b w:val="0"/>
            <w:sz w:val="20"/>
          </w:rPr>
        </w:r>
        <w:r w:rsidR="00B0137D" w:rsidRPr="00E266AA">
          <w:rPr>
            <w:b w:val="0"/>
            <w:sz w:val="20"/>
          </w:rPr>
          <w:fldChar w:fldCharType="separate"/>
        </w:r>
        <w:r w:rsidR="002A545A">
          <w:rPr>
            <w:b w:val="0"/>
            <w:sz w:val="20"/>
          </w:rPr>
          <w:t>52</w:t>
        </w:r>
        <w:r w:rsidR="00B0137D" w:rsidRPr="00E266AA">
          <w:rPr>
            <w:b w:val="0"/>
            <w:sz w:val="20"/>
          </w:rPr>
          <w:fldChar w:fldCharType="end"/>
        </w:r>
      </w:hyperlink>
    </w:p>
    <w:p w:rsidR="00E266AA" w:rsidRDefault="00AF0BFF">
      <w:pPr>
        <w:pStyle w:val="TOC6"/>
        <w:rPr>
          <w:rFonts w:asciiTheme="minorHAnsi" w:eastAsiaTheme="minorEastAsia" w:hAnsiTheme="minorHAnsi" w:cstheme="minorBidi"/>
          <w:b w:val="0"/>
          <w:sz w:val="22"/>
          <w:szCs w:val="22"/>
          <w:lang w:eastAsia="en-AU"/>
        </w:rPr>
      </w:pPr>
      <w:hyperlink w:anchor="_Toc485801622" w:history="1">
        <w:r w:rsidR="00E266AA" w:rsidRPr="00FE5B16">
          <w:t>Dictionary</w:t>
        </w:r>
        <w:r w:rsidR="00E266AA">
          <w:tab/>
        </w:r>
        <w:r w:rsidR="00E266AA">
          <w:tab/>
        </w:r>
        <w:r w:rsidR="00B0137D" w:rsidRPr="00E266AA">
          <w:rPr>
            <w:b w:val="0"/>
            <w:sz w:val="20"/>
          </w:rPr>
          <w:fldChar w:fldCharType="begin"/>
        </w:r>
        <w:r w:rsidR="00E266AA" w:rsidRPr="00E266AA">
          <w:rPr>
            <w:b w:val="0"/>
            <w:sz w:val="20"/>
          </w:rPr>
          <w:instrText xml:space="preserve"> PAGEREF _Toc485801622 \h </w:instrText>
        </w:r>
        <w:r w:rsidR="00B0137D" w:rsidRPr="00E266AA">
          <w:rPr>
            <w:b w:val="0"/>
            <w:sz w:val="20"/>
          </w:rPr>
        </w:r>
        <w:r w:rsidR="00B0137D" w:rsidRPr="00E266AA">
          <w:rPr>
            <w:b w:val="0"/>
            <w:sz w:val="20"/>
          </w:rPr>
          <w:fldChar w:fldCharType="separate"/>
        </w:r>
        <w:r w:rsidR="002A545A">
          <w:rPr>
            <w:b w:val="0"/>
            <w:sz w:val="20"/>
          </w:rPr>
          <w:t>54</w:t>
        </w:r>
        <w:r w:rsidR="00B0137D" w:rsidRPr="00E266AA">
          <w:rPr>
            <w:b w:val="0"/>
            <w:sz w:val="20"/>
          </w:rPr>
          <w:fldChar w:fldCharType="end"/>
        </w:r>
      </w:hyperlink>
    </w:p>
    <w:p w:rsidR="00E266AA" w:rsidRDefault="00AF0BFF" w:rsidP="00E266AA">
      <w:pPr>
        <w:pStyle w:val="TOC7"/>
        <w:spacing w:before="480"/>
        <w:rPr>
          <w:rFonts w:asciiTheme="minorHAnsi" w:eastAsiaTheme="minorEastAsia" w:hAnsiTheme="minorHAnsi" w:cstheme="minorBidi"/>
          <w:b w:val="0"/>
          <w:sz w:val="22"/>
          <w:szCs w:val="22"/>
          <w:lang w:eastAsia="en-AU"/>
        </w:rPr>
      </w:pPr>
      <w:hyperlink w:anchor="_Toc485801623" w:history="1">
        <w:r w:rsidR="00E266AA">
          <w:t>Endnotes</w:t>
        </w:r>
        <w:r w:rsidR="00E266AA" w:rsidRPr="00E266AA">
          <w:rPr>
            <w:vanish/>
          </w:rPr>
          <w:tab/>
        </w:r>
        <w:r w:rsidR="00E266AA">
          <w:rPr>
            <w:vanish/>
          </w:rPr>
          <w:tab/>
        </w:r>
        <w:r w:rsidR="00B0137D" w:rsidRPr="00E266AA">
          <w:rPr>
            <w:b w:val="0"/>
            <w:vanish/>
          </w:rPr>
          <w:fldChar w:fldCharType="begin"/>
        </w:r>
        <w:r w:rsidR="00E266AA" w:rsidRPr="00E266AA">
          <w:rPr>
            <w:b w:val="0"/>
            <w:vanish/>
          </w:rPr>
          <w:instrText xml:space="preserve"> PAGEREF _Toc485801623 \h </w:instrText>
        </w:r>
        <w:r w:rsidR="00B0137D" w:rsidRPr="00E266AA">
          <w:rPr>
            <w:b w:val="0"/>
            <w:vanish/>
          </w:rPr>
        </w:r>
        <w:r w:rsidR="00B0137D" w:rsidRPr="00E266AA">
          <w:rPr>
            <w:b w:val="0"/>
            <w:vanish/>
          </w:rPr>
          <w:fldChar w:fldCharType="separate"/>
        </w:r>
        <w:r w:rsidR="002A545A">
          <w:rPr>
            <w:b w:val="0"/>
            <w:vanish/>
          </w:rPr>
          <w:t>56</w:t>
        </w:r>
        <w:r w:rsidR="00B0137D" w:rsidRPr="00E266AA">
          <w:rPr>
            <w:b w:val="0"/>
            <w:vanish/>
          </w:rPr>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624" w:history="1">
        <w:r w:rsidRPr="00FE5B16">
          <w:t>1</w:t>
        </w:r>
        <w:r>
          <w:rPr>
            <w:rFonts w:asciiTheme="minorHAnsi" w:eastAsiaTheme="minorEastAsia" w:hAnsiTheme="minorHAnsi" w:cstheme="minorBidi"/>
            <w:sz w:val="22"/>
            <w:szCs w:val="22"/>
            <w:lang w:eastAsia="en-AU"/>
          </w:rPr>
          <w:tab/>
        </w:r>
        <w:r w:rsidRPr="00FE5B16">
          <w:t>About the endnotes</w:t>
        </w:r>
        <w:r>
          <w:tab/>
        </w:r>
        <w:r w:rsidR="00B0137D">
          <w:fldChar w:fldCharType="begin"/>
        </w:r>
        <w:r>
          <w:instrText xml:space="preserve"> PAGEREF _Toc485801624 \h </w:instrText>
        </w:r>
        <w:r w:rsidR="00B0137D">
          <w:fldChar w:fldCharType="separate"/>
        </w:r>
        <w:r w:rsidR="002A545A">
          <w:t>56</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625" w:history="1">
        <w:r w:rsidRPr="00FE5B16">
          <w:t>2</w:t>
        </w:r>
        <w:r>
          <w:rPr>
            <w:rFonts w:asciiTheme="minorHAnsi" w:eastAsiaTheme="minorEastAsia" w:hAnsiTheme="minorHAnsi" w:cstheme="minorBidi"/>
            <w:sz w:val="22"/>
            <w:szCs w:val="22"/>
            <w:lang w:eastAsia="en-AU"/>
          </w:rPr>
          <w:tab/>
        </w:r>
        <w:r w:rsidRPr="00FE5B16">
          <w:t>Abbreviation key</w:t>
        </w:r>
        <w:r>
          <w:tab/>
        </w:r>
        <w:r w:rsidR="00B0137D">
          <w:fldChar w:fldCharType="begin"/>
        </w:r>
        <w:r>
          <w:instrText xml:space="preserve"> PAGEREF _Toc485801625 \h </w:instrText>
        </w:r>
        <w:r w:rsidR="00B0137D">
          <w:fldChar w:fldCharType="separate"/>
        </w:r>
        <w:r w:rsidR="002A545A">
          <w:t>56</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626" w:history="1">
        <w:r w:rsidRPr="00FE5B16">
          <w:t>3</w:t>
        </w:r>
        <w:r>
          <w:rPr>
            <w:rFonts w:asciiTheme="minorHAnsi" w:eastAsiaTheme="minorEastAsia" w:hAnsiTheme="minorHAnsi" w:cstheme="minorBidi"/>
            <w:sz w:val="22"/>
            <w:szCs w:val="22"/>
            <w:lang w:eastAsia="en-AU"/>
          </w:rPr>
          <w:tab/>
        </w:r>
        <w:r w:rsidRPr="00FE5B16">
          <w:t>Legislation history</w:t>
        </w:r>
        <w:r>
          <w:tab/>
        </w:r>
        <w:r w:rsidR="00B0137D">
          <w:fldChar w:fldCharType="begin"/>
        </w:r>
        <w:r>
          <w:instrText xml:space="preserve"> PAGEREF _Toc485801626 \h </w:instrText>
        </w:r>
        <w:r w:rsidR="00B0137D">
          <w:fldChar w:fldCharType="separate"/>
        </w:r>
        <w:r w:rsidR="002A545A">
          <w:t>57</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627" w:history="1">
        <w:r w:rsidRPr="00FE5B16">
          <w:t>4</w:t>
        </w:r>
        <w:r>
          <w:rPr>
            <w:rFonts w:asciiTheme="minorHAnsi" w:eastAsiaTheme="minorEastAsia" w:hAnsiTheme="minorHAnsi" w:cstheme="minorBidi"/>
            <w:sz w:val="22"/>
            <w:szCs w:val="22"/>
            <w:lang w:eastAsia="en-AU"/>
          </w:rPr>
          <w:tab/>
        </w:r>
        <w:r w:rsidRPr="00FE5B16">
          <w:t>Amendment history</w:t>
        </w:r>
        <w:r>
          <w:tab/>
        </w:r>
        <w:r w:rsidR="00B0137D">
          <w:fldChar w:fldCharType="begin"/>
        </w:r>
        <w:r>
          <w:instrText xml:space="preserve"> PAGEREF _Toc485801627 \h </w:instrText>
        </w:r>
        <w:r w:rsidR="00B0137D">
          <w:fldChar w:fldCharType="separate"/>
        </w:r>
        <w:r w:rsidR="002A545A">
          <w:t>59</w:t>
        </w:r>
        <w:r w:rsidR="00B0137D">
          <w:fldChar w:fldCharType="end"/>
        </w:r>
      </w:hyperlink>
    </w:p>
    <w:p w:rsidR="00E266AA" w:rsidRDefault="00E266AA">
      <w:pPr>
        <w:pStyle w:val="TOC5"/>
        <w:rPr>
          <w:rFonts w:asciiTheme="minorHAnsi" w:eastAsiaTheme="minorEastAsia" w:hAnsiTheme="minorHAnsi" w:cstheme="minorBidi"/>
          <w:sz w:val="22"/>
          <w:szCs w:val="22"/>
          <w:lang w:eastAsia="en-AU"/>
        </w:rPr>
      </w:pPr>
      <w:r>
        <w:tab/>
      </w:r>
      <w:hyperlink w:anchor="_Toc485801628" w:history="1">
        <w:r w:rsidRPr="00FE5B16">
          <w:t>5</w:t>
        </w:r>
        <w:r>
          <w:rPr>
            <w:rFonts w:asciiTheme="minorHAnsi" w:eastAsiaTheme="minorEastAsia" w:hAnsiTheme="minorHAnsi" w:cstheme="minorBidi"/>
            <w:sz w:val="22"/>
            <w:szCs w:val="22"/>
            <w:lang w:eastAsia="en-AU"/>
          </w:rPr>
          <w:tab/>
        </w:r>
        <w:r w:rsidRPr="00FE5B16">
          <w:t>Earlier republications</w:t>
        </w:r>
        <w:r>
          <w:tab/>
        </w:r>
        <w:r w:rsidR="00B0137D">
          <w:fldChar w:fldCharType="begin"/>
        </w:r>
        <w:r>
          <w:instrText xml:space="preserve"> PAGEREF _Toc485801628 \h </w:instrText>
        </w:r>
        <w:r w:rsidR="00B0137D">
          <w:fldChar w:fldCharType="separate"/>
        </w:r>
        <w:r w:rsidR="002A545A">
          <w:t>62</w:t>
        </w:r>
        <w:r w:rsidR="00B0137D">
          <w:fldChar w:fldCharType="end"/>
        </w:r>
      </w:hyperlink>
    </w:p>
    <w:p w:rsidR="00E4597E" w:rsidRDefault="00B0137D" w:rsidP="00E4597E">
      <w:pPr>
        <w:pStyle w:val="BillBasic"/>
      </w:pPr>
      <w:r>
        <w:fldChar w:fldCharType="end"/>
      </w:r>
    </w:p>
    <w:p w:rsidR="00E4597E" w:rsidRDefault="00E4597E" w:rsidP="00E4597E">
      <w:pPr>
        <w:pStyle w:val="01Contents"/>
        <w:sectPr w:rsidR="00E4597E">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E4597E" w:rsidRDefault="00E4597E" w:rsidP="00E4597E">
      <w:pPr>
        <w:jc w:val="center"/>
      </w:pPr>
      <w:r>
        <w:rPr>
          <w:noProof/>
          <w:lang w:eastAsia="en-AU"/>
        </w:rPr>
        <w:lastRenderedPageBreak/>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E4597E" w:rsidRDefault="00E4597E" w:rsidP="00E4597E">
      <w:pPr>
        <w:jc w:val="center"/>
        <w:rPr>
          <w:rFonts w:ascii="Arial" w:hAnsi="Arial"/>
        </w:rPr>
      </w:pPr>
      <w:r>
        <w:rPr>
          <w:rFonts w:ascii="Arial" w:hAnsi="Arial"/>
        </w:rPr>
        <w:t>Australian Capital Territory</w:t>
      </w:r>
    </w:p>
    <w:p w:rsidR="00E4597E" w:rsidRDefault="00EF187B" w:rsidP="00E4597E">
      <w:pPr>
        <w:pStyle w:val="Billname"/>
      </w:pPr>
      <w:bookmarkStart w:id="7" w:name="Citation"/>
      <w:r>
        <w:t>Charitable Collections Act 2003</w:t>
      </w:r>
      <w:bookmarkEnd w:id="7"/>
    </w:p>
    <w:p w:rsidR="00E4597E" w:rsidRDefault="00E4597E" w:rsidP="00E4597E">
      <w:pPr>
        <w:pStyle w:val="ActNo"/>
      </w:pPr>
    </w:p>
    <w:p w:rsidR="00E4597E" w:rsidRDefault="00E4597E" w:rsidP="00E4597E">
      <w:pPr>
        <w:pStyle w:val="N-line3"/>
      </w:pPr>
    </w:p>
    <w:p w:rsidR="00E4597E" w:rsidRDefault="00E4597E" w:rsidP="00E4597E">
      <w:pPr>
        <w:pStyle w:val="LongTitle"/>
      </w:pPr>
      <w:r>
        <w:t>An Act to regulate collections for charities, and for other purposes</w:t>
      </w:r>
    </w:p>
    <w:p w:rsidR="00E4597E" w:rsidRDefault="00E4597E" w:rsidP="00E4597E">
      <w:pPr>
        <w:pStyle w:val="N-line3"/>
      </w:pPr>
    </w:p>
    <w:p w:rsidR="00E4597E" w:rsidRDefault="00E4597E" w:rsidP="00E4597E">
      <w:pPr>
        <w:pStyle w:val="Placeholder"/>
      </w:pPr>
      <w:r>
        <w:rPr>
          <w:rStyle w:val="charContents"/>
          <w:sz w:val="16"/>
        </w:rPr>
        <w:t xml:space="preserve">  </w:t>
      </w:r>
      <w:r>
        <w:rPr>
          <w:rStyle w:val="charPage"/>
        </w:rPr>
        <w:t xml:space="preserve">  </w:t>
      </w:r>
    </w:p>
    <w:p w:rsidR="00E4597E" w:rsidRDefault="00E4597E" w:rsidP="00E4597E">
      <w:pPr>
        <w:pStyle w:val="Placeholder"/>
      </w:pPr>
      <w:r>
        <w:rPr>
          <w:rStyle w:val="CharChapNo"/>
        </w:rPr>
        <w:t xml:space="preserve">  </w:t>
      </w:r>
      <w:r>
        <w:rPr>
          <w:rStyle w:val="CharChapText"/>
        </w:rPr>
        <w:t xml:space="preserve">  </w:t>
      </w:r>
    </w:p>
    <w:p w:rsidR="00E4597E" w:rsidRDefault="00E4597E" w:rsidP="00E4597E">
      <w:pPr>
        <w:pStyle w:val="Placeholder"/>
      </w:pPr>
      <w:r>
        <w:rPr>
          <w:rStyle w:val="CharPartNo"/>
        </w:rPr>
        <w:t xml:space="preserve">  </w:t>
      </w:r>
      <w:r>
        <w:rPr>
          <w:rStyle w:val="CharPartText"/>
        </w:rPr>
        <w:t xml:space="preserve">  </w:t>
      </w:r>
    </w:p>
    <w:p w:rsidR="00E4597E" w:rsidRDefault="00E4597E" w:rsidP="00E4597E">
      <w:pPr>
        <w:pStyle w:val="Placeholder"/>
      </w:pPr>
      <w:r>
        <w:rPr>
          <w:rStyle w:val="CharDivNo"/>
        </w:rPr>
        <w:t xml:space="preserve">  </w:t>
      </w:r>
      <w:r>
        <w:rPr>
          <w:rStyle w:val="CharDivText"/>
        </w:rPr>
        <w:t xml:space="preserve">  </w:t>
      </w:r>
    </w:p>
    <w:p w:rsidR="00E4597E" w:rsidRPr="00CA74E4" w:rsidRDefault="00E4597E" w:rsidP="00E4597E">
      <w:pPr>
        <w:pStyle w:val="PageBreak"/>
      </w:pPr>
      <w:r w:rsidRPr="00CA74E4">
        <w:br w:type="page"/>
      </w:r>
    </w:p>
    <w:p w:rsidR="002D1188" w:rsidRPr="00E266AA" w:rsidRDefault="002D1188" w:rsidP="002D1188">
      <w:pPr>
        <w:pStyle w:val="AH2Part"/>
      </w:pPr>
      <w:bookmarkStart w:id="8" w:name="_Toc485801547"/>
      <w:r w:rsidRPr="00E266AA">
        <w:rPr>
          <w:rStyle w:val="CharPartNo"/>
        </w:rPr>
        <w:lastRenderedPageBreak/>
        <w:t>Part 1</w:t>
      </w:r>
      <w:r>
        <w:tab/>
      </w:r>
      <w:r w:rsidRPr="00E266AA">
        <w:rPr>
          <w:rStyle w:val="CharPartText"/>
        </w:rPr>
        <w:t>Preliminary</w:t>
      </w:r>
      <w:bookmarkEnd w:id="8"/>
    </w:p>
    <w:p w:rsidR="002D1188" w:rsidRDefault="002D1188" w:rsidP="002D1188">
      <w:pPr>
        <w:pStyle w:val="Placeholder"/>
      </w:pPr>
      <w:r>
        <w:rPr>
          <w:rStyle w:val="CharDivNo"/>
        </w:rPr>
        <w:t xml:space="preserve">  </w:t>
      </w:r>
      <w:r>
        <w:rPr>
          <w:rStyle w:val="CharDivText"/>
        </w:rPr>
        <w:t xml:space="preserve">  </w:t>
      </w:r>
    </w:p>
    <w:p w:rsidR="002D1188" w:rsidRDefault="002D1188" w:rsidP="002D1188">
      <w:pPr>
        <w:pStyle w:val="AH5Sec"/>
      </w:pPr>
      <w:bookmarkStart w:id="9" w:name="_Toc485801548"/>
      <w:r w:rsidRPr="00E266AA">
        <w:rPr>
          <w:rStyle w:val="CharSectNo"/>
        </w:rPr>
        <w:t>1</w:t>
      </w:r>
      <w:r>
        <w:tab/>
        <w:t>Name of Act</w:t>
      </w:r>
      <w:bookmarkEnd w:id="9"/>
    </w:p>
    <w:p w:rsidR="002D1188" w:rsidRDefault="002D1188" w:rsidP="002D1188">
      <w:pPr>
        <w:pStyle w:val="Amainreturn"/>
      </w:pPr>
      <w:r>
        <w:t xml:space="preserve">This Act is the </w:t>
      </w:r>
      <w:r>
        <w:rPr>
          <w:rStyle w:val="charItals"/>
        </w:rPr>
        <w:t>Charitable Collections Act 2003</w:t>
      </w:r>
      <w:r>
        <w:t>.</w:t>
      </w:r>
    </w:p>
    <w:p w:rsidR="002D1188" w:rsidRDefault="002D1188" w:rsidP="002D1188">
      <w:pPr>
        <w:pStyle w:val="AH5Sec"/>
      </w:pPr>
      <w:bookmarkStart w:id="10" w:name="_Toc485801549"/>
      <w:r w:rsidRPr="00E266AA">
        <w:rPr>
          <w:rStyle w:val="CharSectNo"/>
        </w:rPr>
        <w:t>3</w:t>
      </w:r>
      <w:r>
        <w:tab/>
        <w:t>Dictionary</w:t>
      </w:r>
      <w:bookmarkEnd w:id="10"/>
    </w:p>
    <w:p w:rsidR="002D1188" w:rsidRDefault="002D1188" w:rsidP="002D1188">
      <w:pPr>
        <w:pStyle w:val="Amainreturn"/>
        <w:keepNext/>
      </w:pPr>
      <w:r>
        <w:t>The dictionary at the end of this Act is part of this Act.</w:t>
      </w:r>
    </w:p>
    <w:p w:rsidR="002D1188" w:rsidRDefault="002D1188" w:rsidP="0037093F">
      <w:pPr>
        <w:pStyle w:val="aNote"/>
        <w:keepNext/>
        <w:ind w:right="52"/>
      </w:pPr>
      <w:r>
        <w:rPr>
          <w:rStyle w:val="charItals"/>
        </w:rPr>
        <w:t>Note 1</w:t>
      </w:r>
      <w:r>
        <w:rPr>
          <w:rStyle w:val="charItals"/>
        </w:rPr>
        <w:tab/>
      </w:r>
      <w:r>
        <w:t>The dictionary at the end of this Act defines certain words and expressions used in this Act, and includes references (</w:t>
      </w:r>
      <w:r>
        <w:rPr>
          <w:rStyle w:val="charBoldItals"/>
        </w:rPr>
        <w:t>signpost definitions</w:t>
      </w:r>
      <w:r>
        <w:t>) to other words and expressions defined elsewhere in this Act.</w:t>
      </w:r>
    </w:p>
    <w:p w:rsidR="002D1188" w:rsidRDefault="002D1188" w:rsidP="002D1188">
      <w:pPr>
        <w:pStyle w:val="aNote"/>
        <w:keepNext/>
      </w:pPr>
      <w:r>
        <w:tab/>
        <w:t>For example, the signpost definition ‘</w:t>
      </w:r>
      <w:r>
        <w:rPr>
          <w:rStyle w:val="charBoldItals"/>
        </w:rPr>
        <w:t>collection</w:t>
      </w:r>
      <w:r>
        <w:t>—see section 7.’ means that the expression ‘collection’ is defined in that section.</w:t>
      </w:r>
    </w:p>
    <w:p w:rsidR="002D1188" w:rsidRDefault="002D1188" w:rsidP="002D1188">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3418BA" w:rsidRPr="003418BA">
          <w:rPr>
            <w:rStyle w:val="charCitHyperlinkAbbrev"/>
          </w:rPr>
          <w:t>Legislation Act</w:t>
        </w:r>
      </w:hyperlink>
      <w:r>
        <w:t>, s 155 and s 156 (1)).</w:t>
      </w:r>
    </w:p>
    <w:p w:rsidR="002D1188" w:rsidRDefault="002D1188" w:rsidP="002D1188">
      <w:pPr>
        <w:pStyle w:val="AH5Sec"/>
      </w:pPr>
      <w:bookmarkStart w:id="11" w:name="_Toc485801550"/>
      <w:r w:rsidRPr="00E266AA">
        <w:rPr>
          <w:rStyle w:val="CharSectNo"/>
        </w:rPr>
        <w:t>4</w:t>
      </w:r>
      <w:r>
        <w:tab/>
        <w:t>Notes</w:t>
      </w:r>
      <w:bookmarkEnd w:id="11"/>
    </w:p>
    <w:p w:rsidR="002D1188" w:rsidRDefault="002D1188" w:rsidP="002D1188">
      <w:pPr>
        <w:pStyle w:val="Amainreturn"/>
        <w:keepNext/>
      </w:pPr>
      <w:r>
        <w:t>A note included in this Act is explanatory and is not part of this Act.</w:t>
      </w:r>
    </w:p>
    <w:p w:rsidR="002D1188" w:rsidRDefault="002D1188" w:rsidP="002D1188">
      <w:pPr>
        <w:pStyle w:val="aNote"/>
      </w:pPr>
      <w:r>
        <w:rPr>
          <w:rStyle w:val="charItals"/>
        </w:rPr>
        <w:t>Note</w:t>
      </w:r>
      <w:r>
        <w:rPr>
          <w:rStyle w:val="charItals"/>
        </w:rPr>
        <w:tab/>
      </w:r>
      <w:r>
        <w:t xml:space="preserve">See </w:t>
      </w:r>
      <w:hyperlink r:id="rId29" w:tooltip="A2001-14" w:history="1">
        <w:r w:rsidR="003418BA" w:rsidRPr="003418BA">
          <w:rPr>
            <w:rStyle w:val="charCitHyperlinkAbbrev"/>
          </w:rPr>
          <w:t>Legislation Act</w:t>
        </w:r>
      </w:hyperlink>
      <w:r>
        <w:t>, s 127 (1), (4) and (5) for the legal status of notes.</w:t>
      </w:r>
    </w:p>
    <w:p w:rsidR="002D1188" w:rsidRDefault="002D1188" w:rsidP="002D1188">
      <w:pPr>
        <w:pStyle w:val="AH5Sec"/>
      </w:pPr>
      <w:bookmarkStart w:id="12" w:name="_Toc485801551"/>
      <w:r w:rsidRPr="00E266AA">
        <w:rPr>
          <w:rStyle w:val="CharSectNo"/>
        </w:rPr>
        <w:lastRenderedPageBreak/>
        <w:t>5</w:t>
      </w:r>
      <w:r>
        <w:tab/>
        <w:t>Offences against Act—application of Criminal Code etc</w:t>
      </w:r>
      <w:bookmarkEnd w:id="12"/>
    </w:p>
    <w:p w:rsidR="002D1188" w:rsidRDefault="002D1188" w:rsidP="002D1188">
      <w:pPr>
        <w:pStyle w:val="Amainreturn"/>
        <w:keepNext/>
      </w:pPr>
      <w:r>
        <w:t xml:space="preserve">Other legislation applies in relation to offences against this Act. </w:t>
      </w:r>
    </w:p>
    <w:p w:rsidR="002D1188" w:rsidRDefault="002D1188" w:rsidP="002D1188">
      <w:pPr>
        <w:pStyle w:val="aNote"/>
        <w:keepNext/>
      </w:pPr>
      <w:r>
        <w:rPr>
          <w:rStyle w:val="charItals"/>
        </w:rPr>
        <w:t>Note 1</w:t>
      </w:r>
      <w:r>
        <w:tab/>
      </w:r>
      <w:r>
        <w:rPr>
          <w:rStyle w:val="charItals"/>
        </w:rPr>
        <w:t>Criminal Code</w:t>
      </w:r>
    </w:p>
    <w:p w:rsidR="002D1188" w:rsidRDefault="002D1188" w:rsidP="003736BE">
      <w:pPr>
        <w:pStyle w:val="aNote"/>
        <w:keepNext/>
        <w:spacing w:before="20"/>
        <w:ind w:firstLine="0"/>
      </w:pPr>
      <w:r>
        <w:t xml:space="preserve">The </w:t>
      </w:r>
      <w:hyperlink r:id="rId30" w:tooltip="A2002-51" w:history="1">
        <w:r w:rsidR="003418BA" w:rsidRPr="003418BA">
          <w:rPr>
            <w:rStyle w:val="charCitHyperlinkAbbrev"/>
          </w:rPr>
          <w:t>Criminal Code</w:t>
        </w:r>
      </w:hyperlink>
      <w:r>
        <w:t xml:space="preserve">, ch 2 applies to all offences against this Act (see Code, pt 2.1). </w:t>
      </w:r>
    </w:p>
    <w:p w:rsidR="002D1188" w:rsidRDefault="002D1188" w:rsidP="0037093F">
      <w:pPr>
        <w:pStyle w:val="aNoteTextss"/>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2D1188" w:rsidRDefault="002D1188" w:rsidP="001A60DF">
      <w:pPr>
        <w:pStyle w:val="aNote"/>
        <w:keepNext/>
        <w:rPr>
          <w:rStyle w:val="charItals"/>
        </w:rPr>
      </w:pPr>
      <w:r>
        <w:rPr>
          <w:rStyle w:val="charItals"/>
        </w:rPr>
        <w:t>Note 2</w:t>
      </w:r>
      <w:r>
        <w:rPr>
          <w:rStyle w:val="charItals"/>
        </w:rPr>
        <w:tab/>
        <w:t>Penalty units</w:t>
      </w:r>
    </w:p>
    <w:p w:rsidR="002D1188" w:rsidRDefault="002D1188" w:rsidP="002D1188">
      <w:pPr>
        <w:pStyle w:val="aNoteTextss"/>
      </w:pPr>
      <w:r>
        <w:t xml:space="preserve">The </w:t>
      </w:r>
      <w:hyperlink r:id="rId31" w:tooltip="A2001-14" w:history="1">
        <w:r w:rsidR="003418BA" w:rsidRPr="003418BA">
          <w:rPr>
            <w:rStyle w:val="charCitHyperlinkAbbrev"/>
          </w:rPr>
          <w:t>Legislation Act</w:t>
        </w:r>
      </w:hyperlink>
      <w:r>
        <w:t>, s 133 deals with the meaning of offence penalties that are expressed in penalty units.</w:t>
      </w:r>
    </w:p>
    <w:p w:rsidR="002D1188" w:rsidRDefault="002D1188" w:rsidP="002D1188">
      <w:pPr>
        <w:pStyle w:val="PageBreak"/>
      </w:pPr>
      <w:r>
        <w:br w:type="page"/>
      </w:r>
    </w:p>
    <w:p w:rsidR="002D1188" w:rsidRPr="00E266AA" w:rsidRDefault="002D1188" w:rsidP="002D1188">
      <w:pPr>
        <w:pStyle w:val="AH2Part"/>
      </w:pPr>
      <w:bookmarkStart w:id="13" w:name="_Toc485801552"/>
      <w:r w:rsidRPr="00E266AA">
        <w:rPr>
          <w:rStyle w:val="CharPartNo"/>
        </w:rPr>
        <w:lastRenderedPageBreak/>
        <w:t>Part 2</w:t>
      </w:r>
      <w:r>
        <w:tab/>
      </w:r>
      <w:r w:rsidRPr="00E266AA">
        <w:rPr>
          <w:rStyle w:val="CharPartText"/>
        </w:rPr>
        <w:t>Objects and key concepts</w:t>
      </w:r>
      <w:bookmarkEnd w:id="13"/>
    </w:p>
    <w:p w:rsidR="002D1188" w:rsidRDefault="002D1188" w:rsidP="002D1188">
      <w:pPr>
        <w:pStyle w:val="Placeholder"/>
      </w:pPr>
      <w:r>
        <w:rPr>
          <w:rStyle w:val="CharDivNo"/>
        </w:rPr>
        <w:t xml:space="preserve">  </w:t>
      </w:r>
      <w:r>
        <w:rPr>
          <w:rStyle w:val="CharDivText"/>
        </w:rPr>
        <w:t xml:space="preserve">  </w:t>
      </w:r>
    </w:p>
    <w:p w:rsidR="002D1188" w:rsidRDefault="002D1188" w:rsidP="002D1188">
      <w:pPr>
        <w:pStyle w:val="AH5Sec"/>
      </w:pPr>
      <w:bookmarkStart w:id="14" w:name="_Toc485801553"/>
      <w:r w:rsidRPr="00E266AA">
        <w:rPr>
          <w:rStyle w:val="CharSectNo"/>
        </w:rPr>
        <w:t>6</w:t>
      </w:r>
      <w:r>
        <w:tab/>
        <w:t>Objects of Act</w:t>
      </w:r>
      <w:bookmarkEnd w:id="14"/>
    </w:p>
    <w:p w:rsidR="002D1188" w:rsidRDefault="002D1188" w:rsidP="002D1188">
      <w:pPr>
        <w:pStyle w:val="Amainreturn"/>
      </w:pPr>
      <w:r>
        <w:t>The objects of this Act are—</w:t>
      </w:r>
    </w:p>
    <w:p w:rsidR="002D1188" w:rsidRDefault="002D1188" w:rsidP="002D1188">
      <w:pPr>
        <w:pStyle w:val="Apara"/>
      </w:pPr>
      <w:r>
        <w:tab/>
        <w:t>(a)</w:t>
      </w:r>
      <w:r>
        <w:tab/>
        <w:t>to promote proper management and administration of collections; and</w:t>
      </w:r>
    </w:p>
    <w:p w:rsidR="002D1188" w:rsidRDefault="002D1188" w:rsidP="002D1188">
      <w:pPr>
        <w:pStyle w:val="Apara"/>
      </w:pPr>
      <w:r>
        <w:tab/>
        <w:t>(b)</w:t>
      </w:r>
      <w:r>
        <w:tab/>
        <w:t>to ensure proper record-keeping and auditing of accounts for collections; and</w:t>
      </w:r>
    </w:p>
    <w:p w:rsidR="002D1188" w:rsidRDefault="002D1188" w:rsidP="002D1188">
      <w:pPr>
        <w:pStyle w:val="Apara"/>
      </w:pPr>
      <w:r>
        <w:tab/>
        <w:t>(c)</w:t>
      </w:r>
      <w:r>
        <w:tab/>
        <w:t>to ensure that the public has access to information about collections.</w:t>
      </w:r>
    </w:p>
    <w:p w:rsidR="002D1188" w:rsidRDefault="002D1188" w:rsidP="002D1188">
      <w:pPr>
        <w:pStyle w:val="AH5Sec"/>
        <w:rPr>
          <w:rStyle w:val="charItals"/>
        </w:rPr>
      </w:pPr>
      <w:bookmarkStart w:id="15" w:name="_Toc485801554"/>
      <w:r w:rsidRPr="00E266AA">
        <w:rPr>
          <w:rStyle w:val="CharSectNo"/>
        </w:rPr>
        <w:t>7</w:t>
      </w:r>
      <w:r>
        <w:tab/>
        <w:t xml:space="preserve">What is a </w:t>
      </w:r>
      <w:r>
        <w:rPr>
          <w:rStyle w:val="charItals"/>
        </w:rPr>
        <w:t>collection</w:t>
      </w:r>
      <w:bookmarkEnd w:id="15"/>
    </w:p>
    <w:p w:rsidR="002D1188" w:rsidRDefault="002D1188" w:rsidP="002D1188">
      <w:pPr>
        <w:pStyle w:val="Amain"/>
      </w:pPr>
      <w:r>
        <w:tab/>
        <w:t>(1)</w:t>
      </w:r>
      <w:r>
        <w:tab/>
        <w:t xml:space="preserve">For this Act, a </w:t>
      </w:r>
      <w:r>
        <w:rPr>
          <w:rStyle w:val="charBoldItals"/>
        </w:rPr>
        <w:t>collection</w:t>
      </w:r>
      <w:r>
        <w:t xml:space="preserve"> is the soliciting or receiving by a person of money or a benefit if, before or during the soliciting or receiving, the person represents that the purpose of the soliciting or receiving, or that the purpose of an activity or enterprise of which the soliciting or receiving is part, is or includes a charitable purpose.</w:t>
      </w:r>
    </w:p>
    <w:p w:rsidR="002D1188" w:rsidRDefault="002D1188" w:rsidP="002D1188">
      <w:pPr>
        <w:pStyle w:val="Amain"/>
      </w:pPr>
      <w:r>
        <w:tab/>
        <w:t>(2)</w:t>
      </w:r>
      <w:r>
        <w:tab/>
        <w:t>For subsection (1), it is immaterial whether the money or benefit is solicited or received—</w:t>
      </w:r>
    </w:p>
    <w:p w:rsidR="002D1188" w:rsidRDefault="002D1188" w:rsidP="002D1188">
      <w:pPr>
        <w:pStyle w:val="Apara"/>
      </w:pPr>
      <w:r>
        <w:tab/>
        <w:t>(a)</w:t>
      </w:r>
      <w:r>
        <w:tab/>
        <w:t>in person; or</w:t>
      </w:r>
    </w:p>
    <w:p w:rsidR="002D1188" w:rsidRDefault="002D1188" w:rsidP="002D1188">
      <w:pPr>
        <w:pStyle w:val="Apara"/>
      </w:pPr>
      <w:r>
        <w:tab/>
        <w:t>(b)</w:t>
      </w:r>
      <w:r>
        <w:tab/>
        <w:t>by post, telephone, email, fax or other means; or</w:t>
      </w:r>
    </w:p>
    <w:p w:rsidR="002D1188" w:rsidRDefault="002D1188" w:rsidP="002D1188">
      <w:pPr>
        <w:pStyle w:val="Apara"/>
        <w:keepNext/>
      </w:pPr>
      <w:r>
        <w:tab/>
        <w:t>(c)</w:t>
      </w:r>
      <w:r>
        <w:tab/>
        <w:t>as a donation or otherwise.</w:t>
      </w:r>
    </w:p>
    <w:p w:rsidR="002D1188" w:rsidRDefault="002D1188" w:rsidP="002D1188">
      <w:pPr>
        <w:pStyle w:val="aExamHdgss"/>
      </w:pPr>
      <w:r>
        <w:t>Examples for par (c)</w:t>
      </w:r>
    </w:p>
    <w:p w:rsidR="002D1188" w:rsidRDefault="002D1188" w:rsidP="002D1188">
      <w:pPr>
        <w:pStyle w:val="aExamNum"/>
      </w:pPr>
      <w:r>
        <w:t>1</w:t>
      </w:r>
      <w:r>
        <w:tab/>
        <w:t>by participation in a lottery, art union or competition</w:t>
      </w:r>
    </w:p>
    <w:p w:rsidR="002D1188" w:rsidRDefault="002D1188" w:rsidP="002D1188">
      <w:pPr>
        <w:pStyle w:val="aExamNum"/>
      </w:pPr>
      <w:r>
        <w:t>2</w:t>
      </w:r>
      <w:r>
        <w:tab/>
        <w:t>by placing clothing in a clothing bin operated by a charity</w:t>
      </w:r>
    </w:p>
    <w:p w:rsidR="002D1188" w:rsidRDefault="002D1188" w:rsidP="002D1188">
      <w:pPr>
        <w:pStyle w:val="aExamNum"/>
      </w:pPr>
      <w:r>
        <w:t>3</w:t>
      </w:r>
      <w:r>
        <w:tab/>
        <w:t>by giving goods to an op-shop</w:t>
      </w:r>
    </w:p>
    <w:p w:rsidR="002D1188" w:rsidRDefault="002D1188" w:rsidP="002D1188">
      <w:pPr>
        <w:pStyle w:val="aExamNum"/>
      </w:pPr>
      <w:r>
        <w:t>4</w:t>
      </w:r>
      <w:r>
        <w:tab/>
        <w:t>by sponsorship for a walkathon, telethon or similar event</w:t>
      </w:r>
    </w:p>
    <w:p w:rsidR="002D1188" w:rsidRDefault="002D1188" w:rsidP="002D1188">
      <w:pPr>
        <w:pStyle w:val="aExamNum"/>
        <w:keepNext/>
      </w:pPr>
      <w:r>
        <w:t>5</w:t>
      </w:r>
      <w:r>
        <w:tab/>
        <w:t>in relation to the supply of food, entertainment or other goods or services</w:t>
      </w:r>
    </w:p>
    <w:p w:rsidR="002D1188" w:rsidRDefault="002D1188" w:rsidP="002D1188">
      <w:pPr>
        <w:pStyle w:val="aNote"/>
      </w:pPr>
      <w:r>
        <w:rPr>
          <w:rStyle w:val="charItals"/>
        </w:rPr>
        <w:t>Note</w:t>
      </w:r>
      <w:r>
        <w:tab/>
        <w:t xml:space="preserve">An example is part of the Act, is not exhaustive and may extend, but does not limit, the meaning of the provision in which it appears (see </w:t>
      </w:r>
      <w:hyperlink r:id="rId32" w:tooltip="A2001-14" w:history="1">
        <w:r w:rsidR="003418BA" w:rsidRPr="003418BA">
          <w:rPr>
            <w:rStyle w:val="charCitHyperlinkAbbrev"/>
          </w:rPr>
          <w:t>Legislation Act</w:t>
        </w:r>
      </w:hyperlink>
      <w:r>
        <w:t>, s 126 and s 132).</w:t>
      </w:r>
    </w:p>
    <w:p w:rsidR="002D1188" w:rsidRDefault="002D1188" w:rsidP="002D1188">
      <w:pPr>
        <w:pStyle w:val="Amain"/>
        <w:keepNext/>
      </w:pPr>
      <w:r>
        <w:tab/>
        <w:t>(3)</w:t>
      </w:r>
      <w:r>
        <w:tab/>
        <w:t xml:space="preserve">A </w:t>
      </w:r>
      <w:r>
        <w:rPr>
          <w:rStyle w:val="charBoldItals"/>
        </w:rPr>
        <w:t>collection</w:t>
      </w:r>
      <w:r>
        <w:t xml:space="preserve"> does not include the following:</w:t>
      </w:r>
    </w:p>
    <w:p w:rsidR="002D1188" w:rsidRDefault="002D1188" w:rsidP="002D1188">
      <w:pPr>
        <w:pStyle w:val="Apara"/>
      </w:pPr>
      <w:r>
        <w:tab/>
        <w:t>(a)</w:t>
      </w:r>
      <w:r>
        <w:tab/>
        <w:t xml:space="preserve">soliciting or receiving money or a benefit from the carrying out of an approved lottery or exempt lottery, other than an exempt lottery for a charitable purpose; </w:t>
      </w:r>
    </w:p>
    <w:p w:rsidR="002D1188" w:rsidRDefault="002D1188" w:rsidP="002D1188">
      <w:pPr>
        <w:pStyle w:val="Apara"/>
      </w:pPr>
      <w:r>
        <w:tab/>
        <w:t>(b)</w:t>
      </w:r>
      <w:r>
        <w:tab/>
        <w:t xml:space="preserve">soliciting or receiving a bequest under a will; </w:t>
      </w:r>
    </w:p>
    <w:p w:rsidR="002D1188" w:rsidRDefault="002D1188" w:rsidP="002D1188">
      <w:pPr>
        <w:pStyle w:val="Apara"/>
        <w:keepNext/>
      </w:pPr>
      <w:r>
        <w:tab/>
        <w:t>(c)</w:t>
      </w:r>
      <w:r>
        <w:tab/>
        <w:t xml:space="preserve">soliciting a person to become a member of an entity or to pay the joining or membership fee of an entity; </w:t>
      </w:r>
    </w:p>
    <w:p w:rsidR="002D1188" w:rsidRDefault="002D1188" w:rsidP="002D1188">
      <w:pPr>
        <w:pStyle w:val="aNotepar"/>
      </w:pPr>
      <w:r>
        <w:rPr>
          <w:rStyle w:val="charItals"/>
        </w:rPr>
        <w:t>Note</w:t>
      </w:r>
      <w:r>
        <w:rPr>
          <w:rStyle w:val="charItals"/>
        </w:rPr>
        <w:tab/>
      </w:r>
      <w:r>
        <w:rPr>
          <w:rStyle w:val="charBoldItals"/>
        </w:rPr>
        <w:t>Entity</w:t>
      </w:r>
      <w:r>
        <w:t xml:space="preserve"> includes an individual, corporation and unincorporated body, see </w:t>
      </w:r>
      <w:hyperlink r:id="rId33" w:tooltip="A2001-14" w:history="1">
        <w:r w:rsidR="003418BA" w:rsidRPr="003418BA">
          <w:rPr>
            <w:rStyle w:val="charCitHyperlinkAbbrev"/>
          </w:rPr>
          <w:t>Legislation Act</w:t>
        </w:r>
      </w:hyperlink>
      <w:r>
        <w:t xml:space="preserve">, dict, pt 1, defs </w:t>
      </w:r>
      <w:r>
        <w:rPr>
          <w:rStyle w:val="charBoldItals"/>
        </w:rPr>
        <w:t>entity</w:t>
      </w:r>
      <w:r>
        <w:t xml:space="preserve"> and </w:t>
      </w:r>
      <w:r>
        <w:rPr>
          <w:rStyle w:val="charBoldItals"/>
        </w:rPr>
        <w:t>person</w:t>
      </w:r>
      <w:r>
        <w:t>.</w:t>
      </w:r>
    </w:p>
    <w:p w:rsidR="002D1188" w:rsidRDefault="002D1188" w:rsidP="002D1188">
      <w:pPr>
        <w:pStyle w:val="Apara"/>
      </w:pPr>
      <w:r>
        <w:tab/>
        <w:t>(d)</w:t>
      </w:r>
      <w:r>
        <w:tab/>
        <w:t xml:space="preserve">soliciting or receiving money or a benefit by, or on behalf of, an entity on premises owned or leased by the entity from members and guests solely or mainly for the entity’s purposes; </w:t>
      </w:r>
    </w:p>
    <w:p w:rsidR="002D1188" w:rsidRDefault="002D1188" w:rsidP="002D1188">
      <w:pPr>
        <w:pStyle w:val="Apara"/>
        <w:keepNext/>
      </w:pPr>
      <w:r>
        <w:tab/>
        <w:t>(e)</w:t>
      </w:r>
      <w:r>
        <w:tab/>
        <w:t xml:space="preserve">soliciting or receiving money or a benefit solely or mainly from people sharing a common employer, principal or workplace by one of those people for a purpose connected directly with another of those people or with a relative or domestic partner of another of those people; </w:t>
      </w:r>
    </w:p>
    <w:p w:rsidR="002D1188" w:rsidRDefault="002D1188" w:rsidP="002D1188">
      <w:pPr>
        <w:pStyle w:val="aNotepar"/>
      </w:pPr>
      <w:r>
        <w:rPr>
          <w:rStyle w:val="charItals"/>
        </w:rPr>
        <w:t>Note</w:t>
      </w:r>
      <w:r>
        <w:rPr>
          <w:rStyle w:val="charItals"/>
        </w:rPr>
        <w:tab/>
      </w:r>
      <w:r>
        <w:rPr>
          <w:rStyle w:val="charBoldItals"/>
        </w:rPr>
        <w:t>Domestic partner</w:t>
      </w:r>
      <w:r>
        <w:t xml:space="preserve"> is defined in the </w:t>
      </w:r>
      <w:hyperlink r:id="rId34" w:tooltip="A2001-14" w:history="1">
        <w:r w:rsidR="003418BA" w:rsidRPr="003418BA">
          <w:rPr>
            <w:rStyle w:val="charCitHyperlinkAbbrev"/>
          </w:rPr>
          <w:t>Legislation Act</w:t>
        </w:r>
      </w:hyperlink>
      <w:r>
        <w:t>, s 169.</w:t>
      </w:r>
    </w:p>
    <w:p w:rsidR="002D1188" w:rsidRDefault="002D1188" w:rsidP="002D1188">
      <w:pPr>
        <w:pStyle w:val="Apara"/>
      </w:pPr>
      <w:r>
        <w:tab/>
        <w:t>(f)</w:t>
      </w:r>
      <w:r>
        <w:tab/>
        <w:t xml:space="preserve">soliciting or receiving money or a benefit from an Australian government (including a local government) or a public entity created by, or that represents in any capacity, an Australian government (including a local government); </w:t>
      </w:r>
    </w:p>
    <w:p w:rsidR="00597CD1" w:rsidRPr="00496449" w:rsidRDefault="00597CD1" w:rsidP="00597CD1">
      <w:pPr>
        <w:pStyle w:val="Apara"/>
      </w:pPr>
      <w:r w:rsidRPr="00496449">
        <w:tab/>
        <w:t>(</w:t>
      </w:r>
      <w:r w:rsidR="00BA4CBD">
        <w:t>g</w:t>
      </w:r>
      <w:r w:rsidRPr="00496449">
        <w:t>)</w:t>
      </w:r>
      <w:r w:rsidRPr="00496449">
        <w:tab/>
        <w:t>receiving money or a benefit by an entity that—</w:t>
      </w:r>
    </w:p>
    <w:p w:rsidR="00597CD1" w:rsidRPr="00496449" w:rsidRDefault="00597CD1" w:rsidP="00597CD1">
      <w:pPr>
        <w:pStyle w:val="Asubpara"/>
      </w:pPr>
      <w:r w:rsidRPr="00496449">
        <w:tab/>
        <w:t>(i)</w:t>
      </w:r>
      <w:r w:rsidRPr="00496449">
        <w:tab/>
        <w:t>is not solicited by the entity; or</w:t>
      </w:r>
    </w:p>
    <w:p w:rsidR="00597CD1" w:rsidRPr="00496449" w:rsidRDefault="00597CD1" w:rsidP="00597CD1">
      <w:pPr>
        <w:pStyle w:val="Asubpara"/>
      </w:pPr>
      <w:r w:rsidRPr="00496449">
        <w:tab/>
        <w:t>(ii)</w:t>
      </w:r>
      <w:r w:rsidRPr="00496449">
        <w:tab/>
        <w:t>is not received by the entity because of a collection conducted by the entity;</w:t>
      </w:r>
    </w:p>
    <w:p w:rsidR="002D1188" w:rsidRDefault="002D1188" w:rsidP="002D1188">
      <w:pPr>
        <w:pStyle w:val="Apara"/>
        <w:keepNext/>
      </w:pPr>
      <w:r>
        <w:tab/>
        <w:t>(</w:t>
      </w:r>
      <w:r w:rsidR="00BA4CBD">
        <w:t>h</w:t>
      </w:r>
      <w:r>
        <w:t>)</w:t>
      </w:r>
      <w:r>
        <w:tab/>
        <w:t>anything else declared under the regulations not to be a collection.</w:t>
      </w:r>
    </w:p>
    <w:p w:rsidR="002D1188" w:rsidRDefault="002D1188" w:rsidP="002D1188">
      <w:pPr>
        <w:pStyle w:val="aExamHdgss"/>
      </w:pPr>
      <w:r>
        <w:t>Example for par (d)</w:t>
      </w:r>
    </w:p>
    <w:p w:rsidR="002D1188" w:rsidRDefault="002D1188" w:rsidP="00FC14A4">
      <w:pPr>
        <w:pStyle w:val="aExamss"/>
        <w:keepNext/>
      </w:pPr>
      <w:r>
        <w:t>a collection taken up during a church service</w:t>
      </w:r>
    </w:p>
    <w:p w:rsidR="002D1188" w:rsidRDefault="002D1188" w:rsidP="002D1188">
      <w:pPr>
        <w:pStyle w:val="aNote"/>
      </w:pPr>
      <w:r>
        <w:rPr>
          <w:rStyle w:val="charItals"/>
        </w:rPr>
        <w:t>Note</w:t>
      </w:r>
      <w:r>
        <w:tab/>
        <w:t xml:space="preserve">An example is part of the Act, is not exhaustive and may extend, but does not limit, the meaning of the provision in which it appears (see </w:t>
      </w:r>
      <w:hyperlink r:id="rId35" w:tooltip="A2001-14" w:history="1">
        <w:r w:rsidR="003418BA" w:rsidRPr="003418BA">
          <w:rPr>
            <w:rStyle w:val="charCitHyperlinkAbbrev"/>
          </w:rPr>
          <w:t>Legislation Act</w:t>
        </w:r>
      </w:hyperlink>
      <w:r>
        <w:t>, s 126 and s 132).</w:t>
      </w:r>
    </w:p>
    <w:p w:rsidR="002D1188" w:rsidRDefault="002D1188" w:rsidP="002D1188">
      <w:pPr>
        <w:pStyle w:val="Amain"/>
        <w:keepNext/>
      </w:pPr>
      <w:r>
        <w:tab/>
        <w:t>(4)</w:t>
      </w:r>
      <w:r>
        <w:tab/>
        <w:t>In this section:</w:t>
      </w:r>
    </w:p>
    <w:p w:rsidR="002D1188" w:rsidRDefault="002D1188" w:rsidP="002D1188">
      <w:pPr>
        <w:pStyle w:val="aDef"/>
      </w:pPr>
      <w:r>
        <w:rPr>
          <w:rStyle w:val="charBoldItals"/>
        </w:rPr>
        <w:t>approved lottery</w:t>
      </w:r>
      <w:r>
        <w:t xml:space="preserve"> means an approved lottery under the </w:t>
      </w:r>
      <w:hyperlink r:id="rId36" w:tooltip="A1964-13" w:history="1">
        <w:r w:rsidR="003418BA" w:rsidRPr="003418BA">
          <w:rPr>
            <w:rStyle w:val="charCitHyperlinkItal"/>
          </w:rPr>
          <w:t>Lotteries Act 1964</w:t>
        </w:r>
      </w:hyperlink>
      <w:r>
        <w:t xml:space="preserve"> or a lottery, scheme or competition approved under a corresponding State law.</w:t>
      </w:r>
    </w:p>
    <w:p w:rsidR="002D1188" w:rsidRDefault="002D1188" w:rsidP="002D1188">
      <w:pPr>
        <w:pStyle w:val="aDef"/>
        <w:keepNext/>
      </w:pPr>
      <w:r>
        <w:rPr>
          <w:rStyle w:val="charBoldItals"/>
        </w:rPr>
        <w:t>exempt lottery</w:t>
      </w:r>
      <w:r>
        <w:t xml:space="preserve"> means—</w:t>
      </w:r>
    </w:p>
    <w:p w:rsidR="002D1188" w:rsidRDefault="002D1188" w:rsidP="002D1188">
      <w:pPr>
        <w:pStyle w:val="Idefpara"/>
        <w:keepNext/>
        <w:rPr>
          <w:iCs/>
        </w:rPr>
      </w:pPr>
      <w:r>
        <w:tab/>
        <w:t>(a)</w:t>
      </w:r>
      <w:r>
        <w:tab/>
        <w:t xml:space="preserve">an exempt lottery under the </w:t>
      </w:r>
      <w:hyperlink r:id="rId37" w:tooltip="A1964-13" w:history="1">
        <w:r w:rsidR="003418BA" w:rsidRPr="003418BA">
          <w:rPr>
            <w:rStyle w:val="charCitHyperlinkItal"/>
          </w:rPr>
          <w:t>Lotteries Act 1964</w:t>
        </w:r>
      </w:hyperlink>
      <w:r>
        <w:rPr>
          <w:iCs/>
        </w:rPr>
        <w:t>; or</w:t>
      </w:r>
    </w:p>
    <w:p w:rsidR="002D1188" w:rsidRDefault="002D1188" w:rsidP="002D1188">
      <w:pPr>
        <w:pStyle w:val="Idefpara"/>
      </w:pPr>
      <w:r>
        <w:tab/>
        <w:t>(b)</w:t>
      </w:r>
      <w:r>
        <w:tab/>
        <w:t>a lottery, scheme or competition that is exempt under a corresponding State law.</w:t>
      </w:r>
    </w:p>
    <w:p w:rsidR="002D1188" w:rsidRDefault="002D1188" w:rsidP="002D1188">
      <w:pPr>
        <w:pStyle w:val="AH5Sec"/>
      </w:pPr>
      <w:bookmarkStart w:id="16" w:name="_Toc485801555"/>
      <w:r w:rsidRPr="00E266AA">
        <w:rPr>
          <w:rStyle w:val="CharSectNo"/>
        </w:rPr>
        <w:t>8</w:t>
      </w:r>
      <w:r>
        <w:tab/>
        <w:t xml:space="preserve">Who </w:t>
      </w:r>
      <w:r>
        <w:rPr>
          <w:rStyle w:val="charItals"/>
        </w:rPr>
        <w:t>conducts</w:t>
      </w:r>
      <w:r>
        <w:t xml:space="preserve"> a collection</w:t>
      </w:r>
      <w:bookmarkEnd w:id="16"/>
    </w:p>
    <w:p w:rsidR="002D1188" w:rsidRDefault="002D1188" w:rsidP="002D1188">
      <w:pPr>
        <w:pStyle w:val="Amain"/>
        <w:keepNext/>
      </w:pPr>
      <w:r>
        <w:tab/>
        <w:t>(1)</w:t>
      </w:r>
      <w:r>
        <w:tab/>
        <w:t xml:space="preserve">For this Act, a person </w:t>
      </w:r>
      <w:r>
        <w:rPr>
          <w:rStyle w:val="charBoldItals"/>
        </w:rPr>
        <w:t>conducts</w:t>
      </w:r>
      <w:r>
        <w:t xml:space="preserve"> a collection if the person organises or manages, or assists in organising or managing, the collection in any capacity other than as an employee or agent.</w:t>
      </w:r>
    </w:p>
    <w:p w:rsidR="002D1188" w:rsidRDefault="002D1188" w:rsidP="002D1188">
      <w:pPr>
        <w:pStyle w:val="aNote"/>
      </w:pPr>
      <w:r>
        <w:rPr>
          <w:rStyle w:val="charItals"/>
        </w:rPr>
        <w:t>Note</w:t>
      </w:r>
      <w:r>
        <w:rPr>
          <w:rStyle w:val="charItals"/>
        </w:rPr>
        <w:tab/>
      </w:r>
      <w:r>
        <w:t xml:space="preserve">A person acting in the capacity of an employee or agent </w:t>
      </w:r>
      <w:r>
        <w:rPr>
          <w:rStyle w:val="charBoldItals"/>
        </w:rPr>
        <w:t>takes part</w:t>
      </w:r>
      <w:r>
        <w:t xml:space="preserve"> in a collection, see s 9 (1) (b).</w:t>
      </w:r>
    </w:p>
    <w:p w:rsidR="002D1188" w:rsidRDefault="002D1188" w:rsidP="002D1188">
      <w:pPr>
        <w:pStyle w:val="Amain"/>
      </w:pPr>
      <w:r>
        <w:tab/>
        <w:t>(2)</w:t>
      </w:r>
      <w:r>
        <w:tab/>
        <w:t>For subsection (1), it is immaterial whether the person—</w:t>
      </w:r>
    </w:p>
    <w:p w:rsidR="002D1188" w:rsidRDefault="002D1188" w:rsidP="002D1188">
      <w:pPr>
        <w:pStyle w:val="Apara"/>
      </w:pPr>
      <w:r>
        <w:tab/>
        <w:t>(a)</w:t>
      </w:r>
      <w:r>
        <w:tab/>
        <w:t>is a volunteer or is being paid; or</w:t>
      </w:r>
    </w:p>
    <w:p w:rsidR="002D1188" w:rsidRDefault="002D1188" w:rsidP="002D1188">
      <w:pPr>
        <w:pStyle w:val="Apara"/>
      </w:pPr>
      <w:r>
        <w:tab/>
        <w:t>(b)</w:t>
      </w:r>
      <w:r>
        <w:tab/>
        <w:t>is the only person taking part in the collection; or</w:t>
      </w:r>
    </w:p>
    <w:p w:rsidR="002D1188" w:rsidRDefault="002D1188" w:rsidP="002D1188">
      <w:pPr>
        <w:pStyle w:val="Apara"/>
      </w:pPr>
      <w:r>
        <w:tab/>
        <w:t>(c)</w:t>
      </w:r>
      <w:r>
        <w:tab/>
        <w:t>acts in person or by an employee or agent; or</w:t>
      </w:r>
    </w:p>
    <w:p w:rsidR="002D1188" w:rsidRDefault="002D1188" w:rsidP="002D1188">
      <w:pPr>
        <w:pStyle w:val="Apara"/>
        <w:keepNext/>
      </w:pPr>
      <w:r>
        <w:tab/>
        <w:t>(d)</w:t>
      </w:r>
      <w:r>
        <w:tab/>
        <w:t>is acting on the person’s own behalf or as an executive officer of an entity.</w:t>
      </w:r>
    </w:p>
    <w:p w:rsidR="002D1188" w:rsidRDefault="002D1188" w:rsidP="002D1188">
      <w:pPr>
        <w:pStyle w:val="aNote"/>
      </w:pPr>
      <w:r>
        <w:rPr>
          <w:rStyle w:val="charItals"/>
        </w:rPr>
        <w:t>Note</w:t>
      </w:r>
      <w:r>
        <w:rPr>
          <w:rStyle w:val="charItals"/>
        </w:rPr>
        <w:tab/>
      </w:r>
      <w:r>
        <w:rPr>
          <w:rStyle w:val="charBoldItals"/>
        </w:rPr>
        <w:t>Entity</w:t>
      </w:r>
      <w:r>
        <w:t xml:space="preserve"> includes an individual, corporation and unincorporated body, see </w:t>
      </w:r>
      <w:hyperlink r:id="rId38" w:tooltip="A2001-14" w:history="1">
        <w:r w:rsidR="003418BA" w:rsidRPr="003418BA">
          <w:rPr>
            <w:rStyle w:val="charCitHyperlinkAbbrev"/>
          </w:rPr>
          <w:t>Legislation Act</w:t>
        </w:r>
      </w:hyperlink>
      <w:r>
        <w:t xml:space="preserve">, dict, pt 1, defs </w:t>
      </w:r>
      <w:r>
        <w:rPr>
          <w:rStyle w:val="charBoldItals"/>
        </w:rPr>
        <w:t>entity</w:t>
      </w:r>
      <w:r>
        <w:t xml:space="preserve"> and </w:t>
      </w:r>
      <w:r>
        <w:rPr>
          <w:rStyle w:val="charBoldItals"/>
        </w:rPr>
        <w:t>person</w:t>
      </w:r>
      <w:r>
        <w:t>.</w:t>
      </w:r>
    </w:p>
    <w:p w:rsidR="002D1188" w:rsidRDefault="002D1188" w:rsidP="00FC14A4">
      <w:pPr>
        <w:pStyle w:val="Amain"/>
        <w:keepLines/>
      </w:pPr>
      <w:r>
        <w:tab/>
        <w:t>(3)</w:t>
      </w:r>
      <w:r>
        <w:tab/>
        <w:t xml:space="preserve">Despite subsection (1), if a commercial fundraiser conducts all or part of a collection for someone else (the </w:t>
      </w:r>
      <w:r>
        <w:rPr>
          <w:rStyle w:val="charBoldItals"/>
        </w:rPr>
        <w:t>principal</w:t>
      </w:r>
      <w:r>
        <w:t xml:space="preserve">) who is conducting the collection, a reference in this Act to a person who </w:t>
      </w:r>
      <w:r>
        <w:rPr>
          <w:rStyle w:val="charBoldItals"/>
        </w:rPr>
        <w:t>conducts</w:t>
      </w:r>
      <w:r>
        <w:t xml:space="preserve"> the collection includes a reference to the commercial fundraiser in relation to any aspect of the collection conducted by the commercial fundraiser.</w:t>
      </w:r>
    </w:p>
    <w:p w:rsidR="002D1188" w:rsidRDefault="002D1188" w:rsidP="002D1188">
      <w:pPr>
        <w:pStyle w:val="Amain"/>
      </w:pPr>
      <w:r>
        <w:tab/>
        <w:t>(4)</w:t>
      </w:r>
      <w:r>
        <w:tab/>
        <w:t>To remove any doubt, subsection (3) does not prevent the application of this Act to the principal in relation to any aspect of the collection (including any aspect conducted by the commercial fundraiser), and, in particular, does not relieve the principal of the principal’s obligation to ensure that this Act is fully complied with in relation to the collection.</w:t>
      </w:r>
    </w:p>
    <w:p w:rsidR="002D1188" w:rsidRDefault="002D1188" w:rsidP="002D1188">
      <w:pPr>
        <w:pStyle w:val="AH5Sec"/>
        <w:rPr>
          <w:rStyle w:val="charItals"/>
        </w:rPr>
      </w:pPr>
      <w:bookmarkStart w:id="17" w:name="_Toc485801556"/>
      <w:r w:rsidRPr="00E266AA">
        <w:rPr>
          <w:rStyle w:val="CharSectNo"/>
        </w:rPr>
        <w:t>9</w:t>
      </w:r>
      <w:r>
        <w:tab/>
        <w:t xml:space="preserve">Who </w:t>
      </w:r>
      <w:r>
        <w:rPr>
          <w:rStyle w:val="charItals"/>
        </w:rPr>
        <w:t xml:space="preserve">takes part </w:t>
      </w:r>
      <w:r>
        <w:t>in a collection</w:t>
      </w:r>
      <w:bookmarkEnd w:id="17"/>
    </w:p>
    <w:p w:rsidR="002D1188" w:rsidRDefault="002D1188" w:rsidP="002D1188">
      <w:pPr>
        <w:pStyle w:val="Amain"/>
        <w:keepNext/>
      </w:pPr>
      <w:r>
        <w:tab/>
        <w:t>(1)</w:t>
      </w:r>
      <w:r>
        <w:tab/>
        <w:t xml:space="preserve">For this Act, a person </w:t>
      </w:r>
      <w:r>
        <w:rPr>
          <w:rStyle w:val="charBoldItals"/>
        </w:rPr>
        <w:t>takes part</w:t>
      </w:r>
      <w:r>
        <w:t xml:space="preserve"> in a collection if—</w:t>
      </w:r>
    </w:p>
    <w:p w:rsidR="002D1188" w:rsidRDefault="002D1188" w:rsidP="002D1188">
      <w:pPr>
        <w:pStyle w:val="Apara"/>
      </w:pPr>
      <w:r>
        <w:tab/>
        <w:t>(a)</w:t>
      </w:r>
      <w:r>
        <w:tab/>
        <w:t>the person solicits or receives money or a benefit for the purposes of the collection; or</w:t>
      </w:r>
    </w:p>
    <w:p w:rsidR="002D1188" w:rsidRDefault="002D1188" w:rsidP="002D1188">
      <w:pPr>
        <w:pStyle w:val="Apara"/>
      </w:pPr>
      <w:r>
        <w:tab/>
        <w:t>(b)</w:t>
      </w:r>
      <w:r>
        <w:tab/>
        <w:t>the person organises or manages, or assists in organising or managing, the collection as an employee or agent.</w:t>
      </w:r>
    </w:p>
    <w:p w:rsidR="002D1188" w:rsidRDefault="002D1188" w:rsidP="002D1188">
      <w:pPr>
        <w:pStyle w:val="Amain"/>
      </w:pPr>
      <w:r>
        <w:tab/>
        <w:t>(2)</w:t>
      </w:r>
      <w:r>
        <w:tab/>
        <w:t xml:space="preserve">To remove any doubt, a person who conducts a collection also </w:t>
      </w:r>
      <w:r>
        <w:rPr>
          <w:rStyle w:val="charBoldItals"/>
        </w:rPr>
        <w:t>takes part</w:t>
      </w:r>
      <w:r>
        <w:t xml:space="preserve"> in the collection if the person solicits or receives money or a benefit for the purposes of the collection.</w:t>
      </w:r>
    </w:p>
    <w:p w:rsidR="002D1188" w:rsidRDefault="002D1188" w:rsidP="002D1188">
      <w:pPr>
        <w:pStyle w:val="AH5Sec"/>
      </w:pPr>
      <w:bookmarkStart w:id="18" w:name="_Toc485801557"/>
      <w:r w:rsidRPr="00E266AA">
        <w:rPr>
          <w:rStyle w:val="CharSectNo"/>
        </w:rPr>
        <w:t>10</w:t>
      </w:r>
      <w:r>
        <w:tab/>
        <w:t xml:space="preserve">Meaning of </w:t>
      </w:r>
      <w:r>
        <w:rPr>
          <w:rStyle w:val="charItals"/>
        </w:rPr>
        <w:t>proceeds</w:t>
      </w:r>
      <w:r>
        <w:t xml:space="preserve"> of a collection</w:t>
      </w:r>
      <w:bookmarkEnd w:id="18"/>
    </w:p>
    <w:p w:rsidR="002D1188" w:rsidRDefault="002D1188" w:rsidP="002D1188">
      <w:pPr>
        <w:pStyle w:val="Amainreturn"/>
        <w:keepNext/>
      </w:pPr>
      <w:r>
        <w:t xml:space="preserve">For this Act, the </w:t>
      </w:r>
      <w:r>
        <w:rPr>
          <w:rStyle w:val="charBoldItals"/>
        </w:rPr>
        <w:t>proceeds</w:t>
      </w:r>
      <w:r>
        <w:t xml:space="preserve"> of a collection means—</w:t>
      </w:r>
    </w:p>
    <w:p w:rsidR="002D1188" w:rsidRDefault="002D1188" w:rsidP="002D1188">
      <w:pPr>
        <w:pStyle w:val="aDefpara"/>
      </w:pPr>
      <w:r>
        <w:tab/>
        <w:t>(a)</w:t>
      </w:r>
      <w:r>
        <w:tab/>
        <w:t>money or benefits received for the purposes of the collection; and</w:t>
      </w:r>
    </w:p>
    <w:p w:rsidR="002D1188" w:rsidRDefault="002D1188" w:rsidP="002D1188">
      <w:pPr>
        <w:pStyle w:val="aDefpara"/>
      </w:pPr>
      <w:r>
        <w:tab/>
        <w:t>(b)</w:t>
      </w:r>
      <w:r>
        <w:tab/>
        <w:t>money or benefits obtained, directly or indirectly, because of the carrying out of the collection; and</w:t>
      </w:r>
    </w:p>
    <w:p w:rsidR="002D1188" w:rsidRDefault="002D1188" w:rsidP="002D1188">
      <w:pPr>
        <w:pStyle w:val="aDefpara"/>
      </w:pPr>
      <w:r>
        <w:tab/>
        <w:t>(c)</w:t>
      </w:r>
      <w:r>
        <w:tab/>
        <w:t>money or benefits derived, whether completely or partly or directly or indirectly, from money or benefits mentioned in paragraph (a) or (b).</w:t>
      </w:r>
    </w:p>
    <w:p w:rsidR="002D1188" w:rsidRDefault="002D1188" w:rsidP="002D1188">
      <w:pPr>
        <w:pStyle w:val="AH5Sec"/>
        <w:rPr>
          <w:rStyle w:val="charItals"/>
        </w:rPr>
      </w:pPr>
      <w:bookmarkStart w:id="19" w:name="_Toc485801558"/>
      <w:r w:rsidRPr="00E266AA">
        <w:rPr>
          <w:rStyle w:val="CharSectNo"/>
        </w:rPr>
        <w:t>11</w:t>
      </w:r>
      <w:r>
        <w:rPr>
          <w:iCs/>
        </w:rPr>
        <w:tab/>
      </w:r>
      <w:r>
        <w:t xml:space="preserve">Meaning of </w:t>
      </w:r>
      <w:r>
        <w:rPr>
          <w:rStyle w:val="charItals"/>
        </w:rPr>
        <w:t>benefit</w:t>
      </w:r>
      <w:bookmarkEnd w:id="19"/>
    </w:p>
    <w:p w:rsidR="002D1188" w:rsidRDefault="002D1188" w:rsidP="002D1188">
      <w:pPr>
        <w:pStyle w:val="Amainreturn"/>
        <w:keepNext/>
      </w:pPr>
      <w:r>
        <w:t xml:space="preserve">For this Act, </w:t>
      </w:r>
      <w:r>
        <w:rPr>
          <w:rStyle w:val="charBoldItals"/>
        </w:rPr>
        <w:t>benefit</w:t>
      </w:r>
      <w:r>
        <w:t xml:space="preserve"> includes—</w:t>
      </w:r>
    </w:p>
    <w:p w:rsidR="002D1188" w:rsidRDefault="002D1188" w:rsidP="002D1188">
      <w:pPr>
        <w:pStyle w:val="aDefpara"/>
      </w:pPr>
      <w:r>
        <w:tab/>
        <w:t>(a)</w:t>
      </w:r>
      <w:r>
        <w:tab/>
        <w:t>property (other than money); and</w:t>
      </w:r>
    </w:p>
    <w:p w:rsidR="002D1188" w:rsidRDefault="002D1188" w:rsidP="002D1188">
      <w:pPr>
        <w:pStyle w:val="aDefpara"/>
        <w:keepNext/>
      </w:pPr>
      <w:r>
        <w:tab/>
        <w:t>(b)</w:t>
      </w:r>
      <w:r>
        <w:tab/>
        <w:t>any gain or reward.</w:t>
      </w:r>
    </w:p>
    <w:p w:rsidR="002D1188" w:rsidRDefault="002D1188" w:rsidP="002D1188">
      <w:pPr>
        <w:pStyle w:val="aNote"/>
      </w:pPr>
      <w:r>
        <w:rPr>
          <w:rStyle w:val="charItals"/>
        </w:rPr>
        <w:t>Note</w:t>
      </w:r>
      <w:r>
        <w:rPr>
          <w:rStyle w:val="charItals"/>
        </w:rPr>
        <w:tab/>
      </w:r>
      <w:r>
        <w:rPr>
          <w:rStyle w:val="charBoldItals"/>
        </w:rPr>
        <w:t>Property</w:t>
      </w:r>
      <w:r>
        <w:t xml:space="preserve"> is defined in the </w:t>
      </w:r>
      <w:hyperlink r:id="rId39" w:tooltip="A2001-14" w:history="1">
        <w:r w:rsidR="003418BA" w:rsidRPr="003418BA">
          <w:rPr>
            <w:rStyle w:val="charCitHyperlinkAbbrev"/>
          </w:rPr>
          <w:t>Legislation Act</w:t>
        </w:r>
      </w:hyperlink>
      <w:r>
        <w:t>, dict, pt 1.</w:t>
      </w:r>
    </w:p>
    <w:p w:rsidR="002D1188" w:rsidRDefault="002D1188" w:rsidP="002D1188">
      <w:pPr>
        <w:pStyle w:val="AH5Sec"/>
        <w:rPr>
          <w:rStyle w:val="charItals"/>
        </w:rPr>
      </w:pPr>
      <w:bookmarkStart w:id="20" w:name="_Toc485801559"/>
      <w:r w:rsidRPr="00E266AA">
        <w:rPr>
          <w:rStyle w:val="CharSectNo"/>
        </w:rPr>
        <w:t>12</w:t>
      </w:r>
      <w:r>
        <w:rPr>
          <w:iCs/>
        </w:rPr>
        <w:tab/>
      </w:r>
      <w:r>
        <w:t xml:space="preserve">Meaning of </w:t>
      </w:r>
      <w:r>
        <w:rPr>
          <w:rStyle w:val="charItals"/>
        </w:rPr>
        <w:t>commercial fundraiser</w:t>
      </w:r>
      <w:bookmarkEnd w:id="20"/>
    </w:p>
    <w:p w:rsidR="002D1188" w:rsidRDefault="002D1188" w:rsidP="002D1188">
      <w:pPr>
        <w:pStyle w:val="Amainreturn"/>
      </w:pPr>
      <w:r>
        <w:t xml:space="preserve">For this Act, a </w:t>
      </w:r>
      <w:r>
        <w:rPr>
          <w:rStyle w:val="charBoldItals"/>
        </w:rPr>
        <w:t>commercial fundraiser</w:t>
      </w:r>
      <w:r>
        <w:t>, for a collection, is a person who is engaged on a commercial basis by a person conducting the collection to conduct all or part of the collection for the other person.</w:t>
      </w:r>
    </w:p>
    <w:p w:rsidR="002D1188" w:rsidRDefault="002D1188" w:rsidP="002D1188">
      <w:pPr>
        <w:pStyle w:val="AH5Sec"/>
        <w:rPr>
          <w:rStyle w:val="charItals"/>
        </w:rPr>
      </w:pPr>
      <w:bookmarkStart w:id="21" w:name="_Toc485801560"/>
      <w:r w:rsidRPr="00E266AA">
        <w:rPr>
          <w:rStyle w:val="CharSectNo"/>
        </w:rPr>
        <w:t>13</w:t>
      </w:r>
      <w:r>
        <w:tab/>
        <w:t xml:space="preserve">Meaning of </w:t>
      </w:r>
      <w:r>
        <w:rPr>
          <w:rStyle w:val="charItals"/>
        </w:rPr>
        <w:t>licensee</w:t>
      </w:r>
      <w:bookmarkEnd w:id="21"/>
    </w:p>
    <w:p w:rsidR="002D1188" w:rsidRDefault="002D1188" w:rsidP="002D1188">
      <w:pPr>
        <w:pStyle w:val="Amainreturn"/>
        <w:keepNext/>
      </w:pPr>
      <w:r>
        <w:t xml:space="preserve">For this Act, a </w:t>
      </w:r>
      <w:r>
        <w:rPr>
          <w:rStyle w:val="charBoldItals"/>
        </w:rPr>
        <w:t>licensee</w:t>
      </w:r>
      <w:r>
        <w:t xml:space="preserve"> is the holder of a licence.</w:t>
      </w:r>
    </w:p>
    <w:p w:rsidR="002D1188" w:rsidRDefault="002D1188" w:rsidP="002D1188">
      <w:pPr>
        <w:pStyle w:val="aNote"/>
      </w:pPr>
      <w:r>
        <w:rPr>
          <w:rStyle w:val="charItals"/>
        </w:rPr>
        <w:t>Note</w:t>
      </w:r>
      <w:r>
        <w:rPr>
          <w:rStyle w:val="charItals"/>
        </w:rPr>
        <w:tab/>
      </w:r>
      <w:r>
        <w:t>For the application of this Act to a licence issued to an unincorporated body, see div 4.2 (Unincorporated bodies).</w:t>
      </w:r>
    </w:p>
    <w:p w:rsidR="002D1188" w:rsidRDefault="002D1188" w:rsidP="002D1188">
      <w:pPr>
        <w:pStyle w:val="PageBreak"/>
      </w:pPr>
      <w:r>
        <w:br w:type="page"/>
      </w:r>
    </w:p>
    <w:p w:rsidR="002D1188" w:rsidRPr="00E266AA" w:rsidRDefault="002D1188" w:rsidP="002D1188">
      <w:pPr>
        <w:pStyle w:val="AH2Part"/>
      </w:pPr>
      <w:bookmarkStart w:id="22" w:name="_Toc485801561"/>
      <w:r w:rsidRPr="00E266AA">
        <w:rPr>
          <w:rStyle w:val="CharPartNo"/>
        </w:rPr>
        <w:t>Part 3</w:t>
      </w:r>
      <w:r>
        <w:tab/>
      </w:r>
      <w:r w:rsidRPr="00E266AA">
        <w:rPr>
          <w:rStyle w:val="CharPartText"/>
        </w:rPr>
        <w:t>Collections—offences</w:t>
      </w:r>
      <w:bookmarkEnd w:id="22"/>
    </w:p>
    <w:p w:rsidR="002D1188" w:rsidRDefault="002D1188" w:rsidP="002D1188">
      <w:pPr>
        <w:pStyle w:val="Placeholder"/>
      </w:pPr>
      <w:r>
        <w:rPr>
          <w:rStyle w:val="CharDivNo"/>
        </w:rPr>
        <w:t xml:space="preserve">  </w:t>
      </w:r>
      <w:r>
        <w:rPr>
          <w:rStyle w:val="CharDivText"/>
        </w:rPr>
        <w:t xml:space="preserve">  </w:t>
      </w:r>
    </w:p>
    <w:p w:rsidR="002D1188" w:rsidRDefault="002D1188" w:rsidP="002D1188">
      <w:pPr>
        <w:pStyle w:val="AH5Sec"/>
      </w:pPr>
      <w:bookmarkStart w:id="23" w:name="_Toc485801562"/>
      <w:r w:rsidRPr="00E266AA">
        <w:rPr>
          <w:rStyle w:val="CharSectNo"/>
        </w:rPr>
        <w:t>14</w:t>
      </w:r>
      <w:r>
        <w:tab/>
        <w:t>Unlawfully conducting collections</w:t>
      </w:r>
      <w:bookmarkEnd w:id="23"/>
    </w:p>
    <w:p w:rsidR="002D1188" w:rsidRDefault="002D1188" w:rsidP="002D1188">
      <w:pPr>
        <w:pStyle w:val="Amain"/>
      </w:pPr>
      <w:r>
        <w:tab/>
        <w:t>(1)</w:t>
      </w:r>
      <w:r>
        <w:tab/>
        <w:t>A person commits an offence if—</w:t>
      </w:r>
    </w:p>
    <w:p w:rsidR="002D1188" w:rsidRDefault="002D1188" w:rsidP="002D1188">
      <w:pPr>
        <w:pStyle w:val="Apara"/>
      </w:pPr>
      <w:r>
        <w:tab/>
        <w:t>(a)</w:t>
      </w:r>
      <w:r>
        <w:tab/>
        <w:t>the person conducts a collection; and</w:t>
      </w:r>
    </w:p>
    <w:p w:rsidR="002D1188" w:rsidRDefault="002D1188" w:rsidP="002D1188">
      <w:pPr>
        <w:pStyle w:val="Apara"/>
        <w:keepNext/>
      </w:pPr>
      <w:r>
        <w:tab/>
        <w:t>(b)</w:t>
      </w:r>
      <w:r>
        <w:tab/>
        <w:t>the person is not authorised by a licence to conduct the collection.</w:t>
      </w:r>
    </w:p>
    <w:p w:rsidR="002D1188" w:rsidRDefault="002D1188" w:rsidP="002D1188">
      <w:pPr>
        <w:pStyle w:val="Penalty"/>
      </w:pPr>
      <w:r>
        <w:t>Maximum penalty:  200 penalty units, imprisonment for 2 years or both.</w:t>
      </w:r>
    </w:p>
    <w:p w:rsidR="007A2499" w:rsidRDefault="007A2499" w:rsidP="009F384B">
      <w:pPr>
        <w:pStyle w:val="Amain"/>
      </w:pPr>
      <w:r>
        <w:tab/>
        <w:t>(2)</w:t>
      </w:r>
      <w:r>
        <w:tab/>
        <w:t>This section does not apply if the person is—</w:t>
      </w:r>
    </w:p>
    <w:p w:rsidR="007A2499" w:rsidRDefault="007A2499" w:rsidP="009F384B">
      <w:pPr>
        <w:pStyle w:val="Apara"/>
      </w:pPr>
      <w:r>
        <w:tab/>
        <w:t>(a)</w:t>
      </w:r>
      <w:r>
        <w:tab/>
        <w:t>an ACNC registered entity; or</w:t>
      </w:r>
    </w:p>
    <w:p w:rsidR="007A2499" w:rsidRDefault="007A2499" w:rsidP="009F384B">
      <w:pPr>
        <w:pStyle w:val="Apara"/>
      </w:pPr>
      <w:r>
        <w:tab/>
        <w:t>(b)</w:t>
      </w:r>
      <w:r>
        <w:tab/>
        <w:t>a person authorised to conduct the collection by—</w:t>
      </w:r>
    </w:p>
    <w:p w:rsidR="007A2499" w:rsidRDefault="007A2499" w:rsidP="009F384B">
      <w:pPr>
        <w:pStyle w:val="Asubpara"/>
      </w:pPr>
      <w:r>
        <w:tab/>
        <w:t>(i)</w:t>
      </w:r>
      <w:r>
        <w:tab/>
        <w:t>the licensee for the licence authorising the conduct of the collection; or</w:t>
      </w:r>
    </w:p>
    <w:p w:rsidR="007A2499" w:rsidRPr="00234AA1" w:rsidRDefault="007A2499" w:rsidP="009F384B">
      <w:pPr>
        <w:pStyle w:val="Asubpara"/>
      </w:pPr>
      <w:r>
        <w:tab/>
        <w:t>(ii)</w:t>
      </w:r>
      <w:r>
        <w:tab/>
        <w:t>an ACNC registered entity.</w:t>
      </w:r>
    </w:p>
    <w:p w:rsidR="002D1188" w:rsidRDefault="002D1188" w:rsidP="002D1188">
      <w:pPr>
        <w:pStyle w:val="Amain"/>
      </w:pPr>
      <w:r>
        <w:tab/>
        <w:t>(3)</w:t>
      </w:r>
      <w:r>
        <w:tab/>
        <w:t>An offence against this section is a strict liability offence.</w:t>
      </w:r>
    </w:p>
    <w:p w:rsidR="002D1188" w:rsidRDefault="002D1188" w:rsidP="002D1188">
      <w:pPr>
        <w:pStyle w:val="AH5Sec"/>
      </w:pPr>
      <w:bookmarkStart w:id="24" w:name="_Toc485801563"/>
      <w:r w:rsidRPr="00E266AA">
        <w:rPr>
          <w:rStyle w:val="CharSectNo"/>
        </w:rPr>
        <w:t>15</w:t>
      </w:r>
      <w:r>
        <w:tab/>
        <w:t>Unlawfully taking part in collections</w:t>
      </w:r>
      <w:bookmarkEnd w:id="24"/>
    </w:p>
    <w:p w:rsidR="002D1188" w:rsidRDefault="002D1188" w:rsidP="002D1188">
      <w:pPr>
        <w:pStyle w:val="Amain"/>
      </w:pPr>
      <w:r>
        <w:tab/>
        <w:t>(1)</w:t>
      </w:r>
      <w:r>
        <w:tab/>
        <w:t>A person commits an offence if—</w:t>
      </w:r>
    </w:p>
    <w:p w:rsidR="002D1188" w:rsidRDefault="002D1188" w:rsidP="002D1188">
      <w:pPr>
        <w:pStyle w:val="Apara"/>
      </w:pPr>
      <w:r>
        <w:tab/>
        <w:t>(a)</w:t>
      </w:r>
      <w:r>
        <w:tab/>
        <w:t>the person takes part in a collection; and</w:t>
      </w:r>
    </w:p>
    <w:p w:rsidR="009F384B" w:rsidRPr="001813B5" w:rsidRDefault="009F384B" w:rsidP="009F384B">
      <w:pPr>
        <w:pStyle w:val="Apara"/>
      </w:pPr>
      <w:r w:rsidRPr="001813B5">
        <w:tab/>
        <w:t>(b)</w:t>
      </w:r>
      <w:r w:rsidRPr="001813B5">
        <w:tab/>
        <w:t>the person is not authorised to take part in the collection by either—</w:t>
      </w:r>
    </w:p>
    <w:p w:rsidR="009F384B" w:rsidRPr="001813B5" w:rsidRDefault="009F384B" w:rsidP="009F384B">
      <w:pPr>
        <w:pStyle w:val="Asubpara"/>
      </w:pPr>
      <w:r w:rsidRPr="001813B5">
        <w:tab/>
        <w:t>(i)</w:t>
      </w:r>
      <w:r w:rsidRPr="001813B5">
        <w:tab/>
        <w:t>the relevant licensee; or</w:t>
      </w:r>
    </w:p>
    <w:p w:rsidR="009F384B" w:rsidRPr="001813B5" w:rsidRDefault="009F384B" w:rsidP="009F384B">
      <w:pPr>
        <w:pStyle w:val="Asubpara"/>
      </w:pPr>
      <w:r w:rsidRPr="001813B5">
        <w:tab/>
        <w:t>(ii)</w:t>
      </w:r>
      <w:r w:rsidRPr="001813B5">
        <w:tab/>
        <w:t>an ACNC registered entity; and</w:t>
      </w:r>
    </w:p>
    <w:p w:rsidR="002D1188" w:rsidRDefault="002D1188" w:rsidP="009F384B">
      <w:pPr>
        <w:pStyle w:val="Apara"/>
        <w:keepNext/>
      </w:pPr>
      <w:r>
        <w:tab/>
        <w:t>(c)</w:t>
      </w:r>
      <w:r>
        <w:tab/>
        <w:t>either—</w:t>
      </w:r>
    </w:p>
    <w:p w:rsidR="002D1188" w:rsidRDefault="002D1188" w:rsidP="002D1188">
      <w:pPr>
        <w:pStyle w:val="Asubpara"/>
      </w:pPr>
      <w:r>
        <w:tab/>
        <w:t>(i)</w:t>
      </w:r>
      <w:r>
        <w:tab/>
        <w:t>the person knows that he or she is not authorised to take part in the collection; or</w:t>
      </w:r>
    </w:p>
    <w:p w:rsidR="002D1188" w:rsidRDefault="002D1188" w:rsidP="002D1188">
      <w:pPr>
        <w:pStyle w:val="Asubpara"/>
        <w:keepNext/>
      </w:pPr>
      <w:r>
        <w:tab/>
        <w:t>(ii)</w:t>
      </w:r>
      <w:r>
        <w:tab/>
        <w:t>the person is reckless about whether he or she is authorised to take part in the collection.</w:t>
      </w:r>
    </w:p>
    <w:p w:rsidR="002D1188" w:rsidRDefault="002D1188" w:rsidP="002D1188">
      <w:pPr>
        <w:pStyle w:val="Penalty"/>
      </w:pPr>
      <w:r>
        <w:t>Maximum penalty:  200 penalty units, imprisonment for 2 years or both.</w:t>
      </w:r>
    </w:p>
    <w:p w:rsidR="002D1188" w:rsidRDefault="002D1188" w:rsidP="002D1188">
      <w:pPr>
        <w:pStyle w:val="Amain"/>
      </w:pPr>
      <w:r>
        <w:tab/>
        <w:t>(2)</w:t>
      </w:r>
      <w:r>
        <w:tab/>
        <w:t>This section does not apply to the licensee for the licence authorising the conduct of the collection.</w:t>
      </w:r>
    </w:p>
    <w:p w:rsidR="002D1188" w:rsidRDefault="002D1188" w:rsidP="002D1188">
      <w:pPr>
        <w:pStyle w:val="Amain"/>
        <w:keepNext/>
      </w:pPr>
      <w:r>
        <w:tab/>
        <w:t>(3)</w:t>
      </w:r>
      <w:r>
        <w:tab/>
        <w:t>In this section:</w:t>
      </w:r>
    </w:p>
    <w:p w:rsidR="002D1188" w:rsidRDefault="002D1188" w:rsidP="002D1188">
      <w:pPr>
        <w:pStyle w:val="aDef"/>
      </w:pPr>
      <w:r>
        <w:rPr>
          <w:rStyle w:val="charBoldItals"/>
        </w:rPr>
        <w:t>relevant licensee</w:t>
      </w:r>
      <w:r>
        <w:t>, for a person taking part in a collection, means the licensee for the licence authorising the conduct of the collection.</w:t>
      </w:r>
    </w:p>
    <w:p w:rsidR="002D1188" w:rsidRDefault="002D1188" w:rsidP="002D1188">
      <w:pPr>
        <w:pStyle w:val="AH5Sec"/>
      </w:pPr>
      <w:bookmarkStart w:id="25" w:name="_Toc485801564"/>
      <w:r w:rsidRPr="00E266AA">
        <w:rPr>
          <w:rStyle w:val="CharSectNo"/>
        </w:rPr>
        <w:t>16</w:t>
      </w:r>
      <w:r>
        <w:tab/>
        <w:t>Identifying tags to be displayed when collecting personally</w:t>
      </w:r>
      <w:bookmarkEnd w:id="25"/>
    </w:p>
    <w:p w:rsidR="002D1188" w:rsidRDefault="002D1188" w:rsidP="002D1188">
      <w:pPr>
        <w:pStyle w:val="Amain"/>
      </w:pPr>
      <w:r>
        <w:tab/>
        <w:t>(1)</w:t>
      </w:r>
      <w:r>
        <w:tab/>
        <w:t>A person commits an offence if—</w:t>
      </w:r>
    </w:p>
    <w:p w:rsidR="002D1188" w:rsidRDefault="002D1188" w:rsidP="002D1188">
      <w:pPr>
        <w:pStyle w:val="Apara"/>
      </w:pPr>
      <w:r>
        <w:tab/>
        <w:t>(a)</w:t>
      </w:r>
      <w:r>
        <w:tab/>
        <w:t>the person takes part in a collection; and</w:t>
      </w:r>
    </w:p>
    <w:p w:rsidR="002D1188" w:rsidRDefault="002D1188" w:rsidP="002D1188">
      <w:pPr>
        <w:pStyle w:val="Apara"/>
      </w:pPr>
      <w:r>
        <w:tab/>
        <w:t>(b)</w:t>
      </w:r>
      <w:r>
        <w:tab/>
        <w:t>while taking part in the collection, the person personally solicits or receives money or a benefit from someone else for the purposes of the collection; and</w:t>
      </w:r>
    </w:p>
    <w:p w:rsidR="002D1188" w:rsidRDefault="002D1188" w:rsidP="002D1188">
      <w:pPr>
        <w:pStyle w:val="Apara"/>
        <w:keepNext/>
      </w:pPr>
      <w:r>
        <w:tab/>
        <w:t>(c)</w:t>
      </w:r>
      <w:r>
        <w:tab/>
        <w:t>the person is not displaying a complying identifying tag while the person solicits or receives the money or benefit.</w:t>
      </w:r>
    </w:p>
    <w:p w:rsidR="002D1188" w:rsidRDefault="002D1188" w:rsidP="002D1188">
      <w:pPr>
        <w:pStyle w:val="Penalty"/>
      </w:pPr>
      <w:r>
        <w:t>Maximum penalty:  50 penalty units.</w:t>
      </w:r>
    </w:p>
    <w:p w:rsidR="002D1188" w:rsidRDefault="002D1188" w:rsidP="002D1188">
      <w:pPr>
        <w:pStyle w:val="Amain"/>
      </w:pPr>
      <w:r>
        <w:tab/>
        <w:t>(2)</w:t>
      </w:r>
      <w:r>
        <w:tab/>
        <w:t>This section does not apply to a person who takes part in a collection by post or telephone, email, fax or other electronic means.</w:t>
      </w:r>
    </w:p>
    <w:p w:rsidR="002D1188" w:rsidRDefault="002D1188" w:rsidP="002D1188">
      <w:pPr>
        <w:pStyle w:val="Amain"/>
      </w:pPr>
      <w:r>
        <w:tab/>
        <w:t>(3)</w:t>
      </w:r>
      <w:r>
        <w:tab/>
        <w:t>An offence against this section is a strict liability offence.</w:t>
      </w:r>
    </w:p>
    <w:p w:rsidR="002D1188" w:rsidRDefault="002D1188" w:rsidP="002D1188">
      <w:pPr>
        <w:pStyle w:val="Amain"/>
        <w:keepNext/>
      </w:pPr>
      <w:r>
        <w:tab/>
        <w:t>(4)</w:t>
      </w:r>
      <w:r>
        <w:tab/>
        <w:t>In this section:</w:t>
      </w:r>
    </w:p>
    <w:p w:rsidR="002D1188" w:rsidRDefault="002D1188" w:rsidP="002D1188">
      <w:pPr>
        <w:pStyle w:val="aDef"/>
      </w:pPr>
      <w:r>
        <w:rPr>
          <w:rStyle w:val="charBoldItals"/>
        </w:rPr>
        <w:t>complying identifying tag</w:t>
      </w:r>
      <w:r>
        <w:t>, for a person taking part in a collection, means a badge or tag that—</w:t>
      </w:r>
    </w:p>
    <w:p w:rsidR="002D1188" w:rsidRDefault="002D1188" w:rsidP="002D1188">
      <w:pPr>
        <w:pStyle w:val="Apara"/>
      </w:pPr>
      <w:r>
        <w:tab/>
        <w:t>(a)</w:t>
      </w:r>
      <w:r>
        <w:tab/>
        <w:t>does not contravene any conditions of the licence authorising the conduct of the collection; and</w:t>
      </w:r>
    </w:p>
    <w:p w:rsidR="002D1188" w:rsidRDefault="002D1188" w:rsidP="002D1188">
      <w:pPr>
        <w:pStyle w:val="Apara"/>
      </w:pPr>
      <w:r>
        <w:tab/>
        <w:t>(b)</w:t>
      </w:r>
      <w:r>
        <w:tab/>
        <w:t>complies with any requirements prescribed under the regulations.</w:t>
      </w:r>
    </w:p>
    <w:p w:rsidR="002D1188" w:rsidRDefault="002D1188" w:rsidP="002D1188">
      <w:pPr>
        <w:pStyle w:val="AH5Sec"/>
      </w:pPr>
      <w:bookmarkStart w:id="26" w:name="_Toc485801565"/>
      <w:r w:rsidRPr="00E266AA">
        <w:rPr>
          <w:rStyle w:val="CharSectNo"/>
        </w:rPr>
        <w:t>17</w:t>
      </w:r>
      <w:r>
        <w:tab/>
        <w:t>Required information to be given for collections</w:t>
      </w:r>
      <w:bookmarkEnd w:id="26"/>
    </w:p>
    <w:p w:rsidR="002D1188" w:rsidRDefault="002D1188" w:rsidP="002D1188">
      <w:pPr>
        <w:pStyle w:val="Amain"/>
      </w:pPr>
      <w:r>
        <w:tab/>
        <w:t>(1)</w:t>
      </w:r>
      <w:r>
        <w:tab/>
        <w:t>A person commits an offence if—</w:t>
      </w:r>
    </w:p>
    <w:p w:rsidR="002D1188" w:rsidRDefault="002D1188" w:rsidP="002D1188">
      <w:pPr>
        <w:pStyle w:val="Apara"/>
      </w:pPr>
      <w:r>
        <w:tab/>
        <w:t>(a)</w:t>
      </w:r>
      <w:r>
        <w:tab/>
        <w:t>the person takes part in a collection; and</w:t>
      </w:r>
    </w:p>
    <w:p w:rsidR="002D1188" w:rsidRDefault="002D1188" w:rsidP="002D1188">
      <w:pPr>
        <w:pStyle w:val="Apara"/>
      </w:pPr>
      <w:r>
        <w:tab/>
        <w:t>(b)</w:t>
      </w:r>
      <w:r>
        <w:tab/>
        <w:t>the person solicits or receives money or a benefit from someone else for the purposes of the collection; and</w:t>
      </w:r>
    </w:p>
    <w:p w:rsidR="002D1188" w:rsidRDefault="002D1188" w:rsidP="002D1188">
      <w:pPr>
        <w:pStyle w:val="Apara"/>
        <w:keepNext/>
        <w:keepLines/>
      </w:pPr>
      <w:r>
        <w:tab/>
        <w:t>(c)</w:t>
      </w:r>
      <w:r>
        <w:tab/>
        <w:t>before soliciting or receiving the money or benefit the person fails to make available, or offer to make available, the required information (if any) in an approved way to the person from whom the money or benefit is solicited or received.</w:t>
      </w:r>
    </w:p>
    <w:p w:rsidR="002D1188" w:rsidRDefault="002D1188" w:rsidP="002D1188">
      <w:pPr>
        <w:pStyle w:val="Penalty"/>
      </w:pPr>
      <w:r>
        <w:t>Maximum penalty:  50 penalty units.</w:t>
      </w:r>
    </w:p>
    <w:p w:rsidR="002D1188" w:rsidRDefault="002D1188" w:rsidP="002D1188">
      <w:pPr>
        <w:pStyle w:val="Amain"/>
      </w:pPr>
      <w:r>
        <w:tab/>
        <w:t>(2)</w:t>
      </w:r>
      <w:r>
        <w:tab/>
        <w:t>An offence against this section is a strict liability offence.</w:t>
      </w:r>
    </w:p>
    <w:p w:rsidR="002D1188" w:rsidRDefault="002D1188" w:rsidP="002D1188">
      <w:pPr>
        <w:pStyle w:val="Amain"/>
        <w:keepNext/>
      </w:pPr>
      <w:r>
        <w:tab/>
        <w:t>(3)</w:t>
      </w:r>
      <w:r>
        <w:tab/>
        <w:t>In this section:</w:t>
      </w:r>
    </w:p>
    <w:p w:rsidR="002D1188" w:rsidRDefault="002D1188" w:rsidP="002D1188">
      <w:pPr>
        <w:pStyle w:val="aDef"/>
        <w:keepNext/>
      </w:pPr>
      <w:r>
        <w:rPr>
          <w:rStyle w:val="charBoldItals"/>
        </w:rPr>
        <w:t>approved way</w:t>
      </w:r>
      <w:r>
        <w:t>, for a collection, means—</w:t>
      </w:r>
    </w:p>
    <w:p w:rsidR="002D1188" w:rsidRDefault="002D1188" w:rsidP="002D1188">
      <w:pPr>
        <w:pStyle w:val="aDefpara"/>
      </w:pPr>
      <w:r>
        <w:tab/>
        <w:t>(a)</w:t>
      </w:r>
      <w:r>
        <w:tab/>
        <w:t>any way required by the conditions of the licence authorising the conduct of the collection; and</w:t>
      </w:r>
    </w:p>
    <w:p w:rsidR="002D1188" w:rsidRDefault="002D1188" w:rsidP="002D1188">
      <w:pPr>
        <w:pStyle w:val="aDefpara"/>
      </w:pPr>
      <w:r>
        <w:tab/>
        <w:t>(b)</w:t>
      </w:r>
      <w:r>
        <w:tab/>
        <w:t>any way prescribed under the regulations.</w:t>
      </w:r>
    </w:p>
    <w:p w:rsidR="002D1188" w:rsidRDefault="002D1188" w:rsidP="002D1188">
      <w:pPr>
        <w:pStyle w:val="aDef"/>
        <w:keepNext/>
      </w:pPr>
      <w:r>
        <w:rPr>
          <w:rStyle w:val="charBoldItals"/>
        </w:rPr>
        <w:t>required information</w:t>
      </w:r>
      <w:r>
        <w:rPr>
          <w:bCs/>
          <w:iCs/>
        </w:rPr>
        <w:t>, for a collection,</w:t>
      </w:r>
      <w:r>
        <w:t xml:space="preserve"> means—</w:t>
      </w:r>
    </w:p>
    <w:p w:rsidR="002D1188" w:rsidRDefault="002D1188" w:rsidP="002D1188">
      <w:pPr>
        <w:pStyle w:val="aDefpara"/>
      </w:pPr>
      <w:r>
        <w:tab/>
        <w:t>(a)</w:t>
      </w:r>
      <w:r>
        <w:tab/>
        <w:t>any information about the collection required by the conditions of the licence authorising the conduct of the collection; and</w:t>
      </w:r>
    </w:p>
    <w:p w:rsidR="002D1188" w:rsidRDefault="002D1188" w:rsidP="002D1188">
      <w:pPr>
        <w:pStyle w:val="aDefpara"/>
        <w:keepNext/>
      </w:pPr>
      <w:r>
        <w:tab/>
        <w:t>(b)</w:t>
      </w:r>
      <w:r>
        <w:tab/>
        <w:t>any information prescribed under the regulations.</w:t>
      </w:r>
    </w:p>
    <w:p w:rsidR="002D1188" w:rsidRDefault="002D1188" w:rsidP="002D1188">
      <w:pPr>
        <w:pStyle w:val="aExamHdgss"/>
      </w:pPr>
      <w:r>
        <w:t>Examples</w:t>
      </w:r>
    </w:p>
    <w:p w:rsidR="002D1188" w:rsidRDefault="002D1188" w:rsidP="002D1188">
      <w:pPr>
        <w:pStyle w:val="aExamINumss"/>
      </w:pPr>
      <w:r>
        <w:t>1</w:t>
      </w:r>
      <w:r>
        <w:tab/>
        <w:t xml:space="preserve">A charity holds a licence authorising it to conduct collections in conjunction with retail businesses.  A fast food company is authorised by the charity to conduct a collection for the charity based on sales over a particular period.  The licence conditions require each advertisement for the collection to state the following information (the </w:t>
      </w:r>
      <w:r>
        <w:rPr>
          <w:rStyle w:val="charBoldItals"/>
        </w:rPr>
        <w:t>required information</w:t>
      </w:r>
      <w:r>
        <w:t>):</w:t>
      </w:r>
    </w:p>
    <w:p w:rsidR="002D1188" w:rsidRDefault="002D1188" w:rsidP="002D1188">
      <w:pPr>
        <w:pStyle w:val="AExamIPara"/>
      </w:pPr>
      <w:r>
        <w:tab/>
      </w:r>
      <w:r>
        <w:rPr>
          <w:rFonts w:ascii="Symbol" w:hAnsi="Symbol"/>
        </w:rPr>
        <w:sym w:font="Symbol" w:char="F0B7"/>
      </w:r>
      <w:r>
        <w:rPr>
          <w:rFonts w:ascii="Symbol" w:hAnsi="Symbol"/>
        </w:rPr>
        <w:tab/>
      </w:r>
      <w:r>
        <w:t>the amount per sale or item sold that will be given to the charity</w:t>
      </w:r>
    </w:p>
    <w:p w:rsidR="002D1188" w:rsidRDefault="002D1188" w:rsidP="002D1188">
      <w:pPr>
        <w:pStyle w:val="AExamIPara"/>
      </w:pPr>
      <w:r>
        <w:tab/>
      </w:r>
      <w:r>
        <w:rPr>
          <w:rFonts w:ascii="Symbol" w:hAnsi="Symbol"/>
        </w:rPr>
        <w:sym w:font="Symbol" w:char="F0B7"/>
      </w:r>
      <w:r>
        <w:rPr>
          <w:rFonts w:ascii="Symbol" w:hAnsi="Symbol"/>
        </w:rPr>
        <w:tab/>
      </w:r>
      <w:r>
        <w:t>the period over which the collection will be carried out</w:t>
      </w:r>
    </w:p>
    <w:p w:rsidR="002D1188" w:rsidRDefault="002D1188" w:rsidP="002D1188">
      <w:pPr>
        <w:pStyle w:val="AExamIPara"/>
      </w:pPr>
      <w:r>
        <w:tab/>
      </w:r>
      <w:r>
        <w:rPr>
          <w:rFonts w:ascii="Symbol" w:hAnsi="Symbol"/>
        </w:rPr>
        <w:sym w:font="Symbol" w:char="F0B7"/>
      </w:r>
      <w:r>
        <w:rPr>
          <w:rFonts w:ascii="Symbol" w:hAnsi="Symbol"/>
        </w:rPr>
        <w:tab/>
      </w:r>
      <w:r>
        <w:t>the collection is authorised by the charity.</w:t>
      </w:r>
    </w:p>
    <w:p w:rsidR="002D1188" w:rsidRDefault="002D1188" w:rsidP="002D1188">
      <w:pPr>
        <w:pStyle w:val="aExamNumTextss"/>
      </w:pPr>
      <w:r>
        <w:t xml:space="preserve">The licence conditions also require the fast food company to display brightly coloured triangular signs of a certain size (the </w:t>
      </w:r>
      <w:r>
        <w:rPr>
          <w:rStyle w:val="charBoldItals"/>
        </w:rPr>
        <w:t>approved way</w:t>
      </w:r>
      <w:r>
        <w:t>) containing the information in each outlet for the period of the collection.</w:t>
      </w:r>
    </w:p>
    <w:p w:rsidR="002D1188" w:rsidRDefault="002D1188" w:rsidP="00055CBD">
      <w:pPr>
        <w:pStyle w:val="aExamINumss"/>
        <w:keepLines/>
      </w:pPr>
      <w:r>
        <w:t>2</w:t>
      </w:r>
      <w:r>
        <w:tab/>
        <w:t xml:space="preserve">A charity holds a licence authorising it to conduct a particular collection.  The charity engages a commercial fundraiser to conduct the collection for it.  The licence conditions provide that if the licensee engages a commercial fundraiser, each advertisement for the collection must state the following information (the </w:t>
      </w:r>
      <w:r>
        <w:rPr>
          <w:rStyle w:val="charBoldItals"/>
        </w:rPr>
        <w:t>required information</w:t>
      </w:r>
      <w:r>
        <w:t>):</w:t>
      </w:r>
    </w:p>
    <w:p w:rsidR="002D1188" w:rsidRDefault="002D1188" w:rsidP="002D1188">
      <w:pPr>
        <w:pStyle w:val="AExamIPara"/>
      </w:pPr>
      <w:r>
        <w:rPr>
          <w:rFonts w:ascii="Symbol" w:hAnsi="Symbol"/>
        </w:rPr>
        <w:tab/>
      </w:r>
      <w:r>
        <w:rPr>
          <w:rFonts w:ascii="Symbol" w:hAnsi="Symbol"/>
        </w:rPr>
        <w:t></w:t>
      </w:r>
      <w:r>
        <w:rPr>
          <w:rFonts w:ascii="Symbol" w:hAnsi="Symbol"/>
        </w:rPr>
        <w:tab/>
      </w:r>
      <w:r>
        <w:t>the licensee has engaged a named commercial fundraiser for the collection</w:t>
      </w:r>
    </w:p>
    <w:p w:rsidR="002D1188" w:rsidRDefault="002D1188" w:rsidP="002D1188">
      <w:pPr>
        <w:pStyle w:val="AExamIPara"/>
      </w:pPr>
      <w:r>
        <w:rPr>
          <w:rFonts w:ascii="Symbol" w:hAnsi="Symbol"/>
        </w:rPr>
        <w:tab/>
      </w:r>
      <w:r>
        <w:rPr>
          <w:rFonts w:ascii="Symbol" w:hAnsi="Symbol"/>
        </w:rPr>
        <w:t></w:t>
      </w:r>
      <w:r>
        <w:rPr>
          <w:rFonts w:ascii="Symbol" w:hAnsi="Symbol"/>
        </w:rPr>
        <w:tab/>
      </w:r>
      <w:r>
        <w:t>the amount of remuneration payable to the commercial fundraiser or how the remuneration is to be calculated.</w:t>
      </w:r>
    </w:p>
    <w:p w:rsidR="002D1188" w:rsidRDefault="002D1188" w:rsidP="002D1188">
      <w:pPr>
        <w:pStyle w:val="aExamNumTextss"/>
      </w:pPr>
      <w:r>
        <w:t xml:space="preserve">The licence conditions also require each person taking part in the collection to display, in addition to (or as part of) a complying identifying tag (the </w:t>
      </w:r>
      <w:r>
        <w:rPr>
          <w:rStyle w:val="charBoldItals"/>
        </w:rPr>
        <w:t>approved way</w:t>
      </w:r>
      <w:r>
        <w:t>), a statement to the effect that the collection is being conducted by the named commercial fundraiser.</w:t>
      </w:r>
    </w:p>
    <w:p w:rsidR="002D1188" w:rsidRDefault="002D1188" w:rsidP="002D1188">
      <w:pPr>
        <w:pStyle w:val="aExamINumss"/>
      </w:pPr>
      <w:r>
        <w:t>3</w:t>
      </w:r>
      <w:r>
        <w:tab/>
        <w:t xml:space="preserve">A charity holds a licence to conduct collections through clothing bins located in shopping centres.  The licence conditions require the clothing bins to display a statement (the </w:t>
      </w:r>
      <w:r>
        <w:rPr>
          <w:rStyle w:val="charBoldItals"/>
        </w:rPr>
        <w:t>required information</w:t>
      </w:r>
      <w:r>
        <w:t xml:space="preserve">) in a particular form (the </w:t>
      </w:r>
      <w:r>
        <w:rPr>
          <w:rStyle w:val="charBoldItals"/>
        </w:rPr>
        <w:t>approved way</w:t>
      </w:r>
      <w:r>
        <w:t xml:space="preserve">) about who benefits from the collection. </w:t>
      </w:r>
    </w:p>
    <w:p w:rsidR="002D1188" w:rsidRDefault="002D1188" w:rsidP="002D1188">
      <w:pPr>
        <w:pStyle w:val="aNote"/>
      </w:pPr>
      <w:r>
        <w:rPr>
          <w:rStyle w:val="charItals"/>
        </w:rPr>
        <w:t xml:space="preserve">Note </w:t>
      </w:r>
      <w:r>
        <w:tab/>
        <w:t xml:space="preserve">An example is part of the Act, is not exhaustive and may extend, but does not limit, the meaning of the provision in which it appears (see </w:t>
      </w:r>
      <w:hyperlink r:id="rId40" w:tooltip="A2001-14" w:history="1">
        <w:r w:rsidR="003418BA" w:rsidRPr="003418BA">
          <w:rPr>
            <w:rStyle w:val="charCitHyperlinkAbbrev"/>
          </w:rPr>
          <w:t>Legislation Act</w:t>
        </w:r>
      </w:hyperlink>
      <w:r>
        <w:t>, s 126 and s 132).</w:t>
      </w:r>
    </w:p>
    <w:p w:rsidR="002D1188" w:rsidRDefault="002D1188" w:rsidP="002D1188">
      <w:pPr>
        <w:pStyle w:val="AH5Sec"/>
      </w:pPr>
      <w:bookmarkStart w:id="27" w:name="_Toc485801566"/>
      <w:r w:rsidRPr="00E266AA">
        <w:rPr>
          <w:rStyle w:val="CharSectNo"/>
        </w:rPr>
        <w:t>18</w:t>
      </w:r>
      <w:r>
        <w:tab/>
        <w:t>False or misleading information about collections etc</w:t>
      </w:r>
      <w:bookmarkEnd w:id="27"/>
    </w:p>
    <w:p w:rsidR="002D1188" w:rsidRDefault="002D1188" w:rsidP="009F384B">
      <w:pPr>
        <w:pStyle w:val="Amain"/>
        <w:keepNext/>
      </w:pPr>
      <w:r>
        <w:tab/>
        <w:t>(1)</w:t>
      </w:r>
      <w:r>
        <w:tab/>
        <w:t>A person commits an offence if—</w:t>
      </w:r>
    </w:p>
    <w:p w:rsidR="002D1188" w:rsidRDefault="002D1188" w:rsidP="002D1188">
      <w:pPr>
        <w:pStyle w:val="Apara"/>
      </w:pPr>
      <w:r>
        <w:tab/>
        <w:t>(a)</w:t>
      </w:r>
      <w:r>
        <w:tab/>
        <w:t>the person is conducting or taking part in a collection; and</w:t>
      </w:r>
    </w:p>
    <w:p w:rsidR="002D1188" w:rsidRDefault="002D1188" w:rsidP="002D1188">
      <w:pPr>
        <w:pStyle w:val="Apara"/>
      </w:pPr>
      <w:r>
        <w:tab/>
        <w:t>(b)</w:t>
      </w:r>
      <w:r>
        <w:tab/>
        <w:t>the person gives information about the collection, or something required or permitted to be done under this Act in relation to the collection, to a member of the public; and</w:t>
      </w:r>
    </w:p>
    <w:p w:rsidR="002D1188" w:rsidRDefault="002D1188" w:rsidP="002D1188">
      <w:pPr>
        <w:pStyle w:val="Apara"/>
      </w:pPr>
      <w:r>
        <w:tab/>
        <w:t>(c)</w:t>
      </w:r>
      <w:r>
        <w:tab/>
        <w:t>the person does so knowing that the information—</w:t>
      </w:r>
    </w:p>
    <w:p w:rsidR="002D1188" w:rsidRDefault="002D1188" w:rsidP="002D1188">
      <w:pPr>
        <w:pStyle w:val="Asubpara"/>
      </w:pPr>
      <w:r>
        <w:tab/>
        <w:t>(i)</w:t>
      </w:r>
      <w:r>
        <w:tab/>
        <w:t>is false or misleading; or</w:t>
      </w:r>
    </w:p>
    <w:p w:rsidR="002D1188" w:rsidRDefault="002D1188" w:rsidP="002D1188">
      <w:pPr>
        <w:pStyle w:val="Asubpara"/>
        <w:keepNext/>
      </w:pPr>
      <w:r>
        <w:tab/>
        <w:t>(ii)</w:t>
      </w:r>
      <w:r>
        <w:tab/>
        <w:t>omits something without which the information is misleading.</w:t>
      </w:r>
    </w:p>
    <w:p w:rsidR="002D1188" w:rsidRDefault="002D1188" w:rsidP="002D1188">
      <w:pPr>
        <w:pStyle w:val="Penalty"/>
        <w:keepNext/>
      </w:pPr>
      <w:r>
        <w:t>Maximum penalty: 100 penalty units, imprisonment for 1 year or both.</w:t>
      </w:r>
    </w:p>
    <w:p w:rsidR="002D1188" w:rsidRDefault="002D1188" w:rsidP="002D1188">
      <w:pPr>
        <w:pStyle w:val="aNote"/>
        <w:keepNext/>
      </w:pPr>
      <w:r>
        <w:rPr>
          <w:rStyle w:val="charItals"/>
        </w:rPr>
        <w:t>Note 1</w:t>
      </w:r>
      <w:r>
        <w:rPr>
          <w:rStyle w:val="charItals"/>
        </w:rPr>
        <w:tab/>
      </w:r>
      <w:r>
        <w:t xml:space="preserve">For offences in relation to giving false or misleading information to a person exercising a function under a Territory law etc, see </w:t>
      </w:r>
      <w:hyperlink r:id="rId41" w:tooltip="A2002-51" w:history="1">
        <w:r w:rsidR="003418BA" w:rsidRPr="003418BA">
          <w:rPr>
            <w:rStyle w:val="charCitHyperlinkAbbrev"/>
          </w:rPr>
          <w:t>Criminal Code</w:t>
        </w:r>
      </w:hyperlink>
      <w:r>
        <w:t>, pt 3.4 (False or misleading statements, information and documents).</w:t>
      </w:r>
    </w:p>
    <w:p w:rsidR="002D1188" w:rsidRDefault="002D1188" w:rsidP="002D1188">
      <w:pPr>
        <w:pStyle w:val="aNote"/>
      </w:pPr>
      <w:r>
        <w:rPr>
          <w:rStyle w:val="charItals"/>
        </w:rPr>
        <w:t>Note 2</w:t>
      </w:r>
      <w:r>
        <w:rPr>
          <w:rStyle w:val="charItals"/>
        </w:rPr>
        <w:tab/>
      </w:r>
      <w:r>
        <w:rPr>
          <w:snapToGrid w:val="0"/>
        </w:rPr>
        <w:t>A reference to an Act includes a reference to the statutory instruments made or in force under the Act, including regulations (</w:t>
      </w:r>
      <w:r>
        <w:t xml:space="preserve">see </w:t>
      </w:r>
      <w:hyperlink r:id="rId42" w:tooltip="A2001-14" w:history="1">
        <w:r w:rsidR="003418BA" w:rsidRPr="003418BA">
          <w:rPr>
            <w:rStyle w:val="charCitHyperlinkAbbrev"/>
          </w:rPr>
          <w:t>Legislation Act</w:t>
        </w:r>
      </w:hyperlink>
      <w:r>
        <w:t>, s 104).</w:t>
      </w:r>
    </w:p>
    <w:p w:rsidR="002D1188" w:rsidRDefault="002D1188" w:rsidP="002D1188">
      <w:pPr>
        <w:pStyle w:val="Amain"/>
        <w:keepNext/>
      </w:pPr>
      <w:r>
        <w:tab/>
        <w:t>(2)</w:t>
      </w:r>
      <w:r>
        <w:tab/>
        <w:t>A person commits an offence if—</w:t>
      </w:r>
    </w:p>
    <w:p w:rsidR="002D1188" w:rsidRDefault="002D1188" w:rsidP="002D1188">
      <w:pPr>
        <w:pStyle w:val="Apara"/>
        <w:keepNext/>
      </w:pPr>
      <w:r>
        <w:tab/>
        <w:t>(a)</w:t>
      </w:r>
      <w:r>
        <w:tab/>
        <w:t>the person is conducting or taking part in a collection; and</w:t>
      </w:r>
    </w:p>
    <w:p w:rsidR="002D1188" w:rsidRDefault="002D1188" w:rsidP="002D1188">
      <w:pPr>
        <w:pStyle w:val="Apara"/>
      </w:pPr>
      <w:r>
        <w:tab/>
        <w:t>(b)</w:t>
      </w:r>
      <w:r>
        <w:tab/>
        <w:t>the person gives information about the collection, or something required or permitted to be done under this Act in relation to the collection, to a member of the public; and</w:t>
      </w:r>
    </w:p>
    <w:p w:rsidR="002D1188" w:rsidRDefault="002D1188" w:rsidP="002D1188">
      <w:pPr>
        <w:pStyle w:val="Apara"/>
      </w:pPr>
      <w:r>
        <w:tab/>
        <w:t>(c)</w:t>
      </w:r>
      <w:r>
        <w:tab/>
        <w:t>the person is reckless about whether the statement—</w:t>
      </w:r>
    </w:p>
    <w:p w:rsidR="002D1188" w:rsidRDefault="002D1188" w:rsidP="002D1188">
      <w:pPr>
        <w:pStyle w:val="Asubpara"/>
      </w:pPr>
      <w:r>
        <w:tab/>
        <w:t>(i)</w:t>
      </w:r>
      <w:r>
        <w:tab/>
        <w:t>is false or misleading; or</w:t>
      </w:r>
    </w:p>
    <w:p w:rsidR="002D1188" w:rsidRDefault="002D1188" w:rsidP="002D1188">
      <w:pPr>
        <w:pStyle w:val="Asubpara"/>
        <w:keepNext/>
      </w:pPr>
      <w:r>
        <w:tab/>
        <w:t>(ii)</w:t>
      </w:r>
      <w:r>
        <w:tab/>
        <w:t>omits something without which the information is misleading.</w:t>
      </w:r>
    </w:p>
    <w:p w:rsidR="002D1188" w:rsidRDefault="002D1188" w:rsidP="002D1188">
      <w:pPr>
        <w:pStyle w:val="Penalty"/>
        <w:keepNext/>
      </w:pPr>
      <w:r>
        <w:t>Maximum penalty:  50 penalty units, imprisonment for 6 months or both.</w:t>
      </w:r>
    </w:p>
    <w:p w:rsidR="002D1188" w:rsidRDefault="002D1188" w:rsidP="002D1188">
      <w:pPr>
        <w:pStyle w:val="aNote"/>
      </w:pPr>
      <w:r>
        <w:rPr>
          <w:rStyle w:val="charItals"/>
        </w:rPr>
        <w:t>Note</w:t>
      </w:r>
      <w:r>
        <w:rPr>
          <w:rStyle w:val="charItals"/>
        </w:rPr>
        <w:tab/>
      </w:r>
      <w:r>
        <w:rPr>
          <w:snapToGrid w:val="0"/>
        </w:rPr>
        <w:t>A reference to an Act includes a reference to the statutory instruments made or in force under the Act, including regulations (</w:t>
      </w:r>
      <w:r>
        <w:t xml:space="preserve">see </w:t>
      </w:r>
      <w:hyperlink r:id="rId43" w:tooltip="A2001-14" w:history="1">
        <w:r w:rsidR="003418BA" w:rsidRPr="003418BA">
          <w:rPr>
            <w:rStyle w:val="charCitHyperlinkAbbrev"/>
          </w:rPr>
          <w:t>Legislation Act</w:t>
        </w:r>
      </w:hyperlink>
      <w:r>
        <w:t>, s 104).</w:t>
      </w:r>
    </w:p>
    <w:p w:rsidR="002D1188" w:rsidRDefault="002D1188" w:rsidP="002D1188">
      <w:pPr>
        <w:pStyle w:val="Amain"/>
      </w:pPr>
      <w:r>
        <w:tab/>
        <w:t>(3)</w:t>
      </w:r>
      <w:r>
        <w:tab/>
        <w:t>Subsections (1) (c) (i) and (2) (c) (i) do not apply if the information is not false or misleading in a material particular.</w:t>
      </w:r>
    </w:p>
    <w:p w:rsidR="002D1188" w:rsidRDefault="002D1188" w:rsidP="002D1188">
      <w:pPr>
        <w:pStyle w:val="Amain"/>
      </w:pPr>
      <w:r>
        <w:tab/>
        <w:t>(4)</w:t>
      </w:r>
      <w:r>
        <w:tab/>
        <w:t>Subsections (1) (c) (ii) and (2) (c) (ii) do not apply if the omission does not make the information misleading in a material particular.</w:t>
      </w:r>
    </w:p>
    <w:p w:rsidR="002D1188" w:rsidRDefault="002D1188" w:rsidP="002D1188">
      <w:pPr>
        <w:pStyle w:val="Amain"/>
        <w:keepNext/>
      </w:pPr>
      <w:r>
        <w:tab/>
        <w:t>(5)</w:t>
      </w:r>
      <w:r>
        <w:tab/>
        <w:t>In this section:</w:t>
      </w:r>
    </w:p>
    <w:p w:rsidR="002D1188" w:rsidRDefault="002D1188" w:rsidP="002D1188">
      <w:pPr>
        <w:pStyle w:val="aDef"/>
      </w:pPr>
      <w:r>
        <w:rPr>
          <w:rStyle w:val="charBoldItals"/>
        </w:rPr>
        <w:t>collection</w:t>
      </w:r>
      <w:r>
        <w:t xml:space="preserve"> includes proposed collection. </w:t>
      </w:r>
    </w:p>
    <w:p w:rsidR="002D1188" w:rsidRDefault="002D1188" w:rsidP="002D1188">
      <w:pPr>
        <w:pStyle w:val="AH5Sec"/>
      </w:pPr>
      <w:bookmarkStart w:id="28" w:name="_Toc485801567"/>
      <w:r w:rsidRPr="00E266AA">
        <w:rPr>
          <w:rStyle w:val="CharSectNo"/>
        </w:rPr>
        <w:t>19</w:t>
      </w:r>
      <w:r>
        <w:tab/>
        <w:t>False or misleading documents about collections etc</w:t>
      </w:r>
      <w:bookmarkEnd w:id="28"/>
    </w:p>
    <w:p w:rsidR="002D1188" w:rsidRDefault="002D1188" w:rsidP="002D1188">
      <w:pPr>
        <w:pStyle w:val="Amain"/>
      </w:pPr>
      <w:r>
        <w:tab/>
        <w:t>(1)</w:t>
      </w:r>
      <w:r>
        <w:tab/>
        <w:t>A person commits an offence if—</w:t>
      </w:r>
    </w:p>
    <w:p w:rsidR="002D1188" w:rsidRDefault="002D1188" w:rsidP="002D1188">
      <w:pPr>
        <w:pStyle w:val="Apara"/>
      </w:pPr>
      <w:r>
        <w:tab/>
        <w:t>(a)</w:t>
      </w:r>
      <w:r>
        <w:tab/>
        <w:t>the person is conducting or taking part in a collection; and</w:t>
      </w:r>
    </w:p>
    <w:p w:rsidR="002D1188" w:rsidRDefault="002D1188" w:rsidP="002D1188">
      <w:pPr>
        <w:pStyle w:val="Apara"/>
      </w:pPr>
      <w:r>
        <w:tab/>
        <w:t>(b)</w:t>
      </w:r>
      <w:r>
        <w:tab/>
        <w:t>the person produces a document to a member of the public; and</w:t>
      </w:r>
    </w:p>
    <w:p w:rsidR="002D1188" w:rsidRDefault="002D1188" w:rsidP="002D1188">
      <w:pPr>
        <w:pStyle w:val="Apara"/>
      </w:pPr>
      <w:r>
        <w:tab/>
        <w:t>(c)</w:t>
      </w:r>
      <w:r>
        <w:tab/>
        <w:t>the person does so knowing the document is false or misleading; and</w:t>
      </w:r>
    </w:p>
    <w:p w:rsidR="002D1188" w:rsidRDefault="002D1188" w:rsidP="002D1188">
      <w:pPr>
        <w:pStyle w:val="Apara"/>
        <w:keepNext/>
      </w:pPr>
      <w:r>
        <w:tab/>
        <w:t>(d)</w:t>
      </w:r>
      <w:r>
        <w:tab/>
        <w:t>the document contains information about the collection or something required or permitted to be done under this Act in relation to the collection.</w:t>
      </w:r>
    </w:p>
    <w:p w:rsidR="002D1188" w:rsidRDefault="002D1188" w:rsidP="002D1188">
      <w:pPr>
        <w:pStyle w:val="Penalty"/>
        <w:keepNext/>
      </w:pPr>
      <w:r>
        <w:t>Maximum penalty: 100 penalty units, imprisonment for 1 year or both.</w:t>
      </w:r>
    </w:p>
    <w:p w:rsidR="002D1188" w:rsidRDefault="002D1188" w:rsidP="00EF187B">
      <w:pPr>
        <w:pStyle w:val="aNote"/>
        <w:keepNext/>
        <w:keepLines/>
      </w:pPr>
      <w:r>
        <w:rPr>
          <w:rStyle w:val="charItals"/>
        </w:rPr>
        <w:t>Note 1</w:t>
      </w:r>
      <w:r>
        <w:rPr>
          <w:rStyle w:val="charItals"/>
        </w:rPr>
        <w:tab/>
      </w:r>
      <w:r>
        <w:t xml:space="preserve">For offences in relation to giving false or misleading documents to a person exercising a function under a Territory law etc, see the </w:t>
      </w:r>
      <w:hyperlink r:id="rId44" w:tooltip="A2002-51" w:history="1">
        <w:r w:rsidR="003418BA" w:rsidRPr="003418BA">
          <w:rPr>
            <w:rStyle w:val="charCitHyperlinkAbbrev"/>
          </w:rPr>
          <w:t>Criminal Code</w:t>
        </w:r>
      </w:hyperlink>
      <w:r>
        <w:t>, pt 3.4 (False or misleading statements, information and documents).</w:t>
      </w:r>
    </w:p>
    <w:p w:rsidR="002D1188" w:rsidRDefault="002D1188" w:rsidP="002D1188">
      <w:pPr>
        <w:pStyle w:val="aNote"/>
      </w:pPr>
      <w:r>
        <w:rPr>
          <w:rStyle w:val="charItals"/>
        </w:rPr>
        <w:t>Note 2</w:t>
      </w:r>
      <w:r>
        <w:rPr>
          <w:rStyle w:val="charItals"/>
        </w:rPr>
        <w:tab/>
      </w:r>
      <w:r>
        <w:rPr>
          <w:snapToGrid w:val="0"/>
        </w:rPr>
        <w:t>A reference to an Act includes a reference to the statutory instruments made or in force under the Act, including regulations (</w:t>
      </w:r>
      <w:r>
        <w:t xml:space="preserve">see </w:t>
      </w:r>
      <w:hyperlink r:id="rId45" w:tooltip="A2001-14" w:history="1">
        <w:r w:rsidR="003418BA" w:rsidRPr="003418BA">
          <w:rPr>
            <w:rStyle w:val="charCitHyperlinkAbbrev"/>
          </w:rPr>
          <w:t>Legislation Act</w:t>
        </w:r>
      </w:hyperlink>
      <w:r>
        <w:t>, s 104).</w:t>
      </w:r>
    </w:p>
    <w:p w:rsidR="002D1188" w:rsidRDefault="002D1188" w:rsidP="002D1188">
      <w:pPr>
        <w:pStyle w:val="Amain"/>
      </w:pPr>
      <w:r>
        <w:tab/>
        <w:t>(2)</w:t>
      </w:r>
      <w:r>
        <w:tab/>
        <w:t>Subsection (1) does not apply if the document is not false or misleading in a material particular.</w:t>
      </w:r>
    </w:p>
    <w:p w:rsidR="002D1188" w:rsidRDefault="002D1188" w:rsidP="002D1188">
      <w:pPr>
        <w:pStyle w:val="Amain"/>
      </w:pPr>
      <w:r>
        <w:tab/>
        <w:t>(3)</w:t>
      </w:r>
      <w:r>
        <w:tab/>
        <w:t>Subsection (1) does not apply to a person who produces a document if the document is accompanied by a signed statement—</w:t>
      </w:r>
    </w:p>
    <w:p w:rsidR="002D1188" w:rsidRDefault="002D1188" w:rsidP="002D1188">
      <w:pPr>
        <w:pStyle w:val="Apara"/>
      </w:pPr>
      <w:r>
        <w:tab/>
        <w:t>(a)</w:t>
      </w:r>
      <w:r>
        <w:tab/>
        <w:t>stating that the document is, to the signing person’s knowledge, false or misleading in a material particular; and</w:t>
      </w:r>
    </w:p>
    <w:p w:rsidR="002D1188" w:rsidRDefault="002D1188" w:rsidP="002D1188">
      <w:pPr>
        <w:pStyle w:val="Apara"/>
      </w:pPr>
      <w:r>
        <w:tab/>
        <w:t>(b)</w:t>
      </w:r>
      <w:r>
        <w:tab/>
        <w:t>setting out, or referring to, the material particular in which the document is, to the signing person’s knowledge, false or misleading.</w:t>
      </w:r>
    </w:p>
    <w:p w:rsidR="002D1188" w:rsidRDefault="002D1188" w:rsidP="002D1188">
      <w:pPr>
        <w:pStyle w:val="Amain"/>
      </w:pPr>
      <w:r>
        <w:tab/>
        <w:t>(4)</w:t>
      </w:r>
      <w:r>
        <w:tab/>
        <w:t>The statement under subsection (3) must be signed by—</w:t>
      </w:r>
    </w:p>
    <w:p w:rsidR="002D1188" w:rsidRDefault="002D1188" w:rsidP="002D1188">
      <w:pPr>
        <w:pStyle w:val="Apara"/>
      </w:pPr>
      <w:r>
        <w:tab/>
        <w:t>(a)</w:t>
      </w:r>
      <w:r>
        <w:tab/>
        <w:t>the person; or</w:t>
      </w:r>
    </w:p>
    <w:p w:rsidR="002D1188" w:rsidRDefault="002D1188" w:rsidP="002D1188">
      <w:pPr>
        <w:pStyle w:val="Apara"/>
      </w:pPr>
      <w:r>
        <w:tab/>
        <w:t>(b)</w:t>
      </w:r>
      <w:r>
        <w:tab/>
        <w:t>if the person who produces the document is a corporation—by a competent officer of the corporation.</w:t>
      </w:r>
    </w:p>
    <w:p w:rsidR="002D1188" w:rsidRDefault="002D1188" w:rsidP="00804DBB">
      <w:pPr>
        <w:pStyle w:val="Amain"/>
        <w:keepNext/>
      </w:pPr>
      <w:r>
        <w:tab/>
        <w:t>(5)</w:t>
      </w:r>
      <w:r>
        <w:tab/>
        <w:t>A person commits an offence if—</w:t>
      </w:r>
    </w:p>
    <w:p w:rsidR="002D1188" w:rsidRDefault="002D1188" w:rsidP="002D1188">
      <w:pPr>
        <w:pStyle w:val="Apara"/>
      </w:pPr>
      <w:r>
        <w:tab/>
        <w:t>(a)</w:t>
      </w:r>
      <w:r>
        <w:tab/>
        <w:t>the person is conducting or taking part in a collection; and</w:t>
      </w:r>
    </w:p>
    <w:p w:rsidR="002D1188" w:rsidRDefault="002D1188" w:rsidP="002D1188">
      <w:pPr>
        <w:pStyle w:val="Apara"/>
      </w:pPr>
      <w:r>
        <w:tab/>
        <w:t>(b)</w:t>
      </w:r>
      <w:r>
        <w:tab/>
        <w:t>the person produces a document to a member of the public; and</w:t>
      </w:r>
    </w:p>
    <w:p w:rsidR="002D1188" w:rsidRDefault="002D1188" w:rsidP="002D1188">
      <w:pPr>
        <w:pStyle w:val="Apara"/>
      </w:pPr>
      <w:r>
        <w:tab/>
        <w:t>(c)</w:t>
      </w:r>
      <w:r>
        <w:tab/>
        <w:t>the person is reckless about whether the document is false or misleading; and</w:t>
      </w:r>
    </w:p>
    <w:p w:rsidR="002D1188" w:rsidRDefault="002D1188" w:rsidP="002D1188">
      <w:pPr>
        <w:pStyle w:val="Apara"/>
        <w:keepNext/>
      </w:pPr>
      <w:r>
        <w:tab/>
        <w:t>(d)</w:t>
      </w:r>
      <w:r>
        <w:tab/>
        <w:t>the document contains information about the collection or something required or permitted to be done under this Act in relation to the collection.</w:t>
      </w:r>
    </w:p>
    <w:p w:rsidR="002D1188" w:rsidRDefault="002D1188" w:rsidP="00F617DE">
      <w:pPr>
        <w:pStyle w:val="Penalty"/>
      </w:pPr>
      <w:r>
        <w:t>Maximum penalty:  50 penalty units, imprisonment for 6 months or both.</w:t>
      </w:r>
    </w:p>
    <w:p w:rsidR="002D1188" w:rsidRDefault="002D1188" w:rsidP="002D1188">
      <w:pPr>
        <w:pStyle w:val="Amain"/>
      </w:pPr>
      <w:r>
        <w:tab/>
        <w:t>(6)</w:t>
      </w:r>
      <w:r>
        <w:tab/>
        <w:t>Subsection (5) does not apply if the document is not false or misleading in a material particular.</w:t>
      </w:r>
    </w:p>
    <w:p w:rsidR="002D1188" w:rsidRDefault="002D1188" w:rsidP="002D1188">
      <w:pPr>
        <w:pStyle w:val="Amain"/>
        <w:keepNext/>
      </w:pPr>
      <w:r>
        <w:tab/>
        <w:t>(7)</w:t>
      </w:r>
      <w:r>
        <w:tab/>
        <w:t>In this section:</w:t>
      </w:r>
    </w:p>
    <w:p w:rsidR="002D1188" w:rsidRDefault="002D1188" w:rsidP="00F617DE">
      <w:pPr>
        <w:pStyle w:val="aDef"/>
      </w:pPr>
      <w:r>
        <w:rPr>
          <w:rStyle w:val="charBoldItals"/>
        </w:rPr>
        <w:t xml:space="preserve">collection </w:t>
      </w:r>
      <w:r>
        <w:t>includes proposed collection.</w:t>
      </w:r>
    </w:p>
    <w:p w:rsidR="002D1188" w:rsidRDefault="002D1188" w:rsidP="00F617DE">
      <w:pPr>
        <w:pStyle w:val="aDef"/>
      </w:pPr>
      <w:r>
        <w:rPr>
          <w:rStyle w:val="charBoldItals"/>
        </w:rPr>
        <w:t>document</w:t>
      </w:r>
      <w:r>
        <w:t xml:space="preserve"> includes a badge or tag.</w:t>
      </w:r>
    </w:p>
    <w:p w:rsidR="002D1188" w:rsidRDefault="002D1188" w:rsidP="002D1188">
      <w:pPr>
        <w:pStyle w:val="aDef"/>
      </w:pPr>
      <w:r>
        <w:rPr>
          <w:rStyle w:val="charBoldItals"/>
        </w:rPr>
        <w:t>produce</w:t>
      </w:r>
      <w:r>
        <w:t xml:space="preserve"> includes display.</w:t>
      </w:r>
    </w:p>
    <w:p w:rsidR="002D1188" w:rsidRDefault="002D1188" w:rsidP="002D1188">
      <w:pPr>
        <w:pStyle w:val="AH5Sec"/>
      </w:pPr>
      <w:bookmarkStart w:id="29" w:name="_Toc485801568"/>
      <w:r w:rsidRPr="00E266AA">
        <w:rPr>
          <w:rStyle w:val="CharSectNo"/>
        </w:rPr>
        <w:t>20</w:t>
      </w:r>
      <w:r>
        <w:tab/>
        <w:t>Alternative verdicts for offences against s 18 and s 19</w:t>
      </w:r>
      <w:bookmarkEnd w:id="29"/>
    </w:p>
    <w:p w:rsidR="002D1188" w:rsidRDefault="002D1188" w:rsidP="002D1188">
      <w:pPr>
        <w:pStyle w:val="Amain"/>
      </w:pPr>
      <w:r>
        <w:tab/>
        <w:t>(1)</w:t>
      </w:r>
      <w:r>
        <w:tab/>
        <w:t>This section applies if, in a prosecution for an offence against section 18 (1) or 19 (1), the trier of fact is not satisfied that the defendant is guilty of the offence, but is satisfied beyond reasonable doubt that the defendant is guilty of—</w:t>
      </w:r>
    </w:p>
    <w:p w:rsidR="002D1188" w:rsidRDefault="002D1188" w:rsidP="002D1188">
      <w:pPr>
        <w:pStyle w:val="Apara"/>
      </w:pPr>
      <w:r>
        <w:tab/>
        <w:t>(a)</w:t>
      </w:r>
      <w:r>
        <w:tab/>
        <w:t xml:space="preserve">for a prosecution for an offence against section 18 (1)—an offence against section 18 (2) (an </w:t>
      </w:r>
      <w:r>
        <w:rPr>
          <w:rStyle w:val="charBoldItals"/>
        </w:rPr>
        <w:t>alternative offence</w:t>
      </w:r>
      <w:r>
        <w:t>); or</w:t>
      </w:r>
    </w:p>
    <w:p w:rsidR="002D1188" w:rsidRDefault="002D1188" w:rsidP="002D1188">
      <w:pPr>
        <w:pStyle w:val="Apara"/>
      </w:pPr>
      <w:r>
        <w:tab/>
        <w:t>(b)</w:t>
      </w:r>
      <w:r>
        <w:tab/>
        <w:t xml:space="preserve">for a prosecution for an offence against section 19 (1)—an offence against section 19 (5) (also an </w:t>
      </w:r>
      <w:r>
        <w:rPr>
          <w:rStyle w:val="charBoldItals"/>
        </w:rPr>
        <w:t>alternative offence</w:t>
      </w:r>
      <w:r>
        <w:t>).</w:t>
      </w:r>
    </w:p>
    <w:p w:rsidR="002D1188" w:rsidRDefault="002D1188" w:rsidP="002D1188">
      <w:pPr>
        <w:pStyle w:val="Amain"/>
      </w:pPr>
      <w:r>
        <w:tab/>
        <w:t>(2)</w:t>
      </w:r>
      <w:r>
        <w:tab/>
        <w:t>The trier of fact may find the defendant guilty of the relevant alternative offence but only if the defendant has been given procedural fairness in relation to that finding of guilt.</w:t>
      </w:r>
    </w:p>
    <w:p w:rsidR="002D1188" w:rsidRDefault="002D1188" w:rsidP="002D1188">
      <w:pPr>
        <w:pStyle w:val="PageBreak"/>
      </w:pPr>
      <w:r>
        <w:br w:type="page"/>
      </w:r>
    </w:p>
    <w:p w:rsidR="002D1188" w:rsidRPr="00E266AA" w:rsidRDefault="002D1188" w:rsidP="002D1188">
      <w:pPr>
        <w:pStyle w:val="AH2Part"/>
      </w:pPr>
      <w:bookmarkStart w:id="30" w:name="_Toc485801569"/>
      <w:r w:rsidRPr="00E266AA">
        <w:rPr>
          <w:rStyle w:val="CharPartNo"/>
        </w:rPr>
        <w:t>Part 4</w:t>
      </w:r>
      <w:r>
        <w:tab/>
      </w:r>
      <w:r w:rsidRPr="00E266AA">
        <w:rPr>
          <w:rStyle w:val="CharPartText"/>
        </w:rPr>
        <w:t>Licences to conduct collections</w:t>
      </w:r>
      <w:bookmarkEnd w:id="30"/>
    </w:p>
    <w:p w:rsidR="002D1188" w:rsidRPr="00E266AA" w:rsidRDefault="002D1188" w:rsidP="002D1188">
      <w:pPr>
        <w:pStyle w:val="AH3Div"/>
      </w:pPr>
      <w:bookmarkStart w:id="31" w:name="_Toc485801570"/>
      <w:r w:rsidRPr="00E266AA">
        <w:rPr>
          <w:rStyle w:val="CharDivNo"/>
        </w:rPr>
        <w:t>Division 4.1</w:t>
      </w:r>
      <w:r>
        <w:tab/>
      </w:r>
      <w:r w:rsidRPr="00E266AA">
        <w:rPr>
          <w:rStyle w:val="CharDivText"/>
        </w:rPr>
        <w:t>Issue and surrender of licences</w:t>
      </w:r>
      <w:bookmarkEnd w:id="31"/>
    </w:p>
    <w:p w:rsidR="002D1188" w:rsidRDefault="002D1188" w:rsidP="002D1188">
      <w:pPr>
        <w:pStyle w:val="AH5Sec"/>
      </w:pPr>
      <w:bookmarkStart w:id="32" w:name="_Toc485801571"/>
      <w:r w:rsidRPr="00E266AA">
        <w:rPr>
          <w:rStyle w:val="CharSectNo"/>
        </w:rPr>
        <w:t>21</w:t>
      </w:r>
      <w:r>
        <w:tab/>
        <w:t>Application for licence</w:t>
      </w:r>
      <w:bookmarkEnd w:id="32"/>
    </w:p>
    <w:p w:rsidR="002D1188" w:rsidRDefault="002D1188" w:rsidP="002D1188">
      <w:pPr>
        <w:pStyle w:val="Amain"/>
        <w:keepNext/>
      </w:pPr>
      <w:r>
        <w:tab/>
        <w:t>(1)</w:t>
      </w:r>
      <w:r>
        <w:tab/>
        <w:t xml:space="preserve">An entity may apply in writing to the </w:t>
      </w:r>
      <w:r w:rsidR="00910A59">
        <w:t>director</w:t>
      </w:r>
      <w:r w:rsidR="00910A59">
        <w:noBreakHyphen/>
        <w:t>general</w:t>
      </w:r>
      <w:r>
        <w:t xml:space="preserve"> for a licence authorising the entity to conduct a collection.</w:t>
      </w:r>
    </w:p>
    <w:p w:rsidR="002D1188" w:rsidRDefault="002D1188" w:rsidP="002D1188">
      <w:pPr>
        <w:pStyle w:val="aNote"/>
        <w:keepNext/>
      </w:pPr>
      <w:r>
        <w:rPr>
          <w:rStyle w:val="charItals"/>
        </w:rPr>
        <w:t>Note 1</w:t>
      </w:r>
      <w:r>
        <w:rPr>
          <w:rStyle w:val="charItals"/>
        </w:rPr>
        <w:tab/>
      </w:r>
      <w:r>
        <w:rPr>
          <w:rStyle w:val="charBoldItals"/>
        </w:rPr>
        <w:t>Entity</w:t>
      </w:r>
      <w:r>
        <w:t xml:space="preserve"> includes an individual, corporation and unincorporated body, see </w:t>
      </w:r>
      <w:hyperlink r:id="rId46" w:tooltip="A2001-14" w:history="1">
        <w:r w:rsidR="003418BA" w:rsidRPr="003418BA">
          <w:rPr>
            <w:rStyle w:val="charCitHyperlinkAbbrev"/>
          </w:rPr>
          <w:t>Legislation Act</w:t>
        </w:r>
      </w:hyperlink>
      <w:r>
        <w:t xml:space="preserve">, dict, pt 1, defs </w:t>
      </w:r>
      <w:r>
        <w:rPr>
          <w:rStyle w:val="charBoldItals"/>
        </w:rPr>
        <w:t>entity</w:t>
      </w:r>
      <w:r>
        <w:t xml:space="preserve"> and </w:t>
      </w:r>
      <w:r>
        <w:rPr>
          <w:rStyle w:val="charBoldItals"/>
        </w:rPr>
        <w:t>person</w:t>
      </w:r>
      <w:r>
        <w:t>.</w:t>
      </w:r>
    </w:p>
    <w:p w:rsidR="002D1188" w:rsidRDefault="002D1188" w:rsidP="002D1188">
      <w:pPr>
        <w:pStyle w:val="aNote"/>
        <w:keepNext/>
      </w:pPr>
      <w:r>
        <w:rPr>
          <w:rStyle w:val="charItals"/>
        </w:rPr>
        <w:t>Note 2</w:t>
      </w:r>
      <w:r>
        <w:tab/>
        <w:t>A fee may be determined under s 63 (Determination of fees) for this section.</w:t>
      </w:r>
    </w:p>
    <w:p w:rsidR="002D1188" w:rsidRDefault="002D1188" w:rsidP="00F617DE">
      <w:pPr>
        <w:pStyle w:val="aNote"/>
      </w:pPr>
      <w:r>
        <w:rPr>
          <w:rStyle w:val="charItals"/>
        </w:rPr>
        <w:t>Note 3</w:t>
      </w:r>
      <w:r>
        <w:tab/>
        <w:t>If a form is approved under s 64 (Approved forms) for an application, the form must be used.</w:t>
      </w:r>
    </w:p>
    <w:p w:rsidR="002D1188" w:rsidRDefault="002D1188" w:rsidP="002D1188">
      <w:pPr>
        <w:pStyle w:val="Amain"/>
      </w:pPr>
      <w:r>
        <w:tab/>
        <w:t>(2)</w:t>
      </w:r>
      <w:r>
        <w:tab/>
        <w:t>If the entity is an unincorporated body, the application must—</w:t>
      </w:r>
    </w:p>
    <w:p w:rsidR="002D1188" w:rsidRDefault="002D1188" w:rsidP="002D1188">
      <w:pPr>
        <w:pStyle w:val="Apara"/>
      </w:pPr>
      <w:r>
        <w:tab/>
        <w:t>(a)</w:t>
      </w:r>
      <w:r>
        <w:tab/>
        <w:t>be made by an executive officer of the body on behalf of the body; and</w:t>
      </w:r>
    </w:p>
    <w:p w:rsidR="002D1188" w:rsidRDefault="002D1188" w:rsidP="002D1188">
      <w:pPr>
        <w:pStyle w:val="Apara"/>
      </w:pPr>
      <w:r>
        <w:tab/>
        <w:t>(b)</w:t>
      </w:r>
      <w:r>
        <w:tab/>
        <w:t>include the full name, address and contact telephone number of an individual who is to be the nominated person for the body in relation to the licence; and</w:t>
      </w:r>
    </w:p>
    <w:p w:rsidR="002D1188" w:rsidRDefault="002D1188" w:rsidP="002D1188">
      <w:pPr>
        <w:pStyle w:val="Apara"/>
        <w:keepNext/>
      </w:pPr>
      <w:r>
        <w:tab/>
        <w:t>(c)</w:t>
      </w:r>
      <w:r>
        <w:tab/>
        <w:t>include, or be accompanied by, the written consent of the individual to be the nominated person for the body in relation to the licence.</w:t>
      </w:r>
    </w:p>
    <w:p w:rsidR="002D1188" w:rsidRDefault="002D1188" w:rsidP="002D1188">
      <w:pPr>
        <w:pStyle w:val="aNote"/>
      </w:pPr>
      <w:r>
        <w:rPr>
          <w:rStyle w:val="charItals"/>
        </w:rPr>
        <w:t>Note</w:t>
      </w:r>
      <w:r>
        <w:rPr>
          <w:rStyle w:val="charItals"/>
        </w:rPr>
        <w:tab/>
      </w:r>
      <w:r>
        <w:rPr>
          <w:rStyle w:val="charBoldItals"/>
        </w:rPr>
        <w:t>Nominated person</w:t>
      </w:r>
      <w:r>
        <w:t xml:space="preserve"> is defined in s 30.</w:t>
      </w:r>
    </w:p>
    <w:p w:rsidR="002D1188" w:rsidRDefault="002D1188" w:rsidP="002D1188">
      <w:pPr>
        <w:pStyle w:val="Amain"/>
      </w:pPr>
      <w:r>
        <w:tab/>
        <w:t>(3)</w:t>
      </w:r>
      <w:r>
        <w:tab/>
        <w:t>An application may relate to a particular collection or collections, particular kinds of collections, or collections generally.</w:t>
      </w:r>
    </w:p>
    <w:p w:rsidR="002D1188" w:rsidRDefault="002D1188" w:rsidP="002D1188">
      <w:pPr>
        <w:pStyle w:val="Amain"/>
      </w:pPr>
      <w:r>
        <w:tab/>
        <w:t>(4)</w:t>
      </w:r>
      <w:r>
        <w:tab/>
        <w:t>A single application may be made by 2 or more entities for licences authorising each of them to conduct a collection or collections if each entity is identified in the application.</w:t>
      </w:r>
    </w:p>
    <w:p w:rsidR="002D1188" w:rsidRDefault="002D1188" w:rsidP="002D1188">
      <w:pPr>
        <w:pStyle w:val="AH5Sec"/>
      </w:pPr>
      <w:bookmarkStart w:id="33" w:name="_Toc485801572"/>
      <w:r w:rsidRPr="00E266AA">
        <w:rPr>
          <w:rStyle w:val="CharSectNo"/>
        </w:rPr>
        <w:t>22</w:t>
      </w:r>
      <w:r>
        <w:tab/>
        <w:t>Further information etc</w:t>
      </w:r>
      <w:bookmarkEnd w:id="33"/>
    </w:p>
    <w:p w:rsidR="002D1188" w:rsidRDefault="002D1188" w:rsidP="002D1188">
      <w:pPr>
        <w:pStyle w:val="Amain"/>
        <w:keepNext/>
        <w:keepLines/>
      </w:pPr>
      <w:r>
        <w:tab/>
        <w:t>(1)</w:t>
      </w:r>
      <w:r>
        <w:tab/>
        <w:t xml:space="preserve">The </w:t>
      </w:r>
      <w:r w:rsidR="00AA7A39">
        <w:t>director</w:t>
      </w:r>
      <w:r w:rsidR="00AA7A39">
        <w:noBreakHyphen/>
        <w:t>general</w:t>
      </w:r>
      <w:r>
        <w:t xml:space="preserve"> may, by written notice given to an applicant, require the applicant to give the </w:t>
      </w:r>
      <w:r w:rsidR="00AA7A39">
        <w:t>director</w:t>
      </w:r>
      <w:r w:rsidR="00AA7A39">
        <w:noBreakHyphen/>
        <w:t>general</w:t>
      </w:r>
      <w:r>
        <w:t xml:space="preserve"> further stated information or a stated document that the </w:t>
      </w:r>
      <w:r w:rsidR="00AA7A39">
        <w:t>director</w:t>
      </w:r>
      <w:r w:rsidR="00AA7A39">
        <w:noBreakHyphen/>
        <w:t>general</w:t>
      </w:r>
      <w:r>
        <w:t xml:space="preserve"> reasonably needs to decide the application.</w:t>
      </w:r>
    </w:p>
    <w:p w:rsidR="002D1188" w:rsidRDefault="002D1188" w:rsidP="002D1188">
      <w:pPr>
        <w:pStyle w:val="aNote"/>
      </w:pPr>
      <w:r>
        <w:rPr>
          <w:rStyle w:val="charItals"/>
        </w:rPr>
        <w:t>Note</w:t>
      </w:r>
      <w:r>
        <w:rPr>
          <w:rStyle w:val="charItals"/>
        </w:rPr>
        <w:tab/>
      </w:r>
      <w:r>
        <w:t xml:space="preserve">For how documents may be given, see </w:t>
      </w:r>
      <w:hyperlink r:id="rId47" w:tooltip="A2001-14" w:history="1">
        <w:r w:rsidR="003418BA" w:rsidRPr="003418BA">
          <w:rPr>
            <w:rStyle w:val="charCitHyperlinkAbbrev"/>
          </w:rPr>
          <w:t>Legislation Act</w:t>
        </w:r>
      </w:hyperlink>
      <w:r>
        <w:t>, pt 19.5.</w:t>
      </w:r>
    </w:p>
    <w:p w:rsidR="002D1188" w:rsidRDefault="002D1188" w:rsidP="002D1188">
      <w:pPr>
        <w:pStyle w:val="Amain"/>
      </w:pPr>
      <w:r>
        <w:tab/>
        <w:t>(2)</w:t>
      </w:r>
      <w:r>
        <w:tab/>
        <w:t xml:space="preserve">If the applicant fails to comply with a requirement under subsection (1), the </w:t>
      </w:r>
      <w:r w:rsidR="00AA7A39">
        <w:t>director</w:t>
      </w:r>
      <w:r w:rsidR="00AA7A39">
        <w:noBreakHyphen/>
        <w:t>general</w:t>
      </w:r>
      <w:r>
        <w:t xml:space="preserve"> may refuse to consider the application further.</w:t>
      </w:r>
    </w:p>
    <w:p w:rsidR="002D1188" w:rsidRDefault="002D1188" w:rsidP="002D1188">
      <w:pPr>
        <w:pStyle w:val="AH5Sec"/>
      </w:pPr>
      <w:bookmarkStart w:id="34" w:name="_Toc485801573"/>
      <w:r w:rsidRPr="00E266AA">
        <w:rPr>
          <w:rStyle w:val="CharSectNo"/>
        </w:rPr>
        <w:t>23</w:t>
      </w:r>
      <w:r>
        <w:tab/>
        <w:t>Decision on application for licence</w:t>
      </w:r>
      <w:bookmarkEnd w:id="34"/>
    </w:p>
    <w:p w:rsidR="002D1188" w:rsidRDefault="002D1188" w:rsidP="002D1188">
      <w:pPr>
        <w:pStyle w:val="Amain"/>
      </w:pPr>
      <w:r>
        <w:tab/>
        <w:t>(1)</w:t>
      </w:r>
      <w:r>
        <w:tab/>
        <w:t xml:space="preserve">On application for a licence, the </w:t>
      </w:r>
      <w:r w:rsidR="00AA7A39">
        <w:t>director</w:t>
      </w:r>
      <w:r w:rsidR="00AA7A39">
        <w:noBreakHyphen/>
        <w:t>general</w:t>
      </w:r>
      <w:r>
        <w:t xml:space="preserve"> must issue, or refuse to issue, the licence.</w:t>
      </w:r>
    </w:p>
    <w:p w:rsidR="002D1188" w:rsidRDefault="002D1188" w:rsidP="002D1188">
      <w:pPr>
        <w:pStyle w:val="Amain"/>
      </w:pPr>
      <w:r>
        <w:tab/>
        <w:t>(2)</w:t>
      </w:r>
      <w:r>
        <w:tab/>
        <w:t xml:space="preserve">The </w:t>
      </w:r>
      <w:r w:rsidR="00AA7A39">
        <w:t>director</w:t>
      </w:r>
      <w:r w:rsidR="00AA7A39">
        <w:noBreakHyphen/>
        <w:t>general</w:t>
      </w:r>
      <w:r>
        <w:t xml:space="preserve"> must refuse to issue a licence—</w:t>
      </w:r>
    </w:p>
    <w:p w:rsidR="002D1188" w:rsidRDefault="002D1188" w:rsidP="002D1188">
      <w:pPr>
        <w:pStyle w:val="Apara"/>
      </w:pPr>
      <w:r>
        <w:tab/>
        <w:t>(a)</w:t>
      </w:r>
      <w:r>
        <w:tab/>
        <w:t>if satisfied that the purposes of the proposed collection to which the application relates are not for, or do not include, a charitable purpose; or</w:t>
      </w:r>
    </w:p>
    <w:p w:rsidR="002D1188" w:rsidRDefault="002D1188" w:rsidP="002D1188">
      <w:pPr>
        <w:pStyle w:val="Apara"/>
        <w:keepNext/>
      </w:pPr>
      <w:r>
        <w:tab/>
        <w:t>(b)</w:t>
      </w:r>
      <w:r>
        <w:tab/>
        <w:t>for an application in relation to an entity that is not the applicant—unless satisfied the entity has agreed to the application.</w:t>
      </w:r>
    </w:p>
    <w:p w:rsidR="002D1188" w:rsidRDefault="002D1188" w:rsidP="002D1188">
      <w:pPr>
        <w:pStyle w:val="aExamHdgss"/>
      </w:pPr>
      <w:r>
        <w:t>Example for par (b)</w:t>
      </w:r>
    </w:p>
    <w:p w:rsidR="002D1188" w:rsidRDefault="002D1188" w:rsidP="002D1188">
      <w:pPr>
        <w:pStyle w:val="aExamss"/>
      </w:pPr>
      <w:r>
        <w:t xml:space="preserve">A fast food company applies for a licence to conduct a sales promotion that includes a payment to a charity for each sale of a particular kind made by the company.  The </w:t>
      </w:r>
      <w:r w:rsidR="00AA7A39">
        <w:t>director</w:t>
      </w:r>
      <w:r w:rsidR="00AA7A39">
        <w:noBreakHyphen/>
        <w:t>general</w:t>
      </w:r>
      <w:r>
        <w:t xml:space="preserve"> can issue the licence only if satisfied that the charity has agreed to the application.</w:t>
      </w:r>
    </w:p>
    <w:p w:rsidR="002D1188" w:rsidRDefault="002D1188" w:rsidP="002D1188">
      <w:pPr>
        <w:pStyle w:val="aNote"/>
        <w:keepNext/>
      </w:pPr>
      <w:r>
        <w:rPr>
          <w:rStyle w:val="charItals"/>
        </w:rPr>
        <w:t>Note 1</w:t>
      </w:r>
      <w:r>
        <w:rPr>
          <w:rStyle w:val="charItals"/>
        </w:rPr>
        <w:tab/>
      </w:r>
      <w:r>
        <w:rPr>
          <w:rStyle w:val="charBoldItals"/>
        </w:rPr>
        <w:t>Entity</w:t>
      </w:r>
      <w:r>
        <w:t xml:space="preserve"> includes an individual, corporation and unincorporated body, see </w:t>
      </w:r>
      <w:hyperlink r:id="rId48" w:tooltip="A2001-14" w:history="1">
        <w:r w:rsidR="003418BA" w:rsidRPr="003418BA">
          <w:rPr>
            <w:rStyle w:val="charCitHyperlinkAbbrev"/>
          </w:rPr>
          <w:t>Legislation Act</w:t>
        </w:r>
      </w:hyperlink>
      <w:r>
        <w:t xml:space="preserve">, dict, pt 1, defs </w:t>
      </w:r>
      <w:r>
        <w:rPr>
          <w:rStyle w:val="charBoldItals"/>
        </w:rPr>
        <w:t>entity</w:t>
      </w:r>
      <w:r>
        <w:t xml:space="preserve"> and </w:t>
      </w:r>
      <w:r>
        <w:rPr>
          <w:rStyle w:val="charBoldItals"/>
        </w:rPr>
        <w:t>person</w:t>
      </w:r>
      <w:r>
        <w:t>.</w:t>
      </w:r>
    </w:p>
    <w:p w:rsidR="002D1188" w:rsidRDefault="002D1188" w:rsidP="002D1188">
      <w:pPr>
        <w:pStyle w:val="aNote"/>
      </w:pPr>
      <w:r>
        <w:rPr>
          <w:rStyle w:val="charItals"/>
        </w:rPr>
        <w:t>Note 2</w:t>
      </w:r>
      <w:r>
        <w:tab/>
        <w:t xml:space="preserve">An example is part of the Act, is not exhaustive and may extend, but does not limit, the meaning of the provision in which it appears (see </w:t>
      </w:r>
      <w:hyperlink r:id="rId49" w:tooltip="A2001-14" w:history="1">
        <w:r w:rsidR="003418BA" w:rsidRPr="003418BA">
          <w:rPr>
            <w:rStyle w:val="charCitHyperlinkAbbrev"/>
          </w:rPr>
          <w:t>Legislation Act</w:t>
        </w:r>
      </w:hyperlink>
      <w:r>
        <w:t>, s 126 and s 132).</w:t>
      </w:r>
    </w:p>
    <w:p w:rsidR="002D1188" w:rsidRDefault="002D1188" w:rsidP="002D1188">
      <w:pPr>
        <w:pStyle w:val="Amain"/>
      </w:pPr>
      <w:r>
        <w:tab/>
        <w:t>(3)</w:t>
      </w:r>
      <w:r>
        <w:tab/>
        <w:t xml:space="preserve">The </w:t>
      </w:r>
      <w:r w:rsidR="00AA7A39">
        <w:t>director</w:t>
      </w:r>
      <w:r w:rsidR="00AA7A39">
        <w:noBreakHyphen/>
        <w:t>general</w:t>
      </w:r>
      <w:r>
        <w:t xml:space="preserve"> may refuse to issue a licence if satisfied that the proposed collection to which the application relates will not be conducted or carried out in a proper way (including in relation to the supervision of people taking part in the collection).</w:t>
      </w:r>
    </w:p>
    <w:p w:rsidR="002D1188" w:rsidRDefault="002D1188" w:rsidP="002D1188">
      <w:pPr>
        <w:pStyle w:val="Amain"/>
      </w:pPr>
      <w:r>
        <w:tab/>
        <w:t>(4)</w:t>
      </w:r>
      <w:r>
        <w:tab/>
        <w:t xml:space="preserve">The </w:t>
      </w:r>
      <w:r w:rsidR="00AA7A39">
        <w:t>director</w:t>
      </w:r>
      <w:r w:rsidR="00AA7A39">
        <w:noBreakHyphen/>
        <w:t>general</w:t>
      </w:r>
      <w:r>
        <w:t xml:space="preserve"> may also refuse to issue a licence if satisfied that—</w:t>
      </w:r>
    </w:p>
    <w:p w:rsidR="002D1188" w:rsidRDefault="002D1188" w:rsidP="002D1188">
      <w:pPr>
        <w:pStyle w:val="Apara"/>
      </w:pPr>
      <w:r>
        <w:tab/>
        <w:t>(a)</w:t>
      </w:r>
      <w:r>
        <w:tab/>
        <w:t>for an application by an individual—</w:t>
      </w:r>
    </w:p>
    <w:p w:rsidR="002D1188" w:rsidRDefault="002D1188" w:rsidP="002D1188">
      <w:pPr>
        <w:pStyle w:val="Asubpara"/>
      </w:pPr>
      <w:r>
        <w:tab/>
        <w:t>(i)</w:t>
      </w:r>
      <w:r>
        <w:tab/>
        <w:t>the person, or an associate of the person, has committed a disqualifying act; or</w:t>
      </w:r>
    </w:p>
    <w:p w:rsidR="00D80D77" w:rsidRDefault="00D80D77" w:rsidP="00D80D77">
      <w:pPr>
        <w:pStyle w:val="Asubpara"/>
      </w:pPr>
      <w:r>
        <w:tab/>
        <w:t>(ii)</w:t>
      </w:r>
      <w:r>
        <w:tab/>
        <w:t>the person is bankrupt or personally insolvent; or</w:t>
      </w:r>
    </w:p>
    <w:p w:rsidR="002D1188" w:rsidRDefault="002D1188" w:rsidP="002D1188">
      <w:pPr>
        <w:pStyle w:val="Asubpara"/>
      </w:pPr>
      <w:r>
        <w:tab/>
        <w:t>(iii)</w:t>
      </w:r>
      <w:r>
        <w:tab/>
        <w:t>any part of the person’s income is assigned for the benefit of the person’s creditors; or</w:t>
      </w:r>
    </w:p>
    <w:p w:rsidR="002D1188" w:rsidRDefault="002D1188" w:rsidP="002D1188">
      <w:pPr>
        <w:pStyle w:val="Apara"/>
      </w:pPr>
      <w:r>
        <w:tab/>
        <w:t>(b)</w:t>
      </w:r>
      <w:r>
        <w:tab/>
        <w:t>for an application by a body—</w:t>
      </w:r>
    </w:p>
    <w:p w:rsidR="002D1188" w:rsidRDefault="002D1188" w:rsidP="002D1188">
      <w:pPr>
        <w:pStyle w:val="Asubpara"/>
      </w:pPr>
      <w:r>
        <w:tab/>
        <w:t>(i)</w:t>
      </w:r>
      <w:r>
        <w:tab/>
        <w:t>an executive officer, or an associate of an executive officer, of the body has committed a disqualifying act; or</w:t>
      </w:r>
    </w:p>
    <w:p w:rsidR="002D1188" w:rsidRDefault="002D1188" w:rsidP="002D1188">
      <w:pPr>
        <w:pStyle w:val="Asubpara"/>
      </w:pPr>
      <w:r>
        <w:tab/>
        <w:t>(ii)</w:t>
      </w:r>
      <w:r>
        <w:tab/>
        <w:t>the body is an externally–administered body corporate; or</w:t>
      </w:r>
    </w:p>
    <w:p w:rsidR="002D1188" w:rsidRDefault="002D1188" w:rsidP="002D1188">
      <w:pPr>
        <w:pStyle w:val="Asubpara"/>
      </w:pPr>
      <w:r>
        <w:tab/>
        <w:t>(iii)</w:t>
      </w:r>
      <w:r>
        <w:tab/>
        <w:t>if the body is an unincorporated body—the nominated person for the body has committed a disqualifying act.</w:t>
      </w:r>
    </w:p>
    <w:p w:rsidR="002D1188" w:rsidRDefault="002D1188" w:rsidP="002D1188">
      <w:pPr>
        <w:pStyle w:val="Amain"/>
      </w:pPr>
      <w:r>
        <w:tab/>
        <w:t>(5)</w:t>
      </w:r>
      <w:r>
        <w:tab/>
        <w:t xml:space="preserve">This section does not limit the matters to which the </w:t>
      </w:r>
      <w:r w:rsidR="00AA7A39">
        <w:t>director</w:t>
      </w:r>
      <w:r w:rsidR="00AA7A39">
        <w:noBreakHyphen/>
        <w:t>general</w:t>
      </w:r>
      <w:r>
        <w:t xml:space="preserve"> may have regard in making a decision on an application for a licence.</w:t>
      </w:r>
    </w:p>
    <w:p w:rsidR="002D1188" w:rsidRDefault="002D1188" w:rsidP="002D1188">
      <w:pPr>
        <w:pStyle w:val="Amain"/>
        <w:keepNext/>
      </w:pPr>
      <w:r>
        <w:tab/>
        <w:t>(6)</w:t>
      </w:r>
      <w:r>
        <w:tab/>
        <w:t>In this section:</w:t>
      </w:r>
    </w:p>
    <w:p w:rsidR="002D1188" w:rsidRDefault="002D1188" w:rsidP="002D1188">
      <w:pPr>
        <w:pStyle w:val="aDef"/>
      </w:pPr>
      <w:r>
        <w:rPr>
          <w:rStyle w:val="charBoldItals"/>
        </w:rPr>
        <w:t>associate</w:t>
      </w:r>
      <w:r>
        <w:t>—a</w:t>
      </w:r>
      <w:r>
        <w:rPr>
          <w:b/>
        </w:rPr>
        <w:t xml:space="preserve"> </w:t>
      </w:r>
      <w:r>
        <w:t xml:space="preserve">person is an </w:t>
      </w:r>
      <w:r>
        <w:rPr>
          <w:rStyle w:val="charBoldItals"/>
        </w:rPr>
        <w:t>associate</w:t>
      </w:r>
      <w:r>
        <w:t xml:space="preserve"> of someone else in relation to an application for a licence if the person can, or will be able to, have a significant influence over, or in relation to, the carrying out of a collection to which the application relates.</w:t>
      </w:r>
    </w:p>
    <w:p w:rsidR="002D1188" w:rsidRDefault="002D1188" w:rsidP="002D1188">
      <w:pPr>
        <w:pStyle w:val="aDef"/>
      </w:pPr>
      <w:r>
        <w:rPr>
          <w:rStyle w:val="charBoldItals"/>
        </w:rPr>
        <w:t>commit</w:t>
      </w:r>
      <w:r>
        <w:rPr>
          <w:bCs/>
          <w:iCs/>
        </w:rPr>
        <w:t xml:space="preserve"> a disqualifying act includes engaging in a disqualifying act.</w:t>
      </w:r>
      <w:r>
        <w:t xml:space="preserve"> </w:t>
      </w:r>
    </w:p>
    <w:p w:rsidR="002D1188" w:rsidRDefault="002D1188" w:rsidP="002D1188">
      <w:pPr>
        <w:pStyle w:val="aDef"/>
        <w:keepNext/>
      </w:pPr>
      <w:r>
        <w:rPr>
          <w:rStyle w:val="charBoldItals"/>
        </w:rPr>
        <w:t>disqualifying act</w:t>
      </w:r>
      <w:r>
        <w:rPr>
          <w:bCs/>
          <w:iCs/>
        </w:rPr>
        <w:t xml:space="preserve"> means</w:t>
      </w:r>
      <w:r>
        <w:t>—</w:t>
      </w:r>
    </w:p>
    <w:p w:rsidR="002D1188" w:rsidRDefault="002D1188" w:rsidP="002D1188">
      <w:pPr>
        <w:pStyle w:val="aDefpara"/>
      </w:pPr>
      <w:r>
        <w:tab/>
        <w:t>(a)</w:t>
      </w:r>
      <w:r>
        <w:tab/>
        <w:t>a contravention of this Act or a corresponding State law, whether or not the contravention is an offence; or</w:t>
      </w:r>
    </w:p>
    <w:p w:rsidR="002D1188" w:rsidRDefault="002D1188" w:rsidP="002D1188">
      <w:pPr>
        <w:pStyle w:val="aDefpara"/>
      </w:pPr>
      <w:r>
        <w:tab/>
        <w:t>(b)</w:t>
      </w:r>
      <w:r>
        <w:tab/>
        <w:t>an offence involving fraud or dishonesty of which the person has been convicted or found guilty; or</w:t>
      </w:r>
    </w:p>
    <w:p w:rsidR="002D1188" w:rsidRDefault="002D1188" w:rsidP="002D1188">
      <w:pPr>
        <w:pStyle w:val="aDefpara"/>
        <w:keepNext/>
        <w:rPr>
          <w:snapToGrid w:val="0"/>
        </w:rPr>
      </w:pPr>
      <w:r>
        <w:rPr>
          <w:snapToGrid w:val="0"/>
        </w:rPr>
        <w:tab/>
        <w:t>(c)</w:t>
      </w:r>
      <w:r>
        <w:rPr>
          <w:snapToGrid w:val="0"/>
        </w:rPr>
        <w:tab/>
      </w:r>
      <w:r>
        <w:t>a contravention of a condition of a licence.</w:t>
      </w:r>
    </w:p>
    <w:p w:rsidR="002D1188" w:rsidRDefault="002D1188" w:rsidP="002D1188">
      <w:pPr>
        <w:pStyle w:val="aNote"/>
        <w:keepNext/>
        <w:rPr>
          <w:snapToGrid w:val="0"/>
        </w:rPr>
      </w:pPr>
      <w:r>
        <w:rPr>
          <w:rStyle w:val="charItals"/>
        </w:rPr>
        <w:t>Note 1</w:t>
      </w:r>
      <w:r>
        <w:rPr>
          <w:rStyle w:val="charItals"/>
        </w:rPr>
        <w:tab/>
      </w:r>
      <w:r>
        <w:rPr>
          <w:snapToGrid w:val="0"/>
        </w:rPr>
        <w:t xml:space="preserve">For the meaning of </w:t>
      </w:r>
      <w:r>
        <w:rPr>
          <w:rStyle w:val="charBoldItals"/>
        </w:rPr>
        <w:t>found guilty</w:t>
      </w:r>
      <w:r>
        <w:rPr>
          <w:snapToGrid w:val="0"/>
        </w:rPr>
        <w:t xml:space="preserve">, see </w:t>
      </w:r>
      <w:hyperlink r:id="rId50" w:tooltip="A2001-14" w:history="1">
        <w:r w:rsidR="003418BA" w:rsidRPr="003418BA">
          <w:rPr>
            <w:rStyle w:val="charCitHyperlinkAbbrev"/>
          </w:rPr>
          <w:t>Legislation Act</w:t>
        </w:r>
      </w:hyperlink>
      <w:r>
        <w:rPr>
          <w:snapToGrid w:val="0"/>
        </w:rPr>
        <w:t>, dict, pt 1.</w:t>
      </w:r>
    </w:p>
    <w:p w:rsidR="002D1188" w:rsidRDefault="002D1188" w:rsidP="002D1188">
      <w:pPr>
        <w:pStyle w:val="aNote"/>
      </w:pPr>
      <w:r>
        <w:rPr>
          <w:rStyle w:val="charItals"/>
        </w:rPr>
        <w:t>Note 2</w:t>
      </w:r>
      <w:r>
        <w:rPr>
          <w:rStyle w:val="charItals"/>
        </w:rPr>
        <w:tab/>
      </w:r>
      <w:r>
        <w:rPr>
          <w:snapToGrid w:val="0"/>
        </w:rPr>
        <w:t>A reference to an Act includes a reference to the statutory instruments made or in force under the Act, including regulations (</w:t>
      </w:r>
      <w:r>
        <w:t xml:space="preserve">see </w:t>
      </w:r>
      <w:hyperlink r:id="rId51" w:tooltip="A2001-14" w:history="1">
        <w:r w:rsidR="003418BA" w:rsidRPr="003418BA">
          <w:rPr>
            <w:rStyle w:val="charCitHyperlinkAbbrev"/>
          </w:rPr>
          <w:t>Legislation Act</w:t>
        </w:r>
      </w:hyperlink>
      <w:r>
        <w:t>, s 104).</w:t>
      </w:r>
    </w:p>
    <w:p w:rsidR="002D1188" w:rsidRDefault="002D1188" w:rsidP="002D1188">
      <w:pPr>
        <w:pStyle w:val="aDef"/>
      </w:pPr>
      <w:r>
        <w:rPr>
          <w:rStyle w:val="charBoldItals"/>
        </w:rPr>
        <w:t>externally-administered body corporate</w:t>
      </w:r>
      <w:r>
        <w:t xml:space="preserve">—see the </w:t>
      </w:r>
      <w:hyperlink r:id="rId52" w:tooltip="Act 2001 No 50 (Cwlth)" w:history="1">
        <w:r w:rsidR="003418BA" w:rsidRPr="003418BA">
          <w:rPr>
            <w:rStyle w:val="charCitHyperlinkAbbrev"/>
          </w:rPr>
          <w:t>Corporations Act</w:t>
        </w:r>
      </w:hyperlink>
      <w:r>
        <w:t>, section 9.</w:t>
      </w:r>
    </w:p>
    <w:p w:rsidR="002D1188" w:rsidRDefault="002D1188" w:rsidP="002D1188">
      <w:pPr>
        <w:pStyle w:val="AH5Sec"/>
      </w:pPr>
      <w:bookmarkStart w:id="35" w:name="_Toc485801574"/>
      <w:r w:rsidRPr="00E266AA">
        <w:rPr>
          <w:rStyle w:val="CharSectNo"/>
        </w:rPr>
        <w:t>24</w:t>
      </w:r>
      <w:r>
        <w:tab/>
        <w:t>Conditions of licence</w:t>
      </w:r>
      <w:bookmarkEnd w:id="35"/>
    </w:p>
    <w:p w:rsidR="002D1188" w:rsidRDefault="002D1188" w:rsidP="002D1188">
      <w:pPr>
        <w:pStyle w:val="Amainreturn"/>
      </w:pPr>
      <w:r>
        <w:t>A licence is subject to the conditions (if any) stated in the licence or in a document stated by the licence to form part of the licence.</w:t>
      </w:r>
    </w:p>
    <w:p w:rsidR="002D1188" w:rsidRDefault="002D1188" w:rsidP="002D1188">
      <w:pPr>
        <w:pStyle w:val="AH5Sec"/>
      </w:pPr>
      <w:bookmarkStart w:id="36" w:name="_Toc485801575"/>
      <w:r w:rsidRPr="00E266AA">
        <w:rPr>
          <w:rStyle w:val="CharSectNo"/>
        </w:rPr>
        <w:t>25</w:t>
      </w:r>
      <w:r>
        <w:tab/>
        <w:t>Term of licence</w:t>
      </w:r>
      <w:bookmarkEnd w:id="36"/>
    </w:p>
    <w:p w:rsidR="002D1188" w:rsidRDefault="002D1188" w:rsidP="002D1188">
      <w:pPr>
        <w:pStyle w:val="Amainreturn"/>
      </w:pPr>
      <w:r>
        <w:t>A licence is issued for the period (not longer than 5 years) stated in the licence.</w:t>
      </w:r>
    </w:p>
    <w:p w:rsidR="002D1188" w:rsidRDefault="002D1188" w:rsidP="002D1188">
      <w:pPr>
        <w:pStyle w:val="AH5Sec"/>
      </w:pPr>
      <w:bookmarkStart w:id="37" w:name="_Toc485801576"/>
      <w:r w:rsidRPr="00E266AA">
        <w:rPr>
          <w:rStyle w:val="CharSectNo"/>
        </w:rPr>
        <w:t>26</w:t>
      </w:r>
      <w:r>
        <w:tab/>
        <w:t>Licence not transferable</w:t>
      </w:r>
      <w:bookmarkEnd w:id="37"/>
      <w:r>
        <w:t xml:space="preserve"> </w:t>
      </w:r>
    </w:p>
    <w:p w:rsidR="002D1188" w:rsidRDefault="002D1188" w:rsidP="002D1188">
      <w:pPr>
        <w:pStyle w:val="Amainreturn"/>
      </w:pPr>
      <w:r>
        <w:t>A licence is not transferable.</w:t>
      </w:r>
    </w:p>
    <w:p w:rsidR="002D1188" w:rsidRDefault="002D1188" w:rsidP="002D1188">
      <w:pPr>
        <w:pStyle w:val="AH5Sec"/>
      </w:pPr>
      <w:bookmarkStart w:id="38" w:name="_Toc485801577"/>
      <w:r w:rsidRPr="00E266AA">
        <w:rPr>
          <w:rStyle w:val="CharSectNo"/>
        </w:rPr>
        <w:t>27</w:t>
      </w:r>
      <w:r>
        <w:tab/>
        <w:t>Form of licence</w:t>
      </w:r>
      <w:bookmarkEnd w:id="38"/>
    </w:p>
    <w:p w:rsidR="002D1188" w:rsidRDefault="002D1188" w:rsidP="002D1188">
      <w:pPr>
        <w:pStyle w:val="Amain"/>
        <w:keepNext/>
      </w:pPr>
      <w:r>
        <w:tab/>
        <w:t>(1)</w:t>
      </w:r>
      <w:r>
        <w:tab/>
        <w:t>A licence must include the following information:</w:t>
      </w:r>
    </w:p>
    <w:p w:rsidR="002D1188" w:rsidRDefault="002D1188" w:rsidP="002D1188">
      <w:pPr>
        <w:pStyle w:val="Apara"/>
      </w:pPr>
      <w:r>
        <w:tab/>
        <w:t>(a)</w:t>
      </w:r>
      <w:r>
        <w:tab/>
        <w:t>the licensee’s full name, address and contact telephone number;</w:t>
      </w:r>
    </w:p>
    <w:p w:rsidR="002D1188" w:rsidRDefault="002D1188" w:rsidP="002D1188">
      <w:pPr>
        <w:pStyle w:val="Apara"/>
      </w:pPr>
      <w:r>
        <w:tab/>
        <w:t>(b)</w:t>
      </w:r>
      <w:r>
        <w:tab/>
        <w:t>if the licensee is a nominated person for an unincorporated body—the name of the body;</w:t>
      </w:r>
    </w:p>
    <w:p w:rsidR="002D1188" w:rsidRDefault="002D1188" w:rsidP="002D1188">
      <w:pPr>
        <w:pStyle w:val="Apara"/>
      </w:pPr>
      <w:r>
        <w:tab/>
        <w:t>(c)</w:t>
      </w:r>
      <w:r>
        <w:tab/>
        <w:t>the collection or collections the licensee is authorised to conduct under the licence;</w:t>
      </w:r>
    </w:p>
    <w:p w:rsidR="002D1188" w:rsidRDefault="002D1188" w:rsidP="002D1188">
      <w:pPr>
        <w:pStyle w:val="Apara"/>
      </w:pPr>
      <w:r>
        <w:tab/>
        <w:t>(d)</w:t>
      </w:r>
      <w:r>
        <w:tab/>
        <w:t>the purposes of the collection or collections authorised by the licence;</w:t>
      </w:r>
    </w:p>
    <w:p w:rsidR="002D1188" w:rsidRDefault="002D1188" w:rsidP="002D1188">
      <w:pPr>
        <w:pStyle w:val="Apara"/>
      </w:pPr>
      <w:r>
        <w:tab/>
        <w:t>(e)</w:t>
      </w:r>
      <w:r>
        <w:tab/>
        <w:t>the date (or dates) when, or the period (or periods) over which, the collection or collections are to be carried out;</w:t>
      </w:r>
    </w:p>
    <w:p w:rsidR="002D1188" w:rsidRDefault="002D1188" w:rsidP="00F617DE">
      <w:pPr>
        <w:pStyle w:val="Apara"/>
      </w:pPr>
      <w:r>
        <w:tab/>
        <w:t>(f)</w:t>
      </w:r>
      <w:r>
        <w:tab/>
        <w:t>the form the collection or collections are to take;</w:t>
      </w:r>
    </w:p>
    <w:p w:rsidR="002D1188" w:rsidRDefault="002D1188" w:rsidP="00F617DE">
      <w:pPr>
        <w:pStyle w:val="Apara"/>
        <w:keepNext/>
      </w:pPr>
      <w:r>
        <w:tab/>
        <w:t>(g)</w:t>
      </w:r>
      <w:r>
        <w:tab/>
        <w:t>the period for which the licence is issued;</w:t>
      </w:r>
    </w:p>
    <w:p w:rsidR="002D1188" w:rsidRDefault="002D1188" w:rsidP="002D1188">
      <w:pPr>
        <w:pStyle w:val="Apara"/>
        <w:keepNext/>
      </w:pPr>
      <w:r>
        <w:tab/>
        <w:t>(h)</w:t>
      </w:r>
      <w:r>
        <w:tab/>
        <w:t>any other information prescribed under the regulations.</w:t>
      </w:r>
    </w:p>
    <w:p w:rsidR="002D1188" w:rsidRDefault="002D1188" w:rsidP="002D1188">
      <w:pPr>
        <w:pStyle w:val="aExamHdgss"/>
      </w:pPr>
      <w:r>
        <w:t>Examples for par (f)</w:t>
      </w:r>
    </w:p>
    <w:p w:rsidR="002D1188" w:rsidRDefault="002D1188" w:rsidP="002D1188">
      <w:pPr>
        <w:pStyle w:val="aExamNum"/>
        <w:keepNext/>
      </w:pPr>
      <w:r>
        <w:t>1</w:t>
      </w:r>
      <w:r>
        <w:tab/>
        <w:t>door-to-door</w:t>
      </w:r>
    </w:p>
    <w:p w:rsidR="002D1188" w:rsidRDefault="002D1188" w:rsidP="002D1188">
      <w:pPr>
        <w:pStyle w:val="aExamNum"/>
        <w:keepNext/>
      </w:pPr>
      <w:r>
        <w:t>2</w:t>
      </w:r>
      <w:r>
        <w:tab/>
        <w:t>public place</w:t>
      </w:r>
    </w:p>
    <w:p w:rsidR="002D1188" w:rsidRDefault="002D1188" w:rsidP="002D1188">
      <w:pPr>
        <w:pStyle w:val="aExamNum"/>
        <w:keepNext/>
      </w:pPr>
      <w:r>
        <w:t>3</w:t>
      </w:r>
      <w:r>
        <w:tab/>
        <w:t>clothing bin</w:t>
      </w:r>
    </w:p>
    <w:p w:rsidR="002D1188" w:rsidRDefault="002D1188" w:rsidP="002D1188">
      <w:pPr>
        <w:pStyle w:val="aExamNum"/>
        <w:keepNext/>
      </w:pPr>
      <w:r>
        <w:t>4</w:t>
      </w:r>
      <w:r>
        <w:tab/>
        <w:t>telephone</w:t>
      </w:r>
    </w:p>
    <w:p w:rsidR="002D1188" w:rsidRDefault="002D1188" w:rsidP="002D1188">
      <w:pPr>
        <w:pStyle w:val="aExamNum"/>
        <w:keepNext/>
      </w:pPr>
      <w:r>
        <w:t>5</w:t>
      </w:r>
      <w:r>
        <w:tab/>
        <w:t>letter</w:t>
      </w:r>
    </w:p>
    <w:p w:rsidR="002D1188" w:rsidRDefault="002D1188" w:rsidP="002D1188">
      <w:pPr>
        <w:pStyle w:val="aNote"/>
      </w:pPr>
      <w:r>
        <w:rPr>
          <w:rStyle w:val="charItals"/>
        </w:rPr>
        <w:t>Note</w:t>
      </w:r>
      <w:r>
        <w:tab/>
        <w:t xml:space="preserve">An example is part of the Act, is not exhaustive and may extend, but does not limit, the meaning of the provision in which it appears (see </w:t>
      </w:r>
      <w:hyperlink r:id="rId53" w:tooltip="A2001-14" w:history="1">
        <w:r w:rsidR="003418BA" w:rsidRPr="003418BA">
          <w:rPr>
            <w:rStyle w:val="charCitHyperlinkAbbrev"/>
          </w:rPr>
          <w:t>Legislation Act</w:t>
        </w:r>
      </w:hyperlink>
      <w:r>
        <w:t>, s 126 and s 132).</w:t>
      </w:r>
    </w:p>
    <w:p w:rsidR="002D1188" w:rsidRDefault="002D1188" w:rsidP="002D1188">
      <w:pPr>
        <w:pStyle w:val="Amain"/>
      </w:pPr>
      <w:r>
        <w:tab/>
        <w:t>(2)</w:t>
      </w:r>
      <w:r>
        <w:tab/>
        <w:t xml:space="preserve">A licence may also include any other information the </w:t>
      </w:r>
      <w:r w:rsidR="00AA7A39">
        <w:t>director</w:t>
      </w:r>
      <w:r w:rsidR="00AA7A39">
        <w:noBreakHyphen/>
        <w:t>general</w:t>
      </w:r>
      <w:r>
        <w:t xml:space="preserve"> considers appropriate.</w:t>
      </w:r>
    </w:p>
    <w:p w:rsidR="002D1188" w:rsidRDefault="002D1188" w:rsidP="002D1188">
      <w:pPr>
        <w:pStyle w:val="Amain"/>
      </w:pPr>
      <w:r>
        <w:tab/>
        <w:t>(3)</w:t>
      </w:r>
      <w:r>
        <w:tab/>
        <w:t>To remove any doubt, a licence may authorise a particular collection or collections, particular kinds of collections, or collections generally.</w:t>
      </w:r>
    </w:p>
    <w:p w:rsidR="002D1188" w:rsidRDefault="002D1188" w:rsidP="002D1188">
      <w:pPr>
        <w:pStyle w:val="AH5Sec"/>
        <w:rPr>
          <w:color w:val="000000"/>
        </w:rPr>
      </w:pPr>
      <w:bookmarkStart w:id="39" w:name="_Toc485801578"/>
      <w:r w:rsidRPr="00E266AA">
        <w:rPr>
          <w:rStyle w:val="CharSectNo"/>
        </w:rPr>
        <w:t>28</w:t>
      </w:r>
      <w:r>
        <w:rPr>
          <w:color w:val="000000"/>
        </w:rPr>
        <w:tab/>
        <w:t>Replacement of licence</w:t>
      </w:r>
      <w:bookmarkEnd w:id="39"/>
      <w:r>
        <w:rPr>
          <w:color w:val="000000"/>
        </w:rPr>
        <w:t xml:space="preserve"> </w:t>
      </w:r>
    </w:p>
    <w:p w:rsidR="002D1188" w:rsidRDefault="002D1188" w:rsidP="002D1188">
      <w:pPr>
        <w:pStyle w:val="Amain"/>
      </w:pPr>
      <w:r>
        <w:tab/>
        <w:t>(1)</w:t>
      </w:r>
      <w:r>
        <w:tab/>
        <w:t xml:space="preserve">The </w:t>
      </w:r>
      <w:r w:rsidR="00AA7A39">
        <w:t>director</w:t>
      </w:r>
      <w:r w:rsidR="00AA7A39">
        <w:noBreakHyphen/>
        <w:t>general</w:t>
      </w:r>
      <w:r>
        <w:t xml:space="preserve"> may issue a replacement licence to a licensee if satisfied that the licence has been lost, stolen or destroyed.</w:t>
      </w:r>
    </w:p>
    <w:p w:rsidR="002D1188" w:rsidRDefault="002D1188" w:rsidP="00804DBB">
      <w:pPr>
        <w:pStyle w:val="Amain"/>
        <w:keepNext/>
        <w:keepLines/>
      </w:pPr>
      <w:r>
        <w:tab/>
        <w:t>(2)</w:t>
      </w:r>
      <w:r>
        <w:tab/>
        <w:t xml:space="preserve">Before acting under subsection (1), the </w:t>
      </w:r>
      <w:r w:rsidR="00AA7A39">
        <w:t>director</w:t>
      </w:r>
      <w:r w:rsidR="00AA7A39">
        <w:noBreakHyphen/>
        <w:t>general</w:t>
      </w:r>
      <w:r>
        <w:t xml:space="preserve"> may require the licensee to give the </w:t>
      </w:r>
      <w:r w:rsidR="00AA7A39">
        <w:t>director</w:t>
      </w:r>
      <w:r w:rsidR="00AA7A39">
        <w:noBreakHyphen/>
        <w:t>general</w:t>
      </w:r>
      <w:r>
        <w:t xml:space="preserve"> a statement</w:t>
      </w:r>
      <w:r w:rsidR="006D4F9D">
        <w:t xml:space="preserve"> </w:t>
      </w:r>
      <w:r w:rsidR="006D4F9D" w:rsidRPr="00326F84">
        <w:t>verifying</w:t>
      </w:r>
      <w:r>
        <w:t xml:space="preserve"> that the licence has been lost, stolen or destroyed.</w:t>
      </w:r>
    </w:p>
    <w:p w:rsidR="002D1188" w:rsidRDefault="002D1188" w:rsidP="002D1188">
      <w:pPr>
        <w:pStyle w:val="aNote"/>
        <w:keepNext/>
      </w:pPr>
      <w:r>
        <w:rPr>
          <w:rStyle w:val="charItals"/>
        </w:rPr>
        <w:t>Note 1</w:t>
      </w:r>
      <w:r>
        <w:tab/>
        <w:t>A fee may be determined under s 63 (Determination of fees) for this section.</w:t>
      </w:r>
    </w:p>
    <w:p w:rsidR="006D4F9D" w:rsidRPr="00326F84" w:rsidRDefault="006D4F9D" w:rsidP="006D4F9D">
      <w:pPr>
        <w:pStyle w:val="aNote"/>
      </w:pPr>
      <w:r w:rsidRPr="00326F84">
        <w:rPr>
          <w:rStyle w:val="charItals"/>
        </w:rPr>
        <w:t>Note</w:t>
      </w:r>
      <w:r>
        <w:rPr>
          <w:rStyle w:val="charItals"/>
        </w:rPr>
        <w:t xml:space="preserve"> </w:t>
      </w:r>
      <w:r w:rsidRPr="00326F84">
        <w:rPr>
          <w:rStyle w:val="charItals"/>
        </w:rPr>
        <w:t>2</w:t>
      </w:r>
      <w:r w:rsidRPr="00326F84">
        <w:tab/>
        <w:t xml:space="preserve">It is an offence to make a false or misleading statement, give false or misleading information or produce a false or misleading document (see </w:t>
      </w:r>
      <w:hyperlink r:id="rId54" w:tooltip="A2002-51" w:history="1">
        <w:r w:rsidRPr="00326F84">
          <w:rPr>
            <w:rStyle w:val="charCitHyperlinkAbbrev"/>
          </w:rPr>
          <w:t>Criminal Code</w:t>
        </w:r>
      </w:hyperlink>
      <w:r w:rsidRPr="00326F84">
        <w:t>, pt 3.4).</w:t>
      </w:r>
    </w:p>
    <w:p w:rsidR="002D1188" w:rsidRDefault="002D1188" w:rsidP="002D1188">
      <w:pPr>
        <w:pStyle w:val="aNote"/>
      </w:pPr>
      <w:r>
        <w:rPr>
          <w:rStyle w:val="charItals"/>
        </w:rPr>
        <w:t>Note 3</w:t>
      </w:r>
      <w:r>
        <w:rPr>
          <w:rStyle w:val="charItals"/>
        </w:rPr>
        <w:tab/>
      </w:r>
      <w:r>
        <w:t xml:space="preserve">For how documents may be given, see </w:t>
      </w:r>
      <w:hyperlink r:id="rId55" w:tooltip="A2001-14" w:history="1">
        <w:r w:rsidR="003418BA" w:rsidRPr="003418BA">
          <w:rPr>
            <w:rStyle w:val="charCitHyperlinkAbbrev"/>
          </w:rPr>
          <w:t>Legislation Act</w:t>
        </w:r>
      </w:hyperlink>
      <w:r>
        <w:t>, pt 19.5.</w:t>
      </w:r>
    </w:p>
    <w:p w:rsidR="002D1188" w:rsidRDefault="002D1188" w:rsidP="002D1188">
      <w:pPr>
        <w:pStyle w:val="AH5Sec"/>
        <w:rPr>
          <w:b w:val="0"/>
          <w:color w:val="000000"/>
        </w:rPr>
      </w:pPr>
      <w:bookmarkStart w:id="40" w:name="_Toc485801579"/>
      <w:r w:rsidRPr="00E266AA">
        <w:rPr>
          <w:rStyle w:val="CharSectNo"/>
        </w:rPr>
        <w:t>29</w:t>
      </w:r>
      <w:r>
        <w:rPr>
          <w:color w:val="000000"/>
        </w:rPr>
        <w:tab/>
        <w:t>Surrender of licence</w:t>
      </w:r>
      <w:bookmarkEnd w:id="40"/>
    </w:p>
    <w:p w:rsidR="002D1188" w:rsidRDefault="002D1188" w:rsidP="002D1188">
      <w:pPr>
        <w:pStyle w:val="Amain"/>
        <w:keepNext/>
      </w:pPr>
      <w:r>
        <w:tab/>
        <w:t>(1)</w:t>
      </w:r>
      <w:r>
        <w:tab/>
        <w:t xml:space="preserve">A licensee may apply in writing to the </w:t>
      </w:r>
      <w:r w:rsidR="00AA7A39">
        <w:t>director</w:t>
      </w:r>
      <w:r w:rsidR="00AA7A39">
        <w:noBreakHyphen/>
        <w:t>general</w:t>
      </w:r>
      <w:r>
        <w:t xml:space="preserve"> to surrender the licence.</w:t>
      </w:r>
    </w:p>
    <w:p w:rsidR="002D1188" w:rsidRDefault="002D1188" w:rsidP="002D1188">
      <w:pPr>
        <w:pStyle w:val="Amain"/>
      </w:pPr>
      <w:r>
        <w:tab/>
        <w:t>(2)</w:t>
      </w:r>
      <w:r>
        <w:tab/>
        <w:t>The application must be accompanied by the licence.</w:t>
      </w:r>
    </w:p>
    <w:p w:rsidR="002D1188" w:rsidRDefault="002D1188" w:rsidP="002D1188">
      <w:pPr>
        <w:pStyle w:val="Amain"/>
        <w:keepNext/>
      </w:pPr>
      <w:r>
        <w:tab/>
        <w:t>(3)</w:t>
      </w:r>
      <w:r>
        <w:tab/>
        <w:t xml:space="preserve">However, if the licence has been lost, stolen or destroyed, the licensee must give the </w:t>
      </w:r>
      <w:r w:rsidR="00AA7A39">
        <w:t>director</w:t>
      </w:r>
      <w:r w:rsidR="00AA7A39">
        <w:noBreakHyphen/>
        <w:t>general</w:t>
      </w:r>
      <w:r>
        <w:t xml:space="preserve"> a statement</w:t>
      </w:r>
      <w:r w:rsidR="00EF41A2">
        <w:t xml:space="preserve"> </w:t>
      </w:r>
      <w:r w:rsidR="00EF41A2" w:rsidRPr="00326F84">
        <w:t>verifying</w:t>
      </w:r>
      <w:r>
        <w:t xml:space="preserve"> that the licence has been lost, stolen or destroyed.</w:t>
      </w:r>
    </w:p>
    <w:p w:rsidR="005E34A3" w:rsidRPr="00326F84" w:rsidRDefault="005E34A3" w:rsidP="005E34A3">
      <w:pPr>
        <w:pStyle w:val="aNote"/>
      </w:pPr>
      <w:r w:rsidRPr="00326F84">
        <w:rPr>
          <w:rStyle w:val="charItals"/>
        </w:rPr>
        <w:t>Note</w:t>
      </w:r>
      <w:r>
        <w:rPr>
          <w:rStyle w:val="charItals"/>
        </w:rPr>
        <w:t xml:space="preserve"> </w:t>
      </w:r>
      <w:r w:rsidRPr="00326F84">
        <w:rPr>
          <w:rStyle w:val="charItals"/>
        </w:rPr>
        <w:t>1</w:t>
      </w:r>
      <w:r w:rsidRPr="00326F84">
        <w:tab/>
        <w:t xml:space="preserve">It is an offence to make a false or misleading statement, give false or misleading information or produce a false or misleading document (see </w:t>
      </w:r>
      <w:hyperlink r:id="rId56" w:tooltip="A2002-51" w:history="1">
        <w:r w:rsidRPr="00326F84">
          <w:rPr>
            <w:rStyle w:val="charCitHyperlinkAbbrev"/>
          </w:rPr>
          <w:t>Criminal Code</w:t>
        </w:r>
      </w:hyperlink>
      <w:r w:rsidRPr="00326F84">
        <w:t>, pt 3.4).</w:t>
      </w:r>
    </w:p>
    <w:p w:rsidR="002D1188" w:rsidRDefault="002D1188" w:rsidP="002D1188">
      <w:pPr>
        <w:pStyle w:val="aNote"/>
      </w:pPr>
      <w:r>
        <w:rPr>
          <w:rStyle w:val="charItals"/>
        </w:rPr>
        <w:t>Note 2</w:t>
      </w:r>
      <w:r>
        <w:rPr>
          <w:rStyle w:val="charItals"/>
        </w:rPr>
        <w:tab/>
      </w:r>
      <w:r>
        <w:t xml:space="preserve">For how documents may be given, see </w:t>
      </w:r>
      <w:hyperlink r:id="rId57" w:tooltip="A2001-14" w:history="1">
        <w:r w:rsidR="003418BA" w:rsidRPr="003418BA">
          <w:rPr>
            <w:rStyle w:val="charCitHyperlinkAbbrev"/>
          </w:rPr>
          <w:t>Legislation Act</w:t>
        </w:r>
      </w:hyperlink>
      <w:r>
        <w:t>, pt 19.5.</w:t>
      </w:r>
    </w:p>
    <w:p w:rsidR="002D1188" w:rsidRDefault="002D1188" w:rsidP="002D1188">
      <w:pPr>
        <w:pStyle w:val="Amain"/>
      </w:pPr>
      <w:r>
        <w:tab/>
        <w:t>(4)</w:t>
      </w:r>
      <w:r>
        <w:tab/>
        <w:t xml:space="preserve">On receiving the application, the </w:t>
      </w:r>
      <w:r w:rsidR="00AA7A39">
        <w:t>director</w:t>
      </w:r>
      <w:r w:rsidR="00AA7A39">
        <w:noBreakHyphen/>
        <w:t>general</w:t>
      </w:r>
      <w:r>
        <w:t xml:space="preserve"> may—</w:t>
      </w:r>
    </w:p>
    <w:p w:rsidR="002D1188" w:rsidRDefault="002D1188" w:rsidP="002D1188">
      <w:pPr>
        <w:pStyle w:val="Apara"/>
      </w:pPr>
      <w:r>
        <w:tab/>
        <w:t>(a)</w:t>
      </w:r>
      <w:r>
        <w:tab/>
        <w:t>accept the surrender of the licence; or</w:t>
      </w:r>
    </w:p>
    <w:p w:rsidR="002D1188" w:rsidRDefault="002D1188" w:rsidP="002D1188">
      <w:pPr>
        <w:pStyle w:val="Apara"/>
      </w:pPr>
      <w:r>
        <w:tab/>
        <w:t>(b)</w:t>
      </w:r>
      <w:r>
        <w:tab/>
        <w:t>refuse to accept the surrender of the licence if—</w:t>
      </w:r>
    </w:p>
    <w:p w:rsidR="002D1188" w:rsidRDefault="002D1188" w:rsidP="002D1188">
      <w:pPr>
        <w:pStyle w:val="Asubpara"/>
      </w:pPr>
      <w:r>
        <w:tab/>
        <w:t>(i)</w:t>
      </w:r>
      <w:r>
        <w:tab/>
        <w:t>action is being taken under division 4.3 (Amendment, suspension and cancellation of licences) to suspend or cancel a licence; or</w:t>
      </w:r>
    </w:p>
    <w:p w:rsidR="002D1188" w:rsidRDefault="002D1188" w:rsidP="002D1188">
      <w:pPr>
        <w:pStyle w:val="Asubpara"/>
      </w:pPr>
      <w:r>
        <w:tab/>
        <w:t>(ii)</w:t>
      </w:r>
      <w:r>
        <w:tab/>
        <w:t>the licensee has failed to comply with part 5 (Application of proceeds of collections).</w:t>
      </w:r>
    </w:p>
    <w:p w:rsidR="002D1188" w:rsidRDefault="002D1188" w:rsidP="002D1188">
      <w:pPr>
        <w:pStyle w:val="Amain"/>
      </w:pPr>
      <w:r>
        <w:tab/>
        <w:t>(5)</w:t>
      </w:r>
      <w:r>
        <w:tab/>
        <w:t xml:space="preserve">If the </w:t>
      </w:r>
      <w:r w:rsidR="00AA7A39">
        <w:t>director</w:t>
      </w:r>
      <w:r w:rsidR="00AA7A39">
        <w:noBreakHyphen/>
        <w:t>general</w:t>
      </w:r>
      <w:r>
        <w:t xml:space="preserve"> accepts the surrender of the licence, the licence is taken to have ended.</w:t>
      </w:r>
    </w:p>
    <w:p w:rsidR="002D1188" w:rsidRPr="00E266AA" w:rsidRDefault="002D1188" w:rsidP="002D1188">
      <w:pPr>
        <w:pStyle w:val="AH3Div"/>
      </w:pPr>
      <w:bookmarkStart w:id="41" w:name="_Toc485801580"/>
      <w:r w:rsidRPr="00E266AA">
        <w:rPr>
          <w:rStyle w:val="CharDivNo"/>
        </w:rPr>
        <w:t>Division 4.2</w:t>
      </w:r>
      <w:r>
        <w:tab/>
      </w:r>
      <w:r w:rsidRPr="00E266AA">
        <w:rPr>
          <w:rStyle w:val="CharDivText"/>
        </w:rPr>
        <w:t>Unincorporated bodies</w:t>
      </w:r>
      <w:bookmarkEnd w:id="41"/>
    </w:p>
    <w:p w:rsidR="002D1188" w:rsidRDefault="002D1188" w:rsidP="002D1188">
      <w:pPr>
        <w:pStyle w:val="AH5Sec"/>
      </w:pPr>
      <w:bookmarkStart w:id="42" w:name="_Toc485801581"/>
      <w:r w:rsidRPr="00E266AA">
        <w:rPr>
          <w:rStyle w:val="CharSectNo"/>
        </w:rPr>
        <w:t>30</w:t>
      </w:r>
      <w:r>
        <w:tab/>
        <w:t xml:space="preserve">Who is the </w:t>
      </w:r>
      <w:r>
        <w:rPr>
          <w:rStyle w:val="charItals"/>
        </w:rPr>
        <w:t>nominated person</w:t>
      </w:r>
      <w:r>
        <w:t>?</w:t>
      </w:r>
      <w:bookmarkEnd w:id="42"/>
    </w:p>
    <w:p w:rsidR="002D1188" w:rsidRDefault="002D1188" w:rsidP="002D1188">
      <w:pPr>
        <w:pStyle w:val="Amainreturn"/>
      </w:pPr>
      <w:r>
        <w:t xml:space="preserve">For this Act, the </w:t>
      </w:r>
      <w:r>
        <w:rPr>
          <w:rStyle w:val="charBoldItals"/>
        </w:rPr>
        <w:t>nominated person</w:t>
      </w:r>
      <w:r>
        <w:t xml:space="preserve"> for an unincorporated body in relation to a licence, or an application for a licence, is—</w:t>
      </w:r>
    </w:p>
    <w:p w:rsidR="002D1188" w:rsidRDefault="002D1188" w:rsidP="002D1188">
      <w:pPr>
        <w:pStyle w:val="Apara"/>
      </w:pPr>
      <w:r>
        <w:tab/>
        <w:t>(a)</w:t>
      </w:r>
      <w:r>
        <w:tab/>
        <w:t>the individual named in the application for the licence as the individual who is to be the nominated person for the body in relation to the licence; or</w:t>
      </w:r>
    </w:p>
    <w:p w:rsidR="002D1188" w:rsidRDefault="002D1188" w:rsidP="002D1188">
      <w:pPr>
        <w:pStyle w:val="Apara"/>
      </w:pPr>
      <w:r>
        <w:tab/>
        <w:t>(b)</w:t>
      </w:r>
      <w:r>
        <w:tab/>
        <w:t>if under section 33 (Change of nominated person) another individual is the nominated person for the body in relation to the licence—that individual.</w:t>
      </w:r>
    </w:p>
    <w:p w:rsidR="002D1188" w:rsidRDefault="002D1188" w:rsidP="002D1188">
      <w:pPr>
        <w:pStyle w:val="AH5Sec"/>
      </w:pPr>
      <w:bookmarkStart w:id="43" w:name="_Toc485801582"/>
      <w:r w:rsidRPr="00E266AA">
        <w:rPr>
          <w:rStyle w:val="CharSectNo"/>
        </w:rPr>
        <w:t>31</w:t>
      </w:r>
      <w:r>
        <w:tab/>
        <w:t>Unincorporated bodies—nominated person is licensee</w:t>
      </w:r>
      <w:bookmarkEnd w:id="43"/>
    </w:p>
    <w:p w:rsidR="002D1188" w:rsidRDefault="002D1188" w:rsidP="002D1188">
      <w:pPr>
        <w:pStyle w:val="Amain"/>
        <w:keepNext/>
      </w:pPr>
      <w:r>
        <w:tab/>
        <w:t>(1)</w:t>
      </w:r>
      <w:r>
        <w:tab/>
        <w:t>If a licence is issued to an unincorporated body, the nominated person for the body in relation to the licence is taken to be the licensee.</w:t>
      </w:r>
    </w:p>
    <w:p w:rsidR="002D1188" w:rsidRDefault="002D1188" w:rsidP="002D1188">
      <w:pPr>
        <w:pStyle w:val="aExamHdgss"/>
      </w:pPr>
      <w:r>
        <w:t>Examples</w:t>
      </w:r>
    </w:p>
    <w:p w:rsidR="002D1188" w:rsidRDefault="002D1188" w:rsidP="002D1188">
      <w:pPr>
        <w:pStyle w:val="aExamNum"/>
      </w:pPr>
      <w:r>
        <w:t>1</w:t>
      </w:r>
      <w:r>
        <w:tab/>
        <w:t>If a notice or other document is required (or permitted) to be given under this Act to the licensee of a licence issued to an unincorporated body, the notice or other document must (or may) be given to the nominated person for the body in relation to the licence to which the notice or document relates.</w:t>
      </w:r>
    </w:p>
    <w:p w:rsidR="002D1188" w:rsidRDefault="002D1188" w:rsidP="002D1188">
      <w:pPr>
        <w:pStyle w:val="aExamNum"/>
        <w:keepNext/>
      </w:pPr>
      <w:r>
        <w:t>2</w:t>
      </w:r>
      <w:r>
        <w:tab/>
        <w:t>If, under this Act, something must be done by the licensee of a licence issued to an unincorporated body, the nominated person for the body in relation to the licence to which the thing relates is required to do the thing.  If failure to do the thing is an offence, the nominated person commits the offence.</w:t>
      </w:r>
    </w:p>
    <w:p w:rsidR="002D1188" w:rsidRDefault="002D1188" w:rsidP="002D1188">
      <w:pPr>
        <w:pStyle w:val="aNote"/>
      </w:pPr>
      <w:r>
        <w:rPr>
          <w:rStyle w:val="charItals"/>
        </w:rPr>
        <w:t>Note</w:t>
      </w:r>
      <w:r>
        <w:tab/>
        <w:t xml:space="preserve">An example is part of the Act, is not exhaustive and may extend, but does not limit, the meaning of the provision in which it appears (see </w:t>
      </w:r>
      <w:hyperlink r:id="rId58" w:tooltip="A2001-14" w:history="1">
        <w:r w:rsidR="003418BA" w:rsidRPr="003418BA">
          <w:rPr>
            <w:rStyle w:val="charCitHyperlinkAbbrev"/>
          </w:rPr>
          <w:t>Legislation Act</w:t>
        </w:r>
      </w:hyperlink>
      <w:r>
        <w:t>, s 126 and s 132).</w:t>
      </w:r>
    </w:p>
    <w:p w:rsidR="002D1188" w:rsidRDefault="002D1188" w:rsidP="002D1188">
      <w:pPr>
        <w:pStyle w:val="Amain"/>
        <w:keepNext/>
      </w:pPr>
      <w:r>
        <w:tab/>
        <w:t>(2)</w:t>
      </w:r>
      <w:r>
        <w:tab/>
        <w:t>However, if at any time there is not a nominated person for the unincorporated body in relation to the licence, the executive officers of the body are jointly and severally taken to be the licensee.</w:t>
      </w:r>
    </w:p>
    <w:p w:rsidR="002D1188" w:rsidRDefault="002D1188" w:rsidP="002D1188">
      <w:pPr>
        <w:pStyle w:val="aExamHdgss"/>
      </w:pPr>
      <w:r>
        <w:t>Examples</w:t>
      </w:r>
    </w:p>
    <w:p w:rsidR="002D1188" w:rsidRDefault="002D1188" w:rsidP="002D1188">
      <w:pPr>
        <w:pStyle w:val="aExamNum"/>
      </w:pPr>
      <w:r>
        <w:t>1</w:t>
      </w:r>
      <w:r>
        <w:tab/>
        <w:t>The notice or other document mentioned in s (1), example 1 must (or may) be given to any executive officer of the body.</w:t>
      </w:r>
    </w:p>
    <w:p w:rsidR="002D1188" w:rsidRDefault="002D1188" w:rsidP="002D1188">
      <w:pPr>
        <w:pStyle w:val="aExamNum"/>
      </w:pPr>
      <w:r>
        <w:t>2</w:t>
      </w:r>
      <w:r>
        <w:tab/>
        <w:t>For a thing to which s (1), example 2 applies, each executive officer of the body is required to do the thing (or ensure that it is done).  If failure to do the thing is an offence, each executive officer commits the offence.</w:t>
      </w:r>
    </w:p>
    <w:p w:rsidR="002D1188" w:rsidRDefault="002D1188" w:rsidP="002D1188">
      <w:pPr>
        <w:pStyle w:val="AH5Sec"/>
        <w:rPr>
          <w:rStyle w:val="charItals"/>
        </w:rPr>
      </w:pPr>
      <w:bookmarkStart w:id="44" w:name="_Toc485801583"/>
      <w:r w:rsidRPr="00E266AA">
        <w:rPr>
          <w:rStyle w:val="CharSectNo"/>
        </w:rPr>
        <w:t>32</w:t>
      </w:r>
      <w:r>
        <w:rPr>
          <w:iCs/>
        </w:rPr>
        <w:tab/>
      </w:r>
      <w:r>
        <w:t>Resignation of nominated person</w:t>
      </w:r>
      <w:bookmarkEnd w:id="44"/>
    </w:p>
    <w:p w:rsidR="002D1188" w:rsidRDefault="002D1188" w:rsidP="002D1188">
      <w:pPr>
        <w:pStyle w:val="Amain"/>
      </w:pPr>
      <w:r>
        <w:tab/>
        <w:t>(1)</w:t>
      </w:r>
      <w:r>
        <w:tab/>
        <w:t>This section applies to an individual who is the nominated person for an unincorporated body in relation to a licence.</w:t>
      </w:r>
    </w:p>
    <w:p w:rsidR="002D1188" w:rsidRDefault="002D1188" w:rsidP="002D1188">
      <w:pPr>
        <w:pStyle w:val="Amain"/>
        <w:rPr>
          <w:bCs/>
        </w:rPr>
      </w:pPr>
      <w:r>
        <w:rPr>
          <w:bCs/>
        </w:rPr>
        <w:tab/>
        <w:t>(2)</w:t>
      </w:r>
      <w:r>
        <w:rPr>
          <w:bCs/>
        </w:rPr>
        <w:tab/>
        <w:t>The individual may resign as nominated person by written notice given to—</w:t>
      </w:r>
    </w:p>
    <w:p w:rsidR="002D1188" w:rsidRDefault="002D1188" w:rsidP="002D1188">
      <w:pPr>
        <w:pStyle w:val="Apara"/>
      </w:pPr>
      <w:r>
        <w:tab/>
        <w:t>(a)</w:t>
      </w:r>
      <w:r>
        <w:tab/>
        <w:t xml:space="preserve">the </w:t>
      </w:r>
      <w:r w:rsidR="00AA7A39">
        <w:t>director</w:t>
      </w:r>
      <w:r w:rsidR="00AA7A39">
        <w:noBreakHyphen/>
        <w:t>general</w:t>
      </w:r>
      <w:r>
        <w:t>; and</w:t>
      </w:r>
    </w:p>
    <w:p w:rsidR="002D1188" w:rsidRDefault="002D1188" w:rsidP="002D1188">
      <w:pPr>
        <w:pStyle w:val="Apara"/>
        <w:keepNext/>
      </w:pPr>
      <w:r>
        <w:tab/>
        <w:t>(b)</w:t>
      </w:r>
      <w:r>
        <w:tab/>
        <w:t>an executive officer of the body.</w:t>
      </w:r>
    </w:p>
    <w:p w:rsidR="002D1188" w:rsidRDefault="002D1188" w:rsidP="002D1188">
      <w:pPr>
        <w:pStyle w:val="aNote"/>
      </w:pPr>
      <w:r>
        <w:rPr>
          <w:rStyle w:val="charItals"/>
        </w:rPr>
        <w:t>Note</w:t>
      </w:r>
      <w:r>
        <w:rPr>
          <w:rStyle w:val="charItals"/>
        </w:rPr>
        <w:tab/>
      </w:r>
      <w:r>
        <w:t xml:space="preserve">For how documents may be given, see </w:t>
      </w:r>
      <w:hyperlink r:id="rId59" w:tooltip="A2001-14" w:history="1">
        <w:r w:rsidR="003418BA" w:rsidRPr="003418BA">
          <w:rPr>
            <w:rStyle w:val="charCitHyperlinkAbbrev"/>
          </w:rPr>
          <w:t>Legislation Act</w:t>
        </w:r>
      </w:hyperlink>
      <w:r>
        <w:t>, pt 19.5.</w:t>
      </w:r>
    </w:p>
    <w:p w:rsidR="002D1188" w:rsidRDefault="002D1188" w:rsidP="002D1188">
      <w:pPr>
        <w:pStyle w:val="Amain"/>
        <w:keepNext/>
        <w:keepLines/>
      </w:pPr>
      <w:r>
        <w:tab/>
        <w:t>(3)</w:t>
      </w:r>
      <w:r>
        <w:tab/>
        <w:t>The executive officer who is given a notice under subsection (2) must give written notice of the resignation to each other executive officer of the unincorporated body as soon as practicable (but within 7 days) after the day the officer receives the notice of resignation.</w:t>
      </w:r>
    </w:p>
    <w:p w:rsidR="002D1188" w:rsidRDefault="002D1188" w:rsidP="00F617DE">
      <w:pPr>
        <w:pStyle w:val="Penalty"/>
      </w:pPr>
      <w:r>
        <w:t>Maximum penalty:  5 penalty units.</w:t>
      </w:r>
    </w:p>
    <w:p w:rsidR="002D1188" w:rsidRDefault="002D1188" w:rsidP="002D1188">
      <w:pPr>
        <w:pStyle w:val="Amain"/>
      </w:pPr>
      <w:r>
        <w:tab/>
        <w:t>(4)</w:t>
      </w:r>
      <w:r>
        <w:tab/>
        <w:t>An offence against this section is a strict liability offence.</w:t>
      </w:r>
    </w:p>
    <w:p w:rsidR="002D1188" w:rsidRDefault="002D1188" w:rsidP="002D1188">
      <w:pPr>
        <w:pStyle w:val="AH5Sec"/>
      </w:pPr>
      <w:bookmarkStart w:id="45" w:name="_Toc485801584"/>
      <w:r w:rsidRPr="00E266AA">
        <w:rPr>
          <w:rStyle w:val="CharSectNo"/>
        </w:rPr>
        <w:t>33</w:t>
      </w:r>
      <w:r>
        <w:tab/>
        <w:t>Change of nominated person</w:t>
      </w:r>
      <w:bookmarkEnd w:id="45"/>
    </w:p>
    <w:p w:rsidR="002D1188" w:rsidRDefault="002D1188" w:rsidP="002D1188">
      <w:pPr>
        <w:pStyle w:val="Amain"/>
        <w:keepNext/>
      </w:pPr>
      <w:r>
        <w:tab/>
        <w:t>(1)</w:t>
      </w:r>
      <w:r>
        <w:tab/>
        <w:t xml:space="preserve">An unincorporated body may, by written notice given to the </w:t>
      </w:r>
      <w:r w:rsidR="00AA7A39">
        <w:t>director</w:t>
      </w:r>
      <w:r w:rsidR="00AA7A39">
        <w:noBreakHyphen/>
        <w:t>general</w:t>
      </w:r>
      <w:r>
        <w:t xml:space="preserve">, nominate an individual (the </w:t>
      </w:r>
      <w:r>
        <w:rPr>
          <w:rStyle w:val="charBoldItals"/>
        </w:rPr>
        <w:t>relevant person</w:t>
      </w:r>
      <w:r>
        <w:t>) to be the nominated person for the body in relation to a licence issued to the body.</w:t>
      </w:r>
    </w:p>
    <w:p w:rsidR="002D1188" w:rsidRDefault="002D1188" w:rsidP="002D1188">
      <w:pPr>
        <w:pStyle w:val="aNote"/>
      </w:pPr>
      <w:r>
        <w:rPr>
          <w:rStyle w:val="charItals"/>
        </w:rPr>
        <w:t>Note</w:t>
      </w:r>
      <w:r>
        <w:rPr>
          <w:rStyle w:val="charItals"/>
        </w:rPr>
        <w:tab/>
      </w:r>
      <w:r>
        <w:t xml:space="preserve">For how documents may be given, see </w:t>
      </w:r>
      <w:hyperlink r:id="rId60" w:tooltip="A2001-14" w:history="1">
        <w:r w:rsidR="003418BA" w:rsidRPr="003418BA">
          <w:rPr>
            <w:rStyle w:val="charCitHyperlinkAbbrev"/>
          </w:rPr>
          <w:t>Legislation Act</w:t>
        </w:r>
      </w:hyperlink>
      <w:r>
        <w:t>, pt 19.5.</w:t>
      </w:r>
    </w:p>
    <w:p w:rsidR="002D1188" w:rsidRDefault="002D1188" w:rsidP="002D1188">
      <w:pPr>
        <w:pStyle w:val="Amain"/>
      </w:pPr>
      <w:r>
        <w:tab/>
        <w:t>(2)</w:t>
      </w:r>
      <w:r>
        <w:tab/>
        <w:t>The notice must—</w:t>
      </w:r>
    </w:p>
    <w:p w:rsidR="002D1188" w:rsidRDefault="002D1188" w:rsidP="002D1188">
      <w:pPr>
        <w:pStyle w:val="Apara"/>
      </w:pPr>
      <w:r>
        <w:tab/>
        <w:t>(a)</w:t>
      </w:r>
      <w:r>
        <w:tab/>
        <w:t>be given by an executive officer of the body on behalf of the body; and</w:t>
      </w:r>
    </w:p>
    <w:p w:rsidR="002D1188" w:rsidRDefault="002D1188" w:rsidP="002D1188">
      <w:pPr>
        <w:pStyle w:val="Apara"/>
      </w:pPr>
      <w:r>
        <w:tab/>
        <w:t>(b)</w:t>
      </w:r>
      <w:r>
        <w:tab/>
        <w:t>include the relevant person’s full name, address and contact telephone number; and</w:t>
      </w:r>
    </w:p>
    <w:p w:rsidR="002D1188" w:rsidRDefault="002D1188" w:rsidP="002D1188">
      <w:pPr>
        <w:pStyle w:val="Apara"/>
      </w:pPr>
      <w:r>
        <w:tab/>
        <w:t>(c)</w:t>
      </w:r>
      <w:r>
        <w:tab/>
        <w:t>include, or be accompanied by, the written consent of the relevant person to be the nominated person for the body in relation to the licence.</w:t>
      </w:r>
    </w:p>
    <w:p w:rsidR="002D1188" w:rsidRDefault="002D1188" w:rsidP="002D1188">
      <w:pPr>
        <w:pStyle w:val="Amain"/>
      </w:pPr>
      <w:r>
        <w:tab/>
        <w:t>(3)</w:t>
      </w:r>
      <w:r>
        <w:tab/>
        <w:t xml:space="preserve">On receipt of the notice by the </w:t>
      </w:r>
      <w:r w:rsidR="00AA7A39">
        <w:t>director</w:t>
      </w:r>
      <w:r w:rsidR="00AA7A39">
        <w:noBreakHyphen/>
        <w:t>general</w:t>
      </w:r>
      <w:r>
        <w:t>, the relevant person becomes the nominated person for the body in relation to the licence, and anyone who was the nominated person for the body in relation to the licence immediately before receipt of the notice ceases to be the nominated person.</w:t>
      </w:r>
    </w:p>
    <w:p w:rsidR="002D1188" w:rsidRPr="00E266AA" w:rsidRDefault="002D1188" w:rsidP="002D1188">
      <w:pPr>
        <w:pStyle w:val="AH3Div"/>
      </w:pPr>
      <w:bookmarkStart w:id="46" w:name="_Toc485801585"/>
      <w:r w:rsidRPr="00E266AA">
        <w:rPr>
          <w:rStyle w:val="CharDivNo"/>
        </w:rPr>
        <w:t>Division 4.3</w:t>
      </w:r>
      <w:r>
        <w:tab/>
      </w:r>
      <w:r w:rsidRPr="00E266AA">
        <w:rPr>
          <w:rStyle w:val="CharDivText"/>
        </w:rPr>
        <w:t>Amendment, suspension and cancellation of licences</w:t>
      </w:r>
      <w:bookmarkEnd w:id="46"/>
    </w:p>
    <w:p w:rsidR="002D1188" w:rsidRDefault="002D1188" w:rsidP="002D1188">
      <w:pPr>
        <w:pStyle w:val="AH5Sec"/>
      </w:pPr>
      <w:bookmarkStart w:id="47" w:name="_Toc485801586"/>
      <w:r w:rsidRPr="00E266AA">
        <w:rPr>
          <w:rStyle w:val="CharSectNo"/>
        </w:rPr>
        <w:t>34</w:t>
      </w:r>
      <w:r>
        <w:tab/>
        <w:t>Amendment of licence—application by licensee</w:t>
      </w:r>
      <w:bookmarkEnd w:id="47"/>
    </w:p>
    <w:p w:rsidR="002D1188" w:rsidRDefault="002D1188" w:rsidP="002D1188">
      <w:pPr>
        <w:pStyle w:val="Amain"/>
        <w:keepNext/>
      </w:pPr>
      <w:r>
        <w:tab/>
        <w:t>(1)</w:t>
      </w:r>
      <w:r>
        <w:tab/>
        <w:t xml:space="preserve">A licensee may apply in writing to the </w:t>
      </w:r>
      <w:r w:rsidR="00AA7A39">
        <w:t>director</w:t>
      </w:r>
      <w:r w:rsidR="00AA7A39">
        <w:noBreakHyphen/>
        <w:t>general</w:t>
      </w:r>
      <w:r>
        <w:t xml:space="preserve"> for the amendment of the licence.</w:t>
      </w:r>
    </w:p>
    <w:p w:rsidR="002D1188" w:rsidRDefault="002D1188" w:rsidP="002D1188">
      <w:pPr>
        <w:pStyle w:val="aNote"/>
        <w:keepNext/>
      </w:pPr>
      <w:r>
        <w:rPr>
          <w:rStyle w:val="charItals"/>
        </w:rPr>
        <w:t>Note 1</w:t>
      </w:r>
      <w:r>
        <w:tab/>
        <w:t>A fee may be determined under s 63 (Determination of fees) for this section.</w:t>
      </w:r>
    </w:p>
    <w:p w:rsidR="002D1188" w:rsidRDefault="002D1188" w:rsidP="00F617DE">
      <w:pPr>
        <w:pStyle w:val="aNote"/>
      </w:pPr>
      <w:r>
        <w:rPr>
          <w:rStyle w:val="charItals"/>
        </w:rPr>
        <w:t>Note 2</w:t>
      </w:r>
      <w:r>
        <w:tab/>
        <w:t>If a form is approved under s 64 (Approved forms) for an application, the form must be used.</w:t>
      </w:r>
    </w:p>
    <w:p w:rsidR="002D1188" w:rsidRDefault="002D1188" w:rsidP="002D1188">
      <w:pPr>
        <w:pStyle w:val="Amain"/>
      </w:pPr>
      <w:r>
        <w:tab/>
        <w:t>(2)</w:t>
      </w:r>
      <w:r>
        <w:tab/>
        <w:t xml:space="preserve">The </w:t>
      </w:r>
      <w:r w:rsidR="00AA7A39">
        <w:t>director</w:t>
      </w:r>
      <w:r w:rsidR="00AA7A39">
        <w:noBreakHyphen/>
        <w:t>general</w:t>
      </w:r>
      <w:r>
        <w:t xml:space="preserve"> may, by written notice given to the applicant, require the applicant to give the </w:t>
      </w:r>
      <w:r w:rsidR="00AA7A39">
        <w:t>director</w:t>
      </w:r>
      <w:r w:rsidR="00AA7A39">
        <w:noBreakHyphen/>
        <w:t>general</w:t>
      </w:r>
      <w:r>
        <w:t xml:space="preserve"> further stated information or a stated document that the </w:t>
      </w:r>
      <w:r w:rsidR="00AA7A39">
        <w:t>director</w:t>
      </w:r>
      <w:r w:rsidR="00AA7A39">
        <w:noBreakHyphen/>
        <w:t>general</w:t>
      </w:r>
      <w:r>
        <w:t xml:space="preserve"> reasonably needs to decide the application.</w:t>
      </w:r>
    </w:p>
    <w:p w:rsidR="002D1188" w:rsidRDefault="002D1188" w:rsidP="002D1188">
      <w:pPr>
        <w:pStyle w:val="Amain"/>
      </w:pPr>
      <w:r>
        <w:tab/>
        <w:t>(3)</w:t>
      </w:r>
      <w:r>
        <w:tab/>
        <w:t xml:space="preserve">If the applicant fails to comply with a requirement under subsection (2), the </w:t>
      </w:r>
      <w:r w:rsidR="00AA7A39">
        <w:t>director</w:t>
      </w:r>
      <w:r w:rsidR="00AA7A39">
        <w:noBreakHyphen/>
        <w:t>general</w:t>
      </w:r>
      <w:r>
        <w:t xml:space="preserve"> may refuse to consider the application further.</w:t>
      </w:r>
    </w:p>
    <w:p w:rsidR="002D1188" w:rsidRDefault="002D1188" w:rsidP="002D1188">
      <w:pPr>
        <w:pStyle w:val="Amain"/>
      </w:pPr>
      <w:r>
        <w:tab/>
        <w:t>(4)</w:t>
      </w:r>
      <w:r>
        <w:tab/>
        <w:t xml:space="preserve">The </w:t>
      </w:r>
      <w:r w:rsidR="00AA7A39">
        <w:t>director</w:t>
      </w:r>
      <w:r w:rsidR="00AA7A39">
        <w:noBreakHyphen/>
        <w:t>general</w:t>
      </w:r>
      <w:r>
        <w:t xml:space="preserve"> must amend the licence or refuse to amend the licence.</w:t>
      </w:r>
    </w:p>
    <w:p w:rsidR="002D1188" w:rsidRDefault="002D1188" w:rsidP="002D1188">
      <w:pPr>
        <w:pStyle w:val="Amain"/>
      </w:pPr>
      <w:r>
        <w:tab/>
        <w:t>(5)</w:t>
      </w:r>
      <w:r>
        <w:tab/>
        <w:t xml:space="preserve">In deciding whether to amend the licence, the </w:t>
      </w:r>
      <w:r w:rsidR="00AA7A39">
        <w:t>director</w:t>
      </w:r>
      <w:r w:rsidR="00AA7A39">
        <w:noBreakHyphen/>
        <w:t>general</w:t>
      </w:r>
      <w:r>
        <w:t xml:space="preserve"> must have regard to the matters mentioned in section 23 (2), (3) and (4) (Decision on application for licence) as if the application to amend the licence were an application for the issue of a licence.</w:t>
      </w:r>
    </w:p>
    <w:p w:rsidR="002D1188" w:rsidRDefault="002D1188" w:rsidP="002D1188">
      <w:pPr>
        <w:pStyle w:val="Amain"/>
      </w:pPr>
      <w:r>
        <w:tab/>
        <w:t>(6)</w:t>
      </w:r>
      <w:r>
        <w:tab/>
        <w:t xml:space="preserve">This section does not limit the matters to which the </w:t>
      </w:r>
      <w:r w:rsidR="00AA7A39">
        <w:t>director</w:t>
      </w:r>
      <w:r w:rsidR="00AA7A39">
        <w:noBreakHyphen/>
        <w:t>general</w:t>
      </w:r>
      <w:r>
        <w:t xml:space="preserve"> may have regard in deciding whether to amend the licence.</w:t>
      </w:r>
    </w:p>
    <w:p w:rsidR="002D1188" w:rsidRDefault="002D1188" w:rsidP="002D1188">
      <w:pPr>
        <w:pStyle w:val="Amain"/>
        <w:keepNext/>
      </w:pPr>
      <w:r>
        <w:tab/>
        <w:t>(7)</w:t>
      </w:r>
      <w:r>
        <w:tab/>
        <w:t xml:space="preserve">If the </w:t>
      </w:r>
      <w:r w:rsidR="00AA7A39">
        <w:t>director</w:t>
      </w:r>
      <w:r w:rsidR="00AA7A39">
        <w:noBreakHyphen/>
        <w:t>general</w:t>
      </w:r>
      <w:r>
        <w:t xml:space="preserve"> amends a licence under this section, the </w:t>
      </w:r>
      <w:r w:rsidR="00AA7A39">
        <w:t>director</w:t>
      </w:r>
      <w:r w:rsidR="00AA7A39">
        <w:noBreakHyphen/>
        <w:t>general</w:t>
      </w:r>
      <w:r>
        <w:t xml:space="preserve"> must give the licensee an amended licence for the remainder of the term of the licence amended.</w:t>
      </w:r>
    </w:p>
    <w:p w:rsidR="002D1188" w:rsidRDefault="002D1188" w:rsidP="002D1188">
      <w:pPr>
        <w:pStyle w:val="aNote"/>
      </w:pPr>
      <w:r>
        <w:rPr>
          <w:rStyle w:val="charItals"/>
        </w:rPr>
        <w:t>Note</w:t>
      </w:r>
      <w:r>
        <w:rPr>
          <w:rStyle w:val="charItals"/>
        </w:rPr>
        <w:tab/>
      </w:r>
      <w:r>
        <w:t>A licensee must return the licence for amendment if required, see s 39.</w:t>
      </w:r>
    </w:p>
    <w:p w:rsidR="002D1188" w:rsidRDefault="002D1188" w:rsidP="002D1188">
      <w:pPr>
        <w:pStyle w:val="Amain"/>
      </w:pPr>
      <w:r>
        <w:tab/>
        <w:t>(8)</w:t>
      </w:r>
      <w:r>
        <w:tab/>
        <w:t>An amendment has effect only if the amendment is included in the licence to which the amendment relates.</w:t>
      </w:r>
    </w:p>
    <w:p w:rsidR="002D1188" w:rsidRDefault="002D1188" w:rsidP="002D1188">
      <w:pPr>
        <w:pStyle w:val="Amain"/>
      </w:pPr>
      <w:r>
        <w:tab/>
        <w:t>(9)</w:t>
      </w:r>
      <w:r>
        <w:tab/>
        <w:t>To remove any doubt, the amendment of a licence under this section may include the imposition of a condition on the licence and the amendment of a condition to which the licence is subject.</w:t>
      </w:r>
    </w:p>
    <w:p w:rsidR="002D1188" w:rsidRDefault="002D1188" w:rsidP="002D1188">
      <w:pPr>
        <w:pStyle w:val="AH5Sec"/>
      </w:pPr>
      <w:bookmarkStart w:id="48" w:name="_Toc485801587"/>
      <w:r w:rsidRPr="00E266AA">
        <w:rPr>
          <w:rStyle w:val="CharSectNo"/>
        </w:rPr>
        <w:t>35</w:t>
      </w:r>
      <w:r>
        <w:tab/>
        <w:t>Amendment, suspension or cancellation of licence—other grounds</w:t>
      </w:r>
      <w:bookmarkEnd w:id="48"/>
    </w:p>
    <w:p w:rsidR="002D1188" w:rsidRDefault="002D1188" w:rsidP="002D1188">
      <w:pPr>
        <w:pStyle w:val="Amain"/>
        <w:keepNext/>
      </w:pPr>
      <w:r>
        <w:tab/>
        <w:t>(1)</w:t>
      </w:r>
      <w:r>
        <w:tab/>
        <w:t xml:space="preserve">The </w:t>
      </w:r>
      <w:r w:rsidR="00AA7A39">
        <w:t>director</w:t>
      </w:r>
      <w:r w:rsidR="00AA7A39">
        <w:noBreakHyphen/>
        <w:t>general</w:t>
      </w:r>
      <w:r>
        <w:t xml:space="preserve"> may amend, suspend or cancel a licence—</w:t>
      </w:r>
    </w:p>
    <w:p w:rsidR="002D1188" w:rsidRDefault="002D1188" w:rsidP="002D1188">
      <w:pPr>
        <w:pStyle w:val="aDefpara"/>
      </w:pPr>
      <w:r>
        <w:tab/>
        <w:t>(a)</w:t>
      </w:r>
      <w:r>
        <w:tab/>
        <w:t xml:space="preserve">if satisfied, on reasonable grounds, that a circumstance mentioned in section 23 (2), (3) or (4) (Decision on application for licence) that would allow the </w:t>
      </w:r>
      <w:r w:rsidR="00AA7A39">
        <w:t>director</w:t>
      </w:r>
      <w:r w:rsidR="00AA7A39">
        <w:noBreakHyphen/>
        <w:t>general</w:t>
      </w:r>
      <w:r>
        <w:t xml:space="preserve"> to refuse to issue a licence applies in relation to the licence; or</w:t>
      </w:r>
    </w:p>
    <w:p w:rsidR="002D1188" w:rsidRDefault="002D1188" w:rsidP="00055CBD">
      <w:pPr>
        <w:pStyle w:val="aDefpara"/>
        <w:keepNext/>
      </w:pPr>
      <w:r>
        <w:tab/>
        <w:t>(b)</w:t>
      </w:r>
      <w:r>
        <w:tab/>
        <w:t>if the licensee contravenes a condition of the licensee’s licence.</w:t>
      </w:r>
    </w:p>
    <w:p w:rsidR="002D1188" w:rsidRDefault="002D1188" w:rsidP="00055CBD">
      <w:pPr>
        <w:pStyle w:val="aExamHdgss"/>
      </w:pPr>
      <w:r>
        <w:t>Examples for par (a)</w:t>
      </w:r>
    </w:p>
    <w:p w:rsidR="002D1188" w:rsidRDefault="002D1188" w:rsidP="00055CBD">
      <w:pPr>
        <w:pStyle w:val="aExamNum"/>
        <w:keepNext/>
      </w:pPr>
      <w:r>
        <w:t>1</w:t>
      </w:r>
      <w:r>
        <w:tab/>
        <w:t>a collection authorised to be conducted under the licence is not, or is no longer, for a charitable purpose</w:t>
      </w:r>
    </w:p>
    <w:p w:rsidR="002D1188" w:rsidRDefault="002D1188" w:rsidP="002D1188">
      <w:pPr>
        <w:pStyle w:val="aExamNum"/>
        <w:keepNext/>
      </w:pPr>
      <w:r>
        <w:t>2</w:t>
      </w:r>
      <w:r>
        <w:tab/>
        <w:t>the licensee has committed an offence against this Act</w:t>
      </w:r>
    </w:p>
    <w:p w:rsidR="002D1188" w:rsidRDefault="002D1188" w:rsidP="002D1188">
      <w:pPr>
        <w:pStyle w:val="aNote"/>
        <w:keepNext/>
      </w:pPr>
      <w:r>
        <w:rPr>
          <w:rStyle w:val="charItals"/>
        </w:rPr>
        <w:t>Note 1</w:t>
      </w:r>
      <w:r>
        <w:rPr>
          <w:rStyle w:val="charItals"/>
        </w:rPr>
        <w:tab/>
      </w:r>
      <w:r>
        <w:rPr>
          <w:snapToGrid w:val="0"/>
        </w:rPr>
        <w:t>For the power to require information or documents, see s 53</w:t>
      </w:r>
      <w:r>
        <w:t>.</w:t>
      </w:r>
    </w:p>
    <w:p w:rsidR="002D1188" w:rsidRDefault="002D1188" w:rsidP="002D1188">
      <w:pPr>
        <w:pStyle w:val="aNote"/>
      </w:pPr>
      <w:r>
        <w:rPr>
          <w:rStyle w:val="charItals"/>
        </w:rPr>
        <w:t>Note 2</w:t>
      </w:r>
      <w:r>
        <w:tab/>
        <w:t xml:space="preserve">An example is part of the Act, is not exhaustive and may extend, but does not limit, the meaning of the provision in which it appears (see </w:t>
      </w:r>
      <w:hyperlink r:id="rId61" w:tooltip="A2001-14" w:history="1">
        <w:r w:rsidR="003418BA" w:rsidRPr="003418BA">
          <w:rPr>
            <w:rStyle w:val="charCitHyperlinkAbbrev"/>
          </w:rPr>
          <w:t>Legislation Act</w:t>
        </w:r>
      </w:hyperlink>
      <w:r>
        <w:t>, s 126 and s 132).</w:t>
      </w:r>
    </w:p>
    <w:p w:rsidR="002D1188" w:rsidRDefault="002D1188" w:rsidP="002D1188">
      <w:pPr>
        <w:pStyle w:val="Amain"/>
      </w:pPr>
      <w:r>
        <w:tab/>
        <w:t>(2)</w:t>
      </w:r>
      <w:r>
        <w:tab/>
        <w:t xml:space="preserve">If the </w:t>
      </w:r>
      <w:r w:rsidR="00AA7A39">
        <w:t>director</w:t>
      </w:r>
      <w:r w:rsidR="00AA7A39">
        <w:noBreakHyphen/>
        <w:t>general</w:t>
      </w:r>
      <w:r>
        <w:t xml:space="preserve"> proposes to amend, suspend or cancel a licence (the </w:t>
      </w:r>
      <w:r>
        <w:rPr>
          <w:rStyle w:val="charBoldItals"/>
        </w:rPr>
        <w:t>proposed action</w:t>
      </w:r>
      <w:r>
        <w:t xml:space="preserve">), the </w:t>
      </w:r>
      <w:r w:rsidR="00AA7A39">
        <w:t>director</w:t>
      </w:r>
      <w:r w:rsidR="00AA7A39">
        <w:noBreakHyphen/>
        <w:t>general</w:t>
      </w:r>
      <w:r>
        <w:t xml:space="preserve"> must give the licensee a written notice that—</w:t>
      </w:r>
    </w:p>
    <w:p w:rsidR="002D1188" w:rsidRDefault="002D1188" w:rsidP="002D1188">
      <w:pPr>
        <w:pStyle w:val="Apara"/>
        <w:rPr>
          <w:color w:val="000000"/>
        </w:rPr>
      </w:pPr>
      <w:r>
        <w:rPr>
          <w:color w:val="000000"/>
        </w:rPr>
        <w:tab/>
        <w:t>(a)</w:t>
      </w:r>
      <w:r>
        <w:rPr>
          <w:color w:val="000000"/>
        </w:rPr>
        <w:tab/>
        <w:t>states the proposed action, including any proposed amendment of the licence or suspension period; and</w:t>
      </w:r>
    </w:p>
    <w:p w:rsidR="002D1188" w:rsidRDefault="002D1188" w:rsidP="002D1188">
      <w:pPr>
        <w:pStyle w:val="Apara"/>
        <w:rPr>
          <w:color w:val="000000"/>
        </w:rPr>
      </w:pPr>
      <w:r>
        <w:rPr>
          <w:color w:val="000000"/>
        </w:rPr>
        <w:tab/>
        <w:t>(b)</w:t>
      </w:r>
      <w:r>
        <w:rPr>
          <w:color w:val="000000"/>
        </w:rPr>
        <w:tab/>
        <w:t>states the grounds for the proposed action; and</w:t>
      </w:r>
    </w:p>
    <w:p w:rsidR="002D1188" w:rsidRDefault="002D1188" w:rsidP="002D1188">
      <w:pPr>
        <w:pStyle w:val="Apara"/>
        <w:keepNext/>
        <w:rPr>
          <w:color w:val="000000"/>
        </w:rPr>
      </w:pPr>
      <w:r>
        <w:rPr>
          <w:color w:val="000000"/>
        </w:rPr>
        <w:tab/>
        <w:t>(c)</w:t>
      </w:r>
      <w:r>
        <w:rPr>
          <w:color w:val="000000"/>
        </w:rPr>
        <w:tab/>
        <w:t xml:space="preserve">tells the licensee that the licensee may, within 14 days beginning the day after the day the licensee receives the notice, give a written response to the </w:t>
      </w:r>
      <w:r w:rsidR="00AA7A39">
        <w:rPr>
          <w:color w:val="000000"/>
        </w:rPr>
        <w:t>director</w:t>
      </w:r>
      <w:r w:rsidR="00AA7A39">
        <w:rPr>
          <w:color w:val="000000"/>
        </w:rPr>
        <w:noBreakHyphen/>
        <w:t>general</w:t>
      </w:r>
      <w:r>
        <w:rPr>
          <w:color w:val="000000"/>
        </w:rPr>
        <w:t xml:space="preserve"> about the matters in the notice.</w:t>
      </w:r>
    </w:p>
    <w:p w:rsidR="002D1188" w:rsidRDefault="002D1188" w:rsidP="002D1188">
      <w:pPr>
        <w:pStyle w:val="aNote"/>
      </w:pPr>
      <w:r>
        <w:rPr>
          <w:rStyle w:val="charItals"/>
        </w:rPr>
        <w:t>Note</w:t>
      </w:r>
      <w:r>
        <w:rPr>
          <w:rStyle w:val="charItals"/>
        </w:rPr>
        <w:tab/>
      </w:r>
      <w:r>
        <w:t xml:space="preserve">For how documents may be given, see </w:t>
      </w:r>
      <w:hyperlink r:id="rId62" w:tooltip="A2001-14" w:history="1">
        <w:r w:rsidR="003418BA" w:rsidRPr="003418BA">
          <w:rPr>
            <w:rStyle w:val="charCitHyperlinkAbbrev"/>
          </w:rPr>
          <w:t>Legislation Act</w:t>
        </w:r>
      </w:hyperlink>
      <w:r>
        <w:t>, pt 19.5.</w:t>
      </w:r>
    </w:p>
    <w:p w:rsidR="002D1188" w:rsidRDefault="002D1188" w:rsidP="002D1188">
      <w:pPr>
        <w:pStyle w:val="Amain"/>
      </w:pPr>
      <w:r>
        <w:tab/>
        <w:t>(3)</w:t>
      </w:r>
      <w:r>
        <w:tab/>
        <w:t xml:space="preserve">If the licensee is a nominated person for an unincorporated body, the </w:t>
      </w:r>
      <w:r w:rsidR="00AA7A39">
        <w:t>director</w:t>
      </w:r>
      <w:r w:rsidR="00AA7A39">
        <w:noBreakHyphen/>
        <w:t>general</w:t>
      </w:r>
      <w:r>
        <w:t xml:space="preserve"> must also give a copy of the notice to an executive officer of the body.</w:t>
      </w:r>
    </w:p>
    <w:p w:rsidR="002D1188" w:rsidRDefault="002D1188" w:rsidP="002D1188">
      <w:pPr>
        <w:pStyle w:val="Amain"/>
        <w:rPr>
          <w:color w:val="000000"/>
        </w:rPr>
      </w:pPr>
      <w:r>
        <w:rPr>
          <w:color w:val="000000"/>
        </w:rPr>
        <w:tab/>
        <w:t>(4)</w:t>
      </w:r>
      <w:r>
        <w:rPr>
          <w:color w:val="000000"/>
        </w:rPr>
        <w:tab/>
        <w:t xml:space="preserve">In deciding whether to amend, suspend or cancel the licence, the </w:t>
      </w:r>
      <w:r w:rsidR="00AA7A39">
        <w:rPr>
          <w:color w:val="000000"/>
        </w:rPr>
        <w:t>director</w:t>
      </w:r>
      <w:r w:rsidR="00AA7A39">
        <w:rPr>
          <w:color w:val="000000"/>
        </w:rPr>
        <w:noBreakHyphen/>
        <w:t>general</w:t>
      </w:r>
      <w:r>
        <w:rPr>
          <w:color w:val="000000"/>
        </w:rPr>
        <w:t xml:space="preserve"> must consider any response given to the </w:t>
      </w:r>
      <w:r w:rsidR="00AA7A39">
        <w:rPr>
          <w:color w:val="000000"/>
        </w:rPr>
        <w:t>director</w:t>
      </w:r>
      <w:r w:rsidR="00AA7A39">
        <w:rPr>
          <w:color w:val="000000"/>
        </w:rPr>
        <w:noBreakHyphen/>
        <w:t>general</w:t>
      </w:r>
      <w:r>
        <w:rPr>
          <w:color w:val="000000"/>
        </w:rPr>
        <w:t xml:space="preserve"> in accordance with subsection (2) (c).</w:t>
      </w:r>
    </w:p>
    <w:p w:rsidR="002D1188" w:rsidRDefault="002D1188" w:rsidP="00055CBD">
      <w:pPr>
        <w:pStyle w:val="Amain"/>
        <w:keepNext/>
        <w:rPr>
          <w:color w:val="000000"/>
        </w:rPr>
      </w:pPr>
      <w:r>
        <w:rPr>
          <w:color w:val="000000"/>
        </w:rPr>
        <w:tab/>
        <w:t>(5)</w:t>
      </w:r>
      <w:r>
        <w:rPr>
          <w:color w:val="000000"/>
        </w:rPr>
        <w:tab/>
        <w:t xml:space="preserve">If the </w:t>
      </w:r>
      <w:r w:rsidR="00AA7A39">
        <w:rPr>
          <w:color w:val="000000"/>
        </w:rPr>
        <w:t>director</w:t>
      </w:r>
      <w:r w:rsidR="00AA7A39">
        <w:rPr>
          <w:color w:val="000000"/>
        </w:rPr>
        <w:noBreakHyphen/>
        <w:t>general</w:t>
      </w:r>
      <w:r>
        <w:rPr>
          <w:color w:val="000000"/>
        </w:rPr>
        <w:t xml:space="preserve"> is satisfied that grounds for taking the proposed action have been established, the </w:t>
      </w:r>
      <w:r w:rsidR="00AA7A39">
        <w:rPr>
          <w:color w:val="000000"/>
        </w:rPr>
        <w:t>director</w:t>
      </w:r>
      <w:r w:rsidR="00AA7A39">
        <w:rPr>
          <w:color w:val="000000"/>
        </w:rPr>
        <w:noBreakHyphen/>
        <w:t>general</w:t>
      </w:r>
      <w:r>
        <w:rPr>
          <w:color w:val="000000"/>
        </w:rPr>
        <w:t xml:space="preserve"> may—</w:t>
      </w:r>
    </w:p>
    <w:p w:rsidR="002D1188" w:rsidRDefault="002D1188" w:rsidP="002D1188">
      <w:pPr>
        <w:pStyle w:val="Apara"/>
        <w:rPr>
          <w:color w:val="000000"/>
        </w:rPr>
      </w:pPr>
      <w:r>
        <w:rPr>
          <w:color w:val="000000"/>
        </w:rPr>
        <w:tab/>
        <w:t>(a)</w:t>
      </w:r>
      <w:r>
        <w:rPr>
          <w:color w:val="000000"/>
        </w:rPr>
        <w:tab/>
        <w:t>if the proposed action is to cancel the licence—cancel the licence, suspend the licence for a period of not longer than 1 year or amend the licence; or</w:t>
      </w:r>
    </w:p>
    <w:p w:rsidR="002D1188" w:rsidRDefault="002D1188" w:rsidP="002D1188">
      <w:pPr>
        <w:pStyle w:val="Apara"/>
        <w:rPr>
          <w:color w:val="000000"/>
        </w:rPr>
      </w:pPr>
      <w:r>
        <w:rPr>
          <w:color w:val="000000"/>
        </w:rPr>
        <w:tab/>
        <w:t>(b)</w:t>
      </w:r>
      <w:r>
        <w:rPr>
          <w:color w:val="000000"/>
        </w:rPr>
        <w:tab/>
        <w:t>if the proposed action includes suspending the licence for a stated period—suspend the licence for a period of not longer than that period or amend the licence; or</w:t>
      </w:r>
    </w:p>
    <w:p w:rsidR="002D1188" w:rsidRDefault="002D1188" w:rsidP="002D1188">
      <w:pPr>
        <w:pStyle w:val="Apara"/>
        <w:rPr>
          <w:color w:val="000000"/>
        </w:rPr>
      </w:pPr>
      <w:r>
        <w:rPr>
          <w:color w:val="000000"/>
        </w:rPr>
        <w:tab/>
        <w:t>(c)</w:t>
      </w:r>
      <w:r>
        <w:rPr>
          <w:color w:val="000000"/>
        </w:rPr>
        <w:tab/>
        <w:t>if the proposed action includes amending the licence—amend the licence in a way that is no more onerous than the proposed amendment.</w:t>
      </w:r>
    </w:p>
    <w:p w:rsidR="002D1188" w:rsidRDefault="002D1188" w:rsidP="002D1188">
      <w:pPr>
        <w:pStyle w:val="Amain"/>
        <w:rPr>
          <w:color w:val="000000"/>
        </w:rPr>
      </w:pPr>
      <w:r>
        <w:rPr>
          <w:color w:val="000000"/>
        </w:rPr>
        <w:tab/>
        <w:t>(6)</w:t>
      </w:r>
      <w:r>
        <w:rPr>
          <w:color w:val="000000"/>
        </w:rPr>
        <w:tab/>
        <w:t>To remove any doubt, the amendment of a licence under this section may include the imposition of a condition on the licence and the amendment of a condition to which the licence is subject.</w:t>
      </w:r>
    </w:p>
    <w:p w:rsidR="00F617DE" w:rsidRDefault="00F617DE" w:rsidP="00F617DE">
      <w:pPr>
        <w:pStyle w:val="AH5Sec"/>
      </w:pPr>
      <w:bookmarkStart w:id="49" w:name="_Toc485801588"/>
      <w:r w:rsidRPr="00E266AA">
        <w:rPr>
          <w:rStyle w:val="CharSectNo"/>
        </w:rPr>
        <w:t>36</w:t>
      </w:r>
      <w:r>
        <w:tab/>
        <w:t>Notice and operation of decision to amend etc licence</w:t>
      </w:r>
      <w:bookmarkEnd w:id="49"/>
    </w:p>
    <w:p w:rsidR="00F617DE" w:rsidRDefault="00F617DE" w:rsidP="00F617DE">
      <w:pPr>
        <w:pStyle w:val="Amain"/>
      </w:pPr>
      <w:r>
        <w:tab/>
        <w:t>(1)</w:t>
      </w:r>
      <w:r>
        <w:tab/>
        <w:t xml:space="preserve">If the </w:t>
      </w:r>
      <w:r w:rsidR="00AA7A39">
        <w:t>director</w:t>
      </w:r>
      <w:r w:rsidR="00AA7A39">
        <w:noBreakHyphen/>
        <w:t>general</w:t>
      </w:r>
      <w:r>
        <w:t xml:space="preserve"> suspends or cancels a licence under section 35 (5), the reviewable decision notice given to the licensee must include a statement about the effect of section 38 (Action to be taken by former licensee when licence suspended or cancelled).</w:t>
      </w:r>
    </w:p>
    <w:p w:rsidR="00F617DE" w:rsidRDefault="00F617DE" w:rsidP="00F617DE">
      <w:pPr>
        <w:pStyle w:val="aNote"/>
      </w:pPr>
      <w:r w:rsidRPr="003418BA">
        <w:rPr>
          <w:rStyle w:val="charItals"/>
        </w:rPr>
        <w:t>Note</w:t>
      </w:r>
      <w:r w:rsidRPr="003418BA">
        <w:rPr>
          <w:rStyle w:val="charItals"/>
        </w:rPr>
        <w:tab/>
      </w:r>
      <w:r>
        <w:t xml:space="preserve">The decision to suspend or cancel a licence is a reviewable decision (see s 57), and the </w:t>
      </w:r>
      <w:r w:rsidR="00AA7A39">
        <w:t>director</w:t>
      </w:r>
      <w:r w:rsidR="00AA7A39">
        <w:noBreakHyphen/>
        <w:t>general</w:t>
      </w:r>
      <w:r>
        <w:t xml:space="preserve"> must give a reviewable decision notice to the licensee (see s 58).</w:t>
      </w:r>
    </w:p>
    <w:p w:rsidR="00F617DE" w:rsidRDefault="00F617DE" w:rsidP="00F617DE">
      <w:pPr>
        <w:pStyle w:val="Amain"/>
      </w:pPr>
      <w:r>
        <w:tab/>
        <w:t>(2)</w:t>
      </w:r>
      <w:r>
        <w:tab/>
        <w:t>The amendment, suspension or cancellation of a licence takes effect on—</w:t>
      </w:r>
    </w:p>
    <w:p w:rsidR="00F617DE" w:rsidRDefault="00F617DE" w:rsidP="00F617DE">
      <w:pPr>
        <w:pStyle w:val="Apara"/>
      </w:pPr>
      <w:r>
        <w:tab/>
        <w:t>(a)</w:t>
      </w:r>
      <w:r>
        <w:tab/>
        <w:t>the 14th day after the day the reviewable decision notice about the amendment, suspension or cancellation is given to the licensee; or</w:t>
      </w:r>
    </w:p>
    <w:p w:rsidR="00F617DE" w:rsidRDefault="00F617DE" w:rsidP="00F617DE">
      <w:pPr>
        <w:pStyle w:val="Apara"/>
      </w:pPr>
      <w:r>
        <w:tab/>
        <w:t>(b)</w:t>
      </w:r>
      <w:r>
        <w:tab/>
        <w:t>if the notice states a later date of effect—the stated date.</w:t>
      </w:r>
    </w:p>
    <w:p w:rsidR="00F617DE" w:rsidRDefault="00F617DE" w:rsidP="00F617DE">
      <w:pPr>
        <w:pStyle w:val="Amain"/>
      </w:pPr>
      <w:r>
        <w:tab/>
        <w:t>(3)</w:t>
      </w:r>
      <w:r>
        <w:tab/>
        <w:t xml:space="preserve">If the </w:t>
      </w:r>
      <w:r w:rsidR="00AA7A39">
        <w:t>director</w:t>
      </w:r>
      <w:r w:rsidR="00AA7A39">
        <w:noBreakHyphen/>
        <w:t>general</w:t>
      </w:r>
      <w:r>
        <w:t xml:space="preserve"> amends a licence under section 35, the </w:t>
      </w:r>
      <w:r w:rsidR="00AA7A39">
        <w:t>director</w:t>
      </w:r>
      <w:r w:rsidR="00AA7A39">
        <w:noBreakHyphen/>
        <w:t>general</w:t>
      </w:r>
      <w:r>
        <w:t xml:space="preserve"> must give the licensee an amended licence for the remainder of the term of the licence amended.</w:t>
      </w:r>
    </w:p>
    <w:p w:rsidR="002D1188" w:rsidRDefault="002D1188" w:rsidP="002D1188">
      <w:pPr>
        <w:pStyle w:val="aNote"/>
      </w:pPr>
      <w:r>
        <w:rPr>
          <w:rStyle w:val="charItals"/>
        </w:rPr>
        <w:t>Note</w:t>
      </w:r>
      <w:r>
        <w:rPr>
          <w:rStyle w:val="charItals"/>
        </w:rPr>
        <w:tab/>
      </w:r>
      <w:r>
        <w:t>A licensee must return the licence for amendment if required, see s 39.</w:t>
      </w:r>
    </w:p>
    <w:p w:rsidR="002D1188" w:rsidRDefault="002D1188" w:rsidP="003C4AAB">
      <w:pPr>
        <w:pStyle w:val="AH5Sec"/>
      </w:pPr>
      <w:bookmarkStart w:id="50" w:name="_Toc485801589"/>
      <w:r w:rsidRPr="00E266AA">
        <w:rPr>
          <w:rStyle w:val="CharSectNo"/>
        </w:rPr>
        <w:t>37</w:t>
      </w:r>
      <w:r>
        <w:tab/>
        <w:t>Directions to licensee given notice of proposed suspension or cancellation</w:t>
      </w:r>
      <w:bookmarkEnd w:id="50"/>
    </w:p>
    <w:p w:rsidR="002D1188" w:rsidRDefault="002D1188" w:rsidP="003C4AAB">
      <w:pPr>
        <w:pStyle w:val="Amain"/>
        <w:keepNext/>
      </w:pPr>
      <w:r>
        <w:tab/>
        <w:t>(1)</w:t>
      </w:r>
      <w:r>
        <w:tab/>
        <w:t>This section applies to a licensee if—</w:t>
      </w:r>
    </w:p>
    <w:p w:rsidR="002D1188" w:rsidRDefault="002D1188" w:rsidP="001A5893">
      <w:pPr>
        <w:pStyle w:val="Apara"/>
        <w:ind w:right="194"/>
      </w:pPr>
      <w:r>
        <w:tab/>
        <w:t>(a)</w:t>
      </w:r>
      <w:r>
        <w:tab/>
        <w:t>the licensee is given a notice under section 35 (2) (Amendment, suspension or cancellation of licence—other grounds); and</w:t>
      </w:r>
    </w:p>
    <w:p w:rsidR="002D1188" w:rsidRDefault="002D1188" w:rsidP="001A5893">
      <w:pPr>
        <w:pStyle w:val="Apara"/>
        <w:ind w:right="52"/>
      </w:pPr>
      <w:r>
        <w:tab/>
        <w:t>(b)</w:t>
      </w:r>
      <w:r>
        <w:tab/>
        <w:t xml:space="preserve">the notice states that the </w:t>
      </w:r>
      <w:r w:rsidR="00AA7A39">
        <w:t>director</w:t>
      </w:r>
      <w:r w:rsidR="00AA7A39">
        <w:noBreakHyphen/>
        <w:t>general</w:t>
      </w:r>
      <w:r>
        <w:t xml:space="preserve"> proposes to suspend or cancel the licensee’s licence.</w:t>
      </w:r>
    </w:p>
    <w:p w:rsidR="002D1188" w:rsidRDefault="002D1188" w:rsidP="001A5893">
      <w:pPr>
        <w:pStyle w:val="Amain"/>
        <w:keepNext/>
        <w:ind w:right="194"/>
      </w:pPr>
      <w:r>
        <w:tab/>
        <w:t>(2)</w:t>
      </w:r>
      <w:r>
        <w:tab/>
        <w:t xml:space="preserve">The </w:t>
      </w:r>
      <w:r w:rsidR="00AA7A39">
        <w:t>director</w:t>
      </w:r>
      <w:r w:rsidR="00AA7A39">
        <w:noBreakHyphen/>
        <w:t>general</w:t>
      </w:r>
      <w:r>
        <w:t xml:space="preserve"> may, in the notice or by later written notice, give the licensee written directions in relation to any of the following:</w:t>
      </w:r>
    </w:p>
    <w:p w:rsidR="002D1188" w:rsidRDefault="002D1188" w:rsidP="002D1188">
      <w:pPr>
        <w:pStyle w:val="Apara"/>
      </w:pPr>
      <w:r>
        <w:tab/>
        <w:t>(a)</w:t>
      </w:r>
      <w:r>
        <w:tab/>
        <w:t>the carrying out of any collection that the licensee has begun to carry out, including, for example, stopping the carrying out of the collection;</w:t>
      </w:r>
    </w:p>
    <w:p w:rsidR="002D1188" w:rsidRDefault="002D1188" w:rsidP="002D1188">
      <w:pPr>
        <w:pStyle w:val="Apara"/>
      </w:pPr>
      <w:r>
        <w:tab/>
        <w:t>(b)</w:t>
      </w:r>
      <w:r>
        <w:tab/>
        <w:t>the carrying out of any other collection, including, for example, not beginning to carry out a new collection;</w:t>
      </w:r>
    </w:p>
    <w:p w:rsidR="002D1188" w:rsidRDefault="002D1188" w:rsidP="002D1188">
      <w:pPr>
        <w:pStyle w:val="Apara"/>
        <w:keepNext/>
      </w:pPr>
      <w:r>
        <w:tab/>
        <w:t>(c)</w:t>
      </w:r>
      <w:r>
        <w:tab/>
        <w:t>the paying out or otherwise distributing or dealing with any proceeds of a collection.</w:t>
      </w:r>
    </w:p>
    <w:p w:rsidR="002D1188" w:rsidRDefault="002D1188" w:rsidP="002D1188">
      <w:pPr>
        <w:pStyle w:val="aNote"/>
        <w:keepNext/>
      </w:pPr>
      <w:r>
        <w:rPr>
          <w:rStyle w:val="charItals"/>
        </w:rPr>
        <w:t>Note 1</w:t>
      </w:r>
      <w:r>
        <w:rPr>
          <w:rStyle w:val="charItals"/>
        </w:rPr>
        <w:tab/>
      </w:r>
      <w:r>
        <w:t xml:space="preserve">For how documents may be given, see </w:t>
      </w:r>
      <w:hyperlink r:id="rId63" w:tooltip="A2001-14" w:history="1">
        <w:r w:rsidR="003418BA" w:rsidRPr="003418BA">
          <w:rPr>
            <w:rStyle w:val="charCitHyperlinkAbbrev"/>
          </w:rPr>
          <w:t>Legislation Act</w:t>
        </w:r>
      </w:hyperlink>
      <w:r>
        <w:t>, pt 19.5.</w:t>
      </w:r>
    </w:p>
    <w:p w:rsidR="002D1188" w:rsidRDefault="002D1188" w:rsidP="002D1188">
      <w:pPr>
        <w:pStyle w:val="aNote"/>
      </w:pPr>
      <w:r>
        <w:rPr>
          <w:rStyle w:val="charItals"/>
        </w:rPr>
        <w:t>Note 2</w:t>
      </w:r>
      <w:r>
        <w:tab/>
        <w:t xml:space="preserve">An example is part of the Act, is not exhaustive and may extend, but does not limit, the meaning of the provision in which it appears (see </w:t>
      </w:r>
      <w:hyperlink r:id="rId64" w:tooltip="A2001-14" w:history="1">
        <w:r w:rsidR="003418BA" w:rsidRPr="003418BA">
          <w:rPr>
            <w:rStyle w:val="charCitHyperlinkAbbrev"/>
          </w:rPr>
          <w:t>Legislation Act</w:t>
        </w:r>
      </w:hyperlink>
      <w:r>
        <w:t>, s 126 and s 132).</w:t>
      </w:r>
    </w:p>
    <w:p w:rsidR="002D1188" w:rsidRDefault="002D1188" w:rsidP="002D1188">
      <w:pPr>
        <w:pStyle w:val="Amain"/>
        <w:keepNext/>
      </w:pPr>
      <w:r>
        <w:tab/>
        <w:t>(3)</w:t>
      </w:r>
      <w:r>
        <w:tab/>
        <w:t>A person commits an offence if the person contravenes a direction given to the person under subsection (2).</w:t>
      </w:r>
    </w:p>
    <w:p w:rsidR="002D1188" w:rsidRDefault="002D1188" w:rsidP="00F617DE">
      <w:pPr>
        <w:pStyle w:val="Penalty"/>
      </w:pPr>
      <w:r>
        <w:t>Maximum penalty:  100 penalty units, imprisonment for 1 year or both.</w:t>
      </w:r>
    </w:p>
    <w:p w:rsidR="002D1188" w:rsidRDefault="002D1188" w:rsidP="002D1188">
      <w:pPr>
        <w:pStyle w:val="Amain"/>
      </w:pPr>
      <w:r>
        <w:tab/>
        <w:t>(4)</w:t>
      </w:r>
      <w:r>
        <w:tab/>
        <w:t>To remove any doubt, a direction given under subsection (2) to a person while the person is a licensee continues to apply to the person even if the person ceases to be a licensee.</w:t>
      </w:r>
    </w:p>
    <w:p w:rsidR="002D1188" w:rsidRDefault="002D1188" w:rsidP="002D1188">
      <w:pPr>
        <w:pStyle w:val="Amain"/>
      </w:pPr>
      <w:r>
        <w:tab/>
        <w:t>(5)</w:t>
      </w:r>
      <w:r>
        <w:tab/>
        <w:t>This section is in addition to, and not limited by, section 38 and section 51 (</w:t>
      </w:r>
      <w:r w:rsidR="00AA7A39">
        <w:t>Director</w:t>
      </w:r>
      <w:r w:rsidR="00AA7A39">
        <w:noBreakHyphen/>
        <w:t>general</w:t>
      </w:r>
      <w:r>
        <w:t xml:space="preserve"> may order distribution of proceeds).</w:t>
      </w:r>
    </w:p>
    <w:p w:rsidR="002D1188" w:rsidRDefault="002D1188" w:rsidP="002D1188">
      <w:pPr>
        <w:pStyle w:val="Amain"/>
      </w:pPr>
      <w:r>
        <w:tab/>
        <w:t>(6)</w:t>
      </w:r>
      <w:r>
        <w:tab/>
        <w:t>An offence against this section is a strict liability offence.</w:t>
      </w:r>
    </w:p>
    <w:p w:rsidR="002D1188" w:rsidRDefault="002D1188" w:rsidP="002D1188">
      <w:pPr>
        <w:pStyle w:val="AH5Sec"/>
      </w:pPr>
      <w:bookmarkStart w:id="51" w:name="_Toc485801590"/>
      <w:r w:rsidRPr="00E266AA">
        <w:rPr>
          <w:rStyle w:val="CharSectNo"/>
        </w:rPr>
        <w:t>38</w:t>
      </w:r>
      <w:r>
        <w:tab/>
        <w:t>Action to be taken by former licensee when licence suspended or cancelled</w:t>
      </w:r>
      <w:bookmarkEnd w:id="51"/>
    </w:p>
    <w:p w:rsidR="002D1188" w:rsidRDefault="002D1188" w:rsidP="002D1188">
      <w:pPr>
        <w:pStyle w:val="Amain"/>
      </w:pPr>
      <w:r>
        <w:tab/>
        <w:t>(1)</w:t>
      </w:r>
      <w:r>
        <w:tab/>
        <w:t xml:space="preserve">If the </w:t>
      </w:r>
      <w:r w:rsidR="007D2318">
        <w:t>director</w:t>
      </w:r>
      <w:r w:rsidR="007D2318">
        <w:noBreakHyphen/>
        <w:t>general</w:t>
      </w:r>
      <w:r>
        <w:t xml:space="preserve"> suspends or cancels a licence under section 35 (Amendment, suspension or cancellation of licence—other grounds), the person who is or was the licensee (the </w:t>
      </w:r>
      <w:r>
        <w:rPr>
          <w:rStyle w:val="charBoldItals"/>
        </w:rPr>
        <w:t>former licensee</w:t>
      </w:r>
      <w:r>
        <w:t>)—</w:t>
      </w:r>
    </w:p>
    <w:p w:rsidR="002D1188" w:rsidRDefault="002D1188" w:rsidP="002D1188">
      <w:pPr>
        <w:pStyle w:val="Apara"/>
      </w:pPr>
      <w:r>
        <w:tab/>
        <w:t>(a)</w:t>
      </w:r>
      <w:r>
        <w:tab/>
        <w:t>must stop carrying out any collection that the former licensee was carrying out under the licence immediately before the suspension or cancellation took effect; and</w:t>
      </w:r>
    </w:p>
    <w:p w:rsidR="002D1188" w:rsidRDefault="002D1188" w:rsidP="002D1188">
      <w:pPr>
        <w:pStyle w:val="Apara"/>
      </w:pPr>
      <w:r>
        <w:tab/>
        <w:t>(b)</w:t>
      </w:r>
      <w:r>
        <w:tab/>
        <w:t>if the licence is suspended—must not resume carrying out any collection authorised by the licence that the former licensee had stopped carrying out, or begin to carry out any new collection under the licence, until the suspension ends; and</w:t>
      </w:r>
    </w:p>
    <w:p w:rsidR="002D1188" w:rsidRDefault="002D1188" w:rsidP="002D1188">
      <w:pPr>
        <w:pStyle w:val="Apara"/>
      </w:pPr>
      <w:r>
        <w:tab/>
        <w:t>(c)</w:t>
      </w:r>
      <w:r>
        <w:tab/>
        <w:t>if the licence is cancelled—must not resume carrying out any collection authorised by the licence that the former licensee had stopped carrying out, or begin to carry out any new collection under the licence; and</w:t>
      </w:r>
    </w:p>
    <w:p w:rsidR="002D1188" w:rsidRDefault="002D1188" w:rsidP="00055CBD">
      <w:pPr>
        <w:pStyle w:val="Apara"/>
        <w:keepNext/>
        <w:keepLines/>
      </w:pPr>
      <w:r>
        <w:tab/>
        <w:t>(d)</w:t>
      </w:r>
      <w:r>
        <w:tab/>
        <w:t xml:space="preserve">must, within 3 days after the day the suspension or cancellation takes effect, give the </w:t>
      </w:r>
      <w:r w:rsidR="007D2318">
        <w:t>director</w:t>
      </w:r>
      <w:r w:rsidR="007D2318">
        <w:noBreakHyphen/>
        <w:t>general</w:t>
      </w:r>
      <w:r>
        <w:t xml:space="preserve"> a statement of the proceeds of each collection carried out by the former licensee under the licence, whether or not the proceeds are still held by, or under the control of, the former licensee; and</w:t>
      </w:r>
    </w:p>
    <w:p w:rsidR="002D1188" w:rsidRDefault="002D1188" w:rsidP="002D1188">
      <w:pPr>
        <w:pStyle w:val="aNotepar"/>
      </w:pPr>
      <w:r>
        <w:rPr>
          <w:rStyle w:val="charItals"/>
        </w:rPr>
        <w:t>Note</w:t>
      </w:r>
      <w:r>
        <w:rPr>
          <w:rStyle w:val="charItals"/>
        </w:rPr>
        <w:tab/>
      </w:r>
      <w:r>
        <w:t>If a form is approved under s 64 (Approved forms) for the statement, the form must be used.</w:t>
      </w:r>
    </w:p>
    <w:p w:rsidR="002D1188" w:rsidRDefault="002D1188" w:rsidP="00A76473">
      <w:pPr>
        <w:pStyle w:val="Apara"/>
        <w:keepNext/>
        <w:keepLines/>
      </w:pPr>
      <w:r>
        <w:tab/>
        <w:t>(e)</w:t>
      </w:r>
      <w:r>
        <w:tab/>
        <w:t xml:space="preserve">must not pay out or otherwise distribute or deal with any proceeds held by, or under the control of, the former licensee of a collection carried out by the former licensee under the licence except with the </w:t>
      </w:r>
      <w:r w:rsidR="00910A59">
        <w:t>director</w:t>
      </w:r>
      <w:r w:rsidR="00910A59">
        <w:noBreakHyphen/>
        <w:t>general’s</w:t>
      </w:r>
      <w:r>
        <w:t xml:space="preserve"> written agreement and in accordance with any written directions of the </w:t>
      </w:r>
      <w:r w:rsidR="007D2318">
        <w:t>director</w:t>
      </w:r>
      <w:r w:rsidR="007D2318">
        <w:noBreakHyphen/>
        <w:t>general</w:t>
      </w:r>
      <w:r>
        <w:t>; and</w:t>
      </w:r>
    </w:p>
    <w:p w:rsidR="002D1188" w:rsidRDefault="002D1188" w:rsidP="002D1188">
      <w:pPr>
        <w:pStyle w:val="Apara"/>
      </w:pPr>
      <w:r>
        <w:tab/>
        <w:t>(f)</w:t>
      </w:r>
      <w:r>
        <w:tab/>
        <w:t xml:space="preserve">must pay out or otherwise distribute or deal with any proceeds held by, or under the control of, the former licensee of a collection carried out by the former licensee under the licence in accordance with any written directions of the </w:t>
      </w:r>
      <w:r w:rsidR="007D2318">
        <w:t>director</w:t>
      </w:r>
      <w:r w:rsidR="007D2318">
        <w:noBreakHyphen/>
        <w:t>general</w:t>
      </w:r>
      <w:r>
        <w:t>.</w:t>
      </w:r>
    </w:p>
    <w:p w:rsidR="002D1188" w:rsidRDefault="002D1188" w:rsidP="002D1188">
      <w:pPr>
        <w:pStyle w:val="Amain"/>
        <w:keepNext/>
      </w:pPr>
      <w:r>
        <w:tab/>
        <w:t>(2)</w:t>
      </w:r>
      <w:r>
        <w:tab/>
        <w:t>The former licensee commits an offence if the former licensee contravenes subsection (1).</w:t>
      </w:r>
    </w:p>
    <w:p w:rsidR="002D1188" w:rsidRDefault="002D1188" w:rsidP="00F617DE">
      <w:pPr>
        <w:pStyle w:val="Penalty"/>
      </w:pPr>
      <w:r>
        <w:t>Maximum penalty: 100 penalty units, imprisonment for 1 year or both.</w:t>
      </w:r>
    </w:p>
    <w:p w:rsidR="002D1188" w:rsidRDefault="002D1188" w:rsidP="002D1188">
      <w:pPr>
        <w:pStyle w:val="Amain"/>
      </w:pPr>
      <w:r>
        <w:tab/>
        <w:t>(3)</w:t>
      </w:r>
      <w:r>
        <w:tab/>
        <w:t>An offence against this section is a strict liability offence.</w:t>
      </w:r>
    </w:p>
    <w:p w:rsidR="002D1188" w:rsidRDefault="002D1188" w:rsidP="002D1188">
      <w:pPr>
        <w:pStyle w:val="AH5Sec"/>
      </w:pPr>
      <w:bookmarkStart w:id="52" w:name="_Toc485801591"/>
      <w:r w:rsidRPr="00E266AA">
        <w:rPr>
          <w:rStyle w:val="CharSectNo"/>
        </w:rPr>
        <w:t>39</w:t>
      </w:r>
      <w:r>
        <w:tab/>
        <w:t>Failing to return amended, suspended or cancelled licence</w:t>
      </w:r>
      <w:bookmarkEnd w:id="52"/>
    </w:p>
    <w:p w:rsidR="002D1188" w:rsidRDefault="002D1188" w:rsidP="002D1188">
      <w:pPr>
        <w:pStyle w:val="Amain"/>
      </w:pPr>
      <w:r>
        <w:tab/>
        <w:t>(1)</w:t>
      </w:r>
      <w:r>
        <w:tab/>
        <w:t>A licensee commits an offence if—</w:t>
      </w:r>
    </w:p>
    <w:p w:rsidR="002D1188" w:rsidRDefault="002D1188" w:rsidP="002D1188">
      <w:pPr>
        <w:pStyle w:val="Apara"/>
      </w:pPr>
      <w:r>
        <w:tab/>
        <w:t>(a)</w:t>
      </w:r>
      <w:r>
        <w:tab/>
        <w:t>the licence is amended, suspended or cancelled; and</w:t>
      </w:r>
    </w:p>
    <w:p w:rsidR="002D1188" w:rsidRDefault="002D1188" w:rsidP="002D1188">
      <w:pPr>
        <w:pStyle w:val="Apara"/>
      </w:pPr>
      <w:r>
        <w:tab/>
        <w:t>(b)</w:t>
      </w:r>
      <w:r>
        <w:tab/>
        <w:t xml:space="preserve">the </w:t>
      </w:r>
      <w:r w:rsidR="007D2318">
        <w:t>director</w:t>
      </w:r>
      <w:r w:rsidR="007D2318">
        <w:noBreakHyphen/>
        <w:t>general</w:t>
      </w:r>
      <w:r>
        <w:t xml:space="preserve"> gives the licensee a written notice requiring the licensee to return the licence to the </w:t>
      </w:r>
      <w:r w:rsidR="007D2318">
        <w:t>director</w:t>
      </w:r>
      <w:r w:rsidR="007D2318">
        <w:noBreakHyphen/>
        <w:t>general</w:t>
      </w:r>
      <w:r>
        <w:t xml:space="preserve"> within a stated reasonable time; and</w:t>
      </w:r>
    </w:p>
    <w:p w:rsidR="002D1188" w:rsidRDefault="002D1188" w:rsidP="002D1188">
      <w:pPr>
        <w:pStyle w:val="Apara"/>
        <w:keepNext/>
      </w:pPr>
      <w:r>
        <w:tab/>
        <w:t>(c)</w:t>
      </w:r>
      <w:r>
        <w:tab/>
        <w:t>the person does not comply with the requirement.</w:t>
      </w:r>
    </w:p>
    <w:p w:rsidR="002D1188" w:rsidRDefault="002D1188" w:rsidP="002D1188">
      <w:pPr>
        <w:pStyle w:val="Penalty"/>
        <w:keepNext/>
      </w:pPr>
      <w:r>
        <w:t>Maximum penalty:  5 penalty units.</w:t>
      </w:r>
    </w:p>
    <w:p w:rsidR="002D1188" w:rsidRDefault="002D1188" w:rsidP="002D1188">
      <w:pPr>
        <w:pStyle w:val="aNote"/>
      </w:pPr>
      <w:r>
        <w:rPr>
          <w:rStyle w:val="charItals"/>
        </w:rPr>
        <w:t>Note</w:t>
      </w:r>
      <w:r>
        <w:rPr>
          <w:rStyle w:val="charItals"/>
        </w:rPr>
        <w:tab/>
      </w:r>
      <w:r>
        <w:t xml:space="preserve">For how documents may be given, see </w:t>
      </w:r>
      <w:hyperlink r:id="rId65" w:tooltip="A2001-14" w:history="1">
        <w:r w:rsidR="003418BA" w:rsidRPr="003418BA">
          <w:rPr>
            <w:rStyle w:val="charCitHyperlinkAbbrev"/>
          </w:rPr>
          <w:t>Legislation Act</w:t>
        </w:r>
      </w:hyperlink>
      <w:r>
        <w:t>, pt 19.5.</w:t>
      </w:r>
    </w:p>
    <w:p w:rsidR="002D1188" w:rsidRDefault="002D1188" w:rsidP="002D1188">
      <w:pPr>
        <w:pStyle w:val="Amain"/>
      </w:pPr>
      <w:r>
        <w:tab/>
        <w:t>(2)</w:t>
      </w:r>
      <w:r>
        <w:tab/>
        <w:t>An offence against this section is a strict liability offence.</w:t>
      </w:r>
    </w:p>
    <w:p w:rsidR="002D1188" w:rsidRPr="00E266AA" w:rsidRDefault="002D1188" w:rsidP="002D1188">
      <w:pPr>
        <w:pStyle w:val="AH3Div"/>
      </w:pPr>
      <w:bookmarkStart w:id="53" w:name="_Toc485801592"/>
      <w:r w:rsidRPr="00E266AA">
        <w:rPr>
          <w:rStyle w:val="CharDivNo"/>
        </w:rPr>
        <w:t>Division 4.4</w:t>
      </w:r>
      <w:r>
        <w:tab/>
      </w:r>
      <w:r w:rsidRPr="00E266AA">
        <w:rPr>
          <w:rStyle w:val="CharDivText"/>
        </w:rPr>
        <w:t>Register of licences</w:t>
      </w:r>
      <w:bookmarkEnd w:id="53"/>
    </w:p>
    <w:p w:rsidR="002D1188" w:rsidRDefault="002D1188" w:rsidP="002D1188">
      <w:pPr>
        <w:pStyle w:val="AH5Sec"/>
      </w:pPr>
      <w:bookmarkStart w:id="54" w:name="_Toc485801593"/>
      <w:r w:rsidRPr="00E266AA">
        <w:rPr>
          <w:rStyle w:val="CharSectNo"/>
        </w:rPr>
        <w:t>40</w:t>
      </w:r>
      <w:r>
        <w:tab/>
        <w:t>Register of licences</w:t>
      </w:r>
      <w:bookmarkEnd w:id="54"/>
    </w:p>
    <w:p w:rsidR="002D1188" w:rsidRDefault="002D1188" w:rsidP="003C4AAB">
      <w:pPr>
        <w:pStyle w:val="Amain"/>
        <w:keepNext/>
      </w:pPr>
      <w:r>
        <w:tab/>
        <w:t>(1)</w:t>
      </w:r>
      <w:r>
        <w:tab/>
        <w:t xml:space="preserve">The </w:t>
      </w:r>
      <w:r w:rsidR="007D2318">
        <w:t>director</w:t>
      </w:r>
      <w:r w:rsidR="007D2318">
        <w:noBreakHyphen/>
        <w:t>general</w:t>
      </w:r>
      <w:r>
        <w:t xml:space="preserve"> must keep a register of licences.</w:t>
      </w:r>
    </w:p>
    <w:p w:rsidR="002D1188" w:rsidRDefault="002D1188" w:rsidP="002D1188">
      <w:pPr>
        <w:pStyle w:val="Amain"/>
      </w:pPr>
      <w:r>
        <w:tab/>
        <w:t>(2)</w:t>
      </w:r>
      <w:r>
        <w:tab/>
        <w:t xml:space="preserve">For each licence, the </w:t>
      </w:r>
      <w:r w:rsidR="007D2318">
        <w:t>director</w:t>
      </w:r>
      <w:r w:rsidR="007D2318">
        <w:noBreakHyphen/>
        <w:t>general</w:t>
      </w:r>
      <w:r>
        <w:t xml:space="preserve"> must enter in the register the information mentioned in section 27 (1) (Form of licence).</w:t>
      </w:r>
    </w:p>
    <w:p w:rsidR="002D1188" w:rsidRDefault="002D1188" w:rsidP="002D1188">
      <w:pPr>
        <w:pStyle w:val="Amain"/>
      </w:pPr>
      <w:r>
        <w:tab/>
        <w:t>(3)</w:t>
      </w:r>
      <w:r>
        <w:tab/>
        <w:t xml:space="preserve">The register may also include any other information the </w:t>
      </w:r>
      <w:r w:rsidR="007D2318">
        <w:t>director</w:t>
      </w:r>
      <w:r w:rsidR="007D2318">
        <w:noBreakHyphen/>
        <w:t>general</w:t>
      </w:r>
      <w:r>
        <w:t xml:space="preserve"> considers appropriate.</w:t>
      </w:r>
    </w:p>
    <w:p w:rsidR="002D1188" w:rsidRDefault="002D1188" w:rsidP="002D1188">
      <w:pPr>
        <w:pStyle w:val="Amain"/>
      </w:pPr>
      <w:r>
        <w:tab/>
        <w:t>(4)</w:t>
      </w:r>
      <w:r>
        <w:tab/>
        <w:t xml:space="preserve">The register may be kept in the form of, or as part of, 1 or more computer databases or in any other form the </w:t>
      </w:r>
      <w:r w:rsidR="007D2318">
        <w:t>director</w:t>
      </w:r>
      <w:r w:rsidR="007D2318">
        <w:noBreakHyphen/>
        <w:t>general</w:t>
      </w:r>
      <w:r>
        <w:t xml:space="preserve"> considers appropriate.</w:t>
      </w:r>
    </w:p>
    <w:p w:rsidR="002D1188" w:rsidRDefault="002D1188" w:rsidP="002D1188">
      <w:pPr>
        <w:pStyle w:val="Amain"/>
      </w:pPr>
      <w:r>
        <w:tab/>
        <w:t>(5)</w:t>
      </w:r>
      <w:r>
        <w:tab/>
        <w:t xml:space="preserve">The </w:t>
      </w:r>
      <w:r w:rsidR="007D2318">
        <w:t>director</w:t>
      </w:r>
      <w:r w:rsidR="007D2318">
        <w:noBreakHyphen/>
        <w:t>general</w:t>
      </w:r>
      <w:r>
        <w:t xml:space="preserve"> may correct any mistake, error or omission in the register, subject to the requirements (if any) of the regulations.</w:t>
      </w:r>
    </w:p>
    <w:p w:rsidR="002D1188" w:rsidRDefault="002D1188" w:rsidP="002D1188">
      <w:pPr>
        <w:pStyle w:val="AH5Sec"/>
      </w:pPr>
      <w:bookmarkStart w:id="55" w:name="_Toc485801594"/>
      <w:r w:rsidRPr="00E266AA">
        <w:rPr>
          <w:rStyle w:val="CharSectNo"/>
        </w:rPr>
        <w:t>41</w:t>
      </w:r>
      <w:r>
        <w:tab/>
        <w:t>Public access to register</w:t>
      </w:r>
      <w:bookmarkEnd w:id="55"/>
    </w:p>
    <w:p w:rsidR="002D1188" w:rsidRDefault="002D1188" w:rsidP="002D1188">
      <w:pPr>
        <w:pStyle w:val="Amain"/>
      </w:pPr>
      <w:r>
        <w:tab/>
        <w:t>(1)</w:t>
      </w:r>
      <w:r>
        <w:tab/>
        <w:t>Anyone may, without charge, inspect the register during ordinary office hours.</w:t>
      </w:r>
    </w:p>
    <w:p w:rsidR="002D1188" w:rsidRDefault="002D1188" w:rsidP="002D1188">
      <w:pPr>
        <w:pStyle w:val="Amain"/>
      </w:pPr>
      <w:r>
        <w:tab/>
        <w:t>(2)</w:t>
      </w:r>
      <w:r>
        <w:tab/>
        <w:t>A person may obtain a copy of all or part of the register on payment of reasonable copying costs.</w:t>
      </w:r>
    </w:p>
    <w:p w:rsidR="002D1188" w:rsidRDefault="002D1188" w:rsidP="002D1188">
      <w:pPr>
        <w:pStyle w:val="AH5Sec"/>
      </w:pPr>
      <w:bookmarkStart w:id="56" w:name="_Toc485801595"/>
      <w:r w:rsidRPr="00E266AA">
        <w:rPr>
          <w:rStyle w:val="CharSectNo"/>
        </w:rPr>
        <w:t>42</w:t>
      </w:r>
      <w:r>
        <w:tab/>
      </w:r>
      <w:r w:rsidRPr="00290503">
        <w:t>Licensee to</w:t>
      </w:r>
      <w:r>
        <w:t xml:space="preserve"> notify change of name and address</w:t>
      </w:r>
      <w:bookmarkEnd w:id="56"/>
    </w:p>
    <w:p w:rsidR="002D1188" w:rsidRDefault="002D1188" w:rsidP="002D1188">
      <w:pPr>
        <w:pStyle w:val="Amain"/>
      </w:pPr>
      <w:r>
        <w:tab/>
        <w:t>(1)</w:t>
      </w:r>
      <w:r>
        <w:tab/>
        <w:t>A licensee commits an offence if—</w:t>
      </w:r>
    </w:p>
    <w:p w:rsidR="002D1188" w:rsidRDefault="002D1188" w:rsidP="002D1188">
      <w:pPr>
        <w:pStyle w:val="Apara"/>
      </w:pPr>
      <w:r>
        <w:tab/>
        <w:t>(a)</w:t>
      </w:r>
      <w:r>
        <w:tab/>
        <w:t>the licensee’s name, address or contact telephone number shown on the licence changes; and</w:t>
      </w:r>
    </w:p>
    <w:p w:rsidR="002D1188" w:rsidRDefault="002D1188" w:rsidP="002D1188">
      <w:pPr>
        <w:pStyle w:val="Apara"/>
      </w:pPr>
      <w:r>
        <w:tab/>
        <w:t>(b)</w:t>
      </w:r>
      <w:r>
        <w:tab/>
        <w:t>the licensee does not, as soon as practicable (but within 7 days) after the change happens—</w:t>
      </w:r>
    </w:p>
    <w:p w:rsidR="002D1188" w:rsidRDefault="002D1188" w:rsidP="002D1188">
      <w:pPr>
        <w:pStyle w:val="Asubpara"/>
      </w:pPr>
      <w:r>
        <w:tab/>
        <w:t>(i)</w:t>
      </w:r>
      <w:r>
        <w:tab/>
        <w:t xml:space="preserve">tell the </w:t>
      </w:r>
      <w:r w:rsidR="007D2318">
        <w:t>director</w:t>
      </w:r>
      <w:r w:rsidR="007D2318">
        <w:noBreakHyphen/>
        <w:t>general</w:t>
      </w:r>
      <w:r>
        <w:t>, in writing, of the change</w:t>
      </w:r>
      <w:r>
        <w:rPr>
          <w:color w:val="000000"/>
        </w:rPr>
        <w:t>; and</w:t>
      </w:r>
    </w:p>
    <w:p w:rsidR="002D1188" w:rsidRDefault="002D1188" w:rsidP="002D1188">
      <w:pPr>
        <w:pStyle w:val="Asubpara"/>
        <w:keepNext/>
      </w:pPr>
      <w:r>
        <w:tab/>
        <w:t>(ii)</w:t>
      </w:r>
      <w:r>
        <w:tab/>
        <w:t xml:space="preserve">return the licence to the </w:t>
      </w:r>
      <w:r w:rsidR="007D2318">
        <w:t>director</w:t>
      </w:r>
      <w:r w:rsidR="007D2318">
        <w:noBreakHyphen/>
        <w:t>general</w:t>
      </w:r>
      <w:r>
        <w:t xml:space="preserve"> for amendment.</w:t>
      </w:r>
    </w:p>
    <w:p w:rsidR="002D1188" w:rsidRDefault="002D1188" w:rsidP="00F617DE">
      <w:pPr>
        <w:pStyle w:val="Penalty"/>
      </w:pPr>
      <w:r>
        <w:t>Maximum penalty:  5 penalty units.</w:t>
      </w:r>
    </w:p>
    <w:p w:rsidR="002D1188" w:rsidRDefault="002D1188" w:rsidP="002D1188">
      <w:pPr>
        <w:pStyle w:val="Amain"/>
      </w:pPr>
      <w:r>
        <w:tab/>
        <w:t>(2)</w:t>
      </w:r>
      <w:r>
        <w:tab/>
        <w:t xml:space="preserve">The </w:t>
      </w:r>
      <w:r w:rsidR="007D2318">
        <w:t>director</w:t>
      </w:r>
      <w:r w:rsidR="007D2318">
        <w:noBreakHyphen/>
        <w:t>general</w:t>
      </w:r>
      <w:r>
        <w:t xml:space="preserve"> must give the licensee an amended licence for the remainder of the period of the licence amended.</w:t>
      </w:r>
    </w:p>
    <w:p w:rsidR="002D1188" w:rsidRDefault="002D1188" w:rsidP="002D1188">
      <w:pPr>
        <w:pStyle w:val="Amain"/>
      </w:pPr>
      <w:r>
        <w:tab/>
        <w:t>(3)</w:t>
      </w:r>
      <w:r>
        <w:tab/>
        <w:t>An offence against this section is a strict liability offence.</w:t>
      </w:r>
    </w:p>
    <w:p w:rsidR="002D1188" w:rsidRDefault="002D1188" w:rsidP="002D1188">
      <w:pPr>
        <w:pStyle w:val="PageBreak"/>
      </w:pPr>
      <w:r>
        <w:br w:type="page"/>
      </w:r>
    </w:p>
    <w:p w:rsidR="002D1188" w:rsidRDefault="002D1188" w:rsidP="002D1188">
      <w:pPr>
        <w:pStyle w:val="PageBreak"/>
      </w:pPr>
    </w:p>
    <w:p w:rsidR="002D1188" w:rsidRPr="00E266AA" w:rsidRDefault="002D1188" w:rsidP="002D1188">
      <w:pPr>
        <w:pStyle w:val="AH2Part"/>
      </w:pPr>
      <w:bookmarkStart w:id="57" w:name="_Toc485801596"/>
      <w:r w:rsidRPr="00E266AA">
        <w:rPr>
          <w:rStyle w:val="CharPartNo"/>
        </w:rPr>
        <w:t>Part 5</w:t>
      </w:r>
      <w:r>
        <w:tab/>
      </w:r>
      <w:r w:rsidRPr="00E266AA">
        <w:rPr>
          <w:rStyle w:val="CharPartText"/>
        </w:rPr>
        <w:t>Application of proceeds of collections</w:t>
      </w:r>
      <w:bookmarkEnd w:id="57"/>
    </w:p>
    <w:p w:rsidR="002D1188" w:rsidRDefault="002D1188" w:rsidP="002D1188">
      <w:pPr>
        <w:pStyle w:val="Placeholder"/>
      </w:pPr>
      <w:r>
        <w:rPr>
          <w:rStyle w:val="CharDivNo"/>
        </w:rPr>
        <w:t xml:space="preserve">  </w:t>
      </w:r>
      <w:r>
        <w:rPr>
          <w:rStyle w:val="CharDivText"/>
        </w:rPr>
        <w:t xml:space="preserve">  </w:t>
      </w:r>
    </w:p>
    <w:p w:rsidR="002D1188" w:rsidRDefault="002D1188" w:rsidP="002D1188">
      <w:pPr>
        <w:pStyle w:val="AH5Sec"/>
      </w:pPr>
      <w:bookmarkStart w:id="58" w:name="_Toc485801597"/>
      <w:r w:rsidRPr="00E266AA">
        <w:rPr>
          <w:rStyle w:val="CharSectNo"/>
        </w:rPr>
        <w:t>43</w:t>
      </w:r>
      <w:r>
        <w:tab/>
        <w:t>Definitions for pt 5</w:t>
      </w:r>
      <w:bookmarkEnd w:id="58"/>
    </w:p>
    <w:p w:rsidR="002D1188" w:rsidRDefault="002D1188" w:rsidP="002D1188">
      <w:pPr>
        <w:pStyle w:val="Amainreturn"/>
        <w:keepNext/>
      </w:pPr>
      <w:r>
        <w:t>In this part:</w:t>
      </w:r>
    </w:p>
    <w:p w:rsidR="002D1188" w:rsidRDefault="002D1188" w:rsidP="002D1188">
      <w:pPr>
        <w:pStyle w:val="aDef"/>
      </w:pPr>
      <w:r>
        <w:rPr>
          <w:rStyle w:val="charBoldItals"/>
        </w:rPr>
        <w:t>ends</w:t>
      </w:r>
      <w:r>
        <w:t>, for a licence, includes the ending of the licence by cancellation or surrender of the licence.</w:t>
      </w:r>
    </w:p>
    <w:p w:rsidR="002D1188" w:rsidRDefault="002D1188" w:rsidP="002D1188">
      <w:pPr>
        <w:pStyle w:val="aDef"/>
      </w:pPr>
      <w:r>
        <w:rPr>
          <w:rStyle w:val="charBoldItals"/>
        </w:rPr>
        <w:t>licensee</w:t>
      </w:r>
      <w:r>
        <w:t xml:space="preserve"> includes a person who has ceased to be a licensee.</w:t>
      </w:r>
    </w:p>
    <w:p w:rsidR="002D1188" w:rsidRDefault="002D1188" w:rsidP="002D1188">
      <w:pPr>
        <w:pStyle w:val="AH5Sec"/>
      </w:pPr>
      <w:bookmarkStart w:id="59" w:name="_Toc485801598"/>
      <w:r w:rsidRPr="00E266AA">
        <w:rPr>
          <w:rStyle w:val="CharSectNo"/>
        </w:rPr>
        <w:t>44</w:t>
      </w:r>
      <w:r>
        <w:tab/>
        <w:t>Proceeds of collections</w:t>
      </w:r>
      <w:bookmarkEnd w:id="59"/>
      <w:r>
        <w:t xml:space="preserve"> </w:t>
      </w:r>
    </w:p>
    <w:p w:rsidR="002D1188" w:rsidRDefault="002D1188" w:rsidP="002D1188">
      <w:pPr>
        <w:pStyle w:val="Amain"/>
        <w:keepNext/>
      </w:pPr>
      <w:r>
        <w:tab/>
        <w:t>(1)</w:t>
      </w:r>
      <w:r>
        <w:tab/>
        <w:t>A licensee commits an offence if the licensee fails to ensure that the proceeds of a collection conducted by the licensee are applied only for the purposes of the collection.</w:t>
      </w:r>
    </w:p>
    <w:p w:rsidR="002D1188" w:rsidRDefault="002D1188" w:rsidP="002D1188">
      <w:pPr>
        <w:pStyle w:val="Penalty"/>
        <w:keepNext/>
      </w:pPr>
      <w:r>
        <w:t>Maximum penalty:  50 penalty units.</w:t>
      </w:r>
    </w:p>
    <w:p w:rsidR="002D1188" w:rsidRDefault="002D1188" w:rsidP="002D1188">
      <w:pPr>
        <w:pStyle w:val="aNote"/>
      </w:pPr>
      <w:r>
        <w:rPr>
          <w:rStyle w:val="charItals"/>
        </w:rPr>
        <w:t>Note</w:t>
      </w:r>
      <w:r>
        <w:rPr>
          <w:rStyle w:val="charItals"/>
        </w:rPr>
        <w:tab/>
      </w:r>
      <w:r>
        <w:t>An offence against this subsection is a strict liability offence, see s (8).</w:t>
      </w:r>
    </w:p>
    <w:p w:rsidR="002D1188" w:rsidRDefault="002D1188" w:rsidP="002D1188">
      <w:pPr>
        <w:pStyle w:val="Amain"/>
      </w:pPr>
      <w:r>
        <w:tab/>
        <w:t>(2)</w:t>
      </w:r>
      <w:r>
        <w:tab/>
        <w:t>A licensee commits an offence if—</w:t>
      </w:r>
    </w:p>
    <w:p w:rsidR="002D1188" w:rsidRDefault="002D1188" w:rsidP="002D1188">
      <w:pPr>
        <w:pStyle w:val="Apara"/>
      </w:pPr>
      <w:r>
        <w:tab/>
        <w:t>(a)</w:t>
      </w:r>
      <w:r>
        <w:tab/>
        <w:t>a person (including the licensee) receives proceeds of a collection conducted by the licensee; and</w:t>
      </w:r>
    </w:p>
    <w:p w:rsidR="002D1188" w:rsidRDefault="002D1188" w:rsidP="002D1188">
      <w:pPr>
        <w:pStyle w:val="Apara"/>
      </w:pPr>
      <w:r>
        <w:tab/>
        <w:t>(b)</w:t>
      </w:r>
      <w:r>
        <w:tab/>
        <w:t xml:space="preserve">the proceeds are applied other than for the purposes of the collection; and </w:t>
      </w:r>
    </w:p>
    <w:p w:rsidR="002D1188" w:rsidRDefault="002D1188" w:rsidP="002D1188">
      <w:pPr>
        <w:pStyle w:val="Apara"/>
        <w:keepNext/>
      </w:pPr>
      <w:r>
        <w:tab/>
        <w:t>(c)</w:t>
      </w:r>
      <w:r>
        <w:tab/>
        <w:t>the licensee knows that, or is reckless about the fact that, the proceeds are so applied.</w:t>
      </w:r>
    </w:p>
    <w:p w:rsidR="002D1188" w:rsidRDefault="002D1188" w:rsidP="00F617DE">
      <w:pPr>
        <w:pStyle w:val="Penalty"/>
      </w:pPr>
      <w:r>
        <w:t>Maximum penalty:  200 penalty units, imprisonment for 2 years or both.</w:t>
      </w:r>
    </w:p>
    <w:p w:rsidR="002D1188" w:rsidRDefault="002D1188" w:rsidP="002D1188">
      <w:pPr>
        <w:pStyle w:val="Amain"/>
      </w:pPr>
      <w:r>
        <w:tab/>
        <w:t>(3)</w:t>
      </w:r>
      <w:r>
        <w:tab/>
        <w:t>This section does not apply to the deduction of lawful and proper expenses in accordance with the conditions (if any) of the licensee’s licence or the regulations.</w:t>
      </w:r>
    </w:p>
    <w:p w:rsidR="002D1188" w:rsidRDefault="002D1188" w:rsidP="002D1188">
      <w:pPr>
        <w:pStyle w:val="Amain"/>
      </w:pPr>
      <w:r>
        <w:tab/>
        <w:t>(4)</w:t>
      </w:r>
      <w:r>
        <w:tab/>
        <w:t>The regulations may make provision in relation to the expenses that are, or are not, lawful and proper expenses for collections.</w:t>
      </w:r>
    </w:p>
    <w:p w:rsidR="002D1188" w:rsidRDefault="002D1188" w:rsidP="002D1188">
      <w:pPr>
        <w:pStyle w:val="Amain"/>
        <w:keepNext/>
      </w:pPr>
      <w:r>
        <w:tab/>
        <w:t>(5)</w:t>
      </w:r>
      <w:r>
        <w:tab/>
        <w:t>This section is subject to any other Territory law (including the doctrine of cy pres) about the application of trust property (including money).</w:t>
      </w:r>
    </w:p>
    <w:p w:rsidR="002D1188" w:rsidRDefault="002D1188" w:rsidP="002D1188">
      <w:pPr>
        <w:pStyle w:val="aNote"/>
      </w:pPr>
      <w:r>
        <w:rPr>
          <w:rStyle w:val="charItals"/>
        </w:rPr>
        <w:t>Note</w:t>
      </w:r>
      <w:r>
        <w:rPr>
          <w:rStyle w:val="charItals"/>
        </w:rPr>
        <w:tab/>
      </w:r>
      <w:r>
        <w:t>If a donor’s charitable intention is impossible or impracticable to give effect to, under the cy pres doctrine the courts will allow the intention to be given effect to as nearly as possible.</w:t>
      </w:r>
    </w:p>
    <w:p w:rsidR="002D1188" w:rsidRDefault="002D1188" w:rsidP="002D1188">
      <w:pPr>
        <w:pStyle w:val="Amain"/>
      </w:pPr>
      <w:r>
        <w:tab/>
        <w:t>(6)</w:t>
      </w:r>
      <w:r>
        <w:tab/>
        <w:t>Any other Territory law about trust property (including the doctrine of cy pres) applies to any proceeds mentioned in subsection (1) that is not trust property as if the proceeds were trust property.</w:t>
      </w:r>
    </w:p>
    <w:p w:rsidR="002D1188" w:rsidRDefault="002D1188" w:rsidP="002D1188">
      <w:pPr>
        <w:pStyle w:val="Amain"/>
      </w:pPr>
      <w:r>
        <w:tab/>
        <w:t>(7)</w:t>
      </w:r>
      <w:r>
        <w:tab/>
        <w:t>The proceeds of a collection may be applied outside the ACT, except to the extent that to apply the proceeds in that way would contravene—</w:t>
      </w:r>
    </w:p>
    <w:p w:rsidR="002D1188" w:rsidRDefault="002D1188" w:rsidP="002D1188">
      <w:pPr>
        <w:pStyle w:val="Apara"/>
      </w:pPr>
      <w:r>
        <w:tab/>
        <w:t>(a)</w:t>
      </w:r>
      <w:r>
        <w:tab/>
        <w:t>a Territory law (including this section); or</w:t>
      </w:r>
    </w:p>
    <w:p w:rsidR="002D1188" w:rsidRDefault="002D1188" w:rsidP="002D1188">
      <w:pPr>
        <w:pStyle w:val="Apara"/>
      </w:pPr>
      <w:r>
        <w:tab/>
        <w:t>(b)</w:t>
      </w:r>
      <w:r>
        <w:tab/>
        <w:t>a condition of the licence authorising the conduct of the collection.</w:t>
      </w:r>
    </w:p>
    <w:p w:rsidR="002D1188" w:rsidRDefault="002D1188" w:rsidP="002D1188">
      <w:pPr>
        <w:pStyle w:val="Amain"/>
      </w:pPr>
      <w:r>
        <w:tab/>
        <w:t>(8)</w:t>
      </w:r>
      <w:r>
        <w:tab/>
        <w:t>An offence against subsection (1) is a strict liability offence.</w:t>
      </w:r>
    </w:p>
    <w:p w:rsidR="002D1188" w:rsidRDefault="002D1188" w:rsidP="002D1188">
      <w:pPr>
        <w:pStyle w:val="AH5Sec"/>
      </w:pPr>
      <w:bookmarkStart w:id="60" w:name="_Toc485801599"/>
      <w:r w:rsidRPr="00E266AA">
        <w:rPr>
          <w:rStyle w:val="CharSectNo"/>
        </w:rPr>
        <w:t>45</w:t>
      </w:r>
      <w:r>
        <w:rPr>
          <w:rStyle w:val="CharSectNo"/>
        </w:rPr>
        <w:tab/>
      </w:r>
      <w:r>
        <w:t>Payment into bank account</w:t>
      </w:r>
      <w:bookmarkEnd w:id="60"/>
    </w:p>
    <w:p w:rsidR="002D1188" w:rsidRDefault="002D1188" w:rsidP="002D1188">
      <w:pPr>
        <w:pStyle w:val="Amain"/>
      </w:pPr>
      <w:r>
        <w:tab/>
        <w:t>(1)</w:t>
      </w:r>
      <w:r>
        <w:tab/>
        <w:t>A licensee commits an offence if—</w:t>
      </w:r>
    </w:p>
    <w:p w:rsidR="002D1188" w:rsidRDefault="002D1188" w:rsidP="002D1188">
      <w:pPr>
        <w:pStyle w:val="Apara"/>
      </w:pPr>
      <w:r>
        <w:tab/>
        <w:t>(a)</w:t>
      </w:r>
      <w:r>
        <w:tab/>
        <w:t>the licensee receives money (including any proceeds of a benefit) for the purposes of a collection conducted by the licensee; and</w:t>
      </w:r>
    </w:p>
    <w:p w:rsidR="002D1188" w:rsidRDefault="002D1188" w:rsidP="002D1188">
      <w:pPr>
        <w:pStyle w:val="Apara"/>
        <w:keepNext/>
      </w:pPr>
      <w:r>
        <w:tab/>
        <w:t>(b)</w:t>
      </w:r>
      <w:r>
        <w:tab/>
        <w:t>the licensee fails to pay the money, in full and without any deductions for expenses, into an account in accordance with this section.</w:t>
      </w:r>
    </w:p>
    <w:p w:rsidR="002D1188" w:rsidRDefault="002D1188" w:rsidP="00F617DE">
      <w:pPr>
        <w:pStyle w:val="Penalty"/>
      </w:pPr>
      <w:r>
        <w:t>Maximum penalty:  200 penalty units, imprisonment for 2 years or both.</w:t>
      </w:r>
    </w:p>
    <w:p w:rsidR="002D1188" w:rsidRDefault="002D1188" w:rsidP="002D1188">
      <w:pPr>
        <w:pStyle w:val="Amain"/>
      </w:pPr>
      <w:r>
        <w:tab/>
        <w:t>(2)</w:t>
      </w:r>
      <w:r>
        <w:tab/>
        <w:t>The licensee must pay the money into a bank account that is used exclusively for money received for the purposes of the collection or of collections that include the collection.</w:t>
      </w:r>
    </w:p>
    <w:p w:rsidR="002D1188" w:rsidRDefault="002D1188" w:rsidP="002D1188">
      <w:pPr>
        <w:pStyle w:val="Amain"/>
      </w:pPr>
      <w:r>
        <w:tab/>
        <w:t>(3)</w:t>
      </w:r>
      <w:r>
        <w:tab/>
        <w:t>The money must be paid into the account as soon as practicable (but within 5 banking days) after the day the licensee receives it.</w:t>
      </w:r>
    </w:p>
    <w:p w:rsidR="002D1188" w:rsidRDefault="002D1188" w:rsidP="002D1188">
      <w:pPr>
        <w:pStyle w:val="Amain"/>
      </w:pPr>
      <w:r>
        <w:tab/>
        <w:t>(4)</w:t>
      </w:r>
      <w:r>
        <w:tab/>
        <w:t>However, if the money is paid by direct deposit or electronic transfer into another account kept by the licensee, the licensee must pay the money into an account mentioned in subsection (2) on the next banking day after the day the licensee becomes aware of the payment.</w:t>
      </w:r>
    </w:p>
    <w:p w:rsidR="002D1188" w:rsidRDefault="002D1188" w:rsidP="002D1188">
      <w:pPr>
        <w:pStyle w:val="Amain"/>
      </w:pPr>
      <w:r>
        <w:tab/>
        <w:t>(5)</w:t>
      </w:r>
      <w:r>
        <w:tab/>
        <w:t>An offence against this section is a strict liability offence.</w:t>
      </w:r>
    </w:p>
    <w:p w:rsidR="002D1188" w:rsidRDefault="002D1188" w:rsidP="002D1188">
      <w:pPr>
        <w:pStyle w:val="Amain"/>
        <w:keepNext/>
      </w:pPr>
      <w:r>
        <w:tab/>
        <w:t>(6)</w:t>
      </w:r>
      <w:r>
        <w:tab/>
        <w:t>In this section:</w:t>
      </w:r>
    </w:p>
    <w:p w:rsidR="002D1188" w:rsidRDefault="002D1188" w:rsidP="002D1188">
      <w:pPr>
        <w:pStyle w:val="aDef"/>
      </w:pPr>
      <w:r>
        <w:rPr>
          <w:rStyle w:val="charBoldItals"/>
        </w:rPr>
        <w:t>bank account</w:t>
      </w:r>
      <w:r>
        <w:t xml:space="preserve"> means an account that—</w:t>
      </w:r>
    </w:p>
    <w:p w:rsidR="002D1188" w:rsidRDefault="002D1188" w:rsidP="002D1188">
      <w:pPr>
        <w:pStyle w:val="Apara"/>
      </w:pPr>
      <w:r>
        <w:tab/>
        <w:t>(a)</w:t>
      </w:r>
      <w:r>
        <w:tab/>
        <w:t>is kept with an authorised deposit-taking institution; and</w:t>
      </w:r>
    </w:p>
    <w:p w:rsidR="002D1188" w:rsidRDefault="002D1188" w:rsidP="002D1188">
      <w:pPr>
        <w:pStyle w:val="Apara"/>
      </w:pPr>
      <w:r>
        <w:tab/>
        <w:t>(b)</w:t>
      </w:r>
      <w:r>
        <w:tab/>
        <w:t>has a name that indicates it contains the proceeds of a collection; and</w:t>
      </w:r>
    </w:p>
    <w:p w:rsidR="002D1188" w:rsidRDefault="002D1188" w:rsidP="002D1188">
      <w:pPr>
        <w:pStyle w:val="Apara"/>
      </w:pPr>
      <w:r>
        <w:tab/>
        <w:t>(c)</w:t>
      </w:r>
      <w:r>
        <w:tab/>
        <w:t>can only be operated with the signature of at least 2 people.</w:t>
      </w:r>
    </w:p>
    <w:p w:rsidR="002D1188" w:rsidRDefault="002D1188" w:rsidP="002D1188">
      <w:pPr>
        <w:pStyle w:val="aDef"/>
        <w:keepNext/>
      </w:pPr>
      <w:r>
        <w:rPr>
          <w:rStyle w:val="charBoldItals"/>
        </w:rPr>
        <w:t>banking day</w:t>
      </w:r>
      <w:r>
        <w:t>, for an account that is kept at a branch of an authorised deposit-taking institution, means a day (other than a Saturday or Sunday) when the branch is open for business.</w:t>
      </w:r>
    </w:p>
    <w:p w:rsidR="002D1188" w:rsidRDefault="002D1188" w:rsidP="002D1188">
      <w:pPr>
        <w:pStyle w:val="aNote"/>
      </w:pPr>
      <w:r>
        <w:rPr>
          <w:rStyle w:val="charItals"/>
        </w:rPr>
        <w:t>Note</w:t>
      </w:r>
      <w:r>
        <w:rPr>
          <w:rStyle w:val="charItals"/>
        </w:rPr>
        <w:tab/>
      </w:r>
      <w:r>
        <w:t xml:space="preserve">For the meaning of </w:t>
      </w:r>
      <w:r>
        <w:rPr>
          <w:rStyle w:val="charBoldItals"/>
        </w:rPr>
        <w:t>authorised deposit-taking institution</w:t>
      </w:r>
      <w:r>
        <w:t xml:space="preserve">, see </w:t>
      </w:r>
      <w:hyperlink r:id="rId66" w:tooltip="A2001-14" w:history="1">
        <w:r w:rsidR="003418BA" w:rsidRPr="003418BA">
          <w:rPr>
            <w:rStyle w:val="charCitHyperlinkAbbrev"/>
          </w:rPr>
          <w:t>Legislation Act</w:t>
        </w:r>
      </w:hyperlink>
      <w:r>
        <w:t>, dict, pt 1.</w:t>
      </w:r>
    </w:p>
    <w:p w:rsidR="002D1188" w:rsidRDefault="002D1188" w:rsidP="002D1188">
      <w:pPr>
        <w:pStyle w:val="AH5Sec"/>
      </w:pPr>
      <w:bookmarkStart w:id="61" w:name="_Toc485801600"/>
      <w:r w:rsidRPr="00E266AA">
        <w:rPr>
          <w:rStyle w:val="CharSectNo"/>
        </w:rPr>
        <w:t>46</w:t>
      </w:r>
      <w:r>
        <w:tab/>
        <w:t>Investment of collection money</w:t>
      </w:r>
      <w:bookmarkEnd w:id="61"/>
    </w:p>
    <w:p w:rsidR="002D1188" w:rsidRDefault="002D1188" w:rsidP="002D1188">
      <w:pPr>
        <w:pStyle w:val="Amainreturn"/>
      </w:pPr>
      <w:r>
        <w:t>Money (including any proceeds of a benefit) received by a licensee for the purposes of a collection that is not immediately required to be applied for those purposes is held by the licensee as trustee and may be invested only in a way authorised by law for the investment of trust funds.</w:t>
      </w:r>
    </w:p>
    <w:p w:rsidR="002D1188" w:rsidRDefault="002D1188" w:rsidP="002D1188">
      <w:pPr>
        <w:pStyle w:val="AH5Sec"/>
      </w:pPr>
      <w:bookmarkStart w:id="62" w:name="_Toc485801601"/>
      <w:r w:rsidRPr="00E266AA">
        <w:rPr>
          <w:rStyle w:val="CharSectNo"/>
        </w:rPr>
        <w:t>47</w:t>
      </w:r>
      <w:r>
        <w:tab/>
        <w:t>Finalised accounts</w:t>
      </w:r>
      <w:bookmarkEnd w:id="62"/>
    </w:p>
    <w:p w:rsidR="002D1188" w:rsidRDefault="002D1188" w:rsidP="002D1188">
      <w:pPr>
        <w:pStyle w:val="Amain"/>
      </w:pPr>
      <w:r>
        <w:tab/>
        <w:t>(1)</w:t>
      </w:r>
      <w:r>
        <w:tab/>
        <w:t>A licensee commits an offence if—</w:t>
      </w:r>
    </w:p>
    <w:p w:rsidR="002D1188" w:rsidRDefault="002D1188" w:rsidP="002D1188">
      <w:pPr>
        <w:pStyle w:val="Apara"/>
      </w:pPr>
      <w:r>
        <w:tab/>
        <w:t>(a)</w:t>
      </w:r>
      <w:r>
        <w:tab/>
        <w:t>the licensee conducts a collection; and</w:t>
      </w:r>
    </w:p>
    <w:p w:rsidR="002D1188" w:rsidRDefault="002D1188" w:rsidP="002D1188">
      <w:pPr>
        <w:pStyle w:val="Apara"/>
      </w:pPr>
      <w:r>
        <w:tab/>
        <w:t>(b)</w:t>
      </w:r>
      <w:r>
        <w:tab/>
        <w:t>the collection is carried out over a period of 1 year or less; and</w:t>
      </w:r>
    </w:p>
    <w:p w:rsidR="002D1188" w:rsidRDefault="002D1188" w:rsidP="002D1188">
      <w:pPr>
        <w:pStyle w:val="Apara"/>
        <w:keepNext/>
      </w:pPr>
      <w:r>
        <w:tab/>
        <w:t>(c)</w:t>
      </w:r>
      <w:r>
        <w:tab/>
        <w:t>the licensee fails to ensure that the required accounts are finalised within 90 days after the earlier of the following events:</w:t>
      </w:r>
    </w:p>
    <w:p w:rsidR="002D1188" w:rsidRDefault="002D1188" w:rsidP="002D1188">
      <w:pPr>
        <w:pStyle w:val="Asubpara"/>
      </w:pPr>
      <w:r>
        <w:tab/>
        <w:t>(i)</w:t>
      </w:r>
      <w:r>
        <w:tab/>
        <w:t>the day the collection ends;</w:t>
      </w:r>
    </w:p>
    <w:p w:rsidR="002D1188" w:rsidRDefault="002D1188" w:rsidP="002D1188">
      <w:pPr>
        <w:pStyle w:val="Asubpara"/>
        <w:keepNext/>
      </w:pPr>
      <w:r>
        <w:tab/>
        <w:t>(ii)</w:t>
      </w:r>
      <w:r>
        <w:tab/>
        <w:t>the day the licence ends.</w:t>
      </w:r>
    </w:p>
    <w:p w:rsidR="002D1188" w:rsidRDefault="002D1188" w:rsidP="00F617DE">
      <w:pPr>
        <w:pStyle w:val="Penalty"/>
      </w:pPr>
      <w:r>
        <w:t>Maximum penalty:  50 penalty units.</w:t>
      </w:r>
    </w:p>
    <w:p w:rsidR="002D1188" w:rsidRDefault="002D1188" w:rsidP="002D1188">
      <w:pPr>
        <w:pStyle w:val="Amain"/>
      </w:pPr>
      <w:r>
        <w:tab/>
        <w:t>(2)</w:t>
      </w:r>
      <w:r>
        <w:tab/>
        <w:t>A licensee commits an offence if—</w:t>
      </w:r>
    </w:p>
    <w:p w:rsidR="002D1188" w:rsidRDefault="002D1188" w:rsidP="002D1188">
      <w:pPr>
        <w:pStyle w:val="Apara"/>
      </w:pPr>
      <w:r>
        <w:tab/>
        <w:t>(a)</w:t>
      </w:r>
      <w:r>
        <w:tab/>
        <w:t>the licensee conducts a collection; and</w:t>
      </w:r>
    </w:p>
    <w:p w:rsidR="002D1188" w:rsidRDefault="002D1188" w:rsidP="002D1188">
      <w:pPr>
        <w:pStyle w:val="Apara"/>
      </w:pPr>
      <w:r>
        <w:tab/>
        <w:t>(b)</w:t>
      </w:r>
      <w:r>
        <w:tab/>
        <w:t>the collection is carried out over a period of longer than 1 year; and</w:t>
      </w:r>
    </w:p>
    <w:p w:rsidR="002D1188" w:rsidRDefault="002D1188" w:rsidP="002D1188">
      <w:pPr>
        <w:pStyle w:val="Apara"/>
        <w:keepNext/>
      </w:pPr>
      <w:r>
        <w:tab/>
        <w:t>(c)</w:t>
      </w:r>
      <w:r>
        <w:tab/>
        <w:t>the licensee fails to ensure that the required accounts are finalised within 90 days after the end of each 12-month period for which the collection is carried out.</w:t>
      </w:r>
    </w:p>
    <w:p w:rsidR="002D1188" w:rsidRDefault="002D1188" w:rsidP="00F617DE">
      <w:pPr>
        <w:pStyle w:val="Penalty"/>
      </w:pPr>
      <w:r>
        <w:t>Maximum penalty:  50 penalty units.</w:t>
      </w:r>
    </w:p>
    <w:p w:rsidR="002D1188" w:rsidRDefault="002D1188" w:rsidP="002D1188">
      <w:pPr>
        <w:pStyle w:val="Amain"/>
      </w:pPr>
      <w:r>
        <w:tab/>
        <w:t>(3)</w:t>
      </w:r>
      <w:r>
        <w:tab/>
        <w:t>A licensee commits an offence if—</w:t>
      </w:r>
    </w:p>
    <w:p w:rsidR="002D1188" w:rsidRDefault="002D1188" w:rsidP="002D1188">
      <w:pPr>
        <w:pStyle w:val="Apara"/>
      </w:pPr>
      <w:r>
        <w:tab/>
        <w:t>(a)</w:t>
      </w:r>
      <w:r>
        <w:tab/>
        <w:t>the licensee conducts a collection; and</w:t>
      </w:r>
    </w:p>
    <w:p w:rsidR="002D1188" w:rsidRDefault="002D1188" w:rsidP="002D1188">
      <w:pPr>
        <w:pStyle w:val="Apara"/>
      </w:pPr>
      <w:r>
        <w:tab/>
        <w:t>(b)</w:t>
      </w:r>
      <w:r>
        <w:tab/>
        <w:t>the collection is carried out over a period of longer than 1 year; and</w:t>
      </w:r>
    </w:p>
    <w:p w:rsidR="002D1188" w:rsidRDefault="002D1188" w:rsidP="002D1188">
      <w:pPr>
        <w:pStyle w:val="Apara"/>
        <w:keepNext/>
      </w:pPr>
      <w:r>
        <w:tab/>
        <w:t>(c)</w:t>
      </w:r>
      <w:r>
        <w:tab/>
        <w:t>the licensee fails to ensure that the required accounts are finalised within 90 days after the earlier of the following events:</w:t>
      </w:r>
    </w:p>
    <w:p w:rsidR="002D1188" w:rsidRDefault="002D1188" w:rsidP="002D1188">
      <w:pPr>
        <w:pStyle w:val="Asubpara"/>
      </w:pPr>
      <w:r>
        <w:tab/>
        <w:t>(i)</w:t>
      </w:r>
      <w:r>
        <w:tab/>
        <w:t>the day the collection ends;</w:t>
      </w:r>
    </w:p>
    <w:p w:rsidR="002D1188" w:rsidRDefault="002D1188" w:rsidP="002D1188">
      <w:pPr>
        <w:pStyle w:val="Asubpara"/>
        <w:keepNext/>
      </w:pPr>
      <w:r>
        <w:tab/>
        <w:t>(ii)</w:t>
      </w:r>
      <w:r>
        <w:tab/>
        <w:t>the day the licence ends.</w:t>
      </w:r>
    </w:p>
    <w:p w:rsidR="002D1188" w:rsidRDefault="002D1188" w:rsidP="002D1188">
      <w:pPr>
        <w:pStyle w:val="Penalty"/>
        <w:keepNext/>
      </w:pPr>
      <w:r>
        <w:t>Maximum penalty:  50 penalty units.</w:t>
      </w:r>
    </w:p>
    <w:p w:rsidR="002D1188" w:rsidRDefault="002D1188" w:rsidP="002D1188">
      <w:pPr>
        <w:pStyle w:val="aExamHdgss"/>
      </w:pPr>
      <w:r>
        <w:t>Examples</w:t>
      </w:r>
    </w:p>
    <w:p w:rsidR="002D1188" w:rsidRDefault="002D1188" w:rsidP="001A5893">
      <w:pPr>
        <w:pStyle w:val="aExamNum"/>
        <w:keepNext/>
        <w:ind w:right="194"/>
      </w:pPr>
      <w:r>
        <w:t>1</w:t>
      </w:r>
      <w:r>
        <w:tab/>
        <w:t xml:space="preserve">Charity Inc is issued with a licence for 1 year.  The licence authorises 2 collections:  a doorknock appeal to be carried out over a weekend shortly after the licence is issued and an ongoing collection to be carried out over the period of the licence by donation tins placed on selected shop counters. </w:t>
      </w:r>
    </w:p>
    <w:p w:rsidR="002D1188" w:rsidRDefault="002D1188" w:rsidP="00B64E4E">
      <w:pPr>
        <w:pStyle w:val="aExamss"/>
        <w:ind w:right="194"/>
      </w:pPr>
      <w:r>
        <w:t xml:space="preserve">Under section 47, the required accounts for the doorknock must be finalised within 90 days after the day the doorknock appeal ends and the required accounts for the donation tins must be finalised within 90 days after the day the licence ends. </w:t>
      </w:r>
    </w:p>
    <w:p w:rsidR="002D1188" w:rsidRDefault="002D1188" w:rsidP="002D1188">
      <w:pPr>
        <w:pStyle w:val="aExamss"/>
      </w:pPr>
      <w:r>
        <w:t xml:space="preserve">Under section 48, a report about both collections must be given to the </w:t>
      </w:r>
      <w:r w:rsidR="00C74AA2">
        <w:t>director</w:t>
      </w:r>
      <w:r w:rsidR="00C74AA2">
        <w:noBreakHyphen/>
        <w:t>general</w:t>
      </w:r>
      <w:r>
        <w:t xml:space="preserve"> within 120 days after the day the licence ends.</w:t>
      </w:r>
    </w:p>
    <w:p w:rsidR="002D1188" w:rsidRDefault="002D1188" w:rsidP="002D1188">
      <w:pPr>
        <w:pStyle w:val="aExamNum"/>
      </w:pPr>
      <w:r>
        <w:t>2</w:t>
      </w:r>
      <w:r>
        <w:tab/>
        <w:t>Charity Corp is issued with a licence for a period of 18 months to conduct a collection over that period.  However, the collection is actually carried out only over the first 16 months of the period of the licence.</w:t>
      </w:r>
    </w:p>
    <w:p w:rsidR="002D1188" w:rsidRDefault="002D1188" w:rsidP="00B64E4E">
      <w:pPr>
        <w:pStyle w:val="aExamss"/>
        <w:ind w:right="194"/>
      </w:pPr>
      <w:r>
        <w:t xml:space="preserve">Under section 47, the required accounts for the first 12-month period the collection is carried out must be finalised within 90 days after the end of the 12-month period.  The required accounts for the remaining period for which the collection is carried out must be finalised within 90 days after the day the collection ends (rather than within 90 days after the day the licence ends because the ending of the collection is the earlier of the 2 events mentioned in section 47 (3) (c)). </w:t>
      </w:r>
    </w:p>
    <w:p w:rsidR="002D1188" w:rsidRDefault="002D1188" w:rsidP="00B64E4E">
      <w:pPr>
        <w:pStyle w:val="aExamss"/>
        <w:ind w:right="194"/>
      </w:pPr>
      <w:r>
        <w:t xml:space="preserve">Under section 48, a report about the collection must be given to the </w:t>
      </w:r>
      <w:r w:rsidR="00C74AA2">
        <w:t>director</w:t>
      </w:r>
      <w:r w:rsidR="00C74AA2">
        <w:noBreakHyphen/>
        <w:t>general</w:t>
      </w:r>
      <w:r>
        <w:t xml:space="preserve"> within 120 days after the end of the first 12-month period the collection is carried out.  A report about the collection for the remaining period of the collection must be given to the </w:t>
      </w:r>
      <w:r w:rsidR="00C74AA2">
        <w:t>director</w:t>
      </w:r>
      <w:r w:rsidR="00C74AA2">
        <w:noBreakHyphen/>
        <w:t>general</w:t>
      </w:r>
      <w:r>
        <w:t xml:space="preserve"> within 120 days after the licence ends.  </w:t>
      </w:r>
    </w:p>
    <w:p w:rsidR="002D1188" w:rsidRDefault="002D1188" w:rsidP="00B64E4E">
      <w:pPr>
        <w:pStyle w:val="aExamNum"/>
        <w:keepNext/>
        <w:ind w:right="194"/>
      </w:pPr>
      <w:r>
        <w:t>3</w:t>
      </w:r>
      <w:r>
        <w:tab/>
        <w:t xml:space="preserve">If Charity Corp’s 18 month licence is surrendered 3 months after it is issued, the required accounts under section 47 must be finalised within 90 days after the day the licence ends and the report under section 48 must be given to the </w:t>
      </w:r>
      <w:r w:rsidR="00C74AA2">
        <w:t>director</w:t>
      </w:r>
      <w:r w:rsidR="00C74AA2">
        <w:noBreakHyphen/>
        <w:t>general</w:t>
      </w:r>
      <w:r>
        <w:t xml:space="preserve"> within 120 days after the day the licence ends.</w:t>
      </w:r>
    </w:p>
    <w:p w:rsidR="002D1188" w:rsidRDefault="002D1188" w:rsidP="00B64E4E">
      <w:pPr>
        <w:pStyle w:val="aNote"/>
        <w:ind w:right="194"/>
      </w:pPr>
      <w:r>
        <w:rPr>
          <w:rStyle w:val="charItals"/>
        </w:rPr>
        <w:t>Note</w:t>
      </w:r>
      <w:r>
        <w:tab/>
        <w:t xml:space="preserve">An example is part of the Act, is not exhaustive and may extend, but does not limit, the meaning of the provision in which it appears (see </w:t>
      </w:r>
      <w:hyperlink r:id="rId67" w:tooltip="A2001-14" w:history="1">
        <w:r w:rsidR="003418BA" w:rsidRPr="003418BA">
          <w:rPr>
            <w:rStyle w:val="charCitHyperlinkAbbrev"/>
          </w:rPr>
          <w:t>Legislation Act</w:t>
        </w:r>
      </w:hyperlink>
      <w:r>
        <w:t>, s 126 and s 132).</w:t>
      </w:r>
    </w:p>
    <w:p w:rsidR="002D1188" w:rsidRDefault="002D1188" w:rsidP="002D1188">
      <w:pPr>
        <w:pStyle w:val="Amain"/>
      </w:pPr>
      <w:r>
        <w:tab/>
        <w:t>(4)</w:t>
      </w:r>
      <w:r>
        <w:tab/>
        <w:t>To remove any doubt, the accounts required by subsection (2) are annual accounts.</w:t>
      </w:r>
    </w:p>
    <w:p w:rsidR="002D1188" w:rsidRDefault="002D1188" w:rsidP="002D1188">
      <w:pPr>
        <w:pStyle w:val="Amain"/>
      </w:pPr>
      <w:r>
        <w:tab/>
        <w:t>(5)</w:t>
      </w:r>
      <w:r>
        <w:tab/>
        <w:t>An offence against this section is a strict liability offence.</w:t>
      </w:r>
    </w:p>
    <w:p w:rsidR="002D1188" w:rsidRDefault="002D1188" w:rsidP="002D1188">
      <w:pPr>
        <w:pStyle w:val="Amain"/>
        <w:keepNext/>
      </w:pPr>
      <w:r>
        <w:tab/>
        <w:t>(6)</w:t>
      </w:r>
      <w:r>
        <w:tab/>
        <w:t>In this section:</w:t>
      </w:r>
    </w:p>
    <w:p w:rsidR="002D1188" w:rsidRDefault="002D1188" w:rsidP="002D1188">
      <w:pPr>
        <w:pStyle w:val="aDef"/>
        <w:keepNext/>
      </w:pPr>
      <w:r>
        <w:rPr>
          <w:rStyle w:val="charBoldItals"/>
        </w:rPr>
        <w:t>required accounts</w:t>
      </w:r>
      <w:r>
        <w:t>, for a collection, means—</w:t>
      </w:r>
    </w:p>
    <w:p w:rsidR="002D1188" w:rsidRDefault="002D1188" w:rsidP="002D1188">
      <w:pPr>
        <w:pStyle w:val="aDefpara"/>
      </w:pPr>
      <w:r>
        <w:tab/>
        <w:t>(a)</w:t>
      </w:r>
      <w:r>
        <w:tab/>
        <w:t>any accounts required by the conditions of the licence authorising the conduct of the collection; and</w:t>
      </w:r>
    </w:p>
    <w:p w:rsidR="002D1188" w:rsidRDefault="002D1188" w:rsidP="002D1188">
      <w:pPr>
        <w:pStyle w:val="aDefpara"/>
      </w:pPr>
      <w:r>
        <w:tab/>
        <w:t>(b)</w:t>
      </w:r>
      <w:r>
        <w:tab/>
        <w:t>any accounts required under the regulations.</w:t>
      </w:r>
    </w:p>
    <w:p w:rsidR="002D1188" w:rsidRDefault="002D1188" w:rsidP="002D1188">
      <w:pPr>
        <w:pStyle w:val="AH5Sec"/>
      </w:pPr>
      <w:bookmarkStart w:id="63" w:name="_Toc485801602"/>
      <w:r w:rsidRPr="00E266AA">
        <w:rPr>
          <w:rStyle w:val="CharSectNo"/>
        </w:rPr>
        <w:t>48</w:t>
      </w:r>
      <w:r>
        <w:tab/>
        <w:t xml:space="preserve">Reports by licensee to </w:t>
      </w:r>
      <w:r w:rsidR="00C74AA2">
        <w:t>director</w:t>
      </w:r>
      <w:r w:rsidR="00C74AA2">
        <w:noBreakHyphen/>
        <w:t>general</w:t>
      </w:r>
      <w:bookmarkEnd w:id="63"/>
    </w:p>
    <w:p w:rsidR="002D1188" w:rsidRDefault="002D1188" w:rsidP="002D1188">
      <w:pPr>
        <w:pStyle w:val="Amain"/>
        <w:keepNext/>
      </w:pPr>
      <w:r>
        <w:tab/>
        <w:t>(1)</w:t>
      </w:r>
      <w:r>
        <w:tab/>
        <w:t xml:space="preserve">A licensee must, in accordance with this section, give the </w:t>
      </w:r>
      <w:r w:rsidR="00C74AA2">
        <w:t>director</w:t>
      </w:r>
      <w:r w:rsidR="00C74AA2">
        <w:noBreakHyphen/>
        <w:t>general</w:t>
      </w:r>
      <w:r>
        <w:t xml:space="preserve"> a report about all the collections conducted under the licence.</w:t>
      </w:r>
    </w:p>
    <w:p w:rsidR="002D1188" w:rsidRDefault="002D1188" w:rsidP="00F617DE">
      <w:pPr>
        <w:pStyle w:val="Penalty"/>
      </w:pPr>
      <w:r>
        <w:t>Maximum penalty:  50 penalty units.</w:t>
      </w:r>
    </w:p>
    <w:p w:rsidR="002D1188" w:rsidRDefault="002D1188" w:rsidP="002D1188">
      <w:pPr>
        <w:pStyle w:val="Amain"/>
        <w:keepNext/>
      </w:pPr>
      <w:r>
        <w:tab/>
        <w:t>(2)</w:t>
      </w:r>
      <w:r>
        <w:tab/>
        <w:t>The report must include the required information for each collection to which the licence relates.</w:t>
      </w:r>
    </w:p>
    <w:p w:rsidR="002D1188" w:rsidRDefault="002D1188" w:rsidP="002D1188">
      <w:pPr>
        <w:pStyle w:val="aNote"/>
      </w:pPr>
      <w:r>
        <w:rPr>
          <w:rStyle w:val="charItals"/>
        </w:rPr>
        <w:t>Note</w:t>
      </w:r>
      <w:r>
        <w:rPr>
          <w:rStyle w:val="charItals"/>
        </w:rPr>
        <w:tab/>
      </w:r>
      <w:r>
        <w:t>If a form is approved under s 64 (Approved forms) for the return, the form must be used.</w:t>
      </w:r>
    </w:p>
    <w:p w:rsidR="00D62170" w:rsidRPr="00326F84" w:rsidRDefault="00D62170" w:rsidP="00D62170">
      <w:pPr>
        <w:pStyle w:val="Amain"/>
      </w:pPr>
      <w:r w:rsidRPr="00326F84">
        <w:tab/>
        <w:t>(3)</w:t>
      </w:r>
      <w:r w:rsidRPr="00326F84">
        <w:tab/>
        <w:t>The report must be given to the director-general—</w:t>
      </w:r>
    </w:p>
    <w:p w:rsidR="00D62170" w:rsidRPr="00326F84" w:rsidRDefault="00D62170" w:rsidP="00D62170">
      <w:pPr>
        <w:pStyle w:val="Apara"/>
      </w:pPr>
      <w:r w:rsidRPr="00326F84">
        <w:tab/>
        <w:t>(a)</w:t>
      </w:r>
      <w:r w:rsidRPr="00326F84">
        <w:tab/>
        <w:t xml:space="preserve">if the licensee is an association incorporated under the </w:t>
      </w:r>
      <w:hyperlink r:id="rId68" w:tooltip="A1991-46" w:history="1">
        <w:r w:rsidRPr="00326F84">
          <w:rPr>
            <w:rStyle w:val="charCitHyperlinkItal"/>
          </w:rPr>
          <w:t>Associations Incorporation Act 1991</w:t>
        </w:r>
      </w:hyperlink>
      <w:r w:rsidRPr="00326F84">
        <w:t>—within 6 months after the end of the association’s financial year; and</w:t>
      </w:r>
    </w:p>
    <w:p w:rsidR="00D62170" w:rsidRPr="00326F84" w:rsidRDefault="00D62170" w:rsidP="00D62170">
      <w:pPr>
        <w:pStyle w:val="Apara"/>
      </w:pPr>
      <w:r w:rsidRPr="00326F84">
        <w:tab/>
        <w:t>(b)</w:t>
      </w:r>
      <w:r w:rsidRPr="00326F84">
        <w:tab/>
        <w:t>in any other case—</w:t>
      </w:r>
    </w:p>
    <w:p w:rsidR="00D62170" w:rsidRPr="00326F84" w:rsidRDefault="00D62170" w:rsidP="00D62170">
      <w:pPr>
        <w:pStyle w:val="Asubpara"/>
      </w:pPr>
      <w:r w:rsidRPr="00326F84">
        <w:tab/>
        <w:t>(i)</w:t>
      </w:r>
      <w:r w:rsidRPr="00326F84">
        <w:tab/>
        <w:t>for a licence issued for a period of 1 year or less—within 120 days after the day the licence ends; and</w:t>
      </w:r>
    </w:p>
    <w:p w:rsidR="00D62170" w:rsidRPr="00326F84" w:rsidRDefault="00D62170" w:rsidP="00D62170">
      <w:pPr>
        <w:pStyle w:val="Asubpara"/>
      </w:pPr>
      <w:r w:rsidRPr="00326F84">
        <w:tab/>
        <w:t>(ii)</w:t>
      </w:r>
      <w:r w:rsidRPr="00326F84">
        <w:tab/>
        <w:t>for a licence issued for a period of longer than 1 year—</w:t>
      </w:r>
    </w:p>
    <w:p w:rsidR="00D62170" w:rsidRPr="00326F84" w:rsidRDefault="00D62170" w:rsidP="00D62170">
      <w:pPr>
        <w:pStyle w:val="Asubsubpara"/>
      </w:pPr>
      <w:r w:rsidRPr="00326F84">
        <w:tab/>
        <w:t>(A)</w:t>
      </w:r>
      <w:r w:rsidRPr="00326F84">
        <w:tab/>
        <w:t>within 120 days after the end of each 12-month period for which the licence is in force; and</w:t>
      </w:r>
    </w:p>
    <w:p w:rsidR="00D62170" w:rsidRPr="00326F84" w:rsidRDefault="00D62170" w:rsidP="00D62170">
      <w:pPr>
        <w:pStyle w:val="Asubsubpara"/>
        <w:keepNext/>
      </w:pPr>
      <w:r w:rsidRPr="00326F84">
        <w:tab/>
        <w:t>(B)</w:t>
      </w:r>
      <w:r w:rsidRPr="00326F84">
        <w:tab/>
        <w:t>within 120 days after the day the licence ends.</w:t>
      </w:r>
    </w:p>
    <w:p w:rsidR="002D1188" w:rsidRDefault="002D1188" w:rsidP="00A76473">
      <w:pPr>
        <w:pStyle w:val="aExamHdgss"/>
      </w:pPr>
      <w:r>
        <w:t>Examples</w:t>
      </w:r>
    </w:p>
    <w:p w:rsidR="002D1188" w:rsidRDefault="002D1188" w:rsidP="00A76473">
      <w:pPr>
        <w:pStyle w:val="aExamss"/>
        <w:keepNext/>
      </w:pPr>
      <w:r>
        <w:t>See section 47 (3), examples.</w:t>
      </w:r>
    </w:p>
    <w:p w:rsidR="002D1188" w:rsidRDefault="002D1188" w:rsidP="002D1188">
      <w:pPr>
        <w:pStyle w:val="aNote"/>
        <w:keepNext/>
      </w:pPr>
      <w:r>
        <w:rPr>
          <w:rStyle w:val="charItals"/>
        </w:rPr>
        <w:t>Note 1</w:t>
      </w:r>
      <w:r>
        <w:rPr>
          <w:rStyle w:val="charItals"/>
        </w:rPr>
        <w:tab/>
      </w:r>
      <w:r>
        <w:t xml:space="preserve">For how documents may be given, see </w:t>
      </w:r>
      <w:hyperlink r:id="rId69" w:tooltip="A2001-14" w:history="1">
        <w:r w:rsidR="003418BA" w:rsidRPr="003418BA">
          <w:rPr>
            <w:rStyle w:val="charCitHyperlinkAbbrev"/>
          </w:rPr>
          <w:t>Legislation Act</w:t>
        </w:r>
      </w:hyperlink>
      <w:r>
        <w:t>, pt 19.5.</w:t>
      </w:r>
    </w:p>
    <w:p w:rsidR="002D1188" w:rsidRDefault="002D1188" w:rsidP="002D1188">
      <w:pPr>
        <w:pStyle w:val="aNote"/>
      </w:pPr>
      <w:r>
        <w:rPr>
          <w:rStyle w:val="charItals"/>
        </w:rPr>
        <w:t>Note 2</w:t>
      </w:r>
      <w:r>
        <w:tab/>
        <w:t xml:space="preserve">An example is part of the Act, is not exhaustive and may extend, but does not limit, the meaning of the provision in which it appears (see </w:t>
      </w:r>
      <w:hyperlink r:id="rId70" w:tooltip="A2001-14" w:history="1">
        <w:r w:rsidR="003418BA" w:rsidRPr="003418BA">
          <w:rPr>
            <w:rStyle w:val="charCitHyperlinkAbbrev"/>
          </w:rPr>
          <w:t>Legislation Act</w:t>
        </w:r>
      </w:hyperlink>
      <w:r>
        <w:t>, s 126 and s 132).</w:t>
      </w:r>
    </w:p>
    <w:p w:rsidR="002D1188" w:rsidRDefault="002D1188" w:rsidP="002D1188">
      <w:pPr>
        <w:pStyle w:val="Amain"/>
      </w:pPr>
      <w:r>
        <w:tab/>
        <w:t>(4)</w:t>
      </w:r>
      <w:r>
        <w:tab/>
        <w:t>An offence against this section is a strict liability offence.</w:t>
      </w:r>
    </w:p>
    <w:p w:rsidR="002D1188" w:rsidRDefault="002D1188" w:rsidP="002D1188">
      <w:pPr>
        <w:pStyle w:val="Amain"/>
        <w:keepNext/>
      </w:pPr>
      <w:r>
        <w:tab/>
        <w:t>(5)</w:t>
      </w:r>
      <w:r>
        <w:tab/>
        <w:t>In this section:</w:t>
      </w:r>
    </w:p>
    <w:p w:rsidR="002D1188" w:rsidRDefault="002D1188" w:rsidP="002D1188">
      <w:pPr>
        <w:pStyle w:val="aDef"/>
      </w:pPr>
      <w:r>
        <w:rPr>
          <w:rStyle w:val="charBoldItals"/>
        </w:rPr>
        <w:t>required information</w:t>
      </w:r>
      <w:r>
        <w:t xml:space="preserve"> includes any information required under the regulations.</w:t>
      </w:r>
    </w:p>
    <w:p w:rsidR="002D1188" w:rsidRDefault="002D1188" w:rsidP="002D1188">
      <w:pPr>
        <w:pStyle w:val="AH5Sec"/>
      </w:pPr>
      <w:bookmarkStart w:id="64" w:name="_Toc485801603"/>
      <w:r w:rsidRPr="00E266AA">
        <w:rPr>
          <w:rStyle w:val="CharSectNo"/>
        </w:rPr>
        <w:t>49</w:t>
      </w:r>
      <w:r>
        <w:tab/>
        <w:t>Audit reports</w:t>
      </w:r>
      <w:bookmarkEnd w:id="64"/>
    </w:p>
    <w:p w:rsidR="002D1188" w:rsidRDefault="002D1188" w:rsidP="00F617DE">
      <w:pPr>
        <w:pStyle w:val="Amain"/>
        <w:keepLines/>
      </w:pPr>
      <w:r>
        <w:tab/>
        <w:t>(1)</w:t>
      </w:r>
      <w:r>
        <w:tab/>
        <w:t xml:space="preserve">The </w:t>
      </w:r>
      <w:r w:rsidR="00C74AA2">
        <w:t>director</w:t>
      </w:r>
      <w:r w:rsidR="00C74AA2">
        <w:noBreakHyphen/>
        <w:t>general</w:t>
      </w:r>
      <w:r>
        <w:t xml:space="preserve"> may, by written notice given to a licensee, direct the licensee to give the </w:t>
      </w:r>
      <w:r w:rsidR="00C74AA2">
        <w:t>director</w:t>
      </w:r>
      <w:r w:rsidR="00C74AA2">
        <w:noBreakHyphen/>
        <w:t>general</w:t>
      </w:r>
      <w:r>
        <w:t>, within a stated reasonable time, an auditor’s report complying with this section about the accounts and records kept in relation to a collection conducted by the licensee.</w:t>
      </w:r>
    </w:p>
    <w:p w:rsidR="002D1188" w:rsidRDefault="002D1188" w:rsidP="002D1188">
      <w:pPr>
        <w:pStyle w:val="aNote"/>
      </w:pPr>
      <w:r>
        <w:rPr>
          <w:rStyle w:val="charItals"/>
        </w:rPr>
        <w:t>Note</w:t>
      </w:r>
      <w:r>
        <w:rPr>
          <w:rStyle w:val="charItals"/>
        </w:rPr>
        <w:tab/>
      </w:r>
      <w:r>
        <w:t xml:space="preserve">For how documents may be given, see </w:t>
      </w:r>
      <w:hyperlink r:id="rId71" w:tooltip="A2001-14" w:history="1">
        <w:r w:rsidR="003418BA" w:rsidRPr="003418BA">
          <w:rPr>
            <w:rStyle w:val="charCitHyperlinkAbbrev"/>
          </w:rPr>
          <w:t>Legislation Act</w:t>
        </w:r>
      </w:hyperlink>
      <w:r>
        <w:t>, pt 19.5.</w:t>
      </w:r>
    </w:p>
    <w:p w:rsidR="002D1188" w:rsidRDefault="002D1188" w:rsidP="002D1188">
      <w:pPr>
        <w:pStyle w:val="Amain"/>
      </w:pPr>
      <w:r>
        <w:tab/>
        <w:t>(2)</w:t>
      </w:r>
      <w:r>
        <w:tab/>
        <w:t>The licensee commits an offence if—</w:t>
      </w:r>
    </w:p>
    <w:p w:rsidR="002D1188" w:rsidRDefault="002D1188" w:rsidP="002D1188">
      <w:pPr>
        <w:pStyle w:val="Apara"/>
      </w:pPr>
      <w:r>
        <w:tab/>
        <w:t>(a)</w:t>
      </w:r>
      <w:r>
        <w:tab/>
        <w:t>the licensee is given a notice under subsection (1); and</w:t>
      </w:r>
    </w:p>
    <w:p w:rsidR="002D1188" w:rsidRDefault="002D1188" w:rsidP="002D1188">
      <w:pPr>
        <w:pStyle w:val="Apara"/>
        <w:keepNext/>
      </w:pPr>
      <w:r>
        <w:tab/>
        <w:t>(b)</w:t>
      </w:r>
      <w:r>
        <w:tab/>
        <w:t>the licensee intentionally fails to comply with the notice.</w:t>
      </w:r>
    </w:p>
    <w:p w:rsidR="002D1188" w:rsidRDefault="002D1188" w:rsidP="00F617DE">
      <w:pPr>
        <w:pStyle w:val="Penalty"/>
      </w:pPr>
      <w:r>
        <w:t>Maximum penalty: 200 penalty units, imprisonment for 2 years or both.</w:t>
      </w:r>
    </w:p>
    <w:p w:rsidR="002D1188" w:rsidRDefault="002D1188" w:rsidP="002D1188">
      <w:pPr>
        <w:pStyle w:val="Amain"/>
      </w:pPr>
      <w:r>
        <w:tab/>
        <w:t>(3)</w:t>
      </w:r>
      <w:r>
        <w:tab/>
        <w:t>The licensee commits an offence if—</w:t>
      </w:r>
    </w:p>
    <w:p w:rsidR="002D1188" w:rsidRDefault="002D1188" w:rsidP="002D1188">
      <w:pPr>
        <w:pStyle w:val="Apara"/>
      </w:pPr>
      <w:r>
        <w:tab/>
        <w:t>(a)</w:t>
      </w:r>
      <w:r>
        <w:tab/>
        <w:t>the licensee is given a notice under subsection (1); and</w:t>
      </w:r>
    </w:p>
    <w:p w:rsidR="002D1188" w:rsidRDefault="002D1188" w:rsidP="002D1188">
      <w:pPr>
        <w:pStyle w:val="Apara"/>
        <w:keepNext/>
      </w:pPr>
      <w:r>
        <w:tab/>
        <w:t>(b)</w:t>
      </w:r>
      <w:r>
        <w:tab/>
        <w:t>the licensee fails to comply with the notice.</w:t>
      </w:r>
    </w:p>
    <w:p w:rsidR="002D1188" w:rsidRDefault="002D1188" w:rsidP="002D1188">
      <w:pPr>
        <w:pStyle w:val="Penalty"/>
        <w:keepNext/>
      </w:pPr>
      <w:r>
        <w:t>Maximum penalty:  50 penalty units.</w:t>
      </w:r>
    </w:p>
    <w:p w:rsidR="002D1188" w:rsidRDefault="002D1188" w:rsidP="002D1188">
      <w:pPr>
        <w:pStyle w:val="aNote"/>
      </w:pPr>
      <w:r>
        <w:rPr>
          <w:rStyle w:val="charItals"/>
        </w:rPr>
        <w:t>Note</w:t>
      </w:r>
      <w:r>
        <w:rPr>
          <w:rStyle w:val="charItals"/>
        </w:rPr>
        <w:tab/>
      </w:r>
      <w:r>
        <w:t>An offence against this subsection is a strict liability offence, see s (7).</w:t>
      </w:r>
    </w:p>
    <w:p w:rsidR="002D1188" w:rsidRDefault="002D1188" w:rsidP="002D1188">
      <w:pPr>
        <w:pStyle w:val="Amain"/>
      </w:pPr>
      <w:r>
        <w:tab/>
        <w:t>(4)</w:t>
      </w:r>
      <w:r>
        <w:tab/>
        <w:t>The report must be prepared by—</w:t>
      </w:r>
    </w:p>
    <w:p w:rsidR="002D1188" w:rsidRDefault="002D1188" w:rsidP="002D1188">
      <w:pPr>
        <w:pStyle w:val="Apara"/>
      </w:pPr>
      <w:r>
        <w:tab/>
        <w:t>(a)</w:t>
      </w:r>
      <w:r>
        <w:tab/>
        <w:t xml:space="preserve">a registered company auditor under the </w:t>
      </w:r>
      <w:hyperlink r:id="rId72" w:tooltip="Act 2001 No 50 (Cwlth)" w:history="1">
        <w:r w:rsidR="003418BA" w:rsidRPr="003418BA">
          <w:rPr>
            <w:rStyle w:val="charCitHyperlinkAbbrev"/>
          </w:rPr>
          <w:t>Corporations Act</w:t>
        </w:r>
      </w:hyperlink>
      <w:r>
        <w:t>; or</w:t>
      </w:r>
    </w:p>
    <w:p w:rsidR="002D1188" w:rsidRDefault="002D1188" w:rsidP="002D1188">
      <w:pPr>
        <w:pStyle w:val="Apara"/>
      </w:pPr>
      <w:r>
        <w:tab/>
        <w:t>(b)</w:t>
      </w:r>
      <w:r>
        <w:tab/>
        <w:t xml:space="preserve">an auditor approved in writing by the </w:t>
      </w:r>
      <w:r w:rsidR="00C74AA2">
        <w:t>director</w:t>
      </w:r>
      <w:r w:rsidR="00C74AA2">
        <w:noBreakHyphen/>
        <w:t>general</w:t>
      </w:r>
      <w:r>
        <w:t xml:space="preserve"> for this section.</w:t>
      </w:r>
    </w:p>
    <w:p w:rsidR="002D1188" w:rsidRDefault="002D1188" w:rsidP="002D1188">
      <w:pPr>
        <w:pStyle w:val="Amain"/>
      </w:pPr>
      <w:r>
        <w:tab/>
        <w:t>(5)</w:t>
      </w:r>
      <w:r>
        <w:tab/>
        <w:t>The auditor’s report must contain the auditor’s opinion about—</w:t>
      </w:r>
    </w:p>
    <w:p w:rsidR="002D1188" w:rsidRDefault="002D1188" w:rsidP="002D1188">
      <w:pPr>
        <w:pStyle w:val="Apara"/>
      </w:pPr>
      <w:r>
        <w:tab/>
        <w:t>(a)</w:t>
      </w:r>
      <w:r>
        <w:tab/>
        <w:t>whether money (including any proceeds of a benefit</w:t>
      </w:r>
      <w:r>
        <w:rPr>
          <w:bCs/>
        </w:rPr>
        <w:t>)</w:t>
      </w:r>
      <w:r>
        <w:t xml:space="preserve"> received during, or for the purposes of, the collection has been properly accounted for and applied in accordance with this Act; and</w:t>
      </w:r>
    </w:p>
    <w:p w:rsidR="002D1188" w:rsidRDefault="002D1188" w:rsidP="002D1188">
      <w:pPr>
        <w:pStyle w:val="Apara"/>
      </w:pPr>
      <w:r>
        <w:tab/>
        <w:t>(b)</w:t>
      </w:r>
      <w:r>
        <w:tab/>
        <w:t>whether the accounts and records for the collection have been properly kept; and</w:t>
      </w:r>
    </w:p>
    <w:p w:rsidR="002D1188" w:rsidRDefault="002D1188" w:rsidP="002D1188">
      <w:pPr>
        <w:pStyle w:val="Apara"/>
        <w:keepNext/>
      </w:pPr>
      <w:r>
        <w:tab/>
        <w:t>(c)</w:t>
      </w:r>
      <w:r>
        <w:tab/>
        <w:t>whether the accounts show a true and fair view of income and expenditure in relation to the collection.</w:t>
      </w:r>
    </w:p>
    <w:p w:rsidR="002D1188" w:rsidRDefault="002D1188" w:rsidP="002D1188">
      <w:pPr>
        <w:pStyle w:val="aNote"/>
      </w:pPr>
      <w:r>
        <w:rPr>
          <w:rStyle w:val="charItals"/>
        </w:rPr>
        <w:t>Note</w:t>
      </w:r>
      <w:r>
        <w:rPr>
          <w:rStyle w:val="charItals"/>
        </w:rPr>
        <w:tab/>
      </w:r>
      <w:r>
        <w:rPr>
          <w:snapToGrid w:val="0"/>
        </w:rPr>
        <w:t>A reference to an Act includes a reference to the statutory instruments made or in force under the Act, including regulations (</w:t>
      </w:r>
      <w:r>
        <w:t xml:space="preserve">see </w:t>
      </w:r>
      <w:hyperlink r:id="rId73" w:tooltip="A2001-14" w:history="1">
        <w:r w:rsidR="003418BA" w:rsidRPr="003418BA">
          <w:rPr>
            <w:rStyle w:val="charCitHyperlinkAbbrev"/>
          </w:rPr>
          <w:t>Legislation Act</w:t>
        </w:r>
      </w:hyperlink>
      <w:r>
        <w:t>, s 104).</w:t>
      </w:r>
    </w:p>
    <w:p w:rsidR="002D1188" w:rsidRDefault="002D1188" w:rsidP="002D1188">
      <w:pPr>
        <w:pStyle w:val="Amain"/>
      </w:pPr>
      <w:r>
        <w:tab/>
        <w:t>(6)</w:t>
      </w:r>
      <w:r>
        <w:tab/>
        <w:t>To remove any doubt—</w:t>
      </w:r>
    </w:p>
    <w:p w:rsidR="002D1188" w:rsidRDefault="002D1188" w:rsidP="002D1188">
      <w:pPr>
        <w:pStyle w:val="Apara"/>
      </w:pPr>
      <w:r>
        <w:tab/>
        <w:t>(a)</w:t>
      </w:r>
      <w:r>
        <w:tab/>
        <w:t>a single auditor’s report under this section may be required for 2 or more collections; and</w:t>
      </w:r>
    </w:p>
    <w:p w:rsidR="002D1188" w:rsidRDefault="002D1188" w:rsidP="002D1188">
      <w:pPr>
        <w:pStyle w:val="Apara"/>
      </w:pPr>
      <w:r>
        <w:tab/>
        <w:t>(b)</w:t>
      </w:r>
      <w:r>
        <w:tab/>
        <w:t>an auditor’s report under this section may be required for part of the period for which a collection is carried out.</w:t>
      </w:r>
    </w:p>
    <w:p w:rsidR="002D1188" w:rsidRDefault="002D1188" w:rsidP="002D1188">
      <w:pPr>
        <w:pStyle w:val="Amain"/>
      </w:pPr>
      <w:r>
        <w:tab/>
        <w:t>(7)</w:t>
      </w:r>
      <w:r>
        <w:tab/>
        <w:t>An offence against subsection (3) is a strict liability offence.</w:t>
      </w:r>
    </w:p>
    <w:p w:rsidR="002D1188" w:rsidRDefault="002D1188" w:rsidP="002D1188">
      <w:pPr>
        <w:pStyle w:val="AH5Sec"/>
      </w:pPr>
      <w:bookmarkStart w:id="65" w:name="_Toc485801604"/>
      <w:r w:rsidRPr="00E266AA">
        <w:rPr>
          <w:rStyle w:val="CharSectNo"/>
        </w:rPr>
        <w:t>50</w:t>
      </w:r>
      <w:r>
        <w:tab/>
        <w:t>Keeping of records</w:t>
      </w:r>
      <w:bookmarkEnd w:id="65"/>
    </w:p>
    <w:p w:rsidR="002D1188" w:rsidRDefault="002D1188" w:rsidP="00A76473">
      <w:pPr>
        <w:pStyle w:val="Amain"/>
        <w:keepNext/>
      </w:pPr>
      <w:r>
        <w:tab/>
        <w:t>(1)</w:t>
      </w:r>
      <w:r>
        <w:tab/>
        <w:t>A licensee commits an offence if—</w:t>
      </w:r>
    </w:p>
    <w:p w:rsidR="002D1188" w:rsidRDefault="002D1188" w:rsidP="00B64E4E">
      <w:pPr>
        <w:pStyle w:val="Apara"/>
        <w:keepNext/>
      </w:pPr>
      <w:r>
        <w:tab/>
        <w:t>(a)</w:t>
      </w:r>
      <w:r>
        <w:tab/>
        <w:t>the licensee carries out (or begins to carry out) a collection; and</w:t>
      </w:r>
    </w:p>
    <w:p w:rsidR="002D1188" w:rsidRDefault="002D1188" w:rsidP="003C4AAB">
      <w:pPr>
        <w:pStyle w:val="Apara"/>
      </w:pPr>
      <w:r>
        <w:tab/>
        <w:t>(b)</w:t>
      </w:r>
      <w:r>
        <w:tab/>
        <w:t>the licensee fails to keep, in accordance with this section, records for the collection.</w:t>
      </w:r>
    </w:p>
    <w:p w:rsidR="002D1188" w:rsidRDefault="002D1188" w:rsidP="003C4AAB">
      <w:pPr>
        <w:pStyle w:val="Penalty"/>
      </w:pPr>
      <w:r>
        <w:t>Maximum penalty: 50 penalty units.</w:t>
      </w:r>
    </w:p>
    <w:p w:rsidR="002D1188" w:rsidRDefault="002D1188" w:rsidP="003C4AAB">
      <w:pPr>
        <w:pStyle w:val="Amain"/>
        <w:keepNext/>
      </w:pPr>
      <w:r>
        <w:tab/>
        <w:t>(2)</w:t>
      </w:r>
      <w:r>
        <w:tab/>
        <w:t>The records must—</w:t>
      </w:r>
    </w:p>
    <w:p w:rsidR="002D1188" w:rsidRDefault="002D1188" w:rsidP="002D1188">
      <w:pPr>
        <w:pStyle w:val="Apara"/>
      </w:pPr>
      <w:r>
        <w:tab/>
        <w:t>(a)</w:t>
      </w:r>
      <w:r>
        <w:tab/>
        <w:t>allow a true and fair view of income and expenditure for the collection to be worked out at any given time; and</w:t>
      </w:r>
    </w:p>
    <w:p w:rsidR="002D1188" w:rsidRDefault="002D1188" w:rsidP="002D1188">
      <w:pPr>
        <w:pStyle w:val="Apara"/>
      </w:pPr>
      <w:r>
        <w:tab/>
        <w:t>(b)</w:t>
      </w:r>
      <w:r>
        <w:tab/>
        <w:t>be kept in a way that allows them to be conveniently and properly audited; and</w:t>
      </w:r>
    </w:p>
    <w:p w:rsidR="002D1188" w:rsidRDefault="002D1188" w:rsidP="002D1188">
      <w:pPr>
        <w:pStyle w:val="Apara"/>
      </w:pPr>
      <w:r>
        <w:tab/>
        <w:t>(c)</w:t>
      </w:r>
      <w:r>
        <w:tab/>
        <w:t>without limiting paragraph (a), include the details prescribed under the regulations; and</w:t>
      </w:r>
    </w:p>
    <w:p w:rsidR="002D1188" w:rsidRDefault="002D1188" w:rsidP="002D1188">
      <w:pPr>
        <w:pStyle w:val="Apara"/>
      </w:pPr>
      <w:r>
        <w:tab/>
        <w:t>(d)</w:t>
      </w:r>
      <w:r>
        <w:tab/>
        <w:t xml:space="preserve">be kept by the licensee for 7 years (or, if the </w:t>
      </w:r>
      <w:r w:rsidR="00C74AA2">
        <w:t>director</w:t>
      </w:r>
      <w:r w:rsidR="00C74AA2">
        <w:noBreakHyphen/>
        <w:t>general</w:t>
      </w:r>
      <w:r>
        <w:t>, in writing, allows a shorter period, that period) after receipt of the income or the incurring of the expenditure to which they relate.</w:t>
      </w:r>
    </w:p>
    <w:p w:rsidR="002D1188" w:rsidRDefault="002D1188" w:rsidP="00F617DE">
      <w:pPr>
        <w:pStyle w:val="Amain"/>
        <w:keepLines/>
      </w:pPr>
      <w:r>
        <w:tab/>
        <w:t>(3)</w:t>
      </w:r>
      <w:r>
        <w:tab/>
        <w:t>If the collection is, or was, carried out as part of a collection that is carried out inside and outside the ACT, it is not necessary for the records to be kept in a way that allows information to be identified only in relation to the ACT.</w:t>
      </w:r>
    </w:p>
    <w:p w:rsidR="002D1188" w:rsidRDefault="002D1188" w:rsidP="002D1188">
      <w:pPr>
        <w:pStyle w:val="Amain"/>
      </w:pPr>
      <w:r>
        <w:tab/>
        <w:t>(4)</w:t>
      </w:r>
      <w:r>
        <w:tab/>
        <w:t>An offence against this section is a strict liability offence.</w:t>
      </w:r>
    </w:p>
    <w:p w:rsidR="002D1188" w:rsidRDefault="002D1188" w:rsidP="002D1188">
      <w:pPr>
        <w:pStyle w:val="AH5Sec"/>
      </w:pPr>
      <w:bookmarkStart w:id="66" w:name="_Toc485801605"/>
      <w:r w:rsidRPr="00E266AA">
        <w:rPr>
          <w:rStyle w:val="CharSectNo"/>
        </w:rPr>
        <w:t>51</w:t>
      </w:r>
      <w:r>
        <w:tab/>
      </w:r>
      <w:r w:rsidR="00C74AA2">
        <w:t>Director</w:t>
      </w:r>
      <w:r w:rsidR="00C74AA2">
        <w:noBreakHyphen/>
        <w:t>general</w:t>
      </w:r>
      <w:r>
        <w:t xml:space="preserve"> may order distribution of proceeds</w:t>
      </w:r>
      <w:bookmarkEnd w:id="66"/>
    </w:p>
    <w:p w:rsidR="002D1188" w:rsidRDefault="002D1188" w:rsidP="002D1188">
      <w:pPr>
        <w:pStyle w:val="Amain"/>
      </w:pPr>
      <w:r>
        <w:tab/>
        <w:t>(1)</w:t>
      </w:r>
      <w:r>
        <w:tab/>
        <w:t>This section applies if—</w:t>
      </w:r>
    </w:p>
    <w:p w:rsidR="002D1188" w:rsidRDefault="002D1188" w:rsidP="002D1188">
      <w:pPr>
        <w:pStyle w:val="Apara"/>
        <w:rPr>
          <w:rStyle w:val="CharSectNo"/>
        </w:rPr>
      </w:pPr>
      <w:r>
        <w:rPr>
          <w:rStyle w:val="CharSectNo"/>
        </w:rPr>
        <w:tab/>
        <w:t>(a)</w:t>
      </w:r>
      <w:r>
        <w:rPr>
          <w:rStyle w:val="CharSectNo"/>
        </w:rPr>
        <w:tab/>
        <w:t>a licence ends while a collection is being carried out under the licence; or</w:t>
      </w:r>
    </w:p>
    <w:p w:rsidR="002D1188" w:rsidRDefault="002D1188" w:rsidP="00B64E4E">
      <w:pPr>
        <w:pStyle w:val="Apara"/>
        <w:keepNext/>
        <w:keepLines/>
      </w:pPr>
      <w:r>
        <w:tab/>
        <w:t>(b)</w:t>
      </w:r>
      <w:r>
        <w:tab/>
      </w:r>
      <w:r>
        <w:rPr>
          <w:rStyle w:val="CharSectNo"/>
        </w:rPr>
        <w:t xml:space="preserve">the collection ends before the licence authorising the conduct of the collection ends, but the proceeds </w:t>
      </w:r>
      <w:r>
        <w:t>of the collection</w:t>
      </w:r>
      <w:r>
        <w:rPr>
          <w:rStyle w:val="CharSectNo"/>
        </w:rPr>
        <w:t xml:space="preserve"> are not distributed for the purposes of the collection within 90 days </w:t>
      </w:r>
      <w:r>
        <w:t>after the earlier of the following events:</w:t>
      </w:r>
    </w:p>
    <w:p w:rsidR="002D1188" w:rsidRDefault="002D1188" w:rsidP="002D1188">
      <w:pPr>
        <w:pStyle w:val="Asubpara"/>
      </w:pPr>
      <w:r>
        <w:tab/>
        <w:t>(i)</w:t>
      </w:r>
      <w:r>
        <w:tab/>
        <w:t>the day the collection ends;</w:t>
      </w:r>
    </w:p>
    <w:p w:rsidR="002D1188" w:rsidRDefault="002D1188" w:rsidP="002D1188">
      <w:pPr>
        <w:pStyle w:val="Asubpara"/>
      </w:pPr>
      <w:r>
        <w:tab/>
        <w:t>(ii)</w:t>
      </w:r>
      <w:r>
        <w:tab/>
        <w:t>the day the licence ends.</w:t>
      </w:r>
    </w:p>
    <w:p w:rsidR="002D1188" w:rsidRDefault="002D1188" w:rsidP="002D1188">
      <w:pPr>
        <w:pStyle w:val="Amain"/>
      </w:pPr>
      <w:r>
        <w:tab/>
        <w:t>(2)</w:t>
      </w:r>
      <w:r>
        <w:tab/>
        <w:t xml:space="preserve">The </w:t>
      </w:r>
      <w:r w:rsidR="00C74AA2">
        <w:t>director</w:t>
      </w:r>
      <w:r w:rsidR="00C74AA2">
        <w:noBreakHyphen/>
        <w:t>general</w:t>
      </w:r>
      <w:r>
        <w:t xml:space="preserve"> may order the licensee to distribute all or any part of the proceeds of the collection for the purposes of the collection. </w:t>
      </w:r>
    </w:p>
    <w:p w:rsidR="002D1188" w:rsidRDefault="002D1188" w:rsidP="002D1188">
      <w:pPr>
        <w:pStyle w:val="Amain"/>
      </w:pPr>
      <w:r>
        <w:tab/>
        <w:t>(3)</w:t>
      </w:r>
      <w:r>
        <w:tab/>
        <w:t>The order must—</w:t>
      </w:r>
    </w:p>
    <w:p w:rsidR="002D1188" w:rsidRDefault="002D1188" w:rsidP="002D1188">
      <w:pPr>
        <w:pStyle w:val="Apara"/>
      </w:pPr>
      <w:r>
        <w:tab/>
        <w:t>(a)</w:t>
      </w:r>
      <w:r>
        <w:tab/>
        <w:t>be in writing; and</w:t>
      </w:r>
    </w:p>
    <w:p w:rsidR="002D1188" w:rsidRDefault="002D1188" w:rsidP="002D1188">
      <w:pPr>
        <w:pStyle w:val="Apara"/>
      </w:pPr>
      <w:r>
        <w:tab/>
        <w:t>(b)</w:t>
      </w:r>
      <w:r>
        <w:tab/>
        <w:t>be given to the licensee; and</w:t>
      </w:r>
    </w:p>
    <w:p w:rsidR="002D1188" w:rsidRDefault="002D1188" w:rsidP="002D1188">
      <w:pPr>
        <w:pStyle w:val="Apara"/>
      </w:pPr>
      <w:r>
        <w:tab/>
        <w:t>(c)</w:t>
      </w:r>
      <w:r>
        <w:tab/>
        <w:t>state a reasonable time within which the distribution is to be made; and</w:t>
      </w:r>
    </w:p>
    <w:p w:rsidR="002D1188" w:rsidRDefault="002D1188" w:rsidP="002D1188">
      <w:pPr>
        <w:pStyle w:val="Apara"/>
        <w:keepNext/>
      </w:pPr>
      <w:r>
        <w:tab/>
        <w:t>(d)</w:t>
      </w:r>
      <w:r>
        <w:tab/>
        <w:t>contain a statement about the effect of this section.</w:t>
      </w:r>
    </w:p>
    <w:p w:rsidR="002D1188" w:rsidRDefault="002D1188" w:rsidP="002D1188">
      <w:pPr>
        <w:pStyle w:val="aNote"/>
      </w:pPr>
      <w:r>
        <w:rPr>
          <w:rStyle w:val="charItals"/>
        </w:rPr>
        <w:t>Note</w:t>
      </w:r>
      <w:r>
        <w:rPr>
          <w:rStyle w:val="charItals"/>
        </w:rPr>
        <w:tab/>
      </w:r>
      <w:r>
        <w:t xml:space="preserve">For how documents may be given, see </w:t>
      </w:r>
      <w:hyperlink r:id="rId74" w:tooltip="A2001-14" w:history="1">
        <w:r w:rsidR="003418BA" w:rsidRPr="003418BA">
          <w:rPr>
            <w:rStyle w:val="charCitHyperlinkAbbrev"/>
          </w:rPr>
          <w:t>Legislation Act</w:t>
        </w:r>
      </w:hyperlink>
      <w:r>
        <w:t>, pt 19.5.</w:t>
      </w:r>
    </w:p>
    <w:p w:rsidR="002D1188" w:rsidRDefault="002D1188" w:rsidP="002D1188">
      <w:pPr>
        <w:pStyle w:val="Amain"/>
      </w:pPr>
      <w:r>
        <w:tab/>
        <w:t>(4)</w:t>
      </w:r>
      <w:r>
        <w:tab/>
        <w:t>A licensee commits an offence if the licensee—</w:t>
      </w:r>
    </w:p>
    <w:p w:rsidR="002D1188" w:rsidRDefault="002D1188" w:rsidP="002D1188">
      <w:pPr>
        <w:pStyle w:val="Apara"/>
      </w:pPr>
      <w:r>
        <w:tab/>
        <w:t>(a)</w:t>
      </w:r>
      <w:r>
        <w:tab/>
        <w:t>is given an order under this section; and</w:t>
      </w:r>
    </w:p>
    <w:p w:rsidR="002D1188" w:rsidRDefault="002D1188" w:rsidP="002D1188">
      <w:pPr>
        <w:pStyle w:val="Apara"/>
        <w:keepNext/>
      </w:pPr>
      <w:r>
        <w:tab/>
        <w:t>(b)</w:t>
      </w:r>
      <w:r>
        <w:tab/>
        <w:t>intentionally contravenes the order.</w:t>
      </w:r>
    </w:p>
    <w:p w:rsidR="002D1188" w:rsidRDefault="002D1188" w:rsidP="00F617DE">
      <w:pPr>
        <w:pStyle w:val="Penalty"/>
      </w:pPr>
      <w:r>
        <w:t>Maximum penalty:  50 penalty units, imprisonment for 6 months or both.</w:t>
      </w:r>
    </w:p>
    <w:p w:rsidR="002D1188" w:rsidRDefault="002D1188" w:rsidP="002D1188">
      <w:pPr>
        <w:pStyle w:val="AH5Sec"/>
      </w:pPr>
      <w:bookmarkStart w:id="67" w:name="_Toc485801606"/>
      <w:r w:rsidRPr="00E266AA">
        <w:rPr>
          <w:rStyle w:val="CharSectNo"/>
        </w:rPr>
        <w:t>52</w:t>
      </w:r>
      <w:r>
        <w:tab/>
      </w:r>
      <w:r w:rsidR="00C74AA2">
        <w:t>Director</w:t>
      </w:r>
      <w:r w:rsidR="00C74AA2">
        <w:noBreakHyphen/>
        <w:t>general</w:t>
      </w:r>
      <w:r>
        <w:t xml:space="preserve"> may appoint administrator</w:t>
      </w:r>
      <w:bookmarkEnd w:id="67"/>
    </w:p>
    <w:p w:rsidR="002D1188" w:rsidRDefault="002D1188" w:rsidP="002D1188">
      <w:pPr>
        <w:pStyle w:val="Amain"/>
      </w:pPr>
      <w:r>
        <w:tab/>
        <w:t>(1)</w:t>
      </w:r>
      <w:r>
        <w:tab/>
        <w:t>This section applies if, in relation to a collection, a licensee contravenes—</w:t>
      </w:r>
    </w:p>
    <w:p w:rsidR="002D1188" w:rsidRDefault="002D1188" w:rsidP="002D1188">
      <w:pPr>
        <w:pStyle w:val="Apara"/>
      </w:pPr>
      <w:r>
        <w:tab/>
        <w:t>(a)</w:t>
      </w:r>
      <w:r>
        <w:tab/>
        <w:t>a direction under section 37 (2) (Directions to licensee given notice of proposed suspension or cancellation); or</w:t>
      </w:r>
    </w:p>
    <w:p w:rsidR="002D1188" w:rsidRDefault="002D1188" w:rsidP="002D1188">
      <w:pPr>
        <w:pStyle w:val="Apara"/>
      </w:pPr>
      <w:r>
        <w:tab/>
        <w:t>(b)</w:t>
      </w:r>
      <w:r>
        <w:tab/>
        <w:t>section 38 (1) (Action to be taken by former licensee when licence suspended or cancelled); or</w:t>
      </w:r>
    </w:p>
    <w:p w:rsidR="002D1188" w:rsidRDefault="002D1188" w:rsidP="002D1188">
      <w:pPr>
        <w:pStyle w:val="Apara"/>
      </w:pPr>
      <w:r>
        <w:tab/>
        <w:t>(c)</w:t>
      </w:r>
      <w:r>
        <w:tab/>
        <w:t>an order under section 51 (2) (</w:t>
      </w:r>
      <w:r w:rsidR="00C74AA2">
        <w:t>Director</w:t>
      </w:r>
      <w:r w:rsidR="00C74AA2">
        <w:noBreakHyphen/>
        <w:t>general</w:t>
      </w:r>
      <w:r>
        <w:t xml:space="preserve"> may order distribution of proceeds).</w:t>
      </w:r>
    </w:p>
    <w:p w:rsidR="002D1188" w:rsidRDefault="002D1188" w:rsidP="002D1188">
      <w:pPr>
        <w:pStyle w:val="Amain"/>
      </w:pPr>
      <w:r>
        <w:tab/>
        <w:t>(2)</w:t>
      </w:r>
      <w:r>
        <w:tab/>
        <w:t xml:space="preserve">The </w:t>
      </w:r>
      <w:r w:rsidR="00C74AA2">
        <w:t>director</w:t>
      </w:r>
      <w:r w:rsidR="00C74AA2">
        <w:noBreakHyphen/>
        <w:t>general</w:t>
      </w:r>
      <w:r>
        <w:t xml:space="preserve"> may, in writing, appoint a person as an administrator for the collection.</w:t>
      </w:r>
    </w:p>
    <w:p w:rsidR="002D1188" w:rsidRDefault="002D1188" w:rsidP="002D1188">
      <w:pPr>
        <w:pStyle w:val="Amain"/>
        <w:keepNext/>
      </w:pPr>
      <w:r>
        <w:tab/>
        <w:t>(3)</w:t>
      </w:r>
      <w:r>
        <w:tab/>
        <w:t>The administrator may—</w:t>
      </w:r>
    </w:p>
    <w:p w:rsidR="002D1188" w:rsidRDefault="002D1188" w:rsidP="002D1188">
      <w:pPr>
        <w:pStyle w:val="Apara"/>
        <w:keepNext/>
      </w:pPr>
      <w:r>
        <w:tab/>
        <w:t>(a)</w:t>
      </w:r>
      <w:r>
        <w:tab/>
        <w:t>take possession of all of the proceeds of the collection; or</w:t>
      </w:r>
    </w:p>
    <w:p w:rsidR="002D1188" w:rsidRDefault="002D1188" w:rsidP="002D1188">
      <w:pPr>
        <w:pStyle w:val="Apara"/>
      </w:pPr>
      <w:r>
        <w:tab/>
        <w:t>(b)</w:t>
      </w:r>
      <w:r>
        <w:tab/>
        <w:t>prepare any accounts required under this Act in relation to the collection; or</w:t>
      </w:r>
    </w:p>
    <w:p w:rsidR="002D1188" w:rsidRDefault="002D1188" w:rsidP="002D1188">
      <w:pPr>
        <w:pStyle w:val="Apara"/>
      </w:pPr>
      <w:r>
        <w:tab/>
        <w:t>(c)</w:t>
      </w:r>
      <w:r>
        <w:tab/>
        <w:t>apply the proceeds mentioned in paragraph (a) for the purposes of the collection; or</w:t>
      </w:r>
    </w:p>
    <w:p w:rsidR="002D1188" w:rsidRDefault="002D1188" w:rsidP="002D1188">
      <w:pPr>
        <w:pStyle w:val="Apara"/>
      </w:pPr>
      <w:r>
        <w:tab/>
        <w:t>(d)</w:t>
      </w:r>
      <w:r>
        <w:tab/>
        <w:t>do anything else necessary to finalise the collection in accordance with—</w:t>
      </w:r>
    </w:p>
    <w:p w:rsidR="002D1188" w:rsidRDefault="002D1188" w:rsidP="002D1188">
      <w:pPr>
        <w:pStyle w:val="Asubpara"/>
      </w:pPr>
      <w:r>
        <w:tab/>
        <w:t>(i)</w:t>
      </w:r>
      <w:r>
        <w:tab/>
        <w:t xml:space="preserve">any conditions of the licence authorising the conduct of the collection; or </w:t>
      </w:r>
    </w:p>
    <w:p w:rsidR="002D1188" w:rsidRDefault="002D1188" w:rsidP="002D1188">
      <w:pPr>
        <w:pStyle w:val="Asubpara"/>
        <w:keepNext/>
      </w:pPr>
      <w:r>
        <w:tab/>
        <w:t>(ii)</w:t>
      </w:r>
      <w:r>
        <w:tab/>
        <w:t>any requirements prescribed under the regulations.</w:t>
      </w:r>
    </w:p>
    <w:p w:rsidR="002D1188" w:rsidRDefault="002D1188" w:rsidP="002D1188">
      <w:pPr>
        <w:pStyle w:val="aNote"/>
      </w:pPr>
      <w:r>
        <w:rPr>
          <w:rStyle w:val="charItals"/>
        </w:rPr>
        <w:t>Note</w:t>
      </w:r>
      <w:r>
        <w:rPr>
          <w:rStyle w:val="charItals"/>
        </w:rPr>
        <w:tab/>
      </w:r>
      <w:r>
        <w:rPr>
          <w:snapToGrid w:val="0"/>
        </w:rPr>
        <w:t>A reference to an Act includes a reference to the statutory instruments made or in force under the Act, including regulations (</w:t>
      </w:r>
      <w:r>
        <w:t xml:space="preserve">see </w:t>
      </w:r>
      <w:hyperlink r:id="rId75" w:tooltip="A2001-14" w:history="1">
        <w:r w:rsidR="003418BA" w:rsidRPr="003418BA">
          <w:rPr>
            <w:rStyle w:val="charCitHyperlinkAbbrev"/>
          </w:rPr>
          <w:t>Legislation Act</w:t>
        </w:r>
      </w:hyperlink>
      <w:r>
        <w:t>, s 104).</w:t>
      </w:r>
    </w:p>
    <w:p w:rsidR="002D1188" w:rsidRDefault="002D1188" w:rsidP="002D1188">
      <w:pPr>
        <w:pStyle w:val="Amain"/>
      </w:pPr>
      <w:r>
        <w:tab/>
        <w:t>(4)</w:t>
      </w:r>
      <w:r>
        <w:tab/>
        <w:t>The administrator’s costs under this section are to be paid out of the proceeds of the collection.</w:t>
      </w:r>
    </w:p>
    <w:p w:rsidR="002D1188" w:rsidRDefault="002D1188" w:rsidP="002D1188">
      <w:pPr>
        <w:pStyle w:val="Amain"/>
      </w:pPr>
      <w:r>
        <w:tab/>
        <w:t>(5)</w:t>
      </w:r>
      <w:r>
        <w:tab/>
        <w:t>To remove any doubt, an administrator may be appointed under this section for 2 or more collections.</w:t>
      </w:r>
    </w:p>
    <w:p w:rsidR="002D1188" w:rsidRDefault="002D1188" w:rsidP="002D1188">
      <w:pPr>
        <w:pStyle w:val="PageBreak"/>
      </w:pPr>
      <w:r>
        <w:br w:type="page"/>
      </w:r>
    </w:p>
    <w:p w:rsidR="002D1188" w:rsidRPr="00E266AA" w:rsidRDefault="002D1188" w:rsidP="002D1188">
      <w:pPr>
        <w:pStyle w:val="AH2Part"/>
      </w:pPr>
      <w:bookmarkStart w:id="68" w:name="_Toc485801607"/>
      <w:r w:rsidRPr="00E266AA">
        <w:rPr>
          <w:rStyle w:val="CharPartNo"/>
        </w:rPr>
        <w:t>Part 6</w:t>
      </w:r>
      <w:r>
        <w:tab/>
      </w:r>
      <w:r w:rsidRPr="00E266AA">
        <w:rPr>
          <w:rStyle w:val="CharPartText"/>
        </w:rPr>
        <w:t>Administration</w:t>
      </w:r>
      <w:bookmarkEnd w:id="68"/>
    </w:p>
    <w:p w:rsidR="002D1188" w:rsidRDefault="002D1188" w:rsidP="002D1188">
      <w:pPr>
        <w:pStyle w:val="Placeholder"/>
      </w:pPr>
      <w:r>
        <w:rPr>
          <w:rStyle w:val="CharDivNo"/>
        </w:rPr>
        <w:t xml:space="preserve">  </w:t>
      </w:r>
      <w:r>
        <w:rPr>
          <w:rStyle w:val="CharDivText"/>
        </w:rPr>
        <w:t xml:space="preserve">  </w:t>
      </w:r>
    </w:p>
    <w:p w:rsidR="002D1188" w:rsidRDefault="002D1188" w:rsidP="002D1188">
      <w:pPr>
        <w:pStyle w:val="AH5Sec"/>
      </w:pPr>
      <w:bookmarkStart w:id="69" w:name="_Toc485801608"/>
      <w:r w:rsidRPr="00E266AA">
        <w:rPr>
          <w:rStyle w:val="CharSectNo"/>
        </w:rPr>
        <w:t>53</w:t>
      </w:r>
      <w:r>
        <w:tab/>
      </w:r>
      <w:r w:rsidR="00C74AA2">
        <w:t>Director</w:t>
      </w:r>
      <w:r w:rsidR="00C74AA2">
        <w:noBreakHyphen/>
        <w:t>general</w:t>
      </w:r>
      <w:r>
        <w:t xml:space="preserve"> may require information or documents about collections</w:t>
      </w:r>
      <w:bookmarkEnd w:id="69"/>
    </w:p>
    <w:p w:rsidR="002D1188" w:rsidRDefault="002D1188" w:rsidP="002D1188">
      <w:pPr>
        <w:pStyle w:val="Amain"/>
        <w:keepNext/>
      </w:pPr>
      <w:r>
        <w:tab/>
        <w:t>(1)</w:t>
      </w:r>
      <w:r>
        <w:tab/>
        <w:t xml:space="preserve">The </w:t>
      </w:r>
      <w:r w:rsidR="00C74AA2">
        <w:t>director</w:t>
      </w:r>
      <w:r w:rsidR="00C74AA2">
        <w:noBreakHyphen/>
        <w:t>general</w:t>
      </w:r>
      <w:r>
        <w:t xml:space="preserve"> may, by written notice given to a person, require the person to give the </w:t>
      </w:r>
      <w:r w:rsidR="00C74AA2">
        <w:t>director</w:t>
      </w:r>
      <w:r w:rsidR="00C74AA2">
        <w:noBreakHyphen/>
        <w:t>general</w:t>
      </w:r>
      <w:r>
        <w:t xml:space="preserve">, within a reasonable time stated in the notice, stated information or documents that the </w:t>
      </w:r>
      <w:r w:rsidR="00C74AA2">
        <w:t>director</w:t>
      </w:r>
      <w:r w:rsidR="00C74AA2">
        <w:noBreakHyphen/>
        <w:t>general</w:t>
      </w:r>
      <w:r>
        <w:t xml:space="preserve"> considers necessary to decide whether the person has complied with this Act.</w:t>
      </w:r>
    </w:p>
    <w:p w:rsidR="002D1188" w:rsidRDefault="002D1188" w:rsidP="002D1188">
      <w:pPr>
        <w:pStyle w:val="aNote"/>
        <w:keepNext/>
      </w:pPr>
      <w:r>
        <w:rPr>
          <w:rStyle w:val="charItals"/>
        </w:rPr>
        <w:t>Note 1</w:t>
      </w:r>
      <w:r>
        <w:rPr>
          <w:rStyle w:val="charItals"/>
        </w:rPr>
        <w:tab/>
      </w:r>
      <w:r>
        <w:t xml:space="preserve">For how documents may be given, see </w:t>
      </w:r>
      <w:hyperlink r:id="rId76" w:tooltip="A2001-14" w:history="1">
        <w:r w:rsidR="003418BA" w:rsidRPr="003418BA">
          <w:rPr>
            <w:rStyle w:val="charCitHyperlinkAbbrev"/>
          </w:rPr>
          <w:t>Legislation Act</w:t>
        </w:r>
      </w:hyperlink>
      <w:r>
        <w:t>, pt 19.5.</w:t>
      </w:r>
    </w:p>
    <w:p w:rsidR="002D1188" w:rsidRDefault="002D1188" w:rsidP="002D1188">
      <w:pPr>
        <w:pStyle w:val="aNote"/>
      </w:pPr>
      <w:r>
        <w:rPr>
          <w:rStyle w:val="charItals"/>
        </w:rPr>
        <w:t>Note 2</w:t>
      </w:r>
      <w:r>
        <w:rPr>
          <w:rStyle w:val="charItals"/>
        </w:rPr>
        <w:tab/>
      </w:r>
      <w:r>
        <w:rPr>
          <w:snapToGrid w:val="0"/>
        </w:rPr>
        <w:t>A reference to an Act includes a reference to the statutory instruments made or in force under the Act, including regulations (</w:t>
      </w:r>
      <w:r>
        <w:t xml:space="preserve">see </w:t>
      </w:r>
      <w:hyperlink r:id="rId77" w:tooltip="A2001-14" w:history="1">
        <w:r w:rsidR="003418BA" w:rsidRPr="003418BA">
          <w:rPr>
            <w:rStyle w:val="charCitHyperlinkAbbrev"/>
          </w:rPr>
          <w:t>Legislation Act</w:t>
        </w:r>
      </w:hyperlink>
      <w:r>
        <w:t>, s 104).</w:t>
      </w:r>
    </w:p>
    <w:p w:rsidR="002D1188" w:rsidRDefault="002D1188" w:rsidP="002D1188">
      <w:pPr>
        <w:pStyle w:val="Amain"/>
        <w:keepNext/>
      </w:pPr>
      <w:r>
        <w:tab/>
        <w:t>(2)</w:t>
      </w:r>
      <w:r>
        <w:tab/>
        <w:t xml:space="preserve">The notice may state in what form the information is to be given to the </w:t>
      </w:r>
      <w:r w:rsidR="00C74AA2">
        <w:t>director</w:t>
      </w:r>
      <w:r w:rsidR="00C74AA2">
        <w:noBreakHyphen/>
        <w:t>general</w:t>
      </w:r>
      <w:r>
        <w:t>.</w:t>
      </w:r>
    </w:p>
    <w:p w:rsidR="002D1188" w:rsidRDefault="002D1188" w:rsidP="002D1188">
      <w:pPr>
        <w:pStyle w:val="aExamHdgss"/>
      </w:pPr>
      <w:r>
        <w:t>Example</w:t>
      </w:r>
    </w:p>
    <w:p w:rsidR="002D1188" w:rsidRDefault="002D1188" w:rsidP="002D1188">
      <w:pPr>
        <w:pStyle w:val="aExamss"/>
      </w:pPr>
      <w:r>
        <w:t xml:space="preserve">The notice may require that the information be verified by </w:t>
      </w:r>
      <w:r w:rsidR="00CD7709" w:rsidRPr="00326F84">
        <w:t>a statement</w:t>
      </w:r>
      <w:r>
        <w:t>.</w:t>
      </w:r>
    </w:p>
    <w:p w:rsidR="00CD7709" w:rsidRPr="00326F84" w:rsidRDefault="00CD7709" w:rsidP="00CD7709">
      <w:pPr>
        <w:pStyle w:val="aNote"/>
      </w:pPr>
      <w:r w:rsidRPr="00326F84">
        <w:rPr>
          <w:rStyle w:val="charItals"/>
        </w:rPr>
        <w:t>Note</w:t>
      </w:r>
      <w:r>
        <w:rPr>
          <w:rStyle w:val="charItals"/>
        </w:rPr>
        <w:t xml:space="preserve"> </w:t>
      </w:r>
      <w:r w:rsidRPr="00326F84">
        <w:rPr>
          <w:rStyle w:val="charItals"/>
        </w:rPr>
        <w:t>1</w:t>
      </w:r>
      <w:r w:rsidRPr="00326F84">
        <w:tab/>
        <w:t xml:space="preserve">It is an offence to make a false or misleading statement, give false or misleading information or produce a false or misleading document (see </w:t>
      </w:r>
      <w:hyperlink r:id="rId78" w:tooltip="A2002-51" w:history="1">
        <w:r w:rsidRPr="00326F84">
          <w:rPr>
            <w:rStyle w:val="charCitHyperlinkAbbrev"/>
          </w:rPr>
          <w:t>Criminal Code</w:t>
        </w:r>
      </w:hyperlink>
      <w:r w:rsidRPr="00326F84">
        <w:t>, pt 3.4).</w:t>
      </w:r>
    </w:p>
    <w:p w:rsidR="002D1188" w:rsidRDefault="002D1188" w:rsidP="002D1188">
      <w:pPr>
        <w:pStyle w:val="aNote"/>
      </w:pPr>
      <w:r>
        <w:rPr>
          <w:rStyle w:val="charItals"/>
        </w:rPr>
        <w:t>Note 2</w:t>
      </w:r>
      <w:r>
        <w:tab/>
        <w:t xml:space="preserve">An example is part of the Act, is not exhaustive and may extend, but does not limit, the meaning of the provision in which it appears (see </w:t>
      </w:r>
      <w:hyperlink r:id="rId79" w:tooltip="A2001-14" w:history="1">
        <w:r w:rsidR="003418BA" w:rsidRPr="003418BA">
          <w:rPr>
            <w:rStyle w:val="charCitHyperlinkAbbrev"/>
          </w:rPr>
          <w:t>Legislation Act</w:t>
        </w:r>
      </w:hyperlink>
      <w:r>
        <w:t>, s 126 and s 132).</w:t>
      </w:r>
    </w:p>
    <w:p w:rsidR="002D1188" w:rsidRDefault="002D1188" w:rsidP="002D1188">
      <w:pPr>
        <w:pStyle w:val="Amain"/>
      </w:pPr>
      <w:r>
        <w:tab/>
        <w:t>(3)</w:t>
      </w:r>
      <w:r>
        <w:tab/>
        <w:t>The notice must—</w:t>
      </w:r>
    </w:p>
    <w:p w:rsidR="002D1188" w:rsidRDefault="002D1188" w:rsidP="002D1188">
      <w:pPr>
        <w:pStyle w:val="Apara"/>
      </w:pPr>
      <w:r>
        <w:tab/>
        <w:t>(a)</w:t>
      </w:r>
      <w:r>
        <w:tab/>
        <w:t xml:space="preserve">state that the requirement is made under this section; and </w:t>
      </w:r>
    </w:p>
    <w:p w:rsidR="002D1188" w:rsidRDefault="002D1188" w:rsidP="002D1188">
      <w:pPr>
        <w:pStyle w:val="Apara"/>
        <w:keepNext/>
      </w:pPr>
      <w:r>
        <w:tab/>
        <w:t>(b)</w:t>
      </w:r>
      <w:r>
        <w:tab/>
        <w:t>contain a statement about the effect of this section.</w:t>
      </w:r>
    </w:p>
    <w:p w:rsidR="002D1188" w:rsidRDefault="002D1188" w:rsidP="00F617DE">
      <w:pPr>
        <w:pStyle w:val="aNote"/>
      </w:pPr>
      <w:r>
        <w:rPr>
          <w:rStyle w:val="charItals"/>
        </w:rPr>
        <w:t>Note</w:t>
      </w:r>
      <w:r>
        <w:rPr>
          <w:rStyle w:val="charItals"/>
        </w:rPr>
        <w:tab/>
      </w:r>
      <w:r>
        <w:t xml:space="preserve">The </w:t>
      </w:r>
      <w:hyperlink r:id="rId80" w:tooltip="A2001-14" w:history="1">
        <w:r w:rsidR="003418BA" w:rsidRPr="003418BA">
          <w:rPr>
            <w:rStyle w:val="charCitHyperlinkAbbrev"/>
          </w:rPr>
          <w:t>Legislation Act</w:t>
        </w:r>
      </w:hyperlink>
      <w:r>
        <w:t>, s 170 and s 171 deal with the application of the privilege against self</w:t>
      </w:r>
      <w:r w:rsidR="00DB0888">
        <w:t>-</w:t>
      </w:r>
      <w:r>
        <w:t>incrimination and client legal privilege.</w:t>
      </w:r>
    </w:p>
    <w:p w:rsidR="002D1188" w:rsidRDefault="002D1188" w:rsidP="002D1188">
      <w:pPr>
        <w:pStyle w:val="Amain"/>
        <w:keepNext/>
      </w:pPr>
      <w:r>
        <w:tab/>
        <w:t>(4)</w:t>
      </w:r>
      <w:r>
        <w:tab/>
        <w:t>A person commits an offence if the person contravenes a notice given to the person under this section.</w:t>
      </w:r>
    </w:p>
    <w:p w:rsidR="002D1188" w:rsidRDefault="002D1188" w:rsidP="00F617DE">
      <w:pPr>
        <w:pStyle w:val="Penalty"/>
      </w:pPr>
      <w:r>
        <w:t>Maximum penalty:  50 penalty units.</w:t>
      </w:r>
    </w:p>
    <w:p w:rsidR="002D1188" w:rsidRDefault="002D1188" w:rsidP="002D1188">
      <w:pPr>
        <w:pStyle w:val="Amain"/>
      </w:pPr>
      <w:r>
        <w:tab/>
        <w:t>(5)</w:t>
      </w:r>
      <w:r>
        <w:tab/>
        <w:t xml:space="preserve">The </w:t>
      </w:r>
      <w:r w:rsidR="00C74AA2">
        <w:t>director</w:t>
      </w:r>
      <w:r w:rsidR="00C74AA2">
        <w:noBreakHyphen/>
        <w:t>general</w:t>
      </w:r>
      <w:r>
        <w:t xml:space="preserve"> may take copies of any document provided under this section.</w:t>
      </w:r>
    </w:p>
    <w:p w:rsidR="002D1188" w:rsidRDefault="002D1188" w:rsidP="002D1188">
      <w:pPr>
        <w:pStyle w:val="Amain"/>
      </w:pPr>
      <w:r>
        <w:tab/>
        <w:t>(6)</w:t>
      </w:r>
      <w:r>
        <w:tab/>
        <w:t>An offence against this section is a strict liability offence.</w:t>
      </w:r>
    </w:p>
    <w:p w:rsidR="002D1188" w:rsidRDefault="002D1188" w:rsidP="002D1188">
      <w:pPr>
        <w:pStyle w:val="AH5Sec"/>
      </w:pPr>
      <w:bookmarkStart w:id="70" w:name="_Toc485801609"/>
      <w:r w:rsidRPr="00E266AA">
        <w:rPr>
          <w:rStyle w:val="CharSectNo"/>
        </w:rPr>
        <w:t>54</w:t>
      </w:r>
      <w:r>
        <w:tab/>
        <w:t>Authorised people</w:t>
      </w:r>
      <w:bookmarkEnd w:id="70"/>
    </w:p>
    <w:p w:rsidR="002D1188" w:rsidRDefault="002D1188" w:rsidP="002D1188">
      <w:pPr>
        <w:pStyle w:val="Amain"/>
        <w:keepNext/>
      </w:pPr>
      <w:r>
        <w:tab/>
        <w:t>(1)</w:t>
      </w:r>
      <w:r>
        <w:tab/>
        <w:t xml:space="preserve">Each of the following is an </w:t>
      </w:r>
      <w:r>
        <w:rPr>
          <w:rStyle w:val="charBoldItals"/>
        </w:rPr>
        <w:t>authorised person</w:t>
      </w:r>
      <w:r>
        <w:t xml:space="preserve"> for this Act:</w:t>
      </w:r>
    </w:p>
    <w:p w:rsidR="002D1188" w:rsidRDefault="002D1188" w:rsidP="002D1188">
      <w:pPr>
        <w:pStyle w:val="Apara"/>
      </w:pPr>
      <w:r>
        <w:tab/>
        <w:t>(a)</w:t>
      </w:r>
      <w:r>
        <w:tab/>
        <w:t>a police officer;</w:t>
      </w:r>
    </w:p>
    <w:p w:rsidR="004E06E9" w:rsidRPr="00734229" w:rsidRDefault="004E06E9" w:rsidP="004E06E9">
      <w:pPr>
        <w:pStyle w:val="Apara"/>
      </w:pPr>
      <w:r>
        <w:tab/>
        <w:t>(b</w:t>
      </w:r>
      <w:r w:rsidRPr="00734229">
        <w:t>)</w:t>
      </w:r>
      <w:r w:rsidRPr="00734229">
        <w:tab/>
        <w:t xml:space="preserve">an investigator under the </w:t>
      </w:r>
      <w:hyperlink r:id="rId81" w:tooltip="A1992-72" w:history="1">
        <w:r w:rsidR="003418BA" w:rsidRPr="003418BA">
          <w:rPr>
            <w:rStyle w:val="charCitHyperlinkItal"/>
          </w:rPr>
          <w:t>Fair Trading (Australian Consumer Law) Act 1992</w:t>
        </w:r>
      </w:hyperlink>
      <w:r w:rsidRPr="00734229">
        <w:t>;</w:t>
      </w:r>
    </w:p>
    <w:p w:rsidR="002D1188" w:rsidRDefault="004E06E9" w:rsidP="002D1188">
      <w:pPr>
        <w:pStyle w:val="Apara"/>
      </w:pPr>
      <w:r>
        <w:tab/>
        <w:t>(c</w:t>
      </w:r>
      <w:r w:rsidR="002D1188">
        <w:t>)</w:t>
      </w:r>
      <w:r w:rsidR="002D1188">
        <w:tab/>
        <w:t>a public servant appointed under subsection (2).</w:t>
      </w:r>
    </w:p>
    <w:p w:rsidR="002D1188" w:rsidRDefault="002D1188" w:rsidP="002D1188">
      <w:pPr>
        <w:pStyle w:val="Amain"/>
        <w:keepNext/>
      </w:pPr>
      <w:r>
        <w:tab/>
        <w:t>(2)</w:t>
      </w:r>
      <w:r>
        <w:tab/>
        <w:t xml:space="preserve">The </w:t>
      </w:r>
      <w:r w:rsidR="00B501D6">
        <w:t>director</w:t>
      </w:r>
      <w:r w:rsidR="00B501D6">
        <w:noBreakHyphen/>
        <w:t>general</w:t>
      </w:r>
      <w:r>
        <w:t xml:space="preserve"> may appoint a public servant as an authorised person for this Act.</w:t>
      </w:r>
    </w:p>
    <w:p w:rsidR="002D1188" w:rsidRDefault="002D1188" w:rsidP="002D1188">
      <w:pPr>
        <w:pStyle w:val="aNote"/>
        <w:keepNext/>
        <w:tabs>
          <w:tab w:val="left" w:pos="1440"/>
        </w:tabs>
        <w:ind w:left="1440" w:hanging="720"/>
      </w:pPr>
      <w:r>
        <w:rPr>
          <w:rStyle w:val="charItals"/>
        </w:rPr>
        <w:t xml:space="preserve">Note 1 </w:t>
      </w:r>
      <w:r>
        <w:tab/>
        <w:t xml:space="preserve">For the making of appointments (including acting appointments), see </w:t>
      </w:r>
      <w:hyperlink r:id="rId82" w:tooltip="A2001-14" w:history="1">
        <w:r w:rsidR="003418BA" w:rsidRPr="003418BA">
          <w:rPr>
            <w:rStyle w:val="charCitHyperlinkAbbrev"/>
          </w:rPr>
          <w:t>Legislation Act</w:t>
        </w:r>
      </w:hyperlink>
      <w:r>
        <w:t xml:space="preserve">, pt 19.3. </w:t>
      </w:r>
    </w:p>
    <w:p w:rsidR="002D1188" w:rsidRDefault="002D1188" w:rsidP="002D1188">
      <w:pPr>
        <w:pStyle w:val="aNote"/>
        <w:tabs>
          <w:tab w:val="left" w:pos="1440"/>
        </w:tabs>
        <w:ind w:left="1440" w:hanging="720"/>
      </w:pPr>
      <w:r>
        <w:rPr>
          <w:rStyle w:val="charItals"/>
        </w:rPr>
        <w:t>Note 2</w:t>
      </w:r>
      <w:r>
        <w:tab/>
        <w:t xml:space="preserve">In particular, a person may be appointed for a particular provision of a law (see </w:t>
      </w:r>
      <w:hyperlink r:id="rId83" w:tooltip="A2001-14" w:history="1">
        <w:r w:rsidR="003418BA" w:rsidRPr="003418BA">
          <w:rPr>
            <w:rStyle w:val="charCitHyperlinkAbbrev"/>
          </w:rPr>
          <w:t>Legislation Act</w:t>
        </w:r>
      </w:hyperlink>
      <w:r>
        <w:t>, s 7 (3)) and an appointment may be made by naming a person or nominating the occupant of a position (see s 207).</w:t>
      </w:r>
    </w:p>
    <w:p w:rsidR="002D1188" w:rsidRDefault="002D1188" w:rsidP="002D1188">
      <w:pPr>
        <w:pStyle w:val="AH5Sec"/>
      </w:pPr>
      <w:bookmarkStart w:id="71" w:name="_Toc485801610"/>
      <w:r w:rsidRPr="00E266AA">
        <w:rPr>
          <w:rStyle w:val="CharSectNo"/>
        </w:rPr>
        <w:t>55</w:t>
      </w:r>
      <w:r>
        <w:tab/>
        <w:t>Identity cards</w:t>
      </w:r>
      <w:bookmarkEnd w:id="71"/>
    </w:p>
    <w:p w:rsidR="002D1188" w:rsidRDefault="002D1188" w:rsidP="002D1188">
      <w:pPr>
        <w:pStyle w:val="Amain"/>
      </w:pPr>
      <w:r>
        <w:tab/>
        <w:t>(1)</w:t>
      </w:r>
      <w:r>
        <w:tab/>
        <w:t>This section applies only to an authorised person appointed under section 54 (2).</w:t>
      </w:r>
    </w:p>
    <w:p w:rsidR="002D1188" w:rsidRDefault="002D1188" w:rsidP="002D1188">
      <w:pPr>
        <w:pStyle w:val="Amain"/>
      </w:pPr>
      <w:r>
        <w:tab/>
        <w:t>(2)</w:t>
      </w:r>
      <w:r>
        <w:tab/>
        <w:t xml:space="preserve">The </w:t>
      </w:r>
      <w:r w:rsidR="00B501D6">
        <w:t>director</w:t>
      </w:r>
      <w:r w:rsidR="00B501D6">
        <w:noBreakHyphen/>
        <w:t>general</w:t>
      </w:r>
      <w:r>
        <w:t xml:space="preserve"> must give each authorised person an identity card that states the person’s name and appointment as an authorised person, and shows—</w:t>
      </w:r>
    </w:p>
    <w:p w:rsidR="002D1188" w:rsidRDefault="002D1188" w:rsidP="002D1188">
      <w:pPr>
        <w:pStyle w:val="Apara"/>
      </w:pPr>
      <w:r>
        <w:tab/>
        <w:t>(a)</w:t>
      </w:r>
      <w:r>
        <w:tab/>
        <w:t>a recent photograph of the person; and</w:t>
      </w:r>
    </w:p>
    <w:p w:rsidR="002D1188" w:rsidRDefault="002D1188" w:rsidP="002D1188">
      <w:pPr>
        <w:pStyle w:val="Apara"/>
      </w:pPr>
      <w:r>
        <w:tab/>
        <w:t>(b)</w:t>
      </w:r>
      <w:r>
        <w:tab/>
        <w:t>the date of issue of the card; and</w:t>
      </w:r>
    </w:p>
    <w:p w:rsidR="002D1188" w:rsidRDefault="002D1188" w:rsidP="002D1188">
      <w:pPr>
        <w:pStyle w:val="Apara"/>
      </w:pPr>
      <w:r>
        <w:tab/>
        <w:t>(c)</w:t>
      </w:r>
      <w:r>
        <w:tab/>
        <w:t>the date of expiry of the card; and</w:t>
      </w:r>
    </w:p>
    <w:p w:rsidR="002D1188" w:rsidRDefault="002D1188" w:rsidP="002D1188">
      <w:pPr>
        <w:pStyle w:val="Apara"/>
      </w:pPr>
      <w:r>
        <w:tab/>
        <w:t>(d)</w:t>
      </w:r>
      <w:r>
        <w:tab/>
        <w:t>anything else prescribed under the regulations.</w:t>
      </w:r>
    </w:p>
    <w:p w:rsidR="002D1188" w:rsidRDefault="002D1188" w:rsidP="00CE4C78">
      <w:pPr>
        <w:pStyle w:val="Amain"/>
        <w:keepNext/>
      </w:pPr>
      <w:r>
        <w:tab/>
        <w:t>(3)</w:t>
      </w:r>
      <w:r>
        <w:tab/>
        <w:t>A person commits an offence if—</w:t>
      </w:r>
    </w:p>
    <w:p w:rsidR="002D1188" w:rsidRDefault="002D1188" w:rsidP="002D1188">
      <w:pPr>
        <w:pStyle w:val="Apara"/>
      </w:pPr>
      <w:r>
        <w:tab/>
        <w:t>(a)</w:t>
      </w:r>
      <w:r>
        <w:tab/>
        <w:t>the person ceases to be an authorised person; and</w:t>
      </w:r>
    </w:p>
    <w:p w:rsidR="002D1188" w:rsidRDefault="002D1188" w:rsidP="002D1188">
      <w:pPr>
        <w:pStyle w:val="Apara"/>
        <w:keepNext/>
      </w:pPr>
      <w:r>
        <w:tab/>
        <w:t>(b)</w:t>
      </w:r>
      <w:r>
        <w:tab/>
        <w:t xml:space="preserve">the person does not return the person’s identity card to the </w:t>
      </w:r>
      <w:r w:rsidR="00B501D6">
        <w:t>director</w:t>
      </w:r>
      <w:r w:rsidR="00B501D6">
        <w:noBreakHyphen/>
        <w:t>general</w:t>
      </w:r>
      <w:r>
        <w:t xml:space="preserve"> as soon as practicable (but within 7 days) after the day the person ceases to be an authorised person.</w:t>
      </w:r>
    </w:p>
    <w:p w:rsidR="002D1188" w:rsidRDefault="002D1188" w:rsidP="00F617DE">
      <w:pPr>
        <w:pStyle w:val="Penalty"/>
      </w:pPr>
      <w:r>
        <w:t>Maximum penalty:  1 penalty unit.</w:t>
      </w:r>
    </w:p>
    <w:p w:rsidR="002D1188" w:rsidRDefault="002D1188" w:rsidP="002D1188">
      <w:pPr>
        <w:pStyle w:val="Amain"/>
      </w:pPr>
      <w:r>
        <w:tab/>
        <w:t>(4)</w:t>
      </w:r>
      <w:r>
        <w:tab/>
        <w:t>An offence against this section is a strict liability offence.</w:t>
      </w:r>
    </w:p>
    <w:p w:rsidR="002D1188" w:rsidRDefault="002D1188" w:rsidP="002D1188">
      <w:pPr>
        <w:pStyle w:val="AH5Sec"/>
      </w:pPr>
      <w:bookmarkStart w:id="72" w:name="_Toc485801611"/>
      <w:r w:rsidRPr="00E266AA">
        <w:rPr>
          <w:rStyle w:val="CharSectNo"/>
        </w:rPr>
        <w:t>56</w:t>
      </w:r>
      <w:r>
        <w:tab/>
        <w:t>Authorised person’s power to require name and address</w:t>
      </w:r>
      <w:bookmarkEnd w:id="72"/>
    </w:p>
    <w:p w:rsidR="002D1188" w:rsidRDefault="002D1188" w:rsidP="002D1188">
      <w:pPr>
        <w:pStyle w:val="Amain"/>
      </w:pPr>
      <w:r>
        <w:tab/>
        <w:t>(1)</w:t>
      </w:r>
      <w:r>
        <w:tab/>
        <w:t>An authorised person may require a person to state the person’s name and address if the authorised person—</w:t>
      </w:r>
    </w:p>
    <w:p w:rsidR="002D1188" w:rsidRDefault="002D1188" w:rsidP="002D1188">
      <w:pPr>
        <w:pStyle w:val="Apara"/>
      </w:pPr>
      <w:r>
        <w:tab/>
        <w:t>(a)</w:t>
      </w:r>
      <w:r>
        <w:tab/>
        <w:t>finds the person committing an offence against this Act; or</w:t>
      </w:r>
    </w:p>
    <w:p w:rsidR="002D1188" w:rsidRDefault="002D1188" w:rsidP="002D1188">
      <w:pPr>
        <w:pStyle w:val="Apara"/>
        <w:keepNext/>
      </w:pPr>
      <w:r>
        <w:tab/>
        <w:t>(b)</w:t>
      </w:r>
      <w:r>
        <w:tab/>
        <w:t>has reasonable grounds for believing that the person has just committed an offence against this Act.</w:t>
      </w:r>
    </w:p>
    <w:p w:rsidR="002D1188" w:rsidRDefault="002D1188" w:rsidP="002D1188">
      <w:pPr>
        <w:pStyle w:val="aNote"/>
      </w:pPr>
      <w:r>
        <w:rPr>
          <w:rStyle w:val="charItals"/>
        </w:rPr>
        <w:t>Note</w:t>
      </w:r>
      <w:r>
        <w:rPr>
          <w:rStyle w:val="charItals"/>
        </w:rPr>
        <w:tab/>
      </w:r>
      <w:r>
        <w:rPr>
          <w:snapToGrid w:val="0"/>
        </w:rPr>
        <w:t>A reference to an Act includes a reference to the statutory instruments made or in force under the Act, including regulations (</w:t>
      </w:r>
      <w:r>
        <w:t xml:space="preserve">see </w:t>
      </w:r>
      <w:hyperlink r:id="rId84" w:tooltip="A2001-14" w:history="1">
        <w:r w:rsidR="003418BA" w:rsidRPr="003418BA">
          <w:rPr>
            <w:rStyle w:val="charCitHyperlinkAbbrev"/>
          </w:rPr>
          <w:t>Legislation Act</w:t>
        </w:r>
      </w:hyperlink>
      <w:r>
        <w:t>, s 104).</w:t>
      </w:r>
    </w:p>
    <w:p w:rsidR="002D1188" w:rsidRDefault="002D1188" w:rsidP="002D1188">
      <w:pPr>
        <w:pStyle w:val="Amain"/>
      </w:pPr>
      <w:r>
        <w:tab/>
        <w:t>(2)</w:t>
      </w:r>
      <w:r>
        <w:tab/>
        <w:t>If an authorised person makes a requirement of a person under subsection (1), the authorised person must—</w:t>
      </w:r>
    </w:p>
    <w:p w:rsidR="002D1188" w:rsidRDefault="002D1188" w:rsidP="002D1188">
      <w:pPr>
        <w:pStyle w:val="Apara"/>
      </w:pPr>
      <w:r>
        <w:tab/>
        <w:t>(a)</w:t>
      </w:r>
      <w:r>
        <w:tab/>
        <w:t>tell the person the reasons for the requirement; and</w:t>
      </w:r>
    </w:p>
    <w:p w:rsidR="002D1188" w:rsidRDefault="002D1188" w:rsidP="002D1188">
      <w:pPr>
        <w:pStyle w:val="Apara"/>
      </w:pPr>
      <w:r>
        <w:tab/>
        <w:t>(b)</w:t>
      </w:r>
      <w:r>
        <w:tab/>
        <w:t>as soon as practicable, record those reasons.</w:t>
      </w:r>
    </w:p>
    <w:p w:rsidR="002D1188" w:rsidRDefault="002D1188" w:rsidP="002D1188">
      <w:pPr>
        <w:pStyle w:val="Amain"/>
      </w:pPr>
      <w:r>
        <w:tab/>
        <w:t>(3)</w:t>
      </w:r>
      <w:r>
        <w:tab/>
        <w:t>A person commits an offence if the person—</w:t>
      </w:r>
    </w:p>
    <w:p w:rsidR="002D1188" w:rsidRDefault="002D1188" w:rsidP="002D1188">
      <w:pPr>
        <w:pStyle w:val="Apara"/>
      </w:pPr>
      <w:r>
        <w:tab/>
        <w:t>(a)</w:t>
      </w:r>
      <w:r>
        <w:tab/>
        <w:t>contravenes a requirement under subsection (1); or</w:t>
      </w:r>
    </w:p>
    <w:p w:rsidR="002D1188" w:rsidRDefault="002D1188" w:rsidP="002D1188">
      <w:pPr>
        <w:pStyle w:val="Apara"/>
        <w:keepNext/>
      </w:pPr>
      <w:r>
        <w:tab/>
        <w:t>(b)</w:t>
      </w:r>
      <w:r>
        <w:tab/>
        <w:t>states a false name or address in purported compliance with a requirement under that subsection.</w:t>
      </w:r>
    </w:p>
    <w:p w:rsidR="002D1188" w:rsidRDefault="002D1188" w:rsidP="003C4AAB">
      <w:pPr>
        <w:pStyle w:val="Penalty"/>
      </w:pPr>
      <w:r>
        <w:t>Maximum penalty:  5 penalty units.</w:t>
      </w:r>
    </w:p>
    <w:p w:rsidR="002D1188" w:rsidRDefault="002D1188" w:rsidP="003C4AAB">
      <w:pPr>
        <w:pStyle w:val="Amain"/>
        <w:keepNext/>
        <w:keepLines/>
      </w:pPr>
      <w:r>
        <w:tab/>
        <w:t>(4)</w:t>
      </w:r>
      <w:r>
        <w:tab/>
        <w:t>However, a person is not required to comply with a requirement under subsection (1) if, when asked by the person, the authorised person does not produce his or her identity card for inspection by the person.</w:t>
      </w:r>
    </w:p>
    <w:p w:rsidR="002D1188" w:rsidRDefault="002D1188" w:rsidP="002D1188">
      <w:pPr>
        <w:pStyle w:val="Amain"/>
      </w:pPr>
      <w:r>
        <w:tab/>
        <w:t>(5)</w:t>
      </w:r>
      <w:r>
        <w:tab/>
        <w:t>Subsection (4) does not apply in relation to an authorised person who is a police officer in uniform.</w:t>
      </w:r>
    </w:p>
    <w:p w:rsidR="002D1188" w:rsidRDefault="002D1188" w:rsidP="002D1188">
      <w:pPr>
        <w:pStyle w:val="Amain"/>
      </w:pPr>
      <w:r>
        <w:tab/>
        <w:t>(6)</w:t>
      </w:r>
      <w:r>
        <w:tab/>
        <w:t>An offence against this section is a strict liability offence.</w:t>
      </w:r>
    </w:p>
    <w:p w:rsidR="004E06E9" w:rsidRPr="00734229" w:rsidRDefault="004E06E9" w:rsidP="004E06E9">
      <w:pPr>
        <w:pStyle w:val="Amain"/>
      </w:pPr>
      <w:r w:rsidRPr="00734229">
        <w:tab/>
        <w:t>(7)</w:t>
      </w:r>
      <w:r w:rsidRPr="00734229">
        <w:tab/>
        <w:t>In this section:</w:t>
      </w:r>
    </w:p>
    <w:p w:rsidR="004E06E9" w:rsidRPr="00734229" w:rsidRDefault="004E06E9" w:rsidP="004E06E9">
      <w:pPr>
        <w:pStyle w:val="aDef"/>
      </w:pPr>
      <w:r w:rsidRPr="00E84C5B">
        <w:rPr>
          <w:rStyle w:val="charBoldItals"/>
        </w:rPr>
        <w:t>identity card</w:t>
      </w:r>
      <w:r w:rsidRPr="00734229">
        <w:t xml:space="preserve"> means—</w:t>
      </w:r>
    </w:p>
    <w:p w:rsidR="004E06E9" w:rsidRPr="00734229" w:rsidRDefault="004E06E9" w:rsidP="004E06E9">
      <w:pPr>
        <w:pStyle w:val="aDefpara"/>
      </w:pPr>
      <w:r w:rsidRPr="00734229">
        <w:tab/>
        <w:t>(a)</w:t>
      </w:r>
      <w:r w:rsidRPr="00734229">
        <w:tab/>
        <w:t>for an authorised person</w:t>
      </w:r>
      <w:r w:rsidR="00B10FDE">
        <w:t xml:space="preserve"> mentioned in section 54 (1) (b</w:t>
      </w:r>
      <w:r w:rsidRPr="00734229">
        <w:t xml:space="preserve">)—an identity card issued under the </w:t>
      </w:r>
      <w:hyperlink r:id="rId85" w:tooltip="A1992-72" w:history="1">
        <w:r w:rsidR="003418BA" w:rsidRPr="003418BA">
          <w:rPr>
            <w:rStyle w:val="charCitHyperlinkItal"/>
          </w:rPr>
          <w:t>Fair Trading (Australian Consumer Law) Act 1992</w:t>
        </w:r>
      </w:hyperlink>
      <w:r w:rsidRPr="00734229">
        <w:t>, section 37; or</w:t>
      </w:r>
    </w:p>
    <w:p w:rsidR="004E06E9" w:rsidRPr="00734229" w:rsidRDefault="004E06E9" w:rsidP="004E06E9">
      <w:pPr>
        <w:pStyle w:val="aDefpara"/>
      </w:pPr>
      <w:r w:rsidRPr="00734229">
        <w:tab/>
        <w:t>(b)</w:t>
      </w:r>
      <w:r w:rsidRPr="00734229">
        <w:tab/>
        <w:t>for an authorised person appointed under section 54 (2)—a card issued under section 55.</w:t>
      </w:r>
    </w:p>
    <w:p w:rsidR="002D1188" w:rsidRDefault="002D1188" w:rsidP="002D1188">
      <w:pPr>
        <w:pStyle w:val="PageBreak"/>
      </w:pPr>
      <w:r>
        <w:br w:type="page"/>
      </w:r>
    </w:p>
    <w:p w:rsidR="00356BA8" w:rsidRPr="00E266AA" w:rsidRDefault="00356BA8" w:rsidP="00356BA8">
      <w:pPr>
        <w:pStyle w:val="AH2Part"/>
      </w:pPr>
      <w:bookmarkStart w:id="73" w:name="_Toc485801612"/>
      <w:r w:rsidRPr="00E266AA">
        <w:rPr>
          <w:rStyle w:val="CharPartNo"/>
        </w:rPr>
        <w:t>Part 7</w:t>
      </w:r>
      <w:r>
        <w:tab/>
      </w:r>
      <w:r w:rsidRPr="00E266AA">
        <w:rPr>
          <w:rStyle w:val="CharPartText"/>
        </w:rPr>
        <w:t>Notification and review of decisions</w:t>
      </w:r>
      <w:bookmarkEnd w:id="73"/>
    </w:p>
    <w:p w:rsidR="00356BA8" w:rsidRDefault="00356BA8" w:rsidP="00356BA8">
      <w:pPr>
        <w:pStyle w:val="AH5Sec"/>
      </w:pPr>
      <w:bookmarkStart w:id="74" w:name="_Toc485801613"/>
      <w:r w:rsidRPr="00E266AA">
        <w:rPr>
          <w:rStyle w:val="CharSectNo"/>
        </w:rPr>
        <w:t>57</w:t>
      </w:r>
      <w:r>
        <w:tab/>
        <w:t xml:space="preserve">Meaning of </w:t>
      </w:r>
      <w:r>
        <w:rPr>
          <w:rStyle w:val="charItals"/>
        </w:rPr>
        <w:t>reviewable decision—</w:t>
      </w:r>
      <w:r>
        <w:t>pt 7</w:t>
      </w:r>
      <w:bookmarkEnd w:id="74"/>
    </w:p>
    <w:p w:rsidR="00356BA8" w:rsidRDefault="00356BA8" w:rsidP="00356BA8">
      <w:pPr>
        <w:pStyle w:val="Amainreturn"/>
        <w:keepNext/>
      </w:pPr>
      <w:r>
        <w:t>In this part:</w:t>
      </w:r>
    </w:p>
    <w:p w:rsidR="00356BA8" w:rsidRDefault="00356BA8" w:rsidP="00356BA8">
      <w:pPr>
        <w:pStyle w:val="aDef"/>
      </w:pPr>
      <w:r>
        <w:rPr>
          <w:rStyle w:val="charBoldItals"/>
        </w:rPr>
        <w:t>reviewable decision</w:t>
      </w:r>
      <w:r>
        <w:t xml:space="preserve"> means a decision mentioned in schedule 1, column 3 under a provision of this Act mentioned in column 2 in relation to the decision.</w:t>
      </w:r>
    </w:p>
    <w:p w:rsidR="00356BA8" w:rsidRDefault="00356BA8" w:rsidP="00356BA8">
      <w:pPr>
        <w:pStyle w:val="AH5Sec"/>
      </w:pPr>
      <w:bookmarkStart w:id="75" w:name="_Toc485801614"/>
      <w:r w:rsidRPr="00E266AA">
        <w:rPr>
          <w:rStyle w:val="CharSectNo"/>
        </w:rPr>
        <w:t>58</w:t>
      </w:r>
      <w:r>
        <w:tab/>
        <w:t>Reviewable decision notices</w:t>
      </w:r>
      <w:bookmarkEnd w:id="75"/>
    </w:p>
    <w:p w:rsidR="00356BA8" w:rsidRDefault="00356BA8" w:rsidP="00356BA8">
      <w:pPr>
        <w:pStyle w:val="Amainreturn"/>
      </w:pPr>
      <w:r>
        <w:t xml:space="preserve">If the </w:t>
      </w:r>
      <w:r w:rsidR="00B501D6">
        <w:t>director</w:t>
      </w:r>
      <w:r w:rsidR="00B501D6">
        <w:noBreakHyphen/>
        <w:t>general</w:t>
      </w:r>
      <w:r>
        <w:t xml:space="preserve"> makes a reviewable decision, the </w:t>
      </w:r>
      <w:r w:rsidR="00B501D6">
        <w:t>director</w:t>
      </w:r>
      <w:r w:rsidR="00B501D6">
        <w:noBreakHyphen/>
        <w:t>general</w:t>
      </w:r>
      <w:r>
        <w:t xml:space="preserve"> must give a reviewable decision notice to each entity mentioned in schedule 1, column 4 in relation to the decision.</w:t>
      </w:r>
    </w:p>
    <w:p w:rsidR="00356BA8" w:rsidRDefault="00356BA8" w:rsidP="00356BA8">
      <w:pPr>
        <w:pStyle w:val="aNote"/>
      </w:pPr>
      <w:r w:rsidRPr="003418BA">
        <w:rPr>
          <w:rStyle w:val="charItals"/>
        </w:rPr>
        <w:t>Note 1</w:t>
      </w:r>
      <w:r w:rsidRPr="003418BA">
        <w:rPr>
          <w:rStyle w:val="charItals"/>
        </w:rPr>
        <w:tab/>
      </w:r>
      <w:r>
        <w:t xml:space="preserve">The </w:t>
      </w:r>
      <w:r w:rsidR="00B501D6">
        <w:t>director</w:t>
      </w:r>
      <w:r w:rsidR="00B501D6">
        <w:noBreakHyphen/>
        <w:t>general</w:t>
      </w:r>
      <w:r>
        <w:t xml:space="preserve"> must also take reasonable steps to give a reviewable decision notice to any other person whose interests are affected by the decision (see </w:t>
      </w:r>
      <w:hyperlink r:id="rId86" w:tooltip="A2008-35" w:history="1">
        <w:r w:rsidR="003418BA" w:rsidRPr="003418BA">
          <w:rPr>
            <w:rStyle w:val="charCitHyperlinkItal"/>
          </w:rPr>
          <w:t>ACT Civil and Administrative Tribunal Act 2008</w:t>
        </w:r>
      </w:hyperlink>
      <w:r>
        <w:t>, s 67A).</w:t>
      </w:r>
    </w:p>
    <w:p w:rsidR="00356BA8" w:rsidRDefault="00356BA8" w:rsidP="00356BA8">
      <w:pPr>
        <w:pStyle w:val="aNote"/>
      </w:pPr>
      <w:r w:rsidRPr="003418BA">
        <w:rPr>
          <w:rStyle w:val="charItals"/>
        </w:rPr>
        <w:t>Note 2</w:t>
      </w:r>
      <w:r w:rsidRPr="003418BA">
        <w:rPr>
          <w:rStyle w:val="charItals"/>
        </w:rPr>
        <w:tab/>
      </w:r>
      <w:r>
        <w:t xml:space="preserve">The requirements for reviewable decision notices are prescribed under the </w:t>
      </w:r>
      <w:hyperlink r:id="rId87" w:tooltip="A2008-35" w:history="1">
        <w:r w:rsidR="003418BA" w:rsidRPr="003418BA">
          <w:rPr>
            <w:rStyle w:val="charCitHyperlinkItal"/>
          </w:rPr>
          <w:t>ACT Civil and Administrative Tribunal Act 2008</w:t>
        </w:r>
      </w:hyperlink>
      <w:r>
        <w:t>.</w:t>
      </w:r>
    </w:p>
    <w:p w:rsidR="00356BA8" w:rsidRDefault="00356BA8" w:rsidP="00356BA8">
      <w:pPr>
        <w:pStyle w:val="AH5Sec"/>
      </w:pPr>
      <w:bookmarkStart w:id="76" w:name="_Toc485801615"/>
      <w:r w:rsidRPr="00E266AA">
        <w:rPr>
          <w:rStyle w:val="CharSectNo"/>
        </w:rPr>
        <w:t>59</w:t>
      </w:r>
      <w:r>
        <w:tab/>
        <w:t>Applications for review</w:t>
      </w:r>
      <w:bookmarkEnd w:id="76"/>
    </w:p>
    <w:p w:rsidR="00356BA8" w:rsidRDefault="00356BA8" w:rsidP="00356BA8">
      <w:pPr>
        <w:pStyle w:val="Amainreturn"/>
        <w:keepNext/>
      </w:pPr>
      <w:r>
        <w:t>The following may apply to the ACAT for review of a reviewable decision:</w:t>
      </w:r>
    </w:p>
    <w:p w:rsidR="00356BA8" w:rsidRDefault="00356BA8" w:rsidP="00356BA8">
      <w:pPr>
        <w:pStyle w:val="Apara"/>
      </w:pPr>
      <w:r>
        <w:tab/>
        <w:t>(a)</w:t>
      </w:r>
      <w:r>
        <w:tab/>
        <w:t>an entity mentioned in schedule 1, column 4 in relation to the decision;</w:t>
      </w:r>
    </w:p>
    <w:p w:rsidR="00356BA8" w:rsidRDefault="00356BA8" w:rsidP="00356BA8">
      <w:pPr>
        <w:pStyle w:val="Apara"/>
        <w:keepNext/>
      </w:pPr>
      <w:r>
        <w:tab/>
        <w:t>(b)</w:t>
      </w:r>
      <w:r>
        <w:tab/>
        <w:t>any other person whose interests are affected by the decision.</w:t>
      </w:r>
    </w:p>
    <w:p w:rsidR="00356BA8" w:rsidRDefault="00356BA8" w:rsidP="00356BA8">
      <w:pPr>
        <w:pStyle w:val="aNote"/>
      </w:pPr>
      <w:r w:rsidRPr="003418BA">
        <w:rPr>
          <w:rStyle w:val="charItals"/>
        </w:rPr>
        <w:t>Note</w:t>
      </w:r>
      <w:r w:rsidRPr="003418BA">
        <w:rPr>
          <w:rStyle w:val="charItals"/>
        </w:rPr>
        <w:tab/>
      </w:r>
      <w:r>
        <w:t xml:space="preserve">If a form is approved under the </w:t>
      </w:r>
      <w:hyperlink r:id="rId88" w:tooltip="A2008-35" w:history="1">
        <w:r w:rsidR="003418BA" w:rsidRPr="003418BA">
          <w:rPr>
            <w:rStyle w:val="charCitHyperlinkItal"/>
          </w:rPr>
          <w:t>ACT Civil and Administrative Tribunal Act 2008</w:t>
        </w:r>
      </w:hyperlink>
      <w:r w:rsidRPr="003418BA">
        <w:rPr>
          <w:rStyle w:val="charItals"/>
        </w:rPr>
        <w:t xml:space="preserve"> </w:t>
      </w:r>
      <w:r>
        <w:t>for the application, the form must be used.</w:t>
      </w:r>
    </w:p>
    <w:p w:rsidR="002D1188" w:rsidRDefault="002D1188" w:rsidP="002D1188">
      <w:pPr>
        <w:pStyle w:val="PageBreak"/>
      </w:pPr>
      <w:r>
        <w:br w:type="page"/>
      </w:r>
    </w:p>
    <w:p w:rsidR="002D1188" w:rsidRPr="00E266AA" w:rsidRDefault="002D1188" w:rsidP="002D1188">
      <w:pPr>
        <w:pStyle w:val="AH2Part"/>
      </w:pPr>
      <w:bookmarkStart w:id="77" w:name="_Toc485801616"/>
      <w:r w:rsidRPr="00E266AA">
        <w:rPr>
          <w:rStyle w:val="CharPartNo"/>
        </w:rPr>
        <w:t>Part 8</w:t>
      </w:r>
      <w:r>
        <w:tab/>
      </w:r>
      <w:r w:rsidRPr="00E266AA">
        <w:rPr>
          <w:rStyle w:val="CharPartText"/>
        </w:rPr>
        <w:t>Miscellaneous</w:t>
      </w:r>
      <w:bookmarkEnd w:id="77"/>
    </w:p>
    <w:p w:rsidR="002D1188" w:rsidRDefault="002D1188" w:rsidP="002D1188">
      <w:pPr>
        <w:pStyle w:val="Placeholder"/>
      </w:pPr>
      <w:r>
        <w:rPr>
          <w:rStyle w:val="CharDivNo"/>
        </w:rPr>
        <w:t xml:space="preserve">  </w:t>
      </w:r>
      <w:r>
        <w:rPr>
          <w:rStyle w:val="CharDivText"/>
        </w:rPr>
        <w:t xml:space="preserve">  </w:t>
      </w:r>
    </w:p>
    <w:p w:rsidR="002D1188" w:rsidRDefault="002D1188" w:rsidP="002D1188">
      <w:pPr>
        <w:pStyle w:val="AH5Sec"/>
      </w:pPr>
      <w:bookmarkStart w:id="78" w:name="_Toc485801617"/>
      <w:r w:rsidRPr="00E266AA">
        <w:rPr>
          <w:rStyle w:val="CharSectNo"/>
        </w:rPr>
        <w:t>62</w:t>
      </w:r>
      <w:r>
        <w:tab/>
        <w:t>Public statements and warnings</w:t>
      </w:r>
      <w:bookmarkEnd w:id="78"/>
    </w:p>
    <w:p w:rsidR="002D1188" w:rsidRDefault="002D1188" w:rsidP="002D1188">
      <w:pPr>
        <w:pStyle w:val="Amain"/>
      </w:pPr>
      <w:r>
        <w:tab/>
        <w:t>(1)</w:t>
      </w:r>
      <w:r>
        <w:tab/>
        <w:t>The Minister may make a public statement or issue a public warning about any of the matters mentioned in subsection (2) if satisfied that it is in the public interest to do so.</w:t>
      </w:r>
    </w:p>
    <w:p w:rsidR="002D1188" w:rsidRDefault="002D1188" w:rsidP="002D1188">
      <w:pPr>
        <w:pStyle w:val="Amain"/>
        <w:keepNext/>
      </w:pPr>
      <w:r>
        <w:tab/>
        <w:t>(2)</w:t>
      </w:r>
      <w:r>
        <w:tab/>
        <w:t>For subsection (1), the matters are as follows:</w:t>
      </w:r>
    </w:p>
    <w:p w:rsidR="002D1188" w:rsidRDefault="002D1188" w:rsidP="002D1188">
      <w:pPr>
        <w:pStyle w:val="Apara"/>
      </w:pPr>
      <w:r>
        <w:tab/>
        <w:t>(a)</w:t>
      </w:r>
      <w:r>
        <w:tab/>
        <w:t>collection practices or activities generally or the collection practices or activities of an entity (including commercial fundraisers);</w:t>
      </w:r>
    </w:p>
    <w:p w:rsidR="002D1188" w:rsidRDefault="002D1188" w:rsidP="002D1188">
      <w:pPr>
        <w:pStyle w:val="Apara"/>
      </w:pPr>
      <w:r>
        <w:tab/>
        <w:t>(b)</w:t>
      </w:r>
      <w:r>
        <w:tab/>
        <w:t>income and expenditure details of a particular collection;</w:t>
      </w:r>
    </w:p>
    <w:p w:rsidR="002D1188" w:rsidRDefault="002D1188" w:rsidP="002D1188">
      <w:pPr>
        <w:pStyle w:val="Apara"/>
      </w:pPr>
      <w:r>
        <w:tab/>
        <w:t>(c)</w:t>
      </w:r>
      <w:r>
        <w:tab/>
        <w:t>the percentage of the proceeds raised in a particular collection that have been distributed for the purposes of the collection;</w:t>
      </w:r>
    </w:p>
    <w:p w:rsidR="002D1188" w:rsidRDefault="002D1188" w:rsidP="002D1188">
      <w:pPr>
        <w:pStyle w:val="Apara"/>
        <w:keepNext/>
      </w:pPr>
      <w:r>
        <w:tab/>
        <w:t>(d)</w:t>
      </w:r>
      <w:r>
        <w:tab/>
        <w:t>any other issue in relation to collections that, in the Minister’s opinion, adversely affects, or is likely to adversely affect, the interests of the public.</w:t>
      </w:r>
    </w:p>
    <w:p w:rsidR="002D1188" w:rsidRDefault="002D1188" w:rsidP="002D1188">
      <w:pPr>
        <w:pStyle w:val="aNote"/>
      </w:pPr>
      <w:r>
        <w:rPr>
          <w:rStyle w:val="charItals"/>
        </w:rPr>
        <w:t>Note</w:t>
      </w:r>
      <w:r>
        <w:rPr>
          <w:rStyle w:val="charItals"/>
        </w:rPr>
        <w:tab/>
      </w:r>
      <w:r>
        <w:rPr>
          <w:rStyle w:val="charBoldItals"/>
        </w:rPr>
        <w:t>Entity</w:t>
      </w:r>
      <w:r>
        <w:t xml:space="preserve"> includes an individual, corporation and unincorporated body, see </w:t>
      </w:r>
      <w:hyperlink r:id="rId89" w:tooltip="A2001-14" w:history="1">
        <w:r w:rsidR="003418BA" w:rsidRPr="003418BA">
          <w:rPr>
            <w:rStyle w:val="charCitHyperlinkAbbrev"/>
          </w:rPr>
          <w:t>Legislation Act</w:t>
        </w:r>
      </w:hyperlink>
      <w:r>
        <w:t xml:space="preserve">, dict, pt 1, defs </w:t>
      </w:r>
      <w:r>
        <w:rPr>
          <w:rStyle w:val="charBoldItals"/>
        </w:rPr>
        <w:t>entity</w:t>
      </w:r>
      <w:r>
        <w:t xml:space="preserve"> and </w:t>
      </w:r>
      <w:r>
        <w:rPr>
          <w:rStyle w:val="charBoldItals"/>
        </w:rPr>
        <w:t>person</w:t>
      </w:r>
      <w:r>
        <w:t>.</w:t>
      </w:r>
    </w:p>
    <w:p w:rsidR="002D1188" w:rsidRDefault="002D1188" w:rsidP="002D1188">
      <w:pPr>
        <w:pStyle w:val="Amain"/>
      </w:pPr>
      <w:r>
        <w:tab/>
        <w:t>(3)</w:t>
      </w:r>
      <w:r>
        <w:tab/>
        <w:t>The statement or warning may identify a particular entity.</w:t>
      </w:r>
    </w:p>
    <w:p w:rsidR="002D1188" w:rsidRDefault="002D1188" w:rsidP="002D1188">
      <w:pPr>
        <w:pStyle w:val="Amain"/>
        <w:keepNext/>
      </w:pPr>
      <w:r>
        <w:tab/>
        <w:t>(4)</w:t>
      </w:r>
      <w:r>
        <w:tab/>
        <w:t>A civil proceeding does not lie against the Territory in relation to loss, damage or injury of any kind to anyone because of the honest making of a statement or warning under this section.</w:t>
      </w:r>
    </w:p>
    <w:p w:rsidR="002D1188" w:rsidRDefault="002D1188" w:rsidP="002D1188">
      <w:pPr>
        <w:pStyle w:val="aNote"/>
      </w:pPr>
      <w:r>
        <w:rPr>
          <w:rStyle w:val="charItals"/>
        </w:rPr>
        <w:t>Note</w:t>
      </w:r>
      <w:r>
        <w:rPr>
          <w:rStyle w:val="charItals"/>
        </w:rPr>
        <w:tab/>
      </w:r>
      <w:r>
        <w:t xml:space="preserve">The </w:t>
      </w:r>
      <w:hyperlink r:id="rId90" w:tooltip="A2002-40" w:history="1">
        <w:r w:rsidR="003418BA" w:rsidRPr="003418BA">
          <w:rPr>
            <w:rStyle w:val="charCitHyperlinkItal"/>
          </w:rPr>
          <w:t>Civil Law (Wrongs) Act 2002</w:t>
        </w:r>
      </w:hyperlink>
      <w:r>
        <w:t>, s 59 provides a defence of truth and public benefit to civil defamation actions.</w:t>
      </w:r>
    </w:p>
    <w:p w:rsidR="002D1188" w:rsidRDefault="002D1188" w:rsidP="002D1188">
      <w:pPr>
        <w:pStyle w:val="AH5Sec"/>
      </w:pPr>
      <w:bookmarkStart w:id="79" w:name="_Toc485801618"/>
      <w:r w:rsidRPr="00E266AA">
        <w:rPr>
          <w:rStyle w:val="CharSectNo"/>
        </w:rPr>
        <w:t>63</w:t>
      </w:r>
      <w:r>
        <w:tab/>
        <w:t>Determination of fees</w:t>
      </w:r>
      <w:bookmarkEnd w:id="79"/>
      <w:r>
        <w:t xml:space="preserve"> </w:t>
      </w:r>
    </w:p>
    <w:p w:rsidR="002D1188" w:rsidRDefault="002D1188" w:rsidP="002D1188">
      <w:pPr>
        <w:pStyle w:val="Amain"/>
        <w:keepNext/>
      </w:pPr>
      <w:r>
        <w:tab/>
        <w:t>(1)</w:t>
      </w:r>
      <w:r>
        <w:tab/>
        <w:t>The Minister may, in writing, determine fees for this Act.</w:t>
      </w:r>
    </w:p>
    <w:p w:rsidR="002D1188" w:rsidRDefault="002D1188" w:rsidP="002D1188">
      <w:pPr>
        <w:pStyle w:val="aNote"/>
      </w:pPr>
      <w:r>
        <w:rPr>
          <w:rStyle w:val="charItals"/>
        </w:rPr>
        <w:t>Note</w:t>
      </w:r>
      <w:r>
        <w:tab/>
        <w:t xml:space="preserve">The </w:t>
      </w:r>
      <w:hyperlink r:id="rId91" w:tooltip="A2001-14" w:history="1">
        <w:r w:rsidR="003418BA" w:rsidRPr="003418BA">
          <w:rPr>
            <w:rStyle w:val="charCitHyperlinkAbbrev"/>
          </w:rPr>
          <w:t>Legislation Act</w:t>
        </w:r>
      </w:hyperlink>
      <w:r w:rsidRPr="003418BA">
        <w:t xml:space="preserve"> </w:t>
      </w:r>
      <w:r>
        <w:t>contains provisions about the making of determinations and regulations relating to fees (see pt 6.3).</w:t>
      </w:r>
    </w:p>
    <w:p w:rsidR="002D1188" w:rsidRDefault="002D1188" w:rsidP="002D1188">
      <w:pPr>
        <w:pStyle w:val="Amain"/>
        <w:keepNext/>
      </w:pPr>
      <w:r>
        <w:tab/>
        <w:t>(2)</w:t>
      </w:r>
      <w:r>
        <w:tab/>
        <w:t>A determination is a disallowable instrument.</w:t>
      </w:r>
    </w:p>
    <w:p w:rsidR="002D1188" w:rsidRDefault="002D1188" w:rsidP="002D1188">
      <w:pPr>
        <w:pStyle w:val="aNote"/>
      </w:pPr>
      <w:r>
        <w:rPr>
          <w:rStyle w:val="charItals"/>
        </w:rPr>
        <w:t>Note</w:t>
      </w:r>
      <w:r>
        <w:rPr>
          <w:rStyle w:val="charItals"/>
        </w:rPr>
        <w:tab/>
      </w:r>
      <w:r>
        <w:t xml:space="preserve">A disallowable instrument must be notified, and presented to the Legislative Assembly, under the </w:t>
      </w:r>
      <w:hyperlink r:id="rId92" w:tooltip="A2001-14" w:history="1">
        <w:r w:rsidR="003418BA" w:rsidRPr="003418BA">
          <w:rPr>
            <w:rStyle w:val="charCitHyperlinkAbbrev"/>
          </w:rPr>
          <w:t>Legislation Act</w:t>
        </w:r>
      </w:hyperlink>
      <w:r>
        <w:t>.</w:t>
      </w:r>
    </w:p>
    <w:p w:rsidR="002D1188" w:rsidRDefault="002D1188" w:rsidP="002D1188">
      <w:pPr>
        <w:pStyle w:val="AH5Sec"/>
      </w:pPr>
      <w:bookmarkStart w:id="80" w:name="_Toc485801619"/>
      <w:r w:rsidRPr="00E266AA">
        <w:rPr>
          <w:rStyle w:val="CharSectNo"/>
        </w:rPr>
        <w:t>64</w:t>
      </w:r>
      <w:r>
        <w:tab/>
        <w:t>Approved forms</w:t>
      </w:r>
      <w:bookmarkEnd w:id="80"/>
      <w:r>
        <w:t xml:space="preserve"> </w:t>
      </w:r>
    </w:p>
    <w:p w:rsidR="002D1188" w:rsidRDefault="002D1188" w:rsidP="002D1188">
      <w:pPr>
        <w:pStyle w:val="Amain"/>
      </w:pPr>
      <w:r>
        <w:tab/>
        <w:t>(1)</w:t>
      </w:r>
      <w:r>
        <w:tab/>
        <w:t>The Minister may, in writing, approve forms for this Act.</w:t>
      </w:r>
    </w:p>
    <w:p w:rsidR="002D1188" w:rsidRDefault="002D1188" w:rsidP="002D1188">
      <w:pPr>
        <w:pStyle w:val="Amain"/>
        <w:keepNext/>
      </w:pPr>
      <w:r>
        <w:tab/>
        <w:t>(2)</w:t>
      </w:r>
      <w:r>
        <w:tab/>
        <w:t>If the Minister approves a form for a particular purpose, the approved form must be used for that purpose.</w:t>
      </w:r>
    </w:p>
    <w:p w:rsidR="002D1188" w:rsidRDefault="002D1188" w:rsidP="002D1188">
      <w:pPr>
        <w:pStyle w:val="aNote"/>
      </w:pPr>
      <w:r>
        <w:rPr>
          <w:rStyle w:val="charItals"/>
        </w:rPr>
        <w:t>Note</w:t>
      </w:r>
      <w:r>
        <w:tab/>
        <w:t xml:space="preserve">For other provisions about forms, see </w:t>
      </w:r>
      <w:hyperlink r:id="rId93" w:tooltip="A2001-14" w:history="1">
        <w:r w:rsidR="003418BA" w:rsidRPr="003418BA">
          <w:rPr>
            <w:rStyle w:val="charCitHyperlinkAbbrev"/>
          </w:rPr>
          <w:t>Legislation Act</w:t>
        </w:r>
      </w:hyperlink>
      <w:r>
        <w:t>, s 255.</w:t>
      </w:r>
    </w:p>
    <w:p w:rsidR="002D1188" w:rsidRDefault="002D1188" w:rsidP="002D1188">
      <w:pPr>
        <w:pStyle w:val="Amain"/>
        <w:keepNext/>
      </w:pPr>
      <w:r>
        <w:tab/>
        <w:t>(3)</w:t>
      </w:r>
      <w:r>
        <w:tab/>
        <w:t>An approved form is a notifiable instrument.</w:t>
      </w:r>
    </w:p>
    <w:p w:rsidR="002D1188" w:rsidRDefault="002D1188" w:rsidP="002D1188">
      <w:pPr>
        <w:pStyle w:val="aNote"/>
      </w:pPr>
      <w:r>
        <w:rPr>
          <w:rStyle w:val="charItals"/>
        </w:rPr>
        <w:t>Note</w:t>
      </w:r>
      <w:r>
        <w:rPr>
          <w:rStyle w:val="charItals"/>
        </w:rPr>
        <w:tab/>
      </w:r>
      <w:r>
        <w:t xml:space="preserve">A notifiable instrument must be notified under the </w:t>
      </w:r>
      <w:hyperlink r:id="rId94" w:tooltip="A2001-14" w:history="1">
        <w:r w:rsidR="003418BA" w:rsidRPr="003418BA">
          <w:rPr>
            <w:rStyle w:val="charCitHyperlinkAbbrev"/>
          </w:rPr>
          <w:t>Legislation Act</w:t>
        </w:r>
      </w:hyperlink>
      <w:r>
        <w:t>.</w:t>
      </w:r>
    </w:p>
    <w:p w:rsidR="002D1188" w:rsidRDefault="002D1188" w:rsidP="002D1188">
      <w:pPr>
        <w:pStyle w:val="AH5Sec"/>
      </w:pPr>
      <w:bookmarkStart w:id="81" w:name="_Toc485801620"/>
      <w:r w:rsidRPr="00E266AA">
        <w:rPr>
          <w:rStyle w:val="CharSectNo"/>
        </w:rPr>
        <w:t>65</w:t>
      </w:r>
      <w:r>
        <w:tab/>
        <w:t>Regulation-making power</w:t>
      </w:r>
      <w:bookmarkEnd w:id="81"/>
      <w:r>
        <w:t xml:space="preserve"> </w:t>
      </w:r>
    </w:p>
    <w:p w:rsidR="002D1188" w:rsidRDefault="002D1188" w:rsidP="002D1188">
      <w:pPr>
        <w:pStyle w:val="Amain"/>
        <w:keepNext/>
      </w:pPr>
      <w:r>
        <w:tab/>
        <w:t>(1)</w:t>
      </w:r>
      <w:r>
        <w:tab/>
        <w:t>The Executive may make regulations for this Act.</w:t>
      </w:r>
    </w:p>
    <w:p w:rsidR="002D1188" w:rsidRDefault="002D1188" w:rsidP="002D1188">
      <w:pPr>
        <w:pStyle w:val="aNote"/>
      </w:pPr>
      <w:r>
        <w:rPr>
          <w:rStyle w:val="charItals"/>
        </w:rPr>
        <w:t>Note</w:t>
      </w:r>
      <w:r>
        <w:rPr>
          <w:rStyle w:val="charItals"/>
        </w:rPr>
        <w:tab/>
      </w:r>
      <w:r>
        <w:t xml:space="preserve">Regulations must be notified, and presented to the Legislative Assembly, under the </w:t>
      </w:r>
      <w:hyperlink r:id="rId95" w:tooltip="A2001-14" w:history="1">
        <w:r w:rsidR="003418BA" w:rsidRPr="003418BA">
          <w:rPr>
            <w:rStyle w:val="charCitHyperlinkAbbrev"/>
          </w:rPr>
          <w:t>Legislation Act</w:t>
        </w:r>
      </w:hyperlink>
      <w:r>
        <w:t>.</w:t>
      </w:r>
    </w:p>
    <w:p w:rsidR="002D1188" w:rsidRDefault="002D1188" w:rsidP="002D1188">
      <w:pPr>
        <w:pStyle w:val="Amain"/>
      </w:pPr>
      <w:r>
        <w:tab/>
        <w:t>(2)</w:t>
      </w:r>
      <w:r>
        <w:tab/>
        <w:t>The regulations may prescribe offences for contraventions of the regulations and prescribe maximum penalties of not more than 10 penalty units for offences against the regulations.</w:t>
      </w:r>
    </w:p>
    <w:p w:rsidR="002D1188" w:rsidRDefault="002D1188" w:rsidP="002D1188">
      <w:pPr>
        <w:pStyle w:val="02Text"/>
        <w:sectPr w:rsidR="002D1188">
          <w:headerReference w:type="even" r:id="rId96"/>
          <w:headerReference w:type="default" r:id="rId97"/>
          <w:footerReference w:type="even" r:id="rId98"/>
          <w:footerReference w:type="default" r:id="rId99"/>
          <w:footerReference w:type="first" r:id="rId100"/>
          <w:pgSz w:w="11907" w:h="16839" w:code="9"/>
          <w:pgMar w:top="3880" w:right="1900" w:bottom="3100" w:left="2300" w:header="2280" w:footer="1760" w:gutter="0"/>
          <w:pgNumType w:start="1"/>
          <w:cols w:space="720"/>
          <w:titlePg/>
          <w:docGrid w:linePitch="254"/>
        </w:sectPr>
      </w:pPr>
    </w:p>
    <w:p w:rsidR="002D1188" w:rsidRDefault="002D1188" w:rsidP="002D1188">
      <w:pPr>
        <w:pStyle w:val="PageBreak"/>
      </w:pPr>
      <w:r>
        <w:br w:type="page"/>
      </w:r>
    </w:p>
    <w:p w:rsidR="00356BA8" w:rsidRPr="00E266AA" w:rsidRDefault="00356BA8" w:rsidP="00356BA8">
      <w:pPr>
        <w:pStyle w:val="Sched-heading"/>
      </w:pPr>
      <w:bookmarkStart w:id="82" w:name="_Toc485801621"/>
      <w:r w:rsidRPr="00E266AA">
        <w:rPr>
          <w:rStyle w:val="CharChapNo"/>
        </w:rPr>
        <w:t>Schedule 1</w:t>
      </w:r>
      <w:r>
        <w:tab/>
      </w:r>
      <w:r w:rsidRPr="00E266AA">
        <w:rPr>
          <w:rStyle w:val="CharChapText"/>
        </w:rPr>
        <w:t>Reviewable decisions</w:t>
      </w:r>
      <w:bookmarkEnd w:id="82"/>
    </w:p>
    <w:p w:rsidR="00B20F28" w:rsidRDefault="00B20F28">
      <w:pPr>
        <w:pStyle w:val="Placeholder"/>
      </w:pPr>
      <w:r>
        <w:rPr>
          <w:rStyle w:val="CharPartNo"/>
        </w:rPr>
        <w:t xml:space="preserve">  </w:t>
      </w:r>
      <w:r>
        <w:rPr>
          <w:rStyle w:val="CharPartText"/>
        </w:rPr>
        <w:t xml:space="preserve">  </w:t>
      </w:r>
    </w:p>
    <w:p w:rsidR="00356BA8" w:rsidRDefault="00356BA8" w:rsidP="00356BA8">
      <w:pPr>
        <w:pStyle w:val="ref"/>
      </w:pPr>
      <w:r>
        <w:t>(see pt 7)</w:t>
      </w:r>
    </w:p>
    <w:p w:rsidR="00356BA8" w:rsidRPr="00B20F28" w:rsidRDefault="00356BA8" w:rsidP="00B20F28">
      <w:pPr>
        <w:rPr>
          <w:sz w:val="16"/>
          <w:szCs w:val="16"/>
        </w:rPr>
      </w:pPr>
    </w:p>
    <w:tbl>
      <w:tblPr>
        <w:tblW w:w="7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920"/>
        <w:gridCol w:w="2280"/>
        <w:gridCol w:w="2461"/>
      </w:tblGrid>
      <w:tr w:rsidR="00356BA8" w:rsidTr="00356BA8">
        <w:trPr>
          <w:tblHeader/>
        </w:trPr>
        <w:tc>
          <w:tcPr>
            <w:tcW w:w="1188" w:type="dxa"/>
          </w:tcPr>
          <w:p w:rsidR="00356BA8" w:rsidRDefault="00356BA8" w:rsidP="00356BA8">
            <w:pPr>
              <w:pStyle w:val="TableColHd"/>
            </w:pPr>
            <w:r>
              <w:t>column 1</w:t>
            </w:r>
          </w:p>
          <w:p w:rsidR="00356BA8" w:rsidRDefault="00356BA8" w:rsidP="00356BA8">
            <w:pPr>
              <w:pStyle w:val="TableColHd"/>
            </w:pPr>
            <w:r>
              <w:t xml:space="preserve">item </w:t>
            </w:r>
          </w:p>
        </w:tc>
        <w:tc>
          <w:tcPr>
            <w:tcW w:w="1920" w:type="dxa"/>
          </w:tcPr>
          <w:p w:rsidR="00356BA8" w:rsidRDefault="00356BA8" w:rsidP="00356BA8">
            <w:pPr>
              <w:pStyle w:val="TableColHd"/>
            </w:pPr>
            <w:r>
              <w:t>column 2</w:t>
            </w:r>
          </w:p>
          <w:p w:rsidR="00356BA8" w:rsidRDefault="00356BA8" w:rsidP="00356BA8">
            <w:pPr>
              <w:pStyle w:val="TableColHd"/>
            </w:pPr>
            <w:r>
              <w:t>section</w:t>
            </w:r>
          </w:p>
        </w:tc>
        <w:tc>
          <w:tcPr>
            <w:tcW w:w="2280" w:type="dxa"/>
          </w:tcPr>
          <w:p w:rsidR="00356BA8" w:rsidRDefault="00356BA8" w:rsidP="00356BA8">
            <w:pPr>
              <w:pStyle w:val="TableColHd"/>
              <w:ind w:left="87"/>
            </w:pPr>
            <w:r>
              <w:t>column 3</w:t>
            </w:r>
          </w:p>
          <w:p w:rsidR="00356BA8" w:rsidRDefault="00356BA8" w:rsidP="00356BA8">
            <w:pPr>
              <w:pStyle w:val="TableColHd"/>
              <w:ind w:left="87"/>
            </w:pPr>
            <w:r>
              <w:t>decision</w:t>
            </w:r>
          </w:p>
        </w:tc>
        <w:tc>
          <w:tcPr>
            <w:tcW w:w="2461" w:type="dxa"/>
          </w:tcPr>
          <w:p w:rsidR="00356BA8" w:rsidRDefault="00356BA8" w:rsidP="00356BA8">
            <w:pPr>
              <w:pStyle w:val="TableColHd"/>
            </w:pPr>
            <w:r>
              <w:t>column 4</w:t>
            </w:r>
          </w:p>
          <w:p w:rsidR="00356BA8" w:rsidRDefault="00356BA8" w:rsidP="00356BA8">
            <w:pPr>
              <w:pStyle w:val="TableColHd"/>
            </w:pPr>
            <w:r>
              <w:t>entity</w:t>
            </w:r>
          </w:p>
        </w:tc>
      </w:tr>
      <w:tr w:rsidR="00356BA8" w:rsidTr="00356BA8">
        <w:tc>
          <w:tcPr>
            <w:tcW w:w="1188" w:type="dxa"/>
          </w:tcPr>
          <w:p w:rsidR="00356BA8" w:rsidRDefault="00356BA8" w:rsidP="00356BA8">
            <w:pPr>
              <w:pStyle w:val="TableText"/>
            </w:pPr>
            <w:r>
              <w:t>1</w:t>
            </w:r>
          </w:p>
        </w:tc>
        <w:tc>
          <w:tcPr>
            <w:tcW w:w="1920" w:type="dxa"/>
          </w:tcPr>
          <w:p w:rsidR="00356BA8" w:rsidRDefault="00356BA8" w:rsidP="00356BA8">
            <w:pPr>
              <w:pStyle w:val="TableText"/>
            </w:pPr>
            <w:r>
              <w:t>23 (1)</w:t>
            </w:r>
          </w:p>
        </w:tc>
        <w:tc>
          <w:tcPr>
            <w:tcW w:w="2280" w:type="dxa"/>
          </w:tcPr>
          <w:p w:rsidR="00356BA8" w:rsidRDefault="00356BA8" w:rsidP="00356BA8">
            <w:pPr>
              <w:pStyle w:val="TableText"/>
              <w:ind w:left="87"/>
            </w:pPr>
            <w:r>
              <w:t>refuse to issue licence</w:t>
            </w:r>
          </w:p>
        </w:tc>
        <w:tc>
          <w:tcPr>
            <w:tcW w:w="2461" w:type="dxa"/>
          </w:tcPr>
          <w:p w:rsidR="00356BA8" w:rsidRDefault="00356BA8" w:rsidP="00356BA8">
            <w:pPr>
              <w:pStyle w:val="TableText"/>
            </w:pPr>
            <w:r>
              <w:t>applicant for licence</w:t>
            </w:r>
          </w:p>
        </w:tc>
      </w:tr>
      <w:tr w:rsidR="00356BA8" w:rsidTr="00356BA8">
        <w:tc>
          <w:tcPr>
            <w:tcW w:w="1188" w:type="dxa"/>
          </w:tcPr>
          <w:p w:rsidR="00356BA8" w:rsidRDefault="00356BA8" w:rsidP="00356BA8">
            <w:pPr>
              <w:pStyle w:val="TableText"/>
            </w:pPr>
            <w:r>
              <w:t>2</w:t>
            </w:r>
          </w:p>
        </w:tc>
        <w:tc>
          <w:tcPr>
            <w:tcW w:w="1920" w:type="dxa"/>
          </w:tcPr>
          <w:p w:rsidR="00356BA8" w:rsidRDefault="00356BA8" w:rsidP="00356BA8">
            <w:pPr>
              <w:pStyle w:val="TableText"/>
            </w:pPr>
            <w:r>
              <w:t>23 (1) and 24</w:t>
            </w:r>
          </w:p>
        </w:tc>
        <w:tc>
          <w:tcPr>
            <w:tcW w:w="2280" w:type="dxa"/>
          </w:tcPr>
          <w:p w:rsidR="00356BA8" w:rsidRDefault="00356BA8" w:rsidP="00356BA8">
            <w:pPr>
              <w:pStyle w:val="TableText"/>
              <w:ind w:left="87"/>
            </w:pPr>
            <w:r>
              <w:t>issue licence subject to condition</w:t>
            </w:r>
          </w:p>
        </w:tc>
        <w:tc>
          <w:tcPr>
            <w:tcW w:w="2461" w:type="dxa"/>
          </w:tcPr>
          <w:p w:rsidR="00356BA8" w:rsidRDefault="00356BA8" w:rsidP="00356BA8">
            <w:pPr>
              <w:pStyle w:val="TableText"/>
            </w:pPr>
            <w:r>
              <w:t>applicant for licence</w:t>
            </w:r>
          </w:p>
        </w:tc>
      </w:tr>
      <w:tr w:rsidR="00356BA8" w:rsidTr="00356BA8">
        <w:tc>
          <w:tcPr>
            <w:tcW w:w="1188" w:type="dxa"/>
          </w:tcPr>
          <w:p w:rsidR="00356BA8" w:rsidRDefault="00356BA8" w:rsidP="00356BA8">
            <w:pPr>
              <w:pStyle w:val="TableText"/>
            </w:pPr>
            <w:r>
              <w:t>3</w:t>
            </w:r>
          </w:p>
        </w:tc>
        <w:tc>
          <w:tcPr>
            <w:tcW w:w="1920" w:type="dxa"/>
          </w:tcPr>
          <w:p w:rsidR="00356BA8" w:rsidRDefault="00356BA8" w:rsidP="00356BA8">
            <w:pPr>
              <w:pStyle w:val="TableText"/>
            </w:pPr>
            <w:r>
              <w:t>23 (1) and 25</w:t>
            </w:r>
          </w:p>
        </w:tc>
        <w:tc>
          <w:tcPr>
            <w:tcW w:w="2280" w:type="dxa"/>
          </w:tcPr>
          <w:p w:rsidR="00356BA8" w:rsidRDefault="00356BA8" w:rsidP="00356BA8">
            <w:pPr>
              <w:pStyle w:val="TableText"/>
              <w:ind w:left="87"/>
            </w:pPr>
            <w:r>
              <w:t>issue licence for less than period applied for</w:t>
            </w:r>
          </w:p>
        </w:tc>
        <w:tc>
          <w:tcPr>
            <w:tcW w:w="2461" w:type="dxa"/>
          </w:tcPr>
          <w:p w:rsidR="00356BA8" w:rsidRDefault="00356BA8" w:rsidP="00356BA8">
            <w:pPr>
              <w:pStyle w:val="TableText"/>
            </w:pPr>
            <w:r>
              <w:t>applicant for licence</w:t>
            </w:r>
          </w:p>
        </w:tc>
      </w:tr>
      <w:tr w:rsidR="00356BA8" w:rsidTr="00356BA8">
        <w:tc>
          <w:tcPr>
            <w:tcW w:w="1188" w:type="dxa"/>
          </w:tcPr>
          <w:p w:rsidR="00356BA8" w:rsidRDefault="00356BA8" w:rsidP="00356BA8">
            <w:pPr>
              <w:pStyle w:val="TableText"/>
            </w:pPr>
            <w:r>
              <w:t>4</w:t>
            </w:r>
          </w:p>
        </w:tc>
        <w:tc>
          <w:tcPr>
            <w:tcW w:w="1920" w:type="dxa"/>
          </w:tcPr>
          <w:p w:rsidR="00356BA8" w:rsidRDefault="00356BA8" w:rsidP="00356BA8">
            <w:pPr>
              <w:pStyle w:val="TableText"/>
            </w:pPr>
            <w:r>
              <w:t>23 (1) and 27 (1)</w:t>
            </w:r>
          </w:p>
        </w:tc>
        <w:tc>
          <w:tcPr>
            <w:tcW w:w="2280" w:type="dxa"/>
          </w:tcPr>
          <w:p w:rsidR="00356BA8" w:rsidRDefault="00356BA8" w:rsidP="00356BA8">
            <w:pPr>
              <w:pStyle w:val="TableText"/>
              <w:ind w:left="87"/>
            </w:pPr>
            <w:r>
              <w:t>issue licence for collections other than collections applied for</w:t>
            </w:r>
          </w:p>
        </w:tc>
        <w:tc>
          <w:tcPr>
            <w:tcW w:w="2461" w:type="dxa"/>
          </w:tcPr>
          <w:p w:rsidR="00356BA8" w:rsidRDefault="00356BA8" w:rsidP="00356BA8">
            <w:pPr>
              <w:pStyle w:val="TableText"/>
            </w:pPr>
            <w:r>
              <w:t>applicant for licence</w:t>
            </w:r>
          </w:p>
        </w:tc>
      </w:tr>
      <w:tr w:rsidR="00356BA8" w:rsidTr="00356BA8">
        <w:trPr>
          <w:cantSplit/>
        </w:trPr>
        <w:tc>
          <w:tcPr>
            <w:tcW w:w="1188" w:type="dxa"/>
          </w:tcPr>
          <w:p w:rsidR="00356BA8" w:rsidRDefault="00356BA8" w:rsidP="00356BA8">
            <w:pPr>
              <w:pStyle w:val="TableText"/>
            </w:pPr>
            <w:r>
              <w:t>5</w:t>
            </w:r>
          </w:p>
        </w:tc>
        <w:tc>
          <w:tcPr>
            <w:tcW w:w="1920" w:type="dxa"/>
          </w:tcPr>
          <w:p w:rsidR="00356BA8" w:rsidRDefault="00356BA8" w:rsidP="00356BA8">
            <w:pPr>
              <w:pStyle w:val="TableText"/>
            </w:pPr>
            <w:r>
              <w:t>34 (4)</w:t>
            </w:r>
          </w:p>
        </w:tc>
        <w:tc>
          <w:tcPr>
            <w:tcW w:w="2280" w:type="dxa"/>
          </w:tcPr>
          <w:p w:rsidR="00356BA8" w:rsidRDefault="00356BA8" w:rsidP="00356BA8">
            <w:pPr>
              <w:pStyle w:val="TableText"/>
              <w:ind w:left="87"/>
            </w:pPr>
            <w:r>
              <w:t>refuse to amend licence in way applied for</w:t>
            </w:r>
          </w:p>
        </w:tc>
        <w:tc>
          <w:tcPr>
            <w:tcW w:w="2461" w:type="dxa"/>
          </w:tcPr>
          <w:p w:rsidR="00356BA8" w:rsidRDefault="00356BA8" w:rsidP="00356BA8">
            <w:pPr>
              <w:pStyle w:val="TableText"/>
            </w:pPr>
            <w:r>
              <w:t>licensee</w:t>
            </w:r>
          </w:p>
        </w:tc>
      </w:tr>
      <w:tr w:rsidR="00356BA8" w:rsidTr="00356BA8">
        <w:tc>
          <w:tcPr>
            <w:tcW w:w="1188" w:type="dxa"/>
          </w:tcPr>
          <w:p w:rsidR="00356BA8" w:rsidRDefault="00356BA8" w:rsidP="00356BA8">
            <w:pPr>
              <w:pStyle w:val="TableText"/>
            </w:pPr>
            <w:r>
              <w:t>6</w:t>
            </w:r>
          </w:p>
        </w:tc>
        <w:tc>
          <w:tcPr>
            <w:tcW w:w="1920" w:type="dxa"/>
          </w:tcPr>
          <w:p w:rsidR="00356BA8" w:rsidRDefault="00356BA8" w:rsidP="00356BA8">
            <w:pPr>
              <w:pStyle w:val="TableText"/>
            </w:pPr>
            <w:r>
              <w:t>35 (5)</w:t>
            </w:r>
          </w:p>
        </w:tc>
        <w:tc>
          <w:tcPr>
            <w:tcW w:w="2280" w:type="dxa"/>
          </w:tcPr>
          <w:p w:rsidR="00356BA8" w:rsidRDefault="00356BA8" w:rsidP="00356BA8">
            <w:pPr>
              <w:pStyle w:val="TableText"/>
              <w:ind w:left="87"/>
            </w:pPr>
            <w:r>
              <w:t>amend, suspend or cancel licence</w:t>
            </w:r>
          </w:p>
        </w:tc>
        <w:tc>
          <w:tcPr>
            <w:tcW w:w="2461" w:type="dxa"/>
          </w:tcPr>
          <w:p w:rsidR="00356BA8" w:rsidRDefault="00356BA8" w:rsidP="00356BA8">
            <w:pPr>
              <w:pStyle w:val="Asubparabullet"/>
              <w:tabs>
                <w:tab w:val="left" w:pos="409"/>
              </w:tabs>
              <w:ind w:left="409" w:hanging="409"/>
              <w:jc w:val="left"/>
            </w:pPr>
            <w:r>
              <w:rPr>
                <w:rFonts w:ascii="Symbol" w:hAnsi="Symbol" w:cs="Symbol"/>
                <w:sz w:val="20"/>
              </w:rPr>
              <w:t></w:t>
            </w:r>
            <w:r>
              <w:rPr>
                <w:rFonts w:ascii="Symbol" w:hAnsi="Symbol" w:cs="Symbol"/>
                <w:sz w:val="20"/>
              </w:rPr>
              <w:tab/>
            </w:r>
            <w:r>
              <w:t>person whose licence amended, suspended or cancelled</w:t>
            </w:r>
          </w:p>
          <w:p w:rsidR="00356BA8" w:rsidRDefault="00356BA8" w:rsidP="00356BA8">
            <w:pPr>
              <w:pStyle w:val="Asubparabullet"/>
              <w:tabs>
                <w:tab w:val="left" w:pos="409"/>
              </w:tabs>
              <w:ind w:left="409" w:hanging="409"/>
              <w:jc w:val="left"/>
            </w:pPr>
            <w:r>
              <w:rPr>
                <w:rFonts w:ascii="Symbol" w:hAnsi="Symbol" w:cs="Symbol"/>
                <w:sz w:val="20"/>
              </w:rPr>
              <w:t></w:t>
            </w:r>
            <w:r>
              <w:rPr>
                <w:rFonts w:ascii="Symbol" w:hAnsi="Symbol" w:cs="Symbol"/>
                <w:sz w:val="20"/>
              </w:rPr>
              <w:tab/>
            </w:r>
            <w:r>
              <w:t>if person whose licence amended, suspended or cancelled is nominated person for unincorporated body—body’s executive officer</w:t>
            </w:r>
          </w:p>
        </w:tc>
      </w:tr>
      <w:tr w:rsidR="00356BA8" w:rsidTr="00356BA8">
        <w:tc>
          <w:tcPr>
            <w:tcW w:w="1188" w:type="dxa"/>
          </w:tcPr>
          <w:p w:rsidR="00356BA8" w:rsidRDefault="00356BA8" w:rsidP="00356BA8">
            <w:pPr>
              <w:pStyle w:val="TableText"/>
            </w:pPr>
            <w:r>
              <w:t>7</w:t>
            </w:r>
          </w:p>
        </w:tc>
        <w:tc>
          <w:tcPr>
            <w:tcW w:w="1920" w:type="dxa"/>
          </w:tcPr>
          <w:p w:rsidR="00356BA8" w:rsidRDefault="00356BA8" w:rsidP="00356BA8">
            <w:pPr>
              <w:pStyle w:val="TableText"/>
              <w:pageBreakBefore/>
            </w:pPr>
            <w:r>
              <w:t>37 (2)</w:t>
            </w:r>
          </w:p>
        </w:tc>
        <w:tc>
          <w:tcPr>
            <w:tcW w:w="2280" w:type="dxa"/>
          </w:tcPr>
          <w:p w:rsidR="00356BA8" w:rsidRDefault="00356BA8" w:rsidP="00356BA8">
            <w:pPr>
              <w:pStyle w:val="TableText"/>
              <w:pageBreakBefore/>
              <w:ind w:left="87"/>
            </w:pPr>
            <w:r>
              <w:t>give direction</w:t>
            </w:r>
          </w:p>
        </w:tc>
        <w:tc>
          <w:tcPr>
            <w:tcW w:w="2461" w:type="dxa"/>
          </w:tcPr>
          <w:p w:rsidR="00356BA8" w:rsidRDefault="00356BA8" w:rsidP="00356BA8">
            <w:pPr>
              <w:pStyle w:val="TableText"/>
              <w:pageBreakBefore/>
            </w:pPr>
            <w:r>
              <w:t>licensee or, if person ceases to hold licence, the person</w:t>
            </w:r>
          </w:p>
        </w:tc>
      </w:tr>
      <w:tr w:rsidR="00356BA8" w:rsidTr="00356BA8">
        <w:tc>
          <w:tcPr>
            <w:tcW w:w="1188" w:type="dxa"/>
          </w:tcPr>
          <w:p w:rsidR="00356BA8" w:rsidRDefault="00356BA8" w:rsidP="00356BA8">
            <w:pPr>
              <w:pStyle w:val="TableText"/>
            </w:pPr>
            <w:r>
              <w:t>8</w:t>
            </w:r>
          </w:p>
        </w:tc>
        <w:tc>
          <w:tcPr>
            <w:tcW w:w="1920" w:type="dxa"/>
          </w:tcPr>
          <w:p w:rsidR="00356BA8" w:rsidRDefault="00356BA8" w:rsidP="00356BA8">
            <w:pPr>
              <w:pStyle w:val="TableText"/>
            </w:pPr>
            <w:r>
              <w:t>49 (4) (b)</w:t>
            </w:r>
          </w:p>
        </w:tc>
        <w:tc>
          <w:tcPr>
            <w:tcW w:w="2280" w:type="dxa"/>
          </w:tcPr>
          <w:p w:rsidR="00356BA8" w:rsidRDefault="00356BA8" w:rsidP="00356BA8">
            <w:pPr>
              <w:pStyle w:val="TableText"/>
              <w:ind w:left="87"/>
            </w:pPr>
            <w:r>
              <w:t>refuse to approve auditor</w:t>
            </w:r>
          </w:p>
        </w:tc>
        <w:tc>
          <w:tcPr>
            <w:tcW w:w="2461" w:type="dxa"/>
          </w:tcPr>
          <w:p w:rsidR="00356BA8" w:rsidRDefault="00356BA8" w:rsidP="00356BA8">
            <w:pPr>
              <w:pStyle w:val="TableText"/>
            </w:pPr>
            <w:r>
              <w:t>applicant for approval</w:t>
            </w:r>
          </w:p>
        </w:tc>
      </w:tr>
    </w:tbl>
    <w:p w:rsidR="00B20F28" w:rsidRDefault="00B20F28">
      <w:pPr>
        <w:pStyle w:val="03Schedule"/>
        <w:sectPr w:rsidR="00B20F28">
          <w:headerReference w:type="even" r:id="rId101"/>
          <w:headerReference w:type="default" r:id="rId102"/>
          <w:footerReference w:type="even" r:id="rId103"/>
          <w:footerReference w:type="default" r:id="rId104"/>
          <w:type w:val="continuous"/>
          <w:pgSz w:w="11907" w:h="16839" w:code="9"/>
          <w:pgMar w:top="3880" w:right="1900" w:bottom="3100" w:left="2300" w:header="2280" w:footer="1760" w:gutter="0"/>
          <w:cols w:space="720"/>
        </w:sectPr>
      </w:pPr>
    </w:p>
    <w:p w:rsidR="002D1188" w:rsidRDefault="002D1188" w:rsidP="002D1188">
      <w:pPr>
        <w:pStyle w:val="PageBreak"/>
      </w:pPr>
      <w:r>
        <w:br w:type="page"/>
      </w:r>
    </w:p>
    <w:p w:rsidR="002D1188" w:rsidRDefault="002D1188" w:rsidP="002D1188">
      <w:pPr>
        <w:pStyle w:val="Dict-Heading"/>
      </w:pPr>
      <w:bookmarkStart w:id="83" w:name="_Toc485801622"/>
      <w:r>
        <w:t>Dictionary</w:t>
      </w:r>
      <w:bookmarkEnd w:id="83"/>
    </w:p>
    <w:p w:rsidR="002D1188" w:rsidRDefault="002D1188" w:rsidP="002D1188">
      <w:pPr>
        <w:pStyle w:val="ref"/>
        <w:keepNext/>
      </w:pPr>
      <w:r>
        <w:t>(see s 3)</w:t>
      </w:r>
    </w:p>
    <w:p w:rsidR="002D1188" w:rsidRDefault="002D1188" w:rsidP="002D1188">
      <w:pPr>
        <w:pStyle w:val="aNote"/>
        <w:keepNext/>
      </w:pPr>
      <w:r>
        <w:rPr>
          <w:rStyle w:val="charItals"/>
        </w:rPr>
        <w:t>Note 1</w:t>
      </w:r>
      <w:r>
        <w:rPr>
          <w:rStyle w:val="charItals"/>
        </w:rPr>
        <w:tab/>
      </w:r>
      <w:r>
        <w:t xml:space="preserve">The </w:t>
      </w:r>
      <w:hyperlink r:id="rId105" w:tooltip="A2001-14" w:history="1">
        <w:r w:rsidR="003418BA" w:rsidRPr="003418BA">
          <w:rPr>
            <w:rStyle w:val="charCitHyperlinkAbbrev"/>
          </w:rPr>
          <w:t>Legislation Act</w:t>
        </w:r>
      </w:hyperlink>
      <w:r>
        <w:t xml:space="preserve"> contains definitions and other provisions relevant to this Act.</w:t>
      </w:r>
    </w:p>
    <w:p w:rsidR="002D1188" w:rsidRDefault="002D1188" w:rsidP="002D1188">
      <w:pPr>
        <w:pStyle w:val="aNote"/>
        <w:keepNext/>
      </w:pPr>
      <w:r>
        <w:rPr>
          <w:rStyle w:val="charItals"/>
        </w:rPr>
        <w:t>Note 2</w:t>
      </w:r>
      <w:r>
        <w:rPr>
          <w:rStyle w:val="charItals"/>
        </w:rPr>
        <w:tab/>
      </w:r>
      <w:r w:rsidR="00356BA8">
        <w:t>For example</w:t>
      </w:r>
      <w:r>
        <w:t xml:space="preserve">, the </w:t>
      </w:r>
      <w:hyperlink r:id="rId106" w:tooltip="A2001-14" w:history="1">
        <w:r w:rsidR="003418BA" w:rsidRPr="003418BA">
          <w:rPr>
            <w:rStyle w:val="charCitHyperlinkAbbrev"/>
          </w:rPr>
          <w:t>Legislation Act</w:t>
        </w:r>
      </w:hyperlink>
      <w:r>
        <w:t>, dict, pt 1, defines the following terms:</w:t>
      </w:r>
    </w:p>
    <w:p w:rsidR="00356BA8" w:rsidRPr="00356BA8" w:rsidRDefault="002D1188" w:rsidP="002D1188">
      <w:pPr>
        <w:pStyle w:val="aNoteBulletss"/>
      </w:pPr>
      <w:r>
        <w:rPr>
          <w:rFonts w:ascii="Symbol" w:hAnsi="Symbol"/>
        </w:rPr>
        <w:t></w:t>
      </w:r>
      <w:r>
        <w:rPr>
          <w:rFonts w:ascii="Symbol" w:hAnsi="Symbol"/>
        </w:rPr>
        <w:tab/>
      </w:r>
      <w:r w:rsidR="00356BA8" w:rsidRPr="00356BA8">
        <w:t>ACAT</w:t>
      </w:r>
    </w:p>
    <w:p w:rsidR="00261B3F" w:rsidRDefault="00261B3F" w:rsidP="00261B3F">
      <w:pPr>
        <w:pStyle w:val="aNoteBulletss"/>
      </w:pPr>
      <w:r>
        <w:rPr>
          <w:rFonts w:ascii="Symbol" w:hAnsi="Symbol"/>
        </w:rPr>
        <w:t></w:t>
      </w:r>
      <w:r>
        <w:rPr>
          <w:rFonts w:ascii="Symbol" w:hAnsi="Symbol"/>
        </w:rPr>
        <w:tab/>
      </w:r>
      <w:r>
        <w:t>bankrupt or personally insolvent</w:t>
      </w:r>
    </w:p>
    <w:p w:rsidR="002D1188" w:rsidRDefault="00356BA8" w:rsidP="002D1188">
      <w:pPr>
        <w:pStyle w:val="aNoteBulletss"/>
      </w:pPr>
      <w:r>
        <w:rPr>
          <w:rFonts w:ascii="Symbol" w:hAnsi="Symbol"/>
        </w:rPr>
        <w:t></w:t>
      </w:r>
      <w:r>
        <w:rPr>
          <w:rFonts w:ascii="Symbol" w:hAnsi="Symbol"/>
        </w:rPr>
        <w:tab/>
      </w:r>
      <w:r w:rsidR="002D1188">
        <w:t>body</w:t>
      </w:r>
    </w:p>
    <w:p w:rsidR="002D1188" w:rsidRDefault="002D1188" w:rsidP="002D1188">
      <w:pPr>
        <w:pStyle w:val="aNoteBulletss"/>
      </w:pPr>
      <w:r>
        <w:rPr>
          <w:rFonts w:ascii="Symbol" w:hAnsi="Symbol"/>
        </w:rPr>
        <w:t></w:t>
      </w:r>
      <w:r>
        <w:rPr>
          <w:rFonts w:ascii="Symbol" w:hAnsi="Symbol"/>
        </w:rPr>
        <w:tab/>
      </w:r>
      <w:r>
        <w:t>contravene</w:t>
      </w:r>
    </w:p>
    <w:p w:rsidR="002D1188" w:rsidRDefault="002D1188" w:rsidP="002D1188">
      <w:pPr>
        <w:pStyle w:val="aNoteBulletss"/>
      </w:pPr>
      <w:r>
        <w:rPr>
          <w:rFonts w:ascii="Symbol" w:hAnsi="Symbol"/>
        </w:rPr>
        <w:t></w:t>
      </w:r>
      <w:r>
        <w:rPr>
          <w:rFonts w:ascii="Symbol" w:hAnsi="Symbol"/>
        </w:rPr>
        <w:tab/>
      </w:r>
      <w:r>
        <w:t>Corporation</w:t>
      </w:r>
      <w:r w:rsidR="00FA7B99">
        <w:t>s</w:t>
      </w:r>
      <w:r>
        <w:t xml:space="preserve"> Act</w:t>
      </w:r>
    </w:p>
    <w:p w:rsidR="00910A59" w:rsidRPr="00D57A5C" w:rsidRDefault="00910A59" w:rsidP="00910A59">
      <w:pPr>
        <w:pStyle w:val="aNoteBulletss"/>
        <w:tabs>
          <w:tab w:val="num" w:pos="2300"/>
        </w:tabs>
      </w:pPr>
      <w:r>
        <w:rPr>
          <w:rFonts w:ascii="Symbol" w:hAnsi="Symbol"/>
        </w:rPr>
        <w:t></w:t>
      </w:r>
      <w:r>
        <w:rPr>
          <w:rFonts w:ascii="Symbol" w:hAnsi="Symbol"/>
        </w:rPr>
        <w:tab/>
      </w:r>
      <w:r>
        <w:t>director</w:t>
      </w:r>
      <w:r>
        <w:noBreakHyphen/>
        <w:t>general</w:t>
      </w:r>
      <w:r w:rsidRPr="00D57A5C">
        <w:t xml:space="preserve"> (see s 163)</w:t>
      </w:r>
    </w:p>
    <w:p w:rsidR="002D1188" w:rsidRDefault="002D1188" w:rsidP="002D1188">
      <w:pPr>
        <w:pStyle w:val="aNoteBulletss"/>
      </w:pPr>
      <w:r>
        <w:rPr>
          <w:rFonts w:ascii="Symbol" w:hAnsi="Symbol"/>
        </w:rPr>
        <w:t></w:t>
      </w:r>
      <w:r>
        <w:rPr>
          <w:rFonts w:ascii="Symbol" w:hAnsi="Symbol"/>
        </w:rPr>
        <w:tab/>
      </w:r>
      <w:r>
        <w:t>entity</w:t>
      </w:r>
    </w:p>
    <w:p w:rsidR="002D1188" w:rsidRDefault="002D1188" w:rsidP="002D1188">
      <w:pPr>
        <w:pStyle w:val="aNoteBulletss"/>
      </w:pPr>
      <w:r>
        <w:rPr>
          <w:rFonts w:ascii="Symbol" w:hAnsi="Symbol"/>
        </w:rPr>
        <w:t></w:t>
      </w:r>
      <w:r>
        <w:rPr>
          <w:rFonts w:ascii="Symbol" w:hAnsi="Symbol"/>
        </w:rPr>
        <w:tab/>
      </w:r>
      <w:r>
        <w:t>individual</w:t>
      </w:r>
    </w:p>
    <w:p w:rsidR="002D1188" w:rsidRDefault="002D1188" w:rsidP="002D1188">
      <w:pPr>
        <w:pStyle w:val="aNoteBulletss"/>
      </w:pPr>
      <w:r>
        <w:rPr>
          <w:rFonts w:ascii="Symbol" w:hAnsi="Symbol"/>
        </w:rPr>
        <w:t></w:t>
      </w:r>
      <w:r>
        <w:rPr>
          <w:rFonts w:ascii="Symbol" w:hAnsi="Symbol"/>
        </w:rPr>
        <w:tab/>
      </w:r>
      <w:r>
        <w:t>law</w:t>
      </w:r>
    </w:p>
    <w:p w:rsidR="002D1188" w:rsidRDefault="002D1188" w:rsidP="002D1188">
      <w:pPr>
        <w:pStyle w:val="aNoteBulletss"/>
      </w:pPr>
      <w:r>
        <w:rPr>
          <w:rFonts w:ascii="Symbol" w:hAnsi="Symbol"/>
        </w:rPr>
        <w:t></w:t>
      </w:r>
      <w:r>
        <w:rPr>
          <w:rFonts w:ascii="Symbol" w:hAnsi="Symbol"/>
        </w:rPr>
        <w:tab/>
      </w:r>
      <w:r>
        <w:t>person</w:t>
      </w:r>
      <w:r w:rsidR="00571D0D">
        <w:t xml:space="preserve"> (see s 160)</w:t>
      </w:r>
    </w:p>
    <w:p w:rsidR="00356BA8" w:rsidRDefault="00356BA8" w:rsidP="002D1188">
      <w:pPr>
        <w:pStyle w:val="aNoteBulletss"/>
      </w:pPr>
      <w:r>
        <w:rPr>
          <w:rFonts w:ascii="Symbol" w:hAnsi="Symbol"/>
        </w:rPr>
        <w:t></w:t>
      </w:r>
      <w:r>
        <w:rPr>
          <w:rFonts w:ascii="Symbol" w:hAnsi="Symbol"/>
        </w:rPr>
        <w:tab/>
      </w:r>
      <w:r>
        <w:t>reviewable decision notice</w:t>
      </w:r>
    </w:p>
    <w:p w:rsidR="002D1188" w:rsidRDefault="002D1188" w:rsidP="002D1188">
      <w:pPr>
        <w:pStyle w:val="aNoteBulletss"/>
      </w:pPr>
      <w:r>
        <w:rPr>
          <w:rFonts w:ascii="Symbol" w:hAnsi="Symbol"/>
        </w:rPr>
        <w:t></w:t>
      </w:r>
      <w:r>
        <w:rPr>
          <w:rFonts w:ascii="Symbol" w:hAnsi="Symbol"/>
        </w:rPr>
        <w:tab/>
      </w:r>
      <w:r>
        <w:t>State.</w:t>
      </w:r>
    </w:p>
    <w:p w:rsidR="009F384B" w:rsidRPr="009F384B" w:rsidRDefault="009F384B" w:rsidP="009F384B">
      <w:pPr>
        <w:pStyle w:val="aDef"/>
        <w:rPr>
          <w:rStyle w:val="charBoldItals"/>
          <w:b w:val="0"/>
          <w:i w:val="0"/>
        </w:rPr>
      </w:pPr>
      <w:r w:rsidRPr="001813B5">
        <w:rPr>
          <w:rStyle w:val="charBoldItals"/>
        </w:rPr>
        <w:t xml:space="preserve">ACNC registered entity </w:t>
      </w:r>
      <w:r w:rsidRPr="001813B5">
        <w:t xml:space="preserve">means a registered entity under the </w:t>
      </w:r>
      <w:hyperlink r:id="rId107" w:tooltip="Act 2012 No 168 (Cwlth)" w:history="1">
        <w:r w:rsidRPr="001813B5">
          <w:rPr>
            <w:rStyle w:val="charCitHyperlinkItal"/>
          </w:rPr>
          <w:t>Australian Charities and Not-for-profits Commission Act 2012</w:t>
        </w:r>
      </w:hyperlink>
      <w:r w:rsidRPr="001813B5">
        <w:t> (Cwlth).</w:t>
      </w:r>
    </w:p>
    <w:p w:rsidR="002D1188" w:rsidRDefault="002D1188" w:rsidP="002D1188">
      <w:pPr>
        <w:pStyle w:val="aDef"/>
      </w:pPr>
      <w:r>
        <w:rPr>
          <w:rStyle w:val="charBoldItals"/>
        </w:rPr>
        <w:t>authorised person</w:t>
      </w:r>
      <w:r>
        <w:rPr>
          <w:bCs/>
          <w:iCs/>
        </w:rPr>
        <w:t>—see section 54.</w:t>
      </w:r>
      <w:r>
        <w:t xml:space="preserve"> </w:t>
      </w:r>
    </w:p>
    <w:p w:rsidR="002D1188" w:rsidRDefault="002D1188" w:rsidP="002D1188">
      <w:pPr>
        <w:pStyle w:val="aDef"/>
      </w:pPr>
      <w:r>
        <w:rPr>
          <w:rStyle w:val="charBoldItals"/>
        </w:rPr>
        <w:t>benefit</w:t>
      </w:r>
      <w:r>
        <w:t>—see section 11.</w:t>
      </w:r>
    </w:p>
    <w:p w:rsidR="002D1188" w:rsidRDefault="002D1188" w:rsidP="002D1188">
      <w:pPr>
        <w:pStyle w:val="aDef"/>
      </w:pPr>
      <w:r>
        <w:rPr>
          <w:rStyle w:val="charBoldItals"/>
        </w:rPr>
        <w:t>charitable purpose</w:t>
      </w:r>
      <w:r>
        <w:t xml:space="preserve"> includes any benevolent, philanthropic or patriotic purpose.</w:t>
      </w:r>
    </w:p>
    <w:p w:rsidR="002D1188" w:rsidRDefault="002D1188" w:rsidP="002D1188">
      <w:pPr>
        <w:pStyle w:val="aDef"/>
      </w:pPr>
      <w:r>
        <w:rPr>
          <w:rStyle w:val="charBoldItals"/>
        </w:rPr>
        <w:t>collection</w:t>
      </w:r>
      <w:r>
        <w:t>—see section 7.</w:t>
      </w:r>
    </w:p>
    <w:p w:rsidR="002D1188" w:rsidRDefault="002D1188" w:rsidP="002D1188">
      <w:pPr>
        <w:pStyle w:val="aDef"/>
      </w:pPr>
      <w:r>
        <w:rPr>
          <w:rStyle w:val="charBoldItals"/>
        </w:rPr>
        <w:t>commercial fundraiser</w:t>
      </w:r>
      <w:r>
        <w:t>—see section 12.</w:t>
      </w:r>
    </w:p>
    <w:p w:rsidR="002D1188" w:rsidRDefault="002D1188" w:rsidP="002D1188">
      <w:pPr>
        <w:pStyle w:val="aDef"/>
      </w:pPr>
      <w:r>
        <w:rPr>
          <w:rStyle w:val="charBoldItals"/>
        </w:rPr>
        <w:t>conducts</w:t>
      </w:r>
      <w:r>
        <w:rPr>
          <w:bCs/>
          <w:iCs/>
        </w:rPr>
        <w:t xml:space="preserve"> </w:t>
      </w:r>
      <w:r>
        <w:t>a collection—see section 8.</w:t>
      </w:r>
    </w:p>
    <w:p w:rsidR="002D1188" w:rsidRDefault="002D1188" w:rsidP="00B20F28">
      <w:pPr>
        <w:pStyle w:val="aDef"/>
      </w:pPr>
      <w:r>
        <w:rPr>
          <w:rStyle w:val="charBoldItals"/>
        </w:rPr>
        <w:t>ends</w:t>
      </w:r>
      <w:r>
        <w:t>, for a licence</w:t>
      </w:r>
      <w:r w:rsidR="00356BA8">
        <w:t xml:space="preserve">, </w:t>
      </w:r>
      <w:r>
        <w:t>for part 5 (Application of proceeds of collections)—see section 43.</w:t>
      </w:r>
    </w:p>
    <w:p w:rsidR="002D1188" w:rsidRDefault="002D1188" w:rsidP="002D1188">
      <w:pPr>
        <w:pStyle w:val="aDef"/>
        <w:keepNext/>
      </w:pPr>
      <w:r>
        <w:rPr>
          <w:rStyle w:val="charBoldItals"/>
        </w:rPr>
        <w:t>executive officer</w:t>
      </w:r>
      <w:r>
        <w:t xml:space="preserve"> means—</w:t>
      </w:r>
    </w:p>
    <w:p w:rsidR="002D1188" w:rsidRDefault="002D1188" w:rsidP="002D1188">
      <w:pPr>
        <w:pStyle w:val="aDefpara"/>
      </w:pPr>
      <w:r>
        <w:tab/>
        <w:t>(a)</w:t>
      </w:r>
      <w:r>
        <w:tab/>
        <w:t>for a corporation—a person (however described and whether or not the person is a director of the corporation) who is concerned with, or takes part in, the corporation’s management; and</w:t>
      </w:r>
    </w:p>
    <w:p w:rsidR="002D1188" w:rsidRDefault="002D1188" w:rsidP="002D1188">
      <w:pPr>
        <w:pStyle w:val="aDefpara"/>
      </w:pPr>
      <w:r>
        <w:tab/>
        <w:t>(b)</w:t>
      </w:r>
      <w:r>
        <w:tab/>
        <w:t>for an unincorporated body—a person (however described and whether or not the person is a member of the governing body (if any) of the unincorporated body) who is concerned with, or takes part in, the unincorporated body’s management.</w:t>
      </w:r>
    </w:p>
    <w:p w:rsidR="002D1188" w:rsidRDefault="002D1188" w:rsidP="002D1188">
      <w:pPr>
        <w:pStyle w:val="aDef"/>
      </w:pPr>
      <w:r>
        <w:rPr>
          <w:rStyle w:val="charBoldItals"/>
        </w:rPr>
        <w:t>licence</w:t>
      </w:r>
      <w:r>
        <w:t xml:space="preserve"> means a licence authorising an entity to conduct a collection or collections for the purpose or purposes stated in the licence.</w:t>
      </w:r>
    </w:p>
    <w:p w:rsidR="002D1188" w:rsidRDefault="002D1188" w:rsidP="002D1188">
      <w:pPr>
        <w:pStyle w:val="aDef"/>
        <w:keepNext/>
      </w:pPr>
      <w:r>
        <w:rPr>
          <w:rStyle w:val="charBoldItals"/>
        </w:rPr>
        <w:t>licensee</w:t>
      </w:r>
      <w:r>
        <w:t>—</w:t>
      </w:r>
    </w:p>
    <w:p w:rsidR="002D1188" w:rsidRDefault="002D1188" w:rsidP="002D1188">
      <w:pPr>
        <w:pStyle w:val="aDefpara"/>
      </w:pPr>
      <w:r>
        <w:tab/>
        <w:t>(a)</w:t>
      </w:r>
      <w:r>
        <w:tab/>
        <w:t>see section 13; and</w:t>
      </w:r>
    </w:p>
    <w:p w:rsidR="002D1188" w:rsidRDefault="002D1188" w:rsidP="002D1188">
      <w:pPr>
        <w:pStyle w:val="aDefpara"/>
      </w:pPr>
      <w:r>
        <w:tab/>
        <w:t>(b)</w:t>
      </w:r>
      <w:r>
        <w:tab/>
        <w:t>for part 5 (Application of proceeds of collections)—see section 43.</w:t>
      </w:r>
    </w:p>
    <w:p w:rsidR="002D1188" w:rsidRDefault="002D1188" w:rsidP="002D1188">
      <w:pPr>
        <w:pStyle w:val="aDef"/>
      </w:pPr>
      <w:r>
        <w:rPr>
          <w:rStyle w:val="charBoldItals"/>
        </w:rPr>
        <w:t>nominated person</w:t>
      </w:r>
      <w:r>
        <w:t>—see section 30.</w:t>
      </w:r>
    </w:p>
    <w:p w:rsidR="002D1188" w:rsidRDefault="002D1188" w:rsidP="002D1188">
      <w:pPr>
        <w:pStyle w:val="aDef"/>
      </w:pPr>
      <w:r>
        <w:rPr>
          <w:rStyle w:val="charBoldItals"/>
        </w:rPr>
        <w:t>proceeds</w:t>
      </w:r>
      <w:r>
        <w:rPr>
          <w:bCs/>
          <w:iCs/>
        </w:rPr>
        <w:t>,</w:t>
      </w:r>
      <w:r>
        <w:t xml:space="preserve"> of a collection—see section 10.</w:t>
      </w:r>
    </w:p>
    <w:p w:rsidR="002D1188" w:rsidRDefault="002D1188" w:rsidP="002D1188">
      <w:pPr>
        <w:pStyle w:val="aDef"/>
      </w:pPr>
      <w:r>
        <w:rPr>
          <w:rStyle w:val="charBoldItals"/>
        </w:rPr>
        <w:t>reviewable decision</w:t>
      </w:r>
      <w:r>
        <w:t>, for part 7 (Review of decisions)—see section 57.</w:t>
      </w:r>
    </w:p>
    <w:p w:rsidR="002D1188" w:rsidRDefault="002D1188" w:rsidP="002D1188">
      <w:pPr>
        <w:pStyle w:val="aDef"/>
      </w:pPr>
      <w:r>
        <w:rPr>
          <w:rStyle w:val="charBoldItals"/>
        </w:rPr>
        <w:t>takes part</w:t>
      </w:r>
      <w:r w:rsidR="00356BA8">
        <w:t xml:space="preserve"> </w:t>
      </w:r>
      <w:r>
        <w:t>in a collection—see section 9.</w:t>
      </w:r>
    </w:p>
    <w:p w:rsidR="002D1188" w:rsidRDefault="002D1188" w:rsidP="002D1188">
      <w:pPr>
        <w:pStyle w:val="04Dictionary"/>
        <w:sectPr w:rsidR="002D1188">
          <w:headerReference w:type="even" r:id="rId108"/>
          <w:headerReference w:type="default" r:id="rId109"/>
          <w:footerReference w:type="even" r:id="rId110"/>
          <w:footerReference w:type="default" r:id="rId111"/>
          <w:type w:val="continuous"/>
          <w:pgSz w:w="11907" w:h="16839" w:code="9"/>
          <w:pgMar w:top="3000" w:right="2300" w:bottom="2500" w:left="2300" w:header="2480" w:footer="2100" w:gutter="0"/>
          <w:cols w:space="720"/>
        </w:sectPr>
      </w:pPr>
    </w:p>
    <w:p w:rsidR="005E2CF8" w:rsidRDefault="005E2CF8">
      <w:pPr>
        <w:pStyle w:val="Endnote1"/>
      </w:pPr>
      <w:bookmarkStart w:id="84" w:name="_Toc485801623"/>
      <w:r>
        <w:t>Endnotes</w:t>
      </w:r>
      <w:bookmarkEnd w:id="84"/>
    </w:p>
    <w:p w:rsidR="005E2CF8" w:rsidRPr="00E266AA" w:rsidRDefault="005E2CF8">
      <w:pPr>
        <w:pStyle w:val="Endnote20"/>
      </w:pPr>
      <w:bookmarkStart w:id="85" w:name="_Toc485801624"/>
      <w:r w:rsidRPr="00E266AA">
        <w:rPr>
          <w:rStyle w:val="charTableNo"/>
        </w:rPr>
        <w:t>1</w:t>
      </w:r>
      <w:r>
        <w:tab/>
      </w:r>
      <w:r w:rsidRPr="00E266AA">
        <w:rPr>
          <w:rStyle w:val="charTableText"/>
        </w:rPr>
        <w:t>About the endnotes</w:t>
      </w:r>
      <w:bookmarkEnd w:id="85"/>
    </w:p>
    <w:p w:rsidR="005E2CF8" w:rsidRDefault="005E2CF8">
      <w:pPr>
        <w:pStyle w:val="EndNoteTextPub"/>
      </w:pPr>
      <w:r>
        <w:t>Amending and modifying laws are annotated in the legislation history and the amendment history.  Current modifications are not included in the republished law but are set out in the endnotes.</w:t>
      </w:r>
    </w:p>
    <w:p w:rsidR="005E2CF8" w:rsidRDefault="005E2CF8">
      <w:pPr>
        <w:pStyle w:val="EndNoteTextPub"/>
      </w:pPr>
      <w:r>
        <w:t xml:space="preserve">Not all editorial amendments made under the </w:t>
      </w:r>
      <w:hyperlink r:id="rId112" w:tooltip="A2001-14" w:history="1">
        <w:r w:rsidR="003418BA" w:rsidRPr="003418BA">
          <w:rPr>
            <w:rStyle w:val="charCitHyperlinkItal"/>
          </w:rPr>
          <w:t>Legislation Act 2001</w:t>
        </w:r>
      </w:hyperlink>
      <w:r>
        <w:t>, part 11.3 are annotated in the amendment history.  Full details of any amendments can be obtained from the Parliamentary Counsel’s Office.</w:t>
      </w:r>
    </w:p>
    <w:p w:rsidR="005E2CF8" w:rsidRDefault="005E2CF8" w:rsidP="00804DBB">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5E2CF8" w:rsidRDefault="005E2CF8">
      <w:pPr>
        <w:pStyle w:val="EndNoteTextPub"/>
      </w:pPr>
      <w:r>
        <w:t xml:space="preserve">If all the provisions of the law have been renumbered, a table of renumbered provisions gives details of previous and current numbering.  </w:t>
      </w:r>
    </w:p>
    <w:p w:rsidR="005E2CF8" w:rsidRDefault="005E2CF8">
      <w:pPr>
        <w:pStyle w:val="EndNoteTextPub"/>
      </w:pPr>
      <w:r>
        <w:t>The endnotes also include a table of earlier republications.</w:t>
      </w:r>
    </w:p>
    <w:p w:rsidR="005E2CF8" w:rsidRPr="00E266AA" w:rsidRDefault="005E2CF8">
      <w:pPr>
        <w:pStyle w:val="Endnote20"/>
      </w:pPr>
      <w:bookmarkStart w:id="86" w:name="_Toc485801625"/>
      <w:r w:rsidRPr="00E266AA">
        <w:rPr>
          <w:rStyle w:val="charTableNo"/>
        </w:rPr>
        <w:t>2</w:t>
      </w:r>
      <w:r>
        <w:tab/>
      </w:r>
      <w:r w:rsidRPr="00E266AA">
        <w:rPr>
          <w:rStyle w:val="charTableText"/>
        </w:rPr>
        <w:t>Abbreviation key</w:t>
      </w:r>
      <w:bookmarkEnd w:id="86"/>
    </w:p>
    <w:p w:rsidR="005E2CF8" w:rsidRDefault="005E2CF8">
      <w:pPr>
        <w:rPr>
          <w:sz w:val="4"/>
        </w:rPr>
      </w:pPr>
    </w:p>
    <w:tbl>
      <w:tblPr>
        <w:tblW w:w="7372" w:type="dxa"/>
        <w:tblInd w:w="1100" w:type="dxa"/>
        <w:tblLayout w:type="fixed"/>
        <w:tblLook w:val="0000" w:firstRow="0" w:lastRow="0" w:firstColumn="0" w:lastColumn="0" w:noHBand="0" w:noVBand="0"/>
      </w:tblPr>
      <w:tblGrid>
        <w:gridCol w:w="3720"/>
        <w:gridCol w:w="3652"/>
      </w:tblGrid>
      <w:tr w:rsidR="005E2CF8" w:rsidTr="00804DBB">
        <w:tc>
          <w:tcPr>
            <w:tcW w:w="3720" w:type="dxa"/>
          </w:tcPr>
          <w:p w:rsidR="005E2CF8" w:rsidRDefault="005E2CF8">
            <w:pPr>
              <w:pStyle w:val="EndnotesAbbrev"/>
            </w:pPr>
            <w:r>
              <w:t>A = Act</w:t>
            </w:r>
          </w:p>
        </w:tc>
        <w:tc>
          <w:tcPr>
            <w:tcW w:w="3652" w:type="dxa"/>
          </w:tcPr>
          <w:p w:rsidR="005E2CF8" w:rsidRDefault="005E2CF8" w:rsidP="00804DBB">
            <w:pPr>
              <w:pStyle w:val="EndnotesAbbrev"/>
            </w:pPr>
            <w:r>
              <w:t>NI = Notifiable instrument</w:t>
            </w:r>
          </w:p>
        </w:tc>
      </w:tr>
      <w:tr w:rsidR="005E2CF8" w:rsidTr="00804DBB">
        <w:tc>
          <w:tcPr>
            <w:tcW w:w="3720" w:type="dxa"/>
          </w:tcPr>
          <w:p w:rsidR="005E2CF8" w:rsidRDefault="005E2CF8" w:rsidP="00804DBB">
            <w:pPr>
              <w:pStyle w:val="EndnotesAbbrev"/>
            </w:pPr>
            <w:r>
              <w:t>AF = Approved form</w:t>
            </w:r>
          </w:p>
        </w:tc>
        <w:tc>
          <w:tcPr>
            <w:tcW w:w="3652" w:type="dxa"/>
          </w:tcPr>
          <w:p w:rsidR="005E2CF8" w:rsidRDefault="005E2CF8" w:rsidP="00804DBB">
            <w:pPr>
              <w:pStyle w:val="EndnotesAbbrev"/>
            </w:pPr>
            <w:r>
              <w:t>o = order</w:t>
            </w:r>
          </w:p>
        </w:tc>
      </w:tr>
      <w:tr w:rsidR="005E2CF8" w:rsidTr="00804DBB">
        <w:tc>
          <w:tcPr>
            <w:tcW w:w="3720" w:type="dxa"/>
          </w:tcPr>
          <w:p w:rsidR="005E2CF8" w:rsidRDefault="005E2CF8">
            <w:pPr>
              <w:pStyle w:val="EndnotesAbbrev"/>
            </w:pPr>
            <w:r>
              <w:t>am = amended</w:t>
            </w:r>
          </w:p>
        </w:tc>
        <w:tc>
          <w:tcPr>
            <w:tcW w:w="3652" w:type="dxa"/>
          </w:tcPr>
          <w:p w:rsidR="005E2CF8" w:rsidRDefault="005E2CF8" w:rsidP="00804DBB">
            <w:pPr>
              <w:pStyle w:val="EndnotesAbbrev"/>
            </w:pPr>
            <w:r>
              <w:t>om = omitted/repealed</w:t>
            </w:r>
          </w:p>
        </w:tc>
      </w:tr>
      <w:tr w:rsidR="005E2CF8" w:rsidTr="00804DBB">
        <w:tc>
          <w:tcPr>
            <w:tcW w:w="3720" w:type="dxa"/>
          </w:tcPr>
          <w:p w:rsidR="005E2CF8" w:rsidRDefault="005E2CF8">
            <w:pPr>
              <w:pStyle w:val="EndnotesAbbrev"/>
            </w:pPr>
            <w:r>
              <w:t>amdt = amendment</w:t>
            </w:r>
          </w:p>
        </w:tc>
        <w:tc>
          <w:tcPr>
            <w:tcW w:w="3652" w:type="dxa"/>
          </w:tcPr>
          <w:p w:rsidR="005E2CF8" w:rsidRDefault="005E2CF8" w:rsidP="00804DBB">
            <w:pPr>
              <w:pStyle w:val="EndnotesAbbrev"/>
            </w:pPr>
            <w:r>
              <w:t>ord = ordinance</w:t>
            </w:r>
          </w:p>
        </w:tc>
      </w:tr>
      <w:tr w:rsidR="005E2CF8" w:rsidTr="00804DBB">
        <w:tc>
          <w:tcPr>
            <w:tcW w:w="3720" w:type="dxa"/>
          </w:tcPr>
          <w:p w:rsidR="005E2CF8" w:rsidRDefault="005E2CF8">
            <w:pPr>
              <w:pStyle w:val="EndnotesAbbrev"/>
            </w:pPr>
            <w:r>
              <w:t>AR = Assembly resolution</w:t>
            </w:r>
          </w:p>
        </w:tc>
        <w:tc>
          <w:tcPr>
            <w:tcW w:w="3652" w:type="dxa"/>
          </w:tcPr>
          <w:p w:rsidR="005E2CF8" w:rsidRDefault="005E2CF8" w:rsidP="00804DBB">
            <w:pPr>
              <w:pStyle w:val="EndnotesAbbrev"/>
            </w:pPr>
            <w:r>
              <w:t>orig = original</w:t>
            </w:r>
          </w:p>
        </w:tc>
      </w:tr>
      <w:tr w:rsidR="005E2CF8" w:rsidTr="00804DBB">
        <w:tc>
          <w:tcPr>
            <w:tcW w:w="3720" w:type="dxa"/>
          </w:tcPr>
          <w:p w:rsidR="005E2CF8" w:rsidRDefault="005E2CF8">
            <w:pPr>
              <w:pStyle w:val="EndnotesAbbrev"/>
            </w:pPr>
            <w:r>
              <w:t>ch = chapter</w:t>
            </w:r>
          </w:p>
        </w:tc>
        <w:tc>
          <w:tcPr>
            <w:tcW w:w="3652" w:type="dxa"/>
          </w:tcPr>
          <w:p w:rsidR="005E2CF8" w:rsidRDefault="005E2CF8" w:rsidP="00804DBB">
            <w:pPr>
              <w:pStyle w:val="EndnotesAbbrev"/>
            </w:pPr>
            <w:r>
              <w:t>par = paragraph/subparagraph</w:t>
            </w:r>
          </w:p>
        </w:tc>
      </w:tr>
      <w:tr w:rsidR="005E2CF8" w:rsidTr="00804DBB">
        <w:tc>
          <w:tcPr>
            <w:tcW w:w="3720" w:type="dxa"/>
          </w:tcPr>
          <w:p w:rsidR="005E2CF8" w:rsidRDefault="005E2CF8">
            <w:pPr>
              <w:pStyle w:val="EndnotesAbbrev"/>
            </w:pPr>
            <w:r>
              <w:t>CN = Commencement notice</w:t>
            </w:r>
          </w:p>
        </w:tc>
        <w:tc>
          <w:tcPr>
            <w:tcW w:w="3652" w:type="dxa"/>
          </w:tcPr>
          <w:p w:rsidR="005E2CF8" w:rsidRDefault="005E2CF8" w:rsidP="00804DBB">
            <w:pPr>
              <w:pStyle w:val="EndnotesAbbrev"/>
            </w:pPr>
            <w:r>
              <w:t>pres = present</w:t>
            </w:r>
          </w:p>
        </w:tc>
      </w:tr>
      <w:tr w:rsidR="005E2CF8" w:rsidTr="00804DBB">
        <w:tc>
          <w:tcPr>
            <w:tcW w:w="3720" w:type="dxa"/>
          </w:tcPr>
          <w:p w:rsidR="005E2CF8" w:rsidRDefault="005E2CF8">
            <w:pPr>
              <w:pStyle w:val="EndnotesAbbrev"/>
            </w:pPr>
            <w:r>
              <w:t>def = definition</w:t>
            </w:r>
          </w:p>
        </w:tc>
        <w:tc>
          <w:tcPr>
            <w:tcW w:w="3652" w:type="dxa"/>
          </w:tcPr>
          <w:p w:rsidR="005E2CF8" w:rsidRDefault="005E2CF8" w:rsidP="00804DBB">
            <w:pPr>
              <w:pStyle w:val="EndnotesAbbrev"/>
            </w:pPr>
            <w:r>
              <w:t>prev = previous</w:t>
            </w:r>
          </w:p>
        </w:tc>
      </w:tr>
      <w:tr w:rsidR="005E2CF8" w:rsidTr="00804DBB">
        <w:tc>
          <w:tcPr>
            <w:tcW w:w="3720" w:type="dxa"/>
          </w:tcPr>
          <w:p w:rsidR="005E2CF8" w:rsidRDefault="005E2CF8">
            <w:pPr>
              <w:pStyle w:val="EndnotesAbbrev"/>
            </w:pPr>
            <w:r>
              <w:t>DI = Disallowable instrument</w:t>
            </w:r>
          </w:p>
        </w:tc>
        <w:tc>
          <w:tcPr>
            <w:tcW w:w="3652" w:type="dxa"/>
          </w:tcPr>
          <w:p w:rsidR="005E2CF8" w:rsidRDefault="005E2CF8" w:rsidP="00804DBB">
            <w:pPr>
              <w:pStyle w:val="EndnotesAbbrev"/>
            </w:pPr>
            <w:r>
              <w:t>(prev...) = previously</w:t>
            </w:r>
          </w:p>
        </w:tc>
      </w:tr>
      <w:tr w:rsidR="005E2CF8" w:rsidTr="00804DBB">
        <w:tc>
          <w:tcPr>
            <w:tcW w:w="3720" w:type="dxa"/>
          </w:tcPr>
          <w:p w:rsidR="005E2CF8" w:rsidRDefault="005E2CF8">
            <w:pPr>
              <w:pStyle w:val="EndnotesAbbrev"/>
            </w:pPr>
            <w:r>
              <w:t>dict = dictionary</w:t>
            </w:r>
          </w:p>
        </w:tc>
        <w:tc>
          <w:tcPr>
            <w:tcW w:w="3652" w:type="dxa"/>
          </w:tcPr>
          <w:p w:rsidR="005E2CF8" w:rsidRDefault="005E2CF8" w:rsidP="00804DBB">
            <w:pPr>
              <w:pStyle w:val="EndnotesAbbrev"/>
            </w:pPr>
            <w:r>
              <w:t>pt = part</w:t>
            </w:r>
          </w:p>
        </w:tc>
      </w:tr>
      <w:tr w:rsidR="005E2CF8" w:rsidTr="00804DBB">
        <w:tc>
          <w:tcPr>
            <w:tcW w:w="3720" w:type="dxa"/>
          </w:tcPr>
          <w:p w:rsidR="005E2CF8" w:rsidRDefault="005E2CF8">
            <w:pPr>
              <w:pStyle w:val="EndnotesAbbrev"/>
            </w:pPr>
            <w:r>
              <w:t xml:space="preserve">disallowed = disallowed by the Legislative </w:t>
            </w:r>
          </w:p>
        </w:tc>
        <w:tc>
          <w:tcPr>
            <w:tcW w:w="3652" w:type="dxa"/>
          </w:tcPr>
          <w:p w:rsidR="005E2CF8" w:rsidRDefault="005E2CF8" w:rsidP="00804DBB">
            <w:pPr>
              <w:pStyle w:val="EndnotesAbbrev"/>
            </w:pPr>
            <w:r>
              <w:t>r = rule/subrule</w:t>
            </w:r>
          </w:p>
        </w:tc>
      </w:tr>
      <w:tr w:rsidR="005E2CF8" w:rsidTr="00804DBB">
        <w:tc>
          <w:tcPr>
            <w:tcW w:w="3720" w:type="dxa"/>
          </w:tcPr>
          <w:p w:rsidR="005E2CF8" w:rsidRDefault="005E2CF8">
            <w:pPr>
              <w:pStyle w:val="EndnotesAbbrev"/>
              <w:ind w:left="972"/>
            </w:pPr>
            <w:r>
              <w:t>Assembly</w:t>
            </w:r>
          </w:p>
        </w:tc>
        <w:tc>
          <w:tcPr>
            <w:tcW w:w="3652" w:type="dxa"/>
          </w:tcPr>
          <w:p w:rsidR="005E2CF8" w:rsidRDefault="005E2CF8" w:rsidP="00804DBB">
            <w:pPr>
              <w:pStyle w:val="EndnotesAbbrev"/>
            </w:pPr>
            <w:r>
              <w:t>reloc = relocated</w:t>
            </w:r>
          </w:p>
        </w:tc>
      </w:tr>
      <w:tr w:rsidR="005E2CF8" w:rsidTr="00804DBB">
        <w:tc>
          <w:tcPr>
            <w:tcW w:w="3720" w:type="dxa"/>
          </w:tcPr>
          <w:p w:rsidR="005E2CF8" w:rsidRDefault="005E2CF8">
            <w:pPr>
              <w:pStyle w:val="EndnotesAbbrev"/>
            </w:pPr>
            <w:r>
              <w:t>div = division</w:t>
            </w:r>
          </w:p>
        </w:tc>
        <w:tc>
          <w:tcPr>
            <w:tcW w:w="3652" w:type="dxa"/>
          </w:tcPr>
          <w:p w:rsidR="005E2CF8" w:rsidRDefault="005E2CF8" w:rsidP="00804DBB">
            <w:pPr>
              <w:pStyle w:val="EndnotesAbbrev"/>
            </w:pPr>
            <w:r>
              <w:t>renum = renumbered</w:t>
            </w:r>
          </w:p>
        </w:tc>
      </w:tr>
      <w:tr w:rsidR="005E2CF8" w:rsidTr="00804DBB">
        <w:tc>
          <w:tcPr>
            <w:tcW w:w="3720" w:type="dxa"/>
          </w:tcPr>
          <w:p w:rsidR="005E2CF8" w:rsidRDefault="005E2CF8">
            <w:pPr>
              <w:pStyle w:val="EndnotesAbbrev"/>
            </w:pPr>
            <w:r>
              <w:t>exp = expires/expired</w:t>
            </w:r>
          </w:p>
        </w:tc>
        <w:tc>
          <w:tcPr>
            <w:tcW w:w="3652" w:type="dxa"/>
          </w:tcPr>
          <w:p w:rsidR="005E2CF8" w:rsidRDefault="005E2CF8" w:rsidP="00804DBB">
            <w:pPr>
              <w:pStyle w:val="EndnotesAbbrev"/>
            </w:pPr>
            <w:r>
              <w:t>R[X] = Republication No</w:t>
            </w:r>
          </w:p>
        </w:tc>
      </w:tr>
      <w:tr w:rsidR="005E2CF8" w:rsidTr="00804DBB">
        <w:tc>
          <w:tcPr>
            <w:tcW w:w="3720" w:type="dxa"/>
          </w:tcPr>
          <w:p w:rsidR="005E2CF8" w:rsidRDefault="005E2CF8">
            <w:pPr>
              <w:pStyle w:val="EndnotesAbbrev"/>
            </w:pPr>
            <w:r>
              <w:t>Gaz = gazette</w:t>
            </w:r>
          </w:p>
        </w:tc>
        <w:tc>
          <w:tcPr>
            <w:tcW w:w="3652" w:type="dxa"/>
          </w:tcPr>
          <w:p w:rsidR="005E2CF8" w:rsidRDefault="005E2CF8" w:rsidP="00804DBB">
            <w:pPr>
              <w:pStyle w:val="EndnotesAbbrev"/>
            </w:pPr>
            <w:r>
              <w:t>RI = reissue</w:t>
            </w:r>
          </w:p>
        </w:tc>
      </w:tr>
      <w:tr w:rsidR="005E2CF8" w:rsidTr="00804DBB">
        <w:tc>
          <w:tcPr>
            <w:tcW w:w="3720" w:type="dxa"/>
          </w:tcPr>
          <w:p w:rsidR="005E2CF8" w:rsidRDefault="005E2CF8">
            <w:pPr>
              <w:pStyle w:val="EndnotesAbbrev"/>
            </w:pPr>
            <w:r>
              <w:t>hdg = heading</w:t>
            </w:r>
          </w:p>
        </w:tc>
        <w:tc>
          <w:tcPr>
            <w:tcW w:w="3652" w:type="dxa"/>
          </w:tcPr>
          <w:p w:rsidR="005E2CF8" w:rsidRDefault="005E2CF8" w:rsidP="00804DBB">
            <w:pPr>
              <w:pStyle w:val="EndnotesAbbrev"/>
            </w:pPr>
            <w:r>
              <w:t>s = section/subsection</w:t>
            </w:r>
          </w:p>
        </w:tc>
      </w:tr>
      <w:tr w:rsidR="005E2CF8" w:rsidTr="00804DBB">
        <w:tc>
          <w:tcPr>
            <w:tcW w:w="3720" w:type="dxa"/>
          </w:tcPr>
          <w:p w:rsidR="005E2CF8" w:rsidRDefault="005E2CF8">
            <w:pPr>
              <w:pStyle w:val="EndnotesAbbrev"/>
            </w:pPr>
            <w:r>
              <w:t>IA = Interpretation Act 1967</w:t>
            </w:r>
          </w:p>
        </w:tc>
        <w:tc>
          <w:tcPr>
            <w:tcW w:w="3652" w:type="dxa"/>
          </w:tcPr>
          <w:p w:rsidR="005E2CF8" w:rsidRDefault="005E2CF8" w:rsidP="00804DBB">
            <w:pPr>
              <w:pStyle w:val="EndnotesAbbrev"/>
            </w:pPr>
            <w:r>
              <w:t>sch = schedule</w:t>
            </w:r>
          </w:p>
        </w:tc>
      </w:tr>
      <w:tr w:rsidR="005E2CF8" w:rsidTr="00804DBB">
        <w:tc>
          <w:tcPr>
            <w:tcW w:w="3720" w:type="dxa"/>
          </w:tcPr>
          <w:p w:rsidR="005E2CF8" w:rsidRDefault="005E2CF8">
            <w:pPr>
              <w:pStyle w:val="EndnotesAbbrev"/>
            </w:pPr>
            <w:r>
              <w:t>ins = inserted/added</w:t>
            </w:r>
          </w:p>
        </w:tc>
        <w:tc>
          <w:tcPr>
            <w:tcW w:w="3652" w:type="dxa"/>
          </w:tcPr>
          <w:p w:rsidR="005E2CF8" w:rsidRDefault="005E2CF8" w:rsidP="00804DBB">
            <w:pPr>
              <w:pStyle w:val="EndnotesAbbrev"/>
            </w:pPr>
            <w:r>
              <w:t>sdiv = subdivision</w:t>
            </w:r>
          </w:p>
        </w:tc>
      </w:tr>
      <w:tr w:rsidR="005E2CF8" w:rsidTr="00804DBB">
        <w:tc>
          <w:tcPr>
            <w:tcW w:w="3720" w:type="dxa"/>
          </w:tcPr>
          <w:p w:rsidR="005E2CF8" w:rsidRDefault="005E2CF8">
            <w:pPr>
              <w:pStyle w:val="EndnotesAbbrev"/>
            </w:pPr>
            <w:r>
              <w:t>LA = Legislation Act 2001</w:t>
            </w:r>
          </w:p>
        </w:tc>
        <w:tc>
          <w:tcPr>
            <w:tcW w:w="3652" w:type="dxa"/>
          </w:tcPr>
          <w:p w:rsidR="005E2CF8" w:rsidRDefault="005E2CF8" w:rsidP="00804DBB">
            <w:pPr>
              <w:pStyle w:val="EndnotesAbbrev"/>
            </w:pPr>
            <w:r>
              <w:t>SL = Subordinate law</w:t>
            </w:r>
          </w:p>
        </w:tc>
      </w:tr>
      <w:tr w:rsidR="005E2CF8" w:rsidTr="00804DBB">
        <w:tc>
          <w:tcPr>
            <w:tcW w:w="3720" w:type="dxa"/>
          </w:tcPr>
          <w:p w:rsidR="005E2CF8" w:rsidRDefault="005E2CF8">
            <w:pPr>
              <w:pStyle w:val="EndnotesAbbrev"/>
            </w:pPr>
            <w:r>
              <w:t>LR = legislation register</w:t>
            </w:r>
          </w:p>
        </w:tc>
        <w:tc>
          <w:tcPr>
            <w:tcW w:w="3652" w:type="dxa"/>
          </w:tcPr>
          <w:p w:rsidR="005E2CF8" w:rsidRDefault="005E2CF8" w:rsidP="00804DBB">
            <w:pPr>
              <w:pStyle w:val="EndnotesAbbrev"/>
            </w:pPr>
            <w:r>
              <w:t>sub = substituted</w:t>
            </w:r>
          </w:p>
        </w:tc>
      </w:tr>
      <w:tr w:rsidR="005E2CF8" w:rsidTr="00804DBB">
        <w:tc>
          <w:tcPr>
            <w:tcW w:w="3720" w:type="dxa"/>
          </w:tcPr>
          <w:p w:rsidR="005E2CF8" w:rsidRDefault="005E2CF8">
            <w:pPr>
              <w:pStyle w:val="EndnotesAbbrev"/>
            </w:pPr>
            <w:r>
              <w:t>LRA = Legislation (Republication) Act 1996</w:t>
            </w:r>
          </w:p>
        </w:tc>
        <w:tc>
          <w:tcPr>
            <w:tcW w:w="3652" w:type="dxa"/>
          </w:tcPr>
          <w:p w:rsidR="005E2CF8" w:rsidRDefault="005E2CF8" w:rsidP="00804DBB">
            <w:pPr>
              <w:pStyle w:val="EndnotesAbbrev"/>
            </w:pPr>
            <w:r w:rsidRPr="003418BA">
              <w:rPr>
                <w:rStyle w:val="charUnderline"/>
              </w:rPr>
              <w:t>underlining</w:t>
            </w:r>
            <w:r>
              <w:t xml:space="preserve"> = whole or part not commenced</w:t>
            </w:r>
          </w:p>
        </w:tc>
      </w:tr>
      <w:tr w:rsidR="005E2CF8" w:rsidTr="00804DBB">
        <w:tc>
          <w:tcPr>
            <w:tcW w:w="3720" w:type="dxa"/>
          </w:tcPr>
          <w:p w:rsidR="005E2CF8" w:rsidRDefault="005E2CF8">
            <w:pPr>
              <w:pStyle w:val="EndnotesAbbrev"/>
            </w:pPr>
            <w:r>
              <w:t>mod = modified/modification</w:t>
            </w:r>
          </w:p>
        </w:tc>
        <w:tc>
          <w:tcPr>
            <w:tcW w:w="3652" w:type="dxa"/>
          </w:tcPr>
          <w:p w:rsidR="005E2CF8" w:rsidRDefault="005E2CF8" w:rsidP="00804DBB">
            <w:pPr>
              <w:pStyle w:val="EndnotesAbbrev"/>
              <w:ind w:left="1073"/>
            </w:pPr>
            <w:r>
              <w:t>or to be expired</w:t>
            </w:r>
          </w:p>
        </w:tc>
      </w:tr>
    </w:tbl>
    <w:p w:rsidR="005E2CF8" w:rsidRPr="00BB6F39" w:rsidRDefault="005E2CF8" w:rsidP="00804DBB"/>
    <w:p w:rsidR="002D1188" w:rsidRPr="00E266AA" w:rsidRDefault="002D1188" w:rsidP="002D1188">
      <w:pPr>
        <w:pStyle w:val="Endnote20"/>
      </w:pPr>
      <w:bookmarkStart w:id="87" w:name="_Toc485801626"/>
      <w:r w:rsidRPr="00E266AA">
        <w:rPr>
          <w:rStyle w:val="charTableNo"/>
        </w:rPr>
        <w:t>3</w:t>
      </w:r>
      <w:r>
        <w:tab/>
      </w:r>
      <w:r w:rsidRPr="00E266AA">
        <w:rPr>
          <w:rStyle w:val="charTableText"/>
        </w:rPr>
        <w:t>Legislation history</w:t>
      </w:r>
      <w:bookmarkEnd w:id="87"/>
    </w:p>
    <w:p w:rsidR="002D1188" w:rsidRDefault="002D1188" w:rsidP="002D1188">
      <w:pPr>
        <w:pStyle w:val="NewAct"/>
      </w:pPr>
      <w:r>
        <w:t>Charitable Collections Act 2003 A2003-17</w:t>
      </w:r>
    </w:p>
    <w:p w:rsidR="002D1188" w:rsidRDefault="002D1188" w:rsidP="002D1188">
      <w:pPr>
        <w:pStyle w:val="Actdetails"/>
        <w:keepNext/>
      </w:pPr>
      <w:r>
        <w:t>notified LR 9 April 2003</w:t>
      </w:r>
    </w:p>
    <w:p w:rsidR="002D1188" w:rsidRDefault="002D1188" w:rsidP="002D1188">
      <w:pPr>
        <w:pStyle w:val="Actdetails"/>
        <w:keepNext/>
      </w:pPr>
      <w:r>
        <w:t>s 1, s 2 commenced 9 April 2003 (LA s 75 (1))</w:t>
      </w:r>
    </w:p>
    <w:p w:rsidR="002D1188" w:rsidRDefault="002D1188" w:rsidP="002D1188">
      <w:pPr>
        <w:pStyle w:val="Actdetails"/>
      </w:pPr>
      <w:r>
        <w:t>remainder commenced 9 October 2003 (s 2 and LA s 79)</w:t>
      </w:r>
    </w:p>
    <w:p w:rsidR="002D1188" w:rsidRDefault="002D1188" w:rsidP="002D1188">
      <w:pPr>
        <w:pStyle w:val="Asamby"/>
      </w:pPr>
      <w:r>
        <w:t>as amended by</w:t>
      </w:r>
    </w:p>
    <w:p w:rsidR="002D1188" w:rsidRDefault="00AF0BFF" w:rsidP="002D1188">
      <w:pPr>
        <w:pStyle w:val="NewAct"/>
      </w:pPr>
      <w:hyperlink r:id="rId113" w:tooltip="A2003-56" w:history="1">
        <w:r w:rsidR="003418BA" w:rsidRPr="003418BA">
          <w:rPr>
            <w:rStyle w:val="charCitHyperlinkAbbrev"/>
          </w:rPr>
          <w:t>Statute Law Amendment Act 2003 (No 2)</w:t>
        </w:r>
      </w:hyperlink>
      <w:r w:rsidR="002D1188">
        <w:t xml:space="preserve"> A2003-56 sch 3 pt 3.4</w:t>
      </w:r>
    </w:p>
    <w:p w:rsidR="002D1188" w:rsidRDefault="002D1188" w:rsidP="002D1188">
      <w:pPr>
        <w:pStyle w:val="Actdetails"/>
      </w:pPr>
      <w:r>
        <w:t>notified LR 5 December 2003</w:t>
      </w:r>
      <w:r>
        <w:br/>
        <w:t>s 1, s 2 commenced 5 December 2003 (LA s 75 (1))</w:t>
      </w:r>
      <w:r>
        <w:br/>
        <w:t>sch 3 pt 3.4 commenced 19 December 2003 (s 2)</w:t>
      </w:r>
    </w:p>
    <w:p w:rsidR="002D1188" w:rsidRDefault="00AF0BFF" w:rsidP="002D1188">
      <w:pPr>
        <w:pStyle w:val="NewAct"/>
      </w:pPr>
      <w:hyperlink r:id="rId114" w:tooltip="A2004-15" w:history="1">
        <w:r w:rsidR="00F74798" w:rsidRPr="00F74798">
          <w:rPr>
            <w:rStyle w:val="charCitHyperlinkAbbrev"/>
          </w:rPr>
          <w:t>Criminal Code (Theft, Fraud, Bribery and Related Offences) Amendment Act 2004</w:t>
        </w:r>
      </w:hyperlink>
      <w:r w:rsidR="002D1188">
        <w:t xml:space="preserve"> A2004-15 sch 2 pt 2.15</w:t>
      </w:r>
    </w:p>
    <w:p w:rsidR="002D1188" w:rsidRDefault="002D1188" w:rsidP="002D1188">
      <w:pPr>
        <w:pStyle w:val="Actdetails"/>
        <w:keepNext/>
      </w:pPr>
      <w:r>
        <w:t>notified LR 26 March 2004</w:t>
      </w:r>
    </w:p>
    <w:p w:rsidR="002D1188" w:rsidRDefault="002D1188" w:rsidP="002D1188">
      <w:pPr>
        <w:pStyle w:val="Actdetails"/>
        <w:keepNext/>
      </w:pPr>
      <w:r>
        <w:t>s 1, s 2 commenced 26 March 2004 (LA s 75 (1))</w:t>
      </w:r>
    </w:p>
    <w:p w:rsidR="002D1188" w:rsidRDefault="002D1188" w:rsidP="002D1188">
      <w:pPr>
        <w:pStyle w:val="Actdetails"/>
      </w:pPr>
      <w:r>
        <w:t>sch 2 pt 2.15 commenced 9 April 2004 (s 2 (1))</w:t>
      </w:r>
    </w:p>
    <w:p w:rsidR="002D1188" w:rsidRDefault="00AF0BFF" w:rsidP="002D1188">
      <w:pPr>
        <w:pStyle w:val="NewAct"/>
      </w:pPr>
      <w:hyperlink r:id="rId115" w:tooltip="A2004-45" w:history="1">
        <w:r w:rsidR="003418BA" w:rsidRPr="003418BA">
          <w:rPr>
            <w:rStyle w:val="charCitHyperlinkAbbrev"/>
          </w:rPr>
          <w:t>Charitable Collections Amendment Act 2004</w:t>
        </w:r>
      </w:hyperlink>
      <w:r w:rsidR="002D1188">
        <w:t xml:space="preserve"> A2004-45</w:t>
      </w:r>
    </w:p>
    <w:p w:rsidR="002D1188" w:rsidRDefault="002D1188" w:rsidP="002D1188">
      <w:pPr>
        <w:pStyle w:val="Actdetails"/>
      </w:pPr>
      <w:r>
        <w:t>notified LR 11 August 2004</w:t>
      </w:r>
      <w:r>
        <w:br/>
        <w:t>s 1, s 2 commenced 11 August 2004 (LA s 75 (1))</w:t>
      </w:r>
      <w:r>
        <w:br/>
        <w:t>remainder commenced 12 August 2004 (s 2)</w:t>
      </w:r>
    </w:p>
    <w:p w:rsidR="00932704" w:rsidRDefault="00AF0BFF" w:rsidP="00932704">
      <w:pPr>
        <w:pStyle w:val="NewAct"/>
      </w:pPr>
      <w:hyperlink r:id="rId116" w:tooltip="A2008-37" w:history="1">
        <w:r w:rsidR="003418BA" w:rsidRPr="003418BA">
          <w:rPr>
            <w:rStyle w:val="charCitHyperlinkAbbrev"/>
          </w:rPr>
          <w:t>ACT Civil and Administrative Tribunal Legislation Amendment Act 2008 (No 2)</w:t>
        </w:r>
      </w:hyperlink>
      <w:r w:rsidR="00932704">
        <w:t xml:space="preserve"> A2008-37 sch 1 pt 1.18</w:t>
      </w:r>
    </w:p>
    <w:p w:rsidR="00932704" w:rsidRDefault="00932704" w:rsidP="00932704">
      <w:pPr>
        <w:pStyle w:val="Actdetails"/>
        <w:keepNext/>
      </w:pPr>
      <w:r>
        <w:t>notified LR 4 September 2008</w:t>
      </w:r>
    </w:p>
    <w:p w:rsidR="00932704" w:rsidRDefault="00932704" w:rsidP="00932704">
      <w:pPr>
        <w:pStyle w:val="Actdetails"/>
        <w:keepNext/>
      </w:pPr>
      <w:r>
        <w:t>s 1, s 2 commenced 4 September 2008 (LA s 75 (1))</w:t>
      </w:r>
    </w:p>
    <w:p w:rsidR="00932704" w:rsidRPr="00912621" w:rsidRDefault="00932704" w:rsidP="00932704">
      <w:pPr>
        <w:pStyle w:val="Actdetails"/>
        <w:keepNext/>
      </w:pPr>
      <w:r>
        <w:t xml:space="preserve">sch 1 pt 1.18 commenced 2 February 2009 (s 2 (1) and see </w:t>
      </w:r>
      <w:hyperlink r:id="rId117" w:tooltip="A2008-35" w:history="1">
        <w:r w:rsidR="003418BA" w:rsidRPr="003418BA">
          <w:rPr>
            <w:rStyle w:val="charCitHyperlinkAbbrev"/>
          </w:rPr>
          <w:t>ACT Civil and Administrative Tribunal Act 2008</w:t>
        </w:r>
      </w:hyperlink>
      <w:r>
        <w:t xml:space="preserve"> A2008-35, s 2 (1) and </w:t>
      </w:r>
      <w:hyperlink r:id="rId118" w:tooltip="CN2009-2" w:history="1">
        <w:r w:rsidR="003418BA" w:rsidRPr="003418BA">
          <w:rPr>
            <w:rStyle w:val="charCitHyperlinkAbbrev"/>
          </w:rPr>
          <w:t>CN2009-2</w:t>
        </w:r>
      </w:hyperlink>
      <w:r>
        <w:t>)</w:t>
      </w:r>
    </w:p>
    <w:p w:rsidR="006A051B" w:rsidRDefault="00AF0BFF" w:rsidP="006A051B">
      <w:pPr>
        <w:pStyle w:val="NewAct"/>
      </w:pPr>
      <w:hyperlink r:id="rId119" w:tooltip="A2009-19" w:history="1">
        <w:r w:rsidR="003418BA" w:rsidRPr="003418BA">
          <w:rPr>
            <w:rStyle w:val="charCitHyperlinkAbbrev"/>
          </w:rPr>
          <w:t>Justice and Community Safety Legislation Amendment Act 2009 (No 2)</w:t>
        </w:r>
      </w:hyperlink>
      <w:r w:rsidR="006A051B">
        <w:t xml:space="preserve"> A2009-19 pt </w:t>
      </w:r>
      <w:r w:rsidR="00597CD1">
        <w:t>3</w:t>
      </w:r>
    </w:p>
    <w:p w:rsidR="006A051B" w:rsidRDefault="006A051B" w:rsidP="006A051B">
      <w:pPr>
        <w:pStyle w:val="Actdetails"/>
        <w:keepNext/>
      </w:pPr>
      <w:r>
        <w:t>notified LR 1 September 2009</w:t>
      </w:r>
    </w:p>
    <w:p w:rsidR="006A051B" w:rsidRDefault="006A051B" w:rsidP="006A051B">
      <w:pPr>
        <w:pStyle w:val="Actdetails"/>
        <w:keepNext/>
      </w:pPr>
      <w:r>
        <w:t>s 1, s 2 commenced 1 September 2009 (LA s 75 (1))</w:t>
      </w:r>
    </w:p>
    <w:p w:rsidR="006A051B" w:rsidRDefault="006A051B" w:rsidP="006A051B">
      <w:pPr>
        <w:pStyle w:val="Actdetails"/>
      </w:pPr>
      <w:r>
        <w:t xml:space="preserve">pt </w:t>
      </w:r>
      <w:r w:rsidR="00597CD1">
        <w:t>3</w:t>
      </w:r>
      <w:r>
        <w:t xml:space="preserve"> commenced 29 September 2009 (s 2)</w:t>
      </w:r>
    </w:p>
    <w:p w:rsidR="00E00BB9" w:rsidRPr="00574BD0" w:rsidRDefault="00AF0BFF" w:rsidP="00E00BB9">
      <w:pPr>
        <w:pStyle w:val="NewAct"/>
      </w:pPr>
      <w:hyperlink r:id="rId120" w:tooltip="A2009-49" w:history="1">
        <w:r w:rsidR="003418BA" w:rsidRPr="003418BA">
          <w:rPr>
            <w:rStyle w:val="charCitHyperlinkAbbrev"/>
          </w:rPr>
          <w:t>Statute Law Amendment Act 2009 (No 2)</w:t>
        </w:r>
      </w:hyperlink>
      <w:r w:rsidR="00E00BB9" w:rsidRPr="00574BD0">
        <w:t> A2009-</w:t>
      </w:r>
      <w:r w:rsidR="00E00BB9">
        <w:t>49 sch 3 pt 3</w:t>
      </w:r>
      <w:r w:rsidR="00C7351A">
        <w:t>.7</w:t>
      </w:r>
    </w:p>
    <w:p w:rsidR="00E00BB9" w:rsidRPr="00DB3D5E" w:rsidRDefault="00E00BB9" w:rsidP="00E00BB9">
      <w:pPr>
        <w:pStyle w:val="Actdetails"/>
        <w:keepNext/>
      </w:pPr>
      <w:r>
        <w:t>notified LR 26</w:t>
      </w:r>
      <w:r w:rsidRPr="00DB3D5E">
        <w:t xml:space="preserve"> </w:t>
      </w:r>
      <w:r>
        <w:t>November</w:t>
      </w:r>
      <w:r w:rsidRPr="00DB3D5E">
        <w:t xml:space="preserve"> 2009</w:t>
      </w:r>
    </w:p>
    <w:p w:rsidR="00E00BB9" w:rsidRDefault="00E00BB9" w:rsidP="00E00BB9">
      <w:pPr>
        <w:pStyle w:val="Actdetails"/>
        <w:keepNext/>
      </w:pPr>
      <w:r>
        <w:t>s 1, s 2 commenced 26 November 2009 (LA s 75 (1))</w:t>
      </w:r>
    </w:p>
    <w:p w:rsidR="00E00BB9" w:rsidRPr="00BF40E8" w:rsidRDefault="00C7351A" w:rsidP="00A21436">
      <w:pPr>
        <w:pStyle w:val="Actdetails"/>
      </w:pPr>
      <w:r>
        <w:t>sch 3 pt 3.7</w:t>
      </w:r>
      <w:r w:rsidR="00E00BB9">
        <w:t xml:space="preserve"> commenced 17</w:t>
      </w:r>
      <w:r w:rsidR="00E00BB9" w:rsidRPr="00BF40E8">
        <w:t xml:space="preserve"> </w:t>
      </w:r>
      <w:r w:rsidR="00E00BB9">
        <w:t>December 2009 (s 2)</w:t>
      </w:r>
    </w:p>
    <w:p w:rsidR="00B11D5D" w:rsidRDefault="00AF0BFF" w:rsidP="005E2CF8">
      <w:pPr>
        <w:pStyle w:val="NewAct"/>
      </w:pPr>
      <w:hyperlink r:id="rId121" w:tooltip="A2011-16" w:history="1">
        <w:r w:rsidR="003418BA" w:rsidRPr="003418BA">
          <w:rPr>
            <w:rStyle w:val="charCitHyperlinkAbbrev"/>
          </w:rPr>
          <w:t>Justice and Community Safety Legislation Amendment Act 2011</w:t>
        </w:r>
      </w:hyperlink>
      <w:r w:rsidR="00B11D5D">
        <w:t xml:space="preserve"> A2011-16 sch 1 pt 1.3</w:t>
      </w:r>
    </w:p>
    <w:p w:rsidR="00B11D5D" w:rsidRDefault="00B11D5D" w:rsidP="005E2CF8">
      <w:pPr>
        <w:pStyle w:val="Actdetails"/>
        <w:keepNext/>
        <w:spacing w:before="0"/>
      </w:pPr>
      <w:r>
        <w:t>notified LR 17 May 2011</w:t>
      </w:r>
    </w:p>
    <w:p w:rsidR="00B11D5D" w:rsidRDefault="00B11D5D" w:rsidP="005E2CF8">
      <w:pPr>
        <w:pStyle w:val="Actdetails"/>
        <w:keepNext/>
        <w:spacing w:before="0"/>
      </w:pPr>
      <w:r>
        <w:t>s 1, s 2 commenced 17 May 2011 (LA s 75 (a))</w:t>
      </w:r>
    </w:p>
    <w:p w:rsidR="005E2CF8" w:rsidRPr="00D6142D" w:rsidRDefault="005E2CF8" w:rsidP="005E2CF8">
      <w:pPr>
        <w:pStyle w:val="Actdetails"/>
      </w:pPr>
      <w:r w:rsidRPr="00D6142D">
        <w:t>sch 1 pt 1</w:t>
      </w:r>
      <w:r>
        <w:t>.3</w:t>
      </w:r>
      <w:r w:rsidRPr="00D6142D">
        <w:t xml:space="preserve"> </w:t>
      </w:r>
      <w:r>
        <w:t>commenced 17 November 2011</w:t>
      </w:r>
      <w:r w:rsidRPr="00D6142D">
        <w:t xml:space="preserve"> (s 2</w:t>
      </w:r>
      <w:r>
        <w:t xml:space="preserve"> and LA s 79</w:t>
      </w:r>
      <w:r w:rsidRPr="00D6142D">
        <w:t>)</w:t>
      </w:r>
    </w:p>
    <w:p w:rsidR="00F93B5B" w:rsidRDefault="00AF0BFF" w:rsidP="00F93B5B">
      <w:pPr>
        <w:pStyle w:val="NewAct"/>
      </w:pPr>
      <w:hyperlink r:id="rId122" w:tooltip="A2011-22" w:history="1">
        <w:r w:rsidR="003418BA" w:rsidRPr="003418BA">
          <w:rPr>
            <w:rStyle w:val="charCitHyperlinkAbbrev"/>
          </w:rPr>
          <w:t>Administrative (One ACT Public Service Miscellaneous Amendments) Act 2011</w:t>
        </w:r>
      </w:hyperlink>
      <w:r w:rsidR="00F93B5B">
        <w:t xml:space="preserve"> A2011-22 sch 1 pt 1.23</w:t>
      </w:r>
    </w:p>
    <w:p w:rsidR="00F93B5B" w:rsidRDefault="00F93B5B" w:rsidP="00F93B5B">
      <w:pPr>
        <w:pStyle w:val="Actdetails"/>
        <w:keepNext/>
      </w:pPr>
      <w:r>
        <w:t>notified LR 30 June 2011</w:t>
      </w:r>
    </w:p>
    <w:p w:rsidR="00F93B5B" w:rsidRDefault="00F93B5B" w:rsidP="00F93B5B">
      <w:pPr>
        <w:pStyle w:val="Actdetails"/>
        <w:keepNext/>
      </w:pPr>
      <w:r>
        <w:t>s 1, s 2 commenced 30 June 2011 (LA s 75 (1))</w:t>
      </w:r>
    </w:p>
    <w:p w:rsidR="00F93B5B" w:rsidRDefault="00F93B5B" w:rsidP="00F93B5B">
      <w:pPr>
        <w:pStyle w:val="Actdetails"/>
      </w:pPr>
      <w:r>
        <w:t>sch 1 pt 1.23</w:t>
      </w:r>
      <w:r w:rsidRPr="00CB0D40">
        <w:t xml:space="preserve"> commenced </w:t>
      </w:r>
      <w:r>
        <w:t>1 July 2011 (s 2 (1</w:t>
      </w:r>
      <w:r w:rsidRPr="00CB0D40">
        <w:t>)</w:t>
      </w:r>
      <w:r>
        <w:t>)</w:t>
      </w:r>
    </w:p>
    <w:p w:rsidR="000A62CC" w:rsidRDefault="00AF0BFF" w:rsidP="000A62CC">
      <w:pPr>
        <w:pStyle w:val="NewAct"/>
      </w:pPr>
      <w:hyperlink r:id="rId123" w:tooltip="A2016-18" w:history="1">
        <w:r w:rsidR="000A62CC">
          <w:rPr>
            <w:rStyle w:val="charCitHyperlinkAbbrev"/>
          </w:rPr>
          <w:t>Red Tape Reduction Legislation Amendment Act 2016</w:t>
        </w:r>
      </w:hyperlink>
      <w:r w:rsidR="000A62CC">
        <w:t xml:space="preserve"> A2016</w:t>
      </w:r>
      <w:r w:rsidR="000A62CC">
        <w:noBreakHyphen/>
        <w:t>18 sch 3 pt 3.10, sch 4 pt 4.3</w:t>
      </w:r>
    </w:p>
    <w:p w:rsidR="000A62CC" w:rsidRDefault="000A62CC" w:rsidP="000A62CC">
      <w:pPr>
        <w:pStyle w:val="Actdetails"/>
        <w:keepNext/>
      </w:pPr>
      <w:r>
        <w:t>notified LR 13 April 2016</w:t>
      </w:r>
    </w:p>
    <w:p w:rsidR="000A62CC" w:rsidRDefault="000A62CC" w:rsidP="000A62CC">
      <w:pPr>
        <w:pStyle w:val="Actdetails"/>
        <w:keepNext/>
      </w:pPr>
      <w:r>
        <w:t>s 1, s 2 commenced 13 April 2016 (LA s 75 (1))</w:t>
      </w:r>
    </w:p>
    <w:p w:rsidR="000A62CC" w:rsidRDefault="000A62CC" w:rsidP="00F93B5B">
      <w:pPr>
        <w:pStyle w:val="Actdetails"/>
      </w:pPr>
      <w:r>
        <w:t xml:space="preserve">sch 3 pt 3.10, sch 4 pt 4.3 </w:t>
      </w:r>
      <w:r w:rsidRPr="00AE7C72">
        <w:t xml:space="preserve">commenced </w:t>
      </w:r>
      <w:r>
        <w:t>27 April 2016</w:t>
      </w:r>
      <w:r w:rsidRPr="00AE7C72">
        <w:t xml:space="preserve"> (</w:t>
      </w:r>
      <w:r>
        <w:t>s 2)</w:t>
      </w:r>
    </w:p>
    <w:p w:rsidR="008F55E2" w:rsidRDefault="00AF0BFF" w:rsidP="008F55E2">
      <w:pPr>
        <w:pStyle w:val="NewAct"/>
      </w:pPr>
      <w:hyperlink r:id="rId124" w:tooltip="A2017-17" w:history="1">
        <w:r w:rsidR="008F55E2" w:rsidRPr="008F55E2">
          <w:rPr>
            <w:rStyle w:val="Hyperlink"/>
            <w:u w:val="none"/>
          </w:rPr>
          <w:t>Red Tape Reduction Legislation Amendment Act 2017</w:t>
        </w:r>
      </w:hyperlink>
      <w:r w:rsidR="008F55E2">
        <w:t xml:space="preserve"> A2017</w:t>
      </w:r>
      <w:r w:rsidR="008F55E2">
        <w:noBreakHyphen/>
        <w:t>17 pt 4</w:t>
      </w:r>
    </w:p>
    <w:p w:rsidR="008F55E2" w:rsidRDefault="008F55E2" w:rsidP="0033455A">
      <w:pPr>
        <w:pStyle w:val="Actdetails"/>
      </w:pPr>
      <w:r>
        <w:t>notified LR 14 June 2017</w:t>
      </w:r>
    </w:p>
    <w:p w:rsidR="008F55E2" w:rsidRDefault="008F55E2" w:rsidP="0033455A">
      <w:pPr>
        <w:pStyle w:val="Actdetails"/>
      </w:pPr>
      <w:r>
        <w:t>s 1, s 2 commenced 14 June 2017 (LA s 75 (1))</w:t>
      </w:r>
    </w:p>
    <w:p w:rsidR="008F55E2" w:rsidRPr="008F55E2" w:rsidRDefault="008F55E2" w:rsidP="008F55E2">
      <w:pPr>
        <w:pStyle w:val="Actdetails"/>
      </w:pPr>
      <w:r w:rsidRPr="008F55E2">
        <w:t>pt 4 commenced 1 July 2017 (s 2 (1))</w:t>
      </w:r>
    </w:p>
    <w:p w:rsidR="005E2CF8" w:rsidRPr="005E2CF8" w:rsidRDefault="005E2CF8" w:rsidP="005E2CF8">
      <w:pPr>
        <w:pStyle w:val="PageBreak"/>
      </w:pPr>
      <w:r w:rsidRPr="005E2CF8">
        <w:br w:type="page"/>
      </w:r>
    </w:p>
    <w:p w:rsidR="002D1188" w:rsidRPr="00E266AA" w:rsidRDefault="002D1188" w:rsidP="002D1188">
      <w:pPr>
        <w:pStyle w:val="Endnote20"/>
      </w:pPr>
      <w:bookmarkStart w:id="88" w:name="_Toc485801627"/>
      <w:r w:rsidRPr="00E266AA">
        <w:rPr>
          <w:rStyle w:val="charTableNo"/>
        </w:rPr>
        <w:t>4</w:t>
      </w:r>
      <w:r>
        <w:tab/>
      </w:r>
      <w:r w:rsidRPr="00E266AA">
        <w:rPr>
          <w:rStyle w:val="charTableText"/>
        </w:rPr>
        <w:t>Amendment history</w:t>
      </w:r>
      <w:bookmarkEnd w:id="88"/>
    </w:p>
    <w:p w:rsidR="002D1188" w:rsidRDefault="002D1188" w:rsidP="002D1188">
      <w:pPr>
        <w:pStyle w:val="AmdtsEntryHd"/>
      </w:pPr>
      <w:r>
        <w:t>Commencement</w:t>
      </w:r>
    </w:p>
    <w:p w:rsidR="002D1188" w:rsidRDefault="002D1188" w:rsidP="002D1188">
      <w:pPr>
        <w:pStyle w:val="AmdtsEntries"/>
      </w:pPr>
      <w:r>
        <w:t>s 2</w:t>
      </w:r>
      <w:r>
        <w:tab/>
        <w:t>om LA s 89 (4)</w:t>
      </w:r>
    </w:p>
    <w:p w:rsidR="00597CD1" w:rsidRDefault="00597CD1" w:rsidP="002D1188">
      <w:pPr>
        <w:pStyle w:val="AmdtsEntryHd"/>
        <w:rPr>
          <w:rStyle w:val="charItals"/>
        </w:rPr>
      </w:pPr>
      <w:r>
        <w:t xml:space="preserve">What is a </w:t>
      </w:r>
      <w:r>
        <w:rPr>
          <w:rStyle w:val="charItals"/>
        </w:rPr>
        <w:t>collection</w:t>
      </w:r>
    </w:p>
    <w:p w:rsidR="00597CD1" w:rsidRDefault="00597CD1" w:rsidP="00597CD1">
      <w:pPr>
        <w:pStyle w:val="AmdtsEntries"/>
      </w:pPr>
      <w:r>
        <w:t>s 7</w:t>
      </w:r>
      <w:r>
        <w:tab/>
        <w:t xml:space="preserve">am </w:t>
      </w:r>
      <w:hyperlink r:id="rId125" w:tooltip="Justice and Community Safety Legislation Amendment Act 2009 (No 2)" w:history="1">
        <w:r w:rsidR="003418BA" w:rsidRPr="003418BA">
          <w:rPr>
            <w:rStyle w:val="charCitHyperlinkAbbrev"/>
          </w:rPr>
          <w:t>A2009</w:t>
        </w:r>
        <w:r w:rsidR="003418BA" w:rsidRPr="003418BA">
          <w:rPr>
            <w:rStyle w:val="charCitHyperlinkAbbrev"/>
          </w:rPr>
          <w:noBreakHyphen/>
          <w:t>19</w:t>
        </w:r>
      </w:hyperlink>
      <w:r>
        <w:t xml:space="preserve"> s 6; pars renum R7 LA</w:t>
      </w:r>
    </w:p>
    <w:p w:rsidR="00C71684" w:rsidRDefault="00C71684" w:rsidP="00C71684">
      <w:pPr>
        <w:pStyle w:val="AmdtsEntryHd"/>
        <w:rPr>
          <w:rStyle w:val="charItals"/>
        </w:rPr>
      </w:pPr>
      <w:r>
        <w:t>Unlawfully conducting collections</w:t>
      </w:r>
    </w:p>
    <w:p w:rsidR="00C71684" w:rsidRPr="00597CD1" w:rsidRDefault="00C71684" w:rsidP="00C71684">
      <w:pPr>
        <w:pStyle w:val="AmdtsEntries"/>
      </w:pPr>
      <w:r>
        <w:t>s 14</w:t>
      </w:r>
      <w:r>
        <w:tab/>
        <w:t xml:space="preserve">am </w:t>
      </w:r>
      <w:hyperlink r:id="rId126" w:tooltip="Red Tape Reduction Legislation Amendment Act 2017" w:history="1">
        <w:r>
          <w:rPr>
            <w:rStyle w:val="charCitHyperlinkAbbrev"/>
          </w:rPr>
          <w:t>A2017</w:t>
        </w:r>
        <w:r>
          <w:rPr>
            <w:rStyle w:val="charCitHyperlinkAbbrev"/>
          </w:rPr>
          <w:noBreakHyphen/>
          <w:t>17</w:t>
        </w:r>
      </w:hyperlink>
      <w:r>
        <w:t xml:space="preserve"> s 18</w:t>
      </w:r>
    </w:p>
    <w:p w:rsidR="00C71684" w:rsidRDefault="00C71684" w:rsidP="00C71684">
      <w:pPr>
        <w:pStyle w:val="AmdtsEntryHd"/>
        <w:rPr>
          <w:rStyle w:val="charItals"/>
        </w:rPr>
      </w:pPr>
      <w:r>
        <w:t>Unlawfully taking part in collections</w:t>
      </w:r>
    </w:p>
    <w:p w:rsidR="00C71684" w:rsidRPr="00597CD1" w:rsidRDefault="00C71684" w:rsidP="00C71684">
      <w:pPr>
        <w:pStyle w:val="AmdtsEntries"/>
      </w:pPr>
      <w:r>
        <w:t>s 15</w:t>
      </w:r>
      <w:r>
        <w:tab/>
        <w:t xml:space="preserve">am </w:t>
      </w:r>
      <w:hyperlink r:id="rId127" w:tooltip="Red Tape Reduction Legislation Amendment Act 2017" w:history="1">
        <w:r>
          <w:rPr>
            <w:rStyle w:val="charCitHyperlinkAbbrev"/>
          </w:rPr>
          <w:t>A2017</w:t>
        </w:r>
        <w:r>
          <w:rPr>
            <w:rStyle w:val="charCitHyperlinkAbbrev"/>
          </w:rPr>
          <w:noBreakHyphen/>
          <w:t>17</w:t>
        </w:r>
      </w:hyperlink>
      <w:r>
        <w:t xml:space="preserve"> s 19</w:t>
      </w:r>
    </w:p>
    <w:p w:rsidR="002D1188" w:rsidRDefault="002D1188" w:rsidP="002D1188">
      <w:pPr>
        <w:pStyle w:val="AmdtsEntryHd"/>
      </w:pPr>
      <w:r>
        <w:t>False or misleading information about collections etc</w:t>
      </w:r>
    </w:p>
    <w:p w:rsidR="002D1188" w:rsidRDefault="002D1188" w:rsidP="002D1188">
      <w:pPr>
        <w:pStyle w:val="AmdtsEntries"/>
      </w:pPr>
      <w:r>
        <w:t>s 18</w:t>
      </w:r>
      <w:r>
        <w:tab/>
        <w:t xml:space="preserve">am </w:t>
      </w:r>
      <w:hyperlink r:id="rId128" w:tooltip="Criminal Code (Theft, Fraud, Bribery and Related Offences) Amendment Act 2004" w:history="1">
        <w:r w:rsidR="003418BA" w:rsidRPr="003418BA">
          <w:rPr>
            <w:rStyle w:val="charCitHyperlinkAbbrev"/>
          </w:rPr>
          <w:t>A2004</w:t>
        </w:r>
        <w:r w:rsidR="003418BA" w:rsidRPr="003418BA">
          <w:rPr>
            <w:rStyle w:val="charCitHyperlinkAbbrev"/>
          </w:rPr>
          <w:noBreakHyphen/>
          <w:t>15</w:t>
        </w:r>
      </w:hyperlink>
      <w:r>
        <w:t xml:space="preserve"> amdts 2.36-2.38</w:t>
      </w:r>
    </w:p>
    <w:p w:rsidR="002D1188" w:rsidRDefault="002D1188" w:rsidP="002D1188">
      <w:pPr>
        <w:pStyle w:val="AmdtsEntryHd"/>
      </w:pPr>
      <w:r>
        <w:t>False or misleading documents about collections etc</w:t>
      </w:r>
    </w:p>
    <w:p w:rsidR="002D1188" w:rsidRDefault="002D1188" w:rsidP="002D1188">
      <w:pPr>
        <w:pStyle w:val="AmdtsEntries"/>
      </w:pPr>
      <w:r>
        <w:t>s 19</w:t>
      </w:r>
      <w:r>
        <w:tab/>
        <w:t xml:space="preserve">am </w:t>
      </w:r>
      <w:hyperlink r:id="rId129" w:tooltip="Criminal Code (Theft, Fraud, Bribery and Related Offences) Amendment Act 2004" w:history="1">
        <w:r w:rsidR="003418BA" w:rsidRPr="003418BA">
          <w:rPr>
            <w:rStyle w:val="charCitHyperlinkAbbrev"/>
          </w:rPr>
          <w:t>A2004</w:t>
        </w:r>
        <w:r w:rsidR="003418BA" w:rsidRPr="003418BA">
          <w:rPr>
            <w:rStyle w:val="charCitHyperlinkAbbrev"/>
          </w:rPr>
          <w:noBreakHyphen/>
          <w:t>15</w:t>
        </w:r>
      </w:hyperlink>
      <w:r>
        <w:t xml:space="preserve"> amdts 2.38-2.40</w:t>
      </w:r>
    </w:p>
    <w:p w:rsidR="002D1188" w:rsidRDefault="002D1188" w:rsidP="002D1188">
      <w:pPr>
        <w:pStyle w:val="AmdtsEntryHd"/>
      </w:pPr>
      <w:r>
        <w:t>Alternative verdicts for offences against s 18 and s 19</w:t>
      </w:r>
    </w:p>
    <w:p w:rsidR="002D1188" w:rsidRDefault="002D1188" w:rsidP="002D1188">
      <w:pPr>
        <w:pStyle w:val="AmdtsEntries"/>
      </w:pPr>
      <w:r>
        <w:t>s 20</w:t>
      </w:r>
      <w:r>
        <w:tab/>
        <w:t xml:space="preserve">am </w:t>
      </w:r>
      <w:hyperlink r:id="rId130" w:tooltip="Statute Law Amendment Act 2003 (No 2)" w:history="1">
        <w:r w:rsidR="003418BA" w:rsidRPr="003418BA">
          <w:rPr>
            <w:rStyle w:val="charCitHyperlinkAbbrev"/>
          </w:rPr>
          <w:t>A2003</w:t>
        </w:r>
        <w:r w:rsidR="003418BA" w:rsidRPr="003418BA">
          <w:rPr>
            <w:rStyle w:val="charCitHyperlinkAbbrev"/>
          </w:rPr>
          <w:noBreakHyphen/>
          <w:t>56</w:t>
        </w:r>
      </w:hyperlink>
      <w:r>
        <w:t xml:space="preserve"> amdt 3.18</w:t>
      </w:r>
    </w:p>
    <w:p w:rsidR="00FA7C7A" w:rsidRDefault="00313601" w:rsidP="00FA7C7A">
      <w:pPr>
        <w:pStyle w:val="AmdtsEntryHd"/>
      </w:pPr>
      <w:r>
        <w:t>Application for licence</w:t>
      </w:r>
    </w:p>
    <w:p w:rsidR="00FA7C7A" w:rsidRPr="00FA7C7A" w:rsidRDefault="00FA7C7A" w:rsidP="00FA7C7A">
      <w:pPr>
        <w:pStyle w:val="AmdtsEntries"/>
      </w:pPr>
      <w:r>
        <w:t>s 21</w:t>
      </w:r>
      <w:r>
        <w:tab/>
        <w:t xml:space="preserve">am </w:t>
      </w:r>
      <w:hyperlink r:id="rId131"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rsidR="00FA7C7A" w:rsidRDefault="00313601" w:rsidP="00FA7C7A">
      <w:pPr>
        <w:pStyle w:val="AmdtsEntryHd"/>
      </w:pPr>
      <w:r>
        <w:t>Further information etc</w:t>
      </w:r>
    </w:p>
    <w:p w:rsidR="00FA7C7A" w:rsidRPr="00FA7C7A" w:rsidRDefault="00FA7C7A" w:rsidP="00FA7C7A">
      <w:pPr>
        <w:pStyle w:val="AmdtsEntries"/>
      </w:pPr>
      <w:r>
        <w:t>s 22</w:t>
      </w:r>
      <w:r>
        <w:tab/>
        <w:t xml:space="preserve">am </w:t>
      </w:r>
      <w:hyperlink r:id="rId132"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rsidR="00C7351A" w:rsidRDefault="00C7351A" w:rsidP="00C7351A">
      <w:pPr>
        <w:pStyle w:val="AmdtsEntryHd"/>
      </w:pPr>
      <w:r>
        <w:t>Decision on application for licence</w:t>
      </w:r>
    </w:p>
    <w:p w:rsidR="00C7351A" w:rsidRPr="00C7351A" w:rsidRDefault="00C7351A" w:rsidP="00C7351A">
      <w:pPr>
        <w:pStyle w:val="AmdtsEntries"/>
      </w:pPr>
      <w:r>
        <w:t>s 23</w:t>
      </w:r>
      <w:r>
        <w:tab/>
        <w:t xml:space="preserve">am </w:t>
      </w:r>
      <w:hyperlink r:id="rId133" w:tooltip="Statute Law Amendment Act 2009 (No 2)" w:history="1">
        <w:r w:rsidR="003418BA" w:rsidRPr="003418BA">
          <w:rPr>
            <w:rStyle w:val="charCitHyperlinkAbbrev"/>
          </w:rPr>
          <w:t>A2009</w:t>
        </w:r>
        <w:r w:rsidR="003418BA" w:rsidRPr="003418BA">
          <w:rPr>
            <w:rStyle w:val="charCitHyperlinkAbbrev"/>
          </w:rPr>
          <w:noBreakHyphen/>
          <w:t>49</w:t>
        </w:r>
      </w:hyperlink>
      <w:r>
        <w:t xml:space="preserve"> amdt 3.15</w:t>
      </w:r>
      <w:r w:rsidR="00FA7C7A">
        <w:t xml:space="preserve">; </w:t>
      </w:r>
      <w:hyperlink r:id="rId134"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rsidR="00FA7C7A">
        <w:t xml:space="preserve"> amdt </w:t>
      </w:r>
      <w:r w:rsidR="002E5164">
        <w:t>1.78</w:t>
      </w:r>
    </w:p>
    <w:p w:rsidR="00FA7C7A" w:rsidRDefault="00313601" w:rsidP="00FA7C7A">
      <w:pPr>
        <w:pStyle w:val="AmdtsEntryHd"/>
      </w:pPr>
      <w:r>
        <w:t>Form of licence</w:t>
      </w:r>
    </w:p>
    <w:p w:rsidR="00FA7C7A" w:rsidRPr="00FA7C7A" w:rsidRDefault="00FA7C7A" w:rsidP="00FA7C7A">
      <w:pPr>
        <w:pStyle w:val="AmdtsEntries"/>
      </w:pPr>
      <w:r>
        <w:t>s 27</w:t>
      </w:r>
      <w:r>
        <w:tab/>
        <w:t xml:space="preserve">am </w:t>
      </w:r>
      <w:hyperlink r:id="rId135"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rsidR="00FA7C7A" w:rsidRDefault="00313601" w:rsidP="00FA7C7A">
      <w:pPr>
        <w:pStyle w:val="AmdtsEntryHd"/>
      </w:pPr>
      <w:r w:rsidRPr="00EC4310">
        <w:rPr>
          <w:color w:val="000000"/>
        </w:rPr>
        <w:t>Replacement of licence</w:t>
      </w:r>
    </w:p>
    <w:p w:rsidR="00FA7C7A" w:rsidRPr="00FA7C7A" w:rsidRDefault="00FA7C7A" w:rsidP="00FA7C7A">
      <w:pPr>
        <w:pStyle w:val="AmdtsEntries"/>
      </w:pPr>
      <w:r>
        <w:t>s 28</w:t>
      </w:r>
      <w:r>
        <w:tab/>
        <w:t xml:space="preserve">am </w:t>
      </w:r>
      <w:hyperlink r:id="rId136"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r w:rsidR="00851F0E">
        <w:t xml:space="preserve">; </w:t>
      </w:r>
      <w:hyperlink r:id="rId137" w:tooltip="Red Tape Reduction Legislation Amendment Act 2016" w:history="1">
        <w:r w:rsidR="00851F0E">
          <w:rPr>
            <w:rStyle w:val="charCitHyperlinkAbbrev"/>
          </w:rPr>
          <w:t>A2016</w:t>
        </w:r>
        <w:r w:rsidR="00851F0E">
          <w:rPr>
            <w:rStyle w:val="charCitHyperlinkAbbrev"/>
          </w:rPr>
          <w:noBreakHyphen/>
          <w:t>18</w:t>
        </w:r>
      </w:hyperlink>
      <w:r w:rsidR="00851F0E">
        <w:t xml:space="preserve"> amdt 3.36, amdt 3.37</w:t>
      </w:r>
    </w:p>
    <w:p w:rsidR="00FA7C7A" w:rsidRDefault="00313601" w:rsidP="00FA7C7A">
      <w:pPr>
        <w:pStyle w:val="AmdtsEntryHd"/>
      </w:pPr>
      <w:r w:rsidRPr="00EC4310">
        <w:rPr>
          <w:color w:val="000000"/>
        </w:rPr>
        <w:t>Surrender of licence</w:t>
      </w:r>
    </w:p>
    <w:p w:rsidR="00FA7C7A" w:rsidRPr="00FA7C7A" w:rsidRDefault="00FA7C7A" w:rsidP="00FA7C7A">
      <w:pPr>
        <w:pStyle w:val="AmdtsEntries"/>
      </w:pPr>
      <w:r>
        <w:t>s 29</w:t>
      </w:r>
      <w:r>
        <w:tab/>
        <w:t xml:space="preserve">am </w:t>
      </w:r>
      <w:hyperlink r:id="rId138"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r w:rsidR="00851F0E">
        <w:t xml:space="preserve">; </w:t>
      </w:r>
      <w:hyperlink r:id="rId139" w:tooltip="Red Tape Reduction Legislation Amendment Act 2016" w:history="1">
        <w:r w:rsidR="00851F0E">
          <w:rPr>
            <w:rStyle w:val="charCitHyperlinkAbbrev"/>
          </w:rPr>
          <w:t>A2016</w:t>
        </w:r>
        <w:r w:rsidR="00851F0E">
          <w:rPr>
            <w:rStyle w:val="charCitHyperlinkAbbrev"/>
          </w:rPr>
          <w:noBreakHyphen/>
          <w:t>18</w:t>
        </w:r>
      </w:hyperlink>
      <w:r w:rsidR="00851F0E">
        <w:t xml:space="preserve"> amdt 3.38, amdt 3.39</w:t>
      </w:r>
    </w:p>
    <w:p w:rsidR="00FA7C7A" w:rsidRDefault="00313601" w:rsidP="00FA7C7A">
      <w:pPr>
        <w:pStyle w:val="AmdtsEntryHd"/>
      </w:pPr>
      <w:r>
        <w:t>Resignation of nominated person</w:t>
      </w:r>
    </w:p>
    <w:p w:rsidR="00FA7C7A" w:rsidRPr="00FA7C7A" w:rsidRDefault="00FA7C7A" w:rsidP="00FA7C7A">
      <w:pPr>
        <w:pStyle w:val="AmdtsEntries"/>
      </w:pPr>
      <w:r>
        <w:t>s 32</w:t>
      </w:r>
      <w:r>
        <w:tab/>
        <w:t xml:space="preserve">am </w:t>
      </w:r>
      <w:hyperlink r:id="rId140"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rsidR="00FA7C7A" w:rsidRDefault="00313601" w:rsidP="00FA7C7A">
      <w:pPr>
        <w:pStyle w:val="AmdtsEntryHd"/>
      </w:pPr>
      <w:r>
        <w:t>Change of nominated person</w:t>
      </w:r>
    </w:p>
    <w:p w:rsidR="00FA7C7A" w:rsidRPr="00FA7C7A" w:rsidRDefault="00FA7C7A" w:rsidP="00FA7C7A">
      <w:pPr>
        <w:pStyle w:val="AmdtsEntries"/>
      </w:pPr>
      <w:r>
        <w:t>s 33</w:t>
      </w:r>
      <w:r>
        <w:tab/>
        <w:t xml:space="preserve">am </w:t>
      </w:r>
      <w:hyperlink r:id="rId141"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rsidR="00FA7C7A" w:rsidRDefault="00313601" w:rsidP="00FA7C7A">
      <w:pPr>
        <w:pStyle w:val="AmdtsEntryHd"/>
      </w:pPr>
      <w:r>
        <w:t>Amendment of licence—application by licensee</w:t>
      </w:r>
    </w:p>
    <w:p w:rsidR="00FA7C7A" w:rsidRPr="00FA7C7A" w:rsidRDefault="00FA7C7A" w:rsidP="00FA7C7A">
      <w:pPr>
        <w:pStyle w:val="AmdtsEntries"/>
      </w:pPr>
      <w:r>
        <w:t>s 34</w:t>
      </w:r>
      <w:r>
        <w:tab/>
        <w:t xml:space="preserve">am </w:t>
      </w:r>
      <w:hyperlink r:id="rId142"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rsidR="00FA7C7A" w:rsidRDefault="00313601" w:rsidP="00FA7C7A">
      <w:pPr>
        <w:pStyle w:val="AmdtsEntryHd"/>
      </w:pPr>
      <w:r>
        <w:t>Amendment, suspension or cancellation of licence—other grounds</w:t>
      </w:r>
    </w:p>
    <w:p w:rsidR="00FA7C7A" w:rsidRPr="00FA7C7A" w:rsidRDefault="00FA7C7A" w:rsidP="00FA7C7A">
      <w:pPr>
        <w:pStyle w:val="AmdtsEntries"/>
      </w:pPr>
      <w:r>
        <w:t>s 35</w:t>
      </w:r>
      <w:r>
        <w:tab/>
        <w:t xml:space="preserve">am </w:t>
      </w:r>
      <w:hyperlink r:id="rId143"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rsidR="00932704" w:rsidRDefault="00932704" w:rsidP="002D1188">
      <w:pPr>
        <w:pStyle w:val="AmdtsEntryHd"/>
      </w:pPr>
      <w:r>
        <w:t>Notice and operation of decision to amend etc licence</w:t>
      </w:r>
    </w:p>
    <w:p w:rsidR="00932704" w:rsidRDefault="00932704" w:rsidP="00932704">
      <w:pPr>
        <w:pStyle w:val="AmdtsEntries"/>
      </w:pPr>
      <w:r>
        <w:t>s 36</w:t>
      </w:r>
      <w:r>
        <w:tab/>
        <w:t xml:space="preserve">am </w:t>
      </w:r>
      <w:hyperlink r:id="rId144" w:tooltip="ACT Civil and Administrative Tribunal Legislation Amendment Act 2008 (No 2)" w:history="1">
        <w:r w:rsidR="003418BA" w:rsidRPr="003418BA">
          <w:rPr>
            <w:rStyle w:val="charCitHyperlinkAbbrev"/>
          </w:rPr>
          <w:t>A2008</w:t>
        </w:r>
        <w:r w:rsidR="003418BA" w:rsidRPr="003418BA">
          <w:rPr>
            <w:rStyle w:val="charCitHyperlinkAbbrev"/>
          </w:rPr>
          <w:noBreakHyphen/>
          <w:t>37</w:t>
        </w:r>
      </w:hyperlink>
      <w:r>
        <w:t xml:space="preserve"> amdt 1.65</w:t>
      </w:r>
      <w:r w:rsidR="00FA7C7A">
        <w:t xml:space="preserve">; </w:t>
      </w:r>
      <w:hyperlink r:id="rId145"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rsidR="00FA7C7A">
        <w:t xml:space="preserve"> amdt </w:t>
      </w:r>
      <w:r w:rsidR="002E5164">
        <w:t>1.78</w:t>
      </w:r>
    </w:p>
    <w:p w:rsidR="00FA7C7A" w:rsidRDefault="00313601" w:rsidP="00FA7C7A">
      <w:pPr>
        <w:pStyle w:val="AmdtsEntryHd"/>
      </w:pPr>
      <w:r>
        <w:t>Directions to licensee given notice of proposed suspension or cancellation</w:t>
      </w:r>
    </w:p>
    <w:p w:rsidR="00FA7C7A" w:rsidRPr="00FA7C7A" w:rsidRDefault="00FA7C7A" w:rsidP="00FA7C7A">
      <w:pPr>
        <w:pStyle w:val="AmdtsEntries"/>
      </w:pPr>
      <w:r>
        <w:t>s 37</w:t>
      </w:r>
      <w:r>
        <w:tab/>
        <w:t xml:space="preserve">am </w:t>
      </w:r>
      <w:hyperlink r:id="rId146"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rsidR="00FA7C7A" w:rsidRDefault="00313601" w:rsidP="00FA7C7A">
      <w:pPr>
        <w:pStyle w:val="AmdtsEntryHd"/>
      </w:pPr>
      <w:r>
        <w:t>Action to be taken by former licensee when licence suspended or cancelled</w:t>
      </w:r>
    </w:p>
    <w:p w:rsidR="00FA7C7A" w:rsidRPr="00FA7C7A" w:rsidRDefault="00FA7C7A" w:rsidP="00FA7C7A">
      <w:pPr>
        <w:pStyle w:val="AmdtsEntries"/>
      </w:pPr>
      <w:r>
        <w:t>s 38</w:t>
      </w:r>
      <w:r>
        <w:tab/>
        <w:t xml:space="preserve">am </w:t>
      </w:r>
      <w:hyperlink r:id="rId147"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1.76</w:t>
      </w:r>
      <w:r w:rsidR="00CD2B06">
        <w:t xml:space="preserve">, </w:t>
      </w:r>
      <w:r w:rsidR="00B16EE0">
        <w:t xml:space="preserve">amdt </w:t>
      </w:r>
      <w:r w:rsidR="002E5164">
        <w:t>1.78</w:t>
      </w:r>
    </w:p>
    <w:p w:rsidR="00B16EE0" w:rsidRDefault="00313601" w:rsidP="00B16EE0">
      <w:pPr>
        <w:pStyle w:val="AmdtsEntryHd"/>
      </w:pPr>
      <w:r>
        <w:t>Failing to return amended, suspended or cancelled licence</w:t>
      </w:r>
    </w:p>
    <w:p w:rsidR="00B16EE0" w:rsidRPr="00FA7C7A" w:rsidRDefault="00B16EE0" w:rsidP="00B16EE0">
      <w:pPr>
        <w:pStyle w:val="AmdtsEntries"/>
      </w:pPr>
      <w:r>
        <w:t>s 39</w:t>
      </w:r>
      <w:r>
        <w:tab/>
        <w:t xml:space="preserve">am </w:t>
      </w:r>
      <w:hyperlink r:id="rId148"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rsidR="00B16EE0" w:rsidRDefault="00B23033" w:rsidP="00B16EE0">
      <w:pPr>
        <w:pStyle w:val="AmdtsEntryHd"/>
      </w:pPr>
      <w:r>
        <w:t>Register of licences</w:t>
      </w:r>
    </w:p>
    <w:p w:rsidR="00B16EE0" w:rsidRPr="00FA7C7A" w:rsidRDefault="00B16EE0" w:rsidP="00B16EE0">
      <w:pPr>
        <w:pStyle w:val="AmdtsEntries"/>
      </w:pPr>
      <w:r>
        <w:t>s 40</w:t>
      </w:r>
      <w:r>
        <w:tab/>
        <w:t xml:space="preserve">am </w:t>
      </w:r>
      <w:hyperlink r:id="rId149"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rsidR="00B16EE0" w:rsidRDefault="00B23033" w:rsidP="00B16EE0">
      <w:pPr>
        <w:pStyle w:val="AmdtsEntryHd"/>
      </w:pPr>
      <w:r>
        <w:t>Licensee to notify change of name and address</w:t>
      </w:r>
    </w:p>
    <w:p w:rsidR="00B16EE0" w:rsidRPr="00FA7C7A" w:rsidRDefault="00B16EE0" w:rsidP="00B16EE0">
      <w:pPr>
        <w:pStyle w:val="AmdtsEntries"/>
      </w:pPr>
      <w:r>
        <w:t>s 42</w:t>
      </w:r>
      <w:r>
        <w:tab/>
        <w:t xml:space="preserve">am </w:t>
      </w:r>
      <w:hyperlink r:id="rId150"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rsidR="002D1188" w:rsidRDefault="002D1188" w:rsidP="002D1188">
      <w:pPr>
        <w:pStyle w:val="AmdtsEntryHd"/>
      </w:pPr>
      <w:r>
        <w:t>Payment into bank account</w:t>
      </w:r>
    </w:p>
    <w:p w:rsidR="002D1188" w:rsidRDefault="002D1188" w:rsidP="002D1188">
      <w:pPr>
        <w:pStyle w:val="AmdtsEntries"/>
        <w:keepNext/>
      </w:pPr>
      <w:r>
        <w:t>s 45 hdg</w:t>
      </w:r>
      <w:r>
        <w:tab/>
        <w:t xml:space="preserve">sub </w:t>
      </w:r>
      <w:hyperlink r:id="rId151" w:tooltip="Charitable Collections Amendment Act 2004" w:history="1">
        <w:r w:rsidR="003418BA" w:rsidRPr="003418BA">
          <w:rPr>
            <w:rStyle w:val="charCitHyperlinkAbbrev"/>
          </w:rPr>
          <w:t>A2004</w:t>
        </w:r>
        <w:r w:rsidR="003418BA" w:rsidRPr="003418BA">
          <w:rPr>
            <w:rStyle w:val="charCitHyperlinkAbbrev"/>
          </w:rPr>
          <w:noBreakHyphen/>
          <w:t>45</w:t>
        </w:r>
      </w:hyperlink>
      <w:r>
        <w:t xml:space="preserve"> s 4</w:t>
      </w:r>
    </w:p>
    <w:p w:rsidR="002D1188" w:rsidRDefault="002D1188" w:rsidP="002D1188">
      <w:pPr>
        <w:pStyle w:val="AmdtsEntries"/>
      </w:pPr>
      <w:r>
        <w:t>s 45</w:t>
      </w:r>
      <w:r>
        <w:tab/>
        <w:t xml:space="preserve">am </w:t>
      </w:r>
      <w:hyperlink r:id="rId152" w:tooltip="Charitable Collections Amendment Act 2004" w:history="1">
        <w:r w:rsidR="003418BA" w:rsidRPr="003418BA">
          <w:rPr>
            <w:rStyle w:val="charCitHyperlinkAbbrev"/>
          </w:rPr>
          <w:t>A2004</w:t>
        </w:r>
        <w:r w:rsidR="003418BA" w:rsidRPr="003418BA">
          <w:rPr>
            <w:rStyle w:val="charCitHyperlinkAbbrev"/>
          </w:rPr>
          <w:noBreakHyphen/>
          <w:t>45</w:t>
        </w:r>
      </w:hyperlink>
      <w:r>
        <w:t xml:space="preserve"> ss 5–7</w:t>
      </w:r>
    </w:p>
    <w:p w:rsidR="00B16EE0" w:rsidRDefault="00B23033" w:rsidP="00B16EE0">
      <w:pPr>
        <w:pStyle w:val="AmdtsEntryHd"/>
      </w:pPr>
      <w:r>
        <w:t>Finalised accounts</w:t>
      </w:r>
    </w:p>
    <w:p w:rsidR="00B16EE0" w:rsidRPr="00FA7C7A" w:rsidRDefault="00B16EE0" w:rsidP="00B16EE0">
      <w:pPr>
        <w:pStyle w:val="AmdtsEntries"/>
      </w:pPr>
      <w:r>
        <w:t>s 47</w:t>
      </w:r>
      <w:r>
        <w:tab/>
        <w:t xml:space="preserve">am </w:t>
      </w:r>
      <w:hyperlink r:id="rId153"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rsidR="00B16EE0" w:rsidRDefault="00B23033" w:rsidP="00B16EE0">
      <w:pPr>
        <w:pStyle w:val="AmdtsEntryHd"/>
      </w:pPr>
      <w:r>
        <w:t xml:space="preserve">Reports by licensee to </w:t>
      </w:r>
      <w:r w:rsidR="00ED69C9">
        <w:t>director</w:t>
      </w:r>
      <w:r w:rsidR="00ED69C9">
        <w:noBreakHyphen/>
        <w:t>general</w:t>
      </w:r>
    </w:p>
    <w:p w:rsidR="00F07448" w:rsidRPr="00FA7C7A" w:rsidRDefault="00F07448" w:rsidP="00F07448">
      <w:pPr>
        <w:pStyle w:val="AmdtsEntries"/>
      </w:pPr>
      <w:r>
        <w:t>s 48 hdg</w:t>
      </w:r>
      <w:r>
        <w:tab/>
        <w:t xml:space="preserve">am </w:t>
      </w:r>
      <w:hyperlink r:id="rId154"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rsidR="00B16EE0" w:rsidRPr="00FA7C7A" w:rsidRDefault="00B16EE0" w:rsidP="00B16EE0">
      <w:pPr>
        <w:pStyle w:val="AmdtsEntries"/>
      </w:pPr>
      <w:r>
        <w:t>s 48</w:t>
      </w:r>
      <w:r>
        <w:tab/>
        <w:t xml:space="preserve">am </w:t>
      </w:r>
      <w:hyperlink r:id="rId155"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r w:rsidR="00851F0E">
        <w:t xml:space="preserve">; </w:t>
      </w:r>
      <w:hyperlink r:id="rId156" w:tooltip="Red Tape Reduction Legislation Amendment Act 2016" w:history="1">
        <w:r w:rsidR="00851F0E">
          <w:rPr>
            <w:rStyle w:val="charCitHyperlinkAbbrev"/>
          </w:rPr>
          <w:t>A2016</w:t>
        </w:r>
        <w:r w:rsidR="00851F0E">
          <w:rPr>
            <w:rStyle w:val="charCitHyperlinkAbbrev"/>
          </w:rPr>
          <w:noBreakHyphen/>
          <w:t>18</w:t>
        </w:r>
      </w:hyperlink>
      <w:r w:rsidR="00851F0E">
        <w:t xml:space="preserve"> amdt 4.4</w:t>
      </w:r>
    </w:p>
    <w:p w:rsidR="00B16EE0" w:rsidRDefault="00B23033" w:rsidP="00B16EE0">
      <w:pPr>
        <w:pStyle w:val="AmdtsEntryHd"/>
      </w:pPr>
      <w:r>
        <w:t>Audit reports</w:t>
      </w:r>
    </w:p>
    <w:p w:rsidR="00B16EE0" w:rsidRPr="00FA7C7A" w:rsidRDefault="00B16EE0" w:rsidP="00B16EE0">
      <w:pPr>
        <w:pStyle w:val="AmdtsEntries"/>
      </w:pPr>
      <w:r>
        <w:t>s 49</w:t>
      </w:r>
      <w:r>
        <w:tab/>
        <w:t xml:space="preserve">am </w:t>
      </w:r>
      <w:hyperlink r:id="rId157"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rsidR="00B16EE0" w:rsidRDefault="00FB2CFE" w:rsidP="00B16EE0">
      <w:pPr>
        <w:pStyle w:val="AmdtsEntryHd"/>
      </w:pPr>
      <w:r>
        <w:t>Keeping of records</w:t>
      </w:r>
    </w:p>
    <w:p w:rsidR="00B16EE0" w:rsidRPr="00FA7C7A" w:rsidRDefault="00B16EE0" w:rsidP="00B16EE0">
      <w:pPr>
        <w:pStyle w:val="AmdtsEntries"/>
      </w:pPr>
      <w:r>
        <w:t>s 50</w:t>
      </w:r>
      <w:r>
        <w:tab/>
        <w:t xml:space="preserve">am </w:t>
      </w:r>
      <w:hyperlink r:id="rId158"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rsidR="00B16EE0" w:rsidRDefault="00ED69C9" w:rsidP="00B16EE0">
      <w:pPr>
        <w:pStyle w:val="AmdtsEntryHd"/>
      </w:pPr>
      <w:r>
        <w:t>Director</w:t>
      </w:r>
      <w:r>
        <w:noBreakHyphen/>
        <w:t>general</w:t>
      </w:r>
      <w:r w:rsidR="00AC32D4">
        <w:t xml:space="preserve"> may order distribution of proceeds</w:t>
      </w:r>
    </w:p>
    <w:p w:rsidR="00F07448" w:rsidRPr="00FA7C7A" w:rsidRDefault="00F07448" w:rsidP="00F07448">
      <w:pPr>
        <w:pStyle w:val="AmdtsEntries"/>
      </w:pPr>
      <w:r>
        <w:t>s 51 hdg</w:t>
      </w:r>
      <w:r>
        <w:tab/>
        <w:t xml:space="preserve">am </w:t>
      </w:r>
      <w:hyperlink r:id="rId159"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rsidR="00B16EE0" w:rsidRPr="00FA7C7A" w:rsidRDefault="00B16EE0" w:rsidP="00B16EE0">
      <w:pPr>
        <w:pStyle w:val="AmdtsEntries"/>
      </w:pPr>
      <w:r>
        <w:t>s 51</w:t>
      </w:r>
      <w:r>
        <w:tab/>
        <w:t xml:space="preserve">am </w:t>
      </w:r>
      <w:hyperlink r:id="rId160"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rsidR="00B16EE0" w:rsidRDefault="00ED69C9" w:rsidP="00B16EE0">
      <w:pPr>
        <w:pStyle w:val="AmdtsEntryHd"/>
      </w:pPr>
      <w:r>
        <w:t>Director</w:t>
      </w:r>
      <w:r>
        <w:noBreakHyphen/>
        <w:t>general</w:t>
      </w:r>
      <w:r w:rsidR="00DB19F0">
        <w:t xml:space="preserve"> may appoint administrator</w:t>
      </w:r>
    </w:p>
    <w:p w:rsidR="00F07448" w:rsidRPr="00FA7C7A" w:rsidRDefault="00F07448" w:rsidP="00F07448">
      <w:pPr>
        <w:pStyle w:val="AmdtsEntries"/>
      </w:pPr>
      <w:r>
        <w:t>s 52 hdg</w:t>
      </w:r>
      <w:r>
        <w:tab/>
        <w:t xml:space="preserve">am </w:t>
      </w:r>
      <w:hyperlink r:id="rId161"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rsidR="00B16EE0" w:rsidRPr="00FA7C7A" w:rsidRDefault="00B16EE0" w:rsidP="00B16EE0">
      <w:pPr>
        <w:pStyle w:val="AmdtsEntries"/>
      </w:pPr>
      <w:r>
        <w:t>s 52</w:t>
      </w:r>
      <w:r>
        <w:tab/>
        <w:t xml:space="preserve">am </w:t>
      </w:r>
      <w:hyperlink r:id="rId162"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rsidR="00B16EE0" w:rsidRDefault="00ED69C9" w:rsidP="00B16EE0">
      <w:pPr>
        <w:pStyle w:val="AmdtsEntryHd"/>
      </w:pPr>
      <w:r>
        <w:t>Director</w:t>
      </w:r>
      <w:r>
        <w:noBreakHyphen/>
        <w:t>general</w:t>
      </w:r>
      <w:r w:rsidR="00DB19F0">
        <w:t xml:space="preserve"> may require information or documents about collections</w:t>
      </w:r>
    </w:p>
    <w:p w:rsidR="00F07448" w:rsidRPr="00FA7C7A" w:rsidRDefault="00F07448" w:rsidP="00F07448">
      <w:pPr>
        <w:pStyle w:val="AmdtsEntries"/>
      </w:pPr>
      <w:r>
        <w:t>s 53 hdg</w:t>
      </w:r>
      <w:r>
        <w:tab/>
        <w:t xml:space="preserve">am </w:t>
      </w:r>
      <w:hyperlink r:id="rId163"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rsidR="00B16EE0" w:rsidRPr="00FA7C7A" w:rsidRDefault="00B16EE0" w:rsidP="00B16EE0">
      <w:pPr>
        <w:pStyle w:val="AmdtsEntries"/>
      </w:pPr>
      <w:r>
        <w:t>s 53</w:t>
      </w:r>
      <w:r>
        <w:tab/>
        <w:t xml:space="preserve">am </w:t>
      </w:r>
      <w:hyperlink r:id="rId164"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r w:rsidR="00851F0E">
        <w:t xml:space="preserve">; </w:t>
      </w:r>
      <w:hyperlink r:id="rId165" w:tooltip="Red Tape Reduction Legislation Amendment Act 2016" w:history="1">
        <w:r w:rsidR="00851F0E">
          <w:rPr>
            <w:rStyle w:val="charCitHyperlinkAbbrev"/>
          </w:rPr>
          <w:t>A2016</w:t>
        </w:r>
        <w:r w:rsidR="00851F0E">
          <w:rPr>
            <w:rStyle w:val="charCitHyperlinkAbbrev"/>
          </w:rPr>
          <w:noBreakHyphen/>
          <w:t>18</w:t>
        </w:r>
      </w:hyperlink>
      <w:r w:rsidR="00851F0E">
        <w:t xml:space="preserve"> amdt 3.40, amdt 3.41</w:t>
      </w:r>
    </w:p>
    <w:p w:rsidR="00B16EE0" w:rsidRDefault="00DB19F0" w:rsidP="00B16EE0">
      <w:pPr>
        <w:pStyle w:val="AmdtsEntryHd"/>
      </w:pPr>
      <w:r>
        <w:t>Authorised people</w:t>
      </w:r>
    </w:p>
    <w:p w:rsidR="00B16EE0" w:rsidRPr="00FA7C7A" w:rsidRDefault="00B16EE0" w:rsidP="00B16EE0">
      <w:pPr>
        <w:pStyle w:val="AmdtsEntries"/>
      </w:pPr>
      <w:r>
        <w:t>s 54</w:t>
      </w:r>
      <w:r>
        <w:tab/>
        <w:t xml:space="preserve">am </w:t>
      </w:r>
      <w:hyperlink r:id="rId166"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r w:rsidR="00425DAF">
        <w:t xml:space="preserve">; </w:t>
      </w:r>
      <w:hyperlink r:id="rId167" w:tooltip="Justice and Community Safety Legislation Amendment Act 2011" w:history="1">
        <w:r w:rsidR="003418BA" w:rsidRPr="003418BA">
          <w:rPr>
            <w:rStyle w:val="charCitHyperlinkAbbrev"/>
          </w:rPr>
          <w:t>A2011</w:t>
        </w:r>
        <w:r w:rsidR="003418BA" w:rsidRPr="003418BA">
          <w:rPr>
            <w:rStyle w:val="charCitHyperlinkAbbrev"/>
          </w:rPr>
          <w:noBreakHyphen/>
          <w:t>16</w:t>
        </w:r>
      </w:hyperlink>
      <w:r w:rsidR="00425DAF">
        <w:t xml:space="preserve"> amdt 1.3; pars renum R10 LA</w:t>
      </w:r>
    </w:p>
    <w:p w:rsidR="00B16EE0" w:rsidRDefault="00DB19F0" w:rsidP="00B16EE0">
      <w:pPr>
        <w:pStyle w:val="AmdtsEntryHd"/>
      </w:pPr>
      <w:r>
        <w:t>Identity cards</w:t>
      </w:r>
    </w:p>
    <w:p w:rsidR="00B16EE0" w:rsidRDefault="00B16EE0" w:rsidP="00B16EE0">
      <w:pPr>
        <w:pStyle w:val="AmdtsEntries"/>
      </w:pPr>
      <w:r>
        <w:t>s 55</w:t>
      </w:r>
      <w:r>
        <w:tab/>
        <w:t xml:space="preserve">am </w:t>
      </w:r>
      <w:hyperlink r:id="rId168"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rsidR="004E06E9" w:rsidRDefault="004E06E9" w:rsidP="004E06E9">
      <w:pPr>
        <w:pStyle w:val="AmdtsEntryHd"/>
        <w:rPr>
          <w:noProof/>
        </w:rPr>
      </w:pPr>
      <w:r>
        <w:rPr>
          <w:noProof/>
        </w:rPr>
        <w:t>Authorised person’s power to require name and address</w:t>
      </w:r>
    </w:p>
    <w:p w:rsidR="004E06E9" w:rsidRPr="004E06E9" w:rsidRDefault="004E06E9" w:rsidP="004E06E9">
      <w:pPr>
        <w:pStyle w:val="AmdtsEntries"/>
      </w:pPr>
      <w:r>
        <w:t>s 56</w:t>
      </w:r>
      <w:r>
        <w:tab/>
        <w:t xml:space="preserve">am </w:t>
      </w:r>
      <w:hyperlink r:id="rId169" w:tooltip="Justice and Community Safety Legislation Amendment Act 2011" w:history="1">
        <w:r w:rsidR="003418BA" w:rsidRPr="003418BA">
          <w:rPr>
            <w:rStyle w:val="charCitHyperlinkAbbrev"/>
          </w:rPr>
          <w:t>A2011</w:t>
        </w:r>
        <w:r w:rsidR="003418BA" w:rsidRPr="003418BA">
          <w:rPr>
            <w:rStyle w:val="charCitHyperlinkAbbrev"/>
          </w:rPr>
          <w:noBreakHyphen/>
          <w:t>16</w:t>
        </w:r>
      </w:hyperlink>
      <w:r>
        <w:t xml:space="preserve"> amdt 1.4</w:t>
      </w:r>
    </w:p>
    <w:p w:rsidR="00B20F28" w:rsidRDefault="00B20F28" w:rsidP="002D1188">
      <w:pPr>
        <w:pStyle w:val="AmdtsEntryHd"/>
      </w:pPr>
      <w:r>
        <w:t>Notification and review of decisions</w:t>
      </w:r>
    </w:p>
    <w:p w:rsidR="00B20F28" w:rsidRPr="00B20F28" w:rsidRDefault="00B20F28" w:rsidP="00B20F28">
      <w:pPr>
        <w:pStyle w:val="AmdtsEntries"/>
      </w:pPr>
      <w:r>
        <w:t>pt 7 hdg</w:t>
      </w:r>
      <w:r>
        <w:tab/>
        <w:t xml:space="preserve">sub </w:t>
      </w:r>
      <w:hyperlink r:id="rId170" w:tooltip="ACT Civil and Administrative Tribunal Legislation Amendment Act 2008 (No 2)" w:history="1">
        <w:r w:rsidR="003418BA" w:rsidRPr="003418BA">
          <w:rPr>
            <w:rStyle w:val="charCitHyperlinkAbbrev"/>
          </w:rPr>
          <w:t>A2008</w:t>
        </w:r>
        <w:r w:rsidR="003418BA" w:rsidRPr="003418BA">
          <w:rPr>
            <w:rStyle w:val="charCitHyperlinkAbbrev"/>
          </w:rPr>
          <w:noBreakHyphen/>
          <w:t>37</w:t>
        </w:r>
      </w:hyperlink>
      <w:r>
        <w:t xml:space="preserve"> amdt 1.66</w:t>
      </w:r>
    </w:p>
    <w:p w:rsidR="00B20F28" w:rsidRDefault="00B20F28" w:rsidP="002D1188">
      <w:pPr>
        <w:pStyle w:val="AmdtsEntryHd"/>
      </w:pPr>
      <w:r>
        <w:t xml:space="preserve">Meaning of </w:t>
      </w:r>
      <w:r>
        <w:rPr>
          <w:rStyle w:val="charItals"/>
        </w:rPr>
        <w:t>reviewable decision—</w:t>
      </w:r>
      <w:r>
        <w:t>pt 7</w:t>
      </w:r>
    </w:p>
    <w:p w:rsidR="00B20F28" w:rsidRPr="00B20F28" w:rsidRDefault="00B20F28" w:rsidP="00B20F28">
      <w:pPr>
        <w:pStyle w:val="AmdtsEntries"/>
      </w:pPr>
      <w:r>
        <w:t>s 57</w:t>
      </w:r>
      <w:r>
        <w:tab/>
        <w:t xml:space="preserve">sub </w:t>
      </w:r>
      <w:hyperlink r:id="rId171" w:tooltip="ACT Civil and Administrative Tribunal Legislation Amendment Act 2008 (No 2)" w:history="1">
        <w:r w:rsidR="003418BA" w:rsidRPr="003418BA">
          <w:rPr>
            <w:rStyle w:val="charCitHyperlinkAbbrev"/>
          </w:rPr>
          <w:t>A2008</w:t>
        </w:r>
        <w:r w:rsidR="003418BA" w:rsidRPr="003418BA">
          <w:rPr>
            <w:rStyle w:val="charCitHyperlinkAbbrev"/>
          </w:rPr>
          <w:noBreakHyphen/>
          <w:t>37</w:t>
        </w:r>
      </w:hyperlink>
      <w:r>
        <w:t xml:space="preserve"> amdt 1.66</w:t>
      </w:r>
    </w:p>
    <w:p w:rsidR="00B20F28" w:rsidRDefault="00B20F28" w:rsidP="002D1188">
      <w:pPr>
        <w:pStyle w:val="AmdtsEntryHd"/>
      </w:pPr>
      <w:r>
        <w:t>Reviewable decision notices</w:t>
      </w:r>
    </w:p>
    <w:p w:rsidR="00B20F28" w:rsidRDefault="00B20F28" w:rsidP="00B20F28">
      <w:pPr>
        <w:pStyle w:val="AmdtsEntries"/>
      </w:pPr>
      <w:r>
        <w:t>s 58</w:t>
      </w:r>
      <w:r>
        <w:tab/>
        <w:t xml:space="preserve">sub </w:t>
      </w:r>
      <w:hyperlink r:id="rId172" w:tooltip="ACT Civil and Administrative Tribunal Legislation Amendment Act 2008 (No 2)" w:history="1">
        <w:r w:rsidR="003418BA" w:rsidRPr="003418BA">
          <w:rPr>
            <w:rStyle w:val="charCitHyperlinkAbbrev"/>
          </w:rPr>
          <w:t>A2008</w:t>
        </w:r>
        <w:r w:rsidR="003418BA" w:rsidRPr="003418BA">
          <w:rPr>
            <w:rStyle w:val="charCitHyperlinkAbbrev"/>
          </w:rPr>
          <w:noBreakHyphen/>
          <w:t>37</w:t>
        </w:r>
      </w:hyperlink>
      <w:r>
        <w:t xml:space="preserve"> amdt 1.66</w:t>
      </w:r>
    </w:p>
    <w:p w:rsidR="00B16EE0" w:rsidRPr="00B20F28" w:rsidRDefault="00B16EE0" w:rsidP="00B20F28">
      <w:pPr>
        <w:pStyle w:val="AmdtsEntries"/>
      </w:pPr>
      <w:r>
        <w:tab/>
        <w:t xml:space="preserve">am </w:t>
      </w:r>
      <w:hyperlink r:id="rId173"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t xml:space="preserve"> amdt </w:t>
      </w:r>
      <w:r w:rsidR="002E5164">
        <w:t>1.78</w:t>
      </w:r>
    </w:p>
    <w:p w:rsidR="00B20F28" w:rsidRDefault="00B20F28" w:rsidP="002D1188">
      <w:pPr>
        <w:pStyle w:val="AmdtsEntryHd"/>
      </w:pPr>
      <w:r>
        <w:t>Applications for review</w:t>
      </w:r>
    </w:p>
    <w:p w:rsidR="00B20F28" w:rsidRPr="00B20F28" w:rsidRDefault="00B20F28" w:rsidP="00B20F28">
      <w:pPr>
        <w:pStyle w:val="AmdtsEntries"/>
      </w:pPr>
      <w:r>
        <w:t>s 59</w:t>
      </w:r>
      <w:r>
        <w:tab/>
        <w:t xml:space="preserve">sub </w:t>
      </w:r>
      <w:hyperlink r:id="rId174" w:tooltip="ACT Civil and Administrative Tribunal Legislation Amendment Act 2008 (No 2)" w:history="1">
        <w:r w:rsidR="003418BA" w:rsidRPr="003418BA">
          <w:rPr>
            <w:rStyle w:val="charCitHyperlinkAbbrev"/>
          </w:rPr>
          <w:t>A2008</w:t>
        </w:r>
        <w:r w:rsidR="003418BA" w:rsidRPr="003418BA">
          <w:rPr>
            <w:rStyle w:val="charCitHyperlinkAbbrev"/>
          </w:rPr>
          <w:noBreakHyphen/>
          <w:t>37</w:t>
        </w:r>
      </w:hyperlink>
      <w:r>
        <w:t xml:space="preserve"> amdt 1.66</w:t>
      </w:r>
    </w:p>
    <w:p w:rsidR="002D1188" w:rsidRDefault="002D1188" w:rsidP="002D1188">
      <w:pPr>
        <w:pStyle w:val="AmdtsEntryHd"/>
      </w:pPr>
      <w:r>
        <w:t>False or misleading statements in applications, returns etc to chief executive</w:t>
      </w:r>
    </w:p>
    <w:p w:rsidR="002D1188" w:rsidRDefault="002D1188" w:rsidP="002D1188">
      <w:pPr>
        <w:pStyle w:val="AmdtsEntries"/>
      </w:pPr>
      <w:r>
        <w:t>s 60</w:t>
      </w:r>
      <w:r>
        <w:tab/>
        <w:t xml:space="preserve">om </w:t>
      </w:r>
      <w:hyperlink r:id="rId175" w:tooltip="Criminal Code (Theft, Fraud, Bribery and Related Offences) Amendment Act 2004" w:history="1">
        <w:r w:rsidR="003418BA" w:rsidRPr="003418BA">
          <w:rPr>
            <w:rStyle w:val="charCitHyperlinkAbbrev"/>
          </w:rPr>
          <w:t>A2004</w:t>
        </w:r>
        <w:r w:rsidR="003418BA" w:rsidRPr="003418BA">
          <w:rPr>
            <w:rStyle w:val="charCitHyperlinkAbbrev"/>
          </w:rPr>
          <w:noBreakHyphen/>
          <w:t>15</w:t>
        </w:r>
      </w:hyperlink>
      <w:r>
        <w:t xml:space="preserve"> amdt 2.41</w:t>
      </w:r>
    </w:p>
    <w:p w:rsidR="002D1188" w:rsidRDefault="002D1188" w:rsidP="002D1188">
      <w:pPr>
        <w:pStyle w:val="AmdtsEntryHd"/>
      </w:pPr>
      <w:r>
        <w:t>Alternative verdict for offence against s 60</w:t>
      </w:r>
    </w:p>
    <w:p w:rsidR="002D1188" w:rsidRDefault="002D1188" w:rsidP="002D1188">
      <w:pPr>
        <w:pStyle w:val="AmdtsEntries"/>
      </w:pPr>
      <w:r>
        <w:t>s 61</w:t>
      </w:r>
      <w:r>
        <w:tab/>
        <w:t xml:space="preserve">om </w:t>
      </w:r>
      <w:hyperlink r:id="rId176" w:tooltip="Criminal Code (Theft, Fraud, Bribery and Related Offences) Amendment Act 2004" w:history="1">
        <w:r w:rsidR="003418BA" w:rsidRPr="003418BA">
          <w:rPr>
            <w:rStyle w:val="charCitHyperlinkAbbrev"/>
          </w:rPr>
          <w:t>A2004</w:t>
        </w:r>
        <w:r w:rsidR="003418BA" w:rsidRPr="003418BA">
          <w:rPr>
            <w:rStyle w:val="charCitHyperlinkAbbrev"/>
          </w:rPr>
          <w:noBreakHyphen/>
          <w:t>15</w:t>
        </w:r>
      </w:hyperlink>
      <w:r>
        <w:t xml:space="preserve"> amdt 2.41</w:t>
      </w:r>
    </w:p>
    <w:p w:rsidR="002D1188" w:rsidRDefault="002D1188" w:rsidP="002D1188">
      <w:pPr>
        <w:pStyle w:val="AmdtsEntryHd"/>
      </w:pPr>
      <w:r>
        <w:t>Transitional and other provisions</w:t>
      </w:r>
    </w:p>
    <w:p w:rsidR="002D1188" w:rsidRPr="003418BA" w:rsidRDefault="002D1188" w:rsidP="002D1188">
      <w:pPr>
        <w:pStyle w:val="AmdtsEntries"/>
      </w:pPr>
      <w:r>
        <w:t>pt 9 hdg</w:t>
      </w:r>
      <w:r>
        <w:tab/>
        <w:t>exp 9 October 2004 (s 69)</w:t>
      </w:r>
    </w:p>
    <w:p w:rsidR="002D1188" w:rsidRDefault="002D1188" w:rsidP="002D1188">
      <w:pPr>
        <w:pStyle w:val="AmdtsEntryHd"/>
      </w:pPr>
      <w:r>
        <w:t>Repeal of Collections Act 1959</w:t>
      </w:r>
    </w:p>
    <w:p w:rsidR="002D1188" w:rsidRDefault="002D1188" w:rsidP="002D1188">
      <w:pPr>
        <w:pStyle w:val="AmdtsEntries"/>
      </w:pPr>
      <w:r>
        <w:t>s 66</w:t>
      </w:r>
      <w:r>
        <w:tab/>
        <w:t>om LA s 89 (3)</w:t>
      </w:r>
    </w:p>
    <w:p w:rsidR="002D1188" w:rsidRDefault="002D1188" w:rsidP="002D1188">
      <w:pPr>
        <w:pStyle w:val="AmdtsEntryHd"/>
      </w:pPr>
      <w:r>
        <w:t>Existing licences</w:t>
      </w:r>
    </w:p>
    <w:p w:rsidR="002D1188" w:rsidRPr="003418BA" w:rsidRDefault="002D1188" w:rsidP="002D1188">
      <w:pPr>
        <w:pStyle w:val="AmdtsEntries"/>
      </w:pPr>
      <w:r>
        <w:t>s 67</w:t>
      </w:r>
      <w:r>
        <w:tab/>
        <w:t>exp 9 October 2004 (s 69)</w:t>
      </w:r>
    </w:p>
    <w:p w:rsidR="002D1188" w:rsidRDefault="002D1188" w:rsidP="002D1188">
      <w:pPr>
        <w:pStyle w:val="AmdtsEntryHd"/>
      </w:pPr>
      <w:r>
        <w:t>Regulations modifying pt 9</w:t>
      </w:r>
    </w:p>
    <w:p w:rsidR="002D1188" w:rsidRPr="003418BA" w:rsidRDefault="002D1188" w:rsidP="002D1188">
      <w:pPr>
        <w:pStyle w:val="AmdtsEntries"/>
      </w:pPr>
      <w:r>
        <w:t>s 68</w:t>
      </w:r>
      <w:r>
        <w:tab/>
        <w:t>exp 9 October 2004 (s 69)</w:t>
      </w:r>
    </w:p>
    <w:p w:rsidR="002D1188" w:rsidRDefault="002D1188" w:rsidP="002D1188">
      <w:pPr>
        <w:pStyle w:val="AmdtsEntryHd"/>
      </w:pPr>
      <w:r>
        <w:t>Expiry of pt 9</w:t>
      </w:r>
    </w:p>
    <w:p w:rsidR="002D1188" w:rsidRDefault="002D1188" w:rsidP="002D1188">
      <w:pPr>
        <w:pStyle w:val="AmdtsEntries"/>
      </w:pPr>
      <w:r>
        <w:t>s 69</w:t>
      </w:r>
      <w:r>
        <w:tab/>
        <w:t>exp 9 October 2004 (s 69)</w:t>
      </w:r>
    </w:p>
    <w:p w:rsidR="002D1188" w:rsidRDefault="002D1188" w:rsidP="002D1188">
      <w:pPr>
        <w:pStyle w:val="AmdtsEntryHd"/>
      </w:pPr>
      <w:r>
        <w:t>Hawkers Act 2003, section 4 (f)</w:t>
      </w:r>
    </w:p>
    <w:p w:rsidR="002D1188" w:rsidRDefault="002D1188" w:rsidP="002D1188">
      <w:pPr>
        <w:pStyle w:val="AmdtsEntries"/>
      </w:pPr>
      <w:r>
        <w:t>s 70</w:t>
      </w:r>
      <w:r>
        <w:tab/>
        <w:t>om LA s 89 (3)</w:t>
      </w:r>
    </w:p>
    <w:p w:rsidR="00B20F28" w:rsidRDefault="00B20F28" w:rsidP="00B20F28">
      <w:pPr>
        <w:pStyle w:val="AmdtsEntryHd"/>
      </w:pPr>
      <w:r>
        <w:t>Reviewable decisions</w:t>
      </w:r>
    </w:p>
    <w:p w:rsidR="00B20F28" w:rsidRPr="00B20F28" w:rsidRDefault="00B20F28" w:rsidP="00B20F28">
      <w:pPr>
        <w:pStyle w:val="AmdtsEntries"/>
      </w:pPr>
      <w:r>
        <w:t>sch 1</w:t>
      </w:r>
      <w:r>
        <w:tab/>
        <w:t xml:space="preserve">sub </w:t>
      </w:r>
      <w:hyperlink r:id="rId177" w:tooltip="ACT Civil and Administrative Tribunal Legislation Amendment Act 2008 (No 2)" w:history="1">
        <w:r w:rsidR="003418BA" w:rsidRPr="003418BA">
          <w:rPr>
            <w:rStyle w:val="charCitHyperlinkAbbrev"/>
          </w:rPr>
          <w:t>A2008</w:t>
        </w:r>
        <w:r w:rsidR="003418BA" w:rsidRPr="003418BA">
          <w:rPr>
            <w:rStyle w:val="charCitHyperlinkAbbrev"/>
          </w:rPr>
          <w:noBreakHyphen/>
          <w:t>37</w:t>
        </w:r>
      </w:hyperlink>
      <w:r>
        <w:t xml:space="preserve"> amdt 1.67</w:t>
      </w:r>
    </w:p>
    <w:p w:rsidR="00B20F28" w:rsidRDefault="00B20F28" w:rsidP="00B20F28">
      <w:pPr>
        <w:pStyle w:val="AmdtsEntryHd"/>
      </w:pPr>
      <w:r>
        <w:t>Dictionary</w:t>
      </w:r>
    </w:p>
    <w:p w:rsidR="00B20F28" w:rsidRDefault="00B20F28" w:rsidP="002E5164">
      <w:pPr>
        <w:pStyle w:val="AmdtsEntries"/>
        <w:keepNext/>
      </w:pPr>
      <w:r>
        <w:t>dict</w:t>
      </w:r>
      <w:r>
        <w:tab/>
        <w:t xml:space="preserve">am </w:t>
      </w:r>
      <w:hyperlink r:id="rId178" w:tooltip="ACT Civil and Administrative Tribunal Legislation Amendment Act 2008 (No 2)" w:history="1">
        <w:r w:rsidR="003418BA" w:rsidRPr="003418BA">
          <w:rPr>
            <w:rStyle w:val="charCitHyperlinkAbbrev"/>
          </w:rPr>
          <w:t>A2008</w:t>
        </w:r>
        <w:r w:rsidR="003418BA" w:rsidRPr="003418BA">
          <w:rPr>
            <w:rStyle w:val="charCitHyperlinkAbbrev"/>
          </w:rPr>
          <w:noBreakHyphen/>
          <w:t>37</w:t>
        </w:r>
      </w:hyperlink>
      <w:r>
        <w:t xml:space="preserve"> amdt 1.68</w:t>
      </w:r>
      <w:r w:rsidR="00D80D77">
        <w:t xml:space="preserve">; </w:t>
      </w:r>
      <w:hyperlink r:id="rId179" w:tooltip="Statute Law Amendment Act 2009 (No 2)" w:history="1">
        <w:r w:rsidR="003418BA" w:rsidRPr="003418BA">
          <w:rPr>
            <w:rStyle w:val="charCitHyperlinkAbbrev"/>
          </w:rPr>
          <w:t>A2009</w:t>
        </w:r>
        <w:r w:rsidR="003418BA" w:rsidRPr="003418BA">
          <w:rPr>
            <w:rStyle w:val="charCitHyperlinkAbbrev"/>
          </w:rPr>
          <w:noBreakHyphen/>
          <w:t>49</w:t>
        </w:r>
      </w:hyperlink>
      <w:r w:rsidR="00D80D77">
        <w:t xml:space="preserve"> amdt 3.16</w:t>
      </w:r>
      <w:r w:rsidR="00FA7C7A">
        <w:t xml:space="preserve">; </w:t>
      </w:r>
      <w:hyperlink r:id="rId180"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r w:rsidR="00FA7C7A">
        <w:t xml:space="preserve"> amdt</w:t>
      </w:r>
      <w:r w:rsidR="002E5164">
        <w:t> 1.77</w:t>
      </w:r>
    </w:p>
    <w:p w:rsidR="00C71684" w:rsidRPr="00B20F28" w:rsidRDefault="00C71684" w:rsidP="002E5164">
      <w:pPr>
        <w:pStyle w:val="AmdtsEntries"/>
        <w:keepNext/>
      </w:pPr>
      <w:r>
        <w:tab/>
      </w:r>
      <w:r w:rsidRPr="00FD0CEF">
        <w:t xml:space="preserve">def </w:t>
      </w:r>
      <w:r w:rsidRPr="001813B5">
        <w:rPr>
          <w:rStyle w:val="charBoldItals"/>
        </w:rPr>
        <w:t>ACNC registered entity</w:t>
      </w:r>
      <w:r w:rsidRPr="00FD0CEF">
        <w:t xml:space="preserve"> ins </w:t>
      </w:r>
      <w:hyperlink r:id="rId181" w:tooltip="Red Tape Reduction Legislation Amendment Act 2017" w:history="1">
        <w:r>
          <w:rPr>
            <w:rStyle w:val="charCitHyperlinkAbbrev"/>
          </w:rPr>
          <w:t>A2017</w:t>
        </w:r>
        <w:r>
          <w:rPr>
            <w:rStyle w:val="charCitHyperlinkAbbrev"/>
          </w:rPr>
          <w:noBreakHyphen/>
          <w:t>17</w:t>
        </w:r>
      </w:hyperlink>
      <w:r>
        <w:t xml:space="preserve"> s 20</w:t>
      </w:r>
    </w:p>
    <w:p w:rsidR="00B11D5D" w:rsidRDefault="00B11D5D" w:rsidP="00B11D5D">
      <w:pPr>
        <w:pStyle w:val="PageBreak"/>
      </w:pPr>
      <w:r>
        <w:br w:type="page"/>
      </w:r>
    </w:p>
    <w:p w:rsidR="002D1188" w:rsidRPr="00E266AA" w:rsidRDefault="002D1188" w:rsidP="00B11D5D">
      <w:pPr>
        <w:pStyle w:val="Endnote20"/>
      </w:pPr>
      <w:bookmarkStart w:id="89" w:name="_Toc485801628"/>
      <w:r w:rsidRPr="00E266AA">
        <w:rPr>
          <w:rStyle w:val="charTableNo"/>
        </w:rPr>
        <w:t>5</w:t>
      </w:r>
      <w:r>
        <w:tab/>
      </w:r>
      <w:r w:rsidRPr="00E266AA">
        <w:rPr>
          <w:rStyle w:val="charTableText"/>
        </w:rPr>
        <w:t>Earlier republications</w:t>
      </w:r>
      <w:bookmarkEnd w:id="89"/>
    </w:p>
    <w:p w:rsidR="002D1188" w:rsidRDefault="002D1188" w:rsidP="002D1188">
      <w:pPr>
        <w:pStyle w:val="EndNoteTextPub"/>
      </w:pPr>
      <w:r>
        <w:t xml:space="preserve">Some earlier republications were not numbered. The number in column 1 refers to the publication order.  </w:t>
      </w:r>
    </w:p>
    <w:p w:rsidR="002D1188" w:rsidRDefault="002D1188" w:rsidP="002D118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w:t>
      </w:r>
      <w:r w:rsidR="001B0DF0">
        <w:t>E</w:t>
      </w:r>
      <w:r>
        <w:t xml:space="preserve">lectronic and printed versions of an authorised republication are identical. </w:t>
      </w:r>
    </w:p>
    <w:p w:rsidR="002D1188" w:rsidRDefault="002D1188" w:rsidP="0037093F">
      <w:pPr>
        <w:pStyle w:val="EndNoteTextEPS"/>
        <w:keepNext/>
        <w:spacing w:before="0"/>
      </w:pPr>
    </w:p>
    <w:tbl>
      <w:tblPr>
        <w:tblW w:w="0" w:type="auto"/>
        <w:tblInd w:w="1100" w:type="dxa"/>
        <w:tblLayout w:type="fixed"/>
        <w:tblLook w:val="0000" w:firstRow="0" w:lastRow="0" w:firstColumn="0" w:lastColumn="0" w:noHBand="0" w:noVBand="0"/>
      </w:tblPr>
      <w:tblGrid>
        <w:gridCol w:w="1576"/>
        <w:gridCol w:w="1681"/>
        <w:gridCol w:w="1783"/>
        <w:gridCol w:w="1783"/>
      </w:tblGrid>
      <w:tr w:rsidR="002D1188">
        <w:trPr>
          <w:tblHeader/>
        </w:trPr>
        <w:tc>
          <w:tcPr>
            <w:tcW w:w="1576" w:type="dxa"/>
            <w:tcBorders>
              <w:bottom w:val="single" w:sz="4" w:space="0" w:color="auto"/>
            </w:tcBorders>
          </w:tcPr>
          <w:p w:rsidR="002D1188" w:rsidRDefault="002D1188" w:rsidP="002D1188">
            <w:pPr>
              <w:pStyle w:val="EarlierRepubHdg"/>
            </w:pPr>
            <w:r>
              <w:t>Republication No and date</w:t>
            </w:r>
          </w:p>
        </w:tc>
        <w:tc>
          <w:tcPr>
            <w:tcW w:w="1681" w:type="dxa"/>
            <w:tcBorders>
              <w:bottom w:val="single" w:sz="4" w:space="0" w:color="auto"/>
            </w:tcBorders>
          </w:tcPr>
          <w:p w:rsidR="002D1188" w:rsidRDefault="002D1188" w:rsidP="002D1188">
            <w:pPr>
              <w:pStyle w:val="EarlierRepubHdg"/>
            </w:pPr>
            <w:r>
              <w:t>Effective</w:t>
            </w:r>
          </w:p>
        </w:tc>
        <w:tc>
          <w:tcPr>
            <w:tcW w:w="1783" w:type="dxa"/>
            <w:tcBorders>
              <w:bottom w:val="single" w:sz="4" w:space="0" w:color="auto"/>
            </w:tcBorders>
          </w:tcPr>
          <w:p w:rsidR="002D1188" w:rsidRDefault="002D1188" w:rsidP="002D1188">
            <w:pPr>
              <w:pStyle w:val="EarlierRepubHdg"/>
            </w:pPr>
            <w:r>
              <w:t>Last amendment made by</w:t>
            </w:r>
          </w:p>
        </w:tc>
        <w:tc>
          <w:tcPr>
            <w:tcW w:w="1783" w:type="dxa"/>
            <w:tcBorders>
              <w:bottom w:val="single" w:sz="4" w:space="0" w:color="auto"/>
            </w:tcBorders>
          </w:tcPr>
          <w:p w:rsidR="002D1188" w:rsidRDefault="002D1188" w:rsidP="002D1188">
            <w:pPr>
              <w:pStyle w:val="EarlierRepubHdg"/>
            </w:pPr>
            <w:r>
              <w:t>Republication for</w:t>
            </w:r>
          </w:p>
        </w:tc>
      </w:tr>
      <w:tr w:rsidR="002D1188">
        <w:tc>
          <w:tcPr>
            <w:tcW w:w="1576" w:type="dxa"/>
            <w:tcBorders>
              <w:top w:val="single" w:sz="4" w:space="0" w:color="auto"/>
              <w:bottom w:val="single" w:sz="4" w:space="0" w:color="auto"/>
            </w:tcBorders>
          </w:tcPr>
          <w:p w:rsidR="002D1188" w:rsidRDefault="002D1188" w:rsidP="002D1188">
            <w:pPr>
              <w:pStyle w:val="EarlierRepubEntries"/>
            </w:pPr>
            <w:r>
              <w:t>R1</w:t>
            </w:r>
            <w:r>
              <w:br/>
              <w:t>9 Oct 2003</w:t>
            </w:r>
          </w:p>
        </w:tc>
        <w:tc>
          <w:tcPr>
            <w:tcW w:w="1681" w:type="dxa"/>
            <w:tcBorders>
              <w:top w:val="single" w:sz="4" w:space="0" w:color="auto"/>
              <w:bottom w:val="single" w:sz="4" w:space="0" w:color="auto"/>
            </w:tcBorders>
          </w:tcPr>
          <w:p w:rsidR="002D1188" w:rsidRDefault="002D1188" w:rsidP="002D1188">
            <w:pPr>
              <w:pStyle w:val="EarlierRepubEntries"/>
            </w:pPr>
            <w:r>
              <w:t>9 Oct 2003–</w:t>
            </w:r>
            <w:r>
              <w:br/>
              <w:t>18 Dec 2003</w:t>
            </w:r>
          </w:p>
        </w:tc>
        <w:tc>
          <w:tcPr>
            <w:tcW w:w="1783" w:type="dxa"/>
            <w:tcBorders>
              <w:top w:val="single" w:sz="4" w:space="0" w:color="auto"/>
              <w:bottom w:val="single" w:sz="4" w:space="0" w:color="auto"/>
            </w:tcBorders>
          </w:tcPr>
          <w:p w:rsidR="002D1188" w:rsidRDefault="002D1188" w:rsidP="002D1188">
            <w:pPr>
              <w:pStyle w:val="EarlierRepubEntries"/>
            </w:pPr>
            <w:r>
              <w:t>not amended</w:t>
            </w:r>
          </w:p>
        </w:tc>
        <w:tc>
          <w:tcPr>
            <w:tcW w:w="1783" w:type="dxa"/>
            <w:tcBorders>
              <w:top w:val="single" w:sz="4" w:space="0" w:color="auto"/>
              <w:bottom w:val="single" w:sz="4" w:space="0" w:color="auto"/>
            </w:tcBorders>
          </w:tcPr>
          <w:p w:rsidR="002D1188" w:rsidRDefault="002D1188" w:rsidP="002D1188">
            <w:pPr>
              <w:pStyle w:val="EarlierRepubEntries"/>
            </w:pPr>
            <w:r>
              <w:t>new Act</w:t>
            </w:r>
          </w:p>
        </w:tc>
      </w:tr>
      <w:tr w:rsidR="002D1188">
        <w:tc>
          <w:tcPr>
            <w:tcW w:w="1576" w:type="dxa"/>
            <w:tcBorders>
              <w:top w:val="single" w:sz="4" w:space="0" w:color="auto"/>
              <w:bottom w:val="single" w:sz="4" w:space="0" w:color="auto"/>
            </w:tcBorders>
          </w:tcPr>
          <w:p w:rsidR="002D1188" w:rsidRDefault="002D1188" w:rsidP="002D1188">
            <w:pPr>
              <w:pStyle w:val="EarlierRepubEntries"/>
            </w:pPr>
            <w:r>
              <w:t>R2</w:t>
            </w:r>
            <w:r>
              <w:br/>
              <w:t>19 Dec 2003</w:t>
            </w:r>
          </w:p>
        </w:tc>
        <w:tc>
          <w:tcPr>
            <w:tcW w:w="1681" w:type="dxa"/>
            <w:tcBorders>
              <w:top w:val="single" w:sz="4" w:space="0" w:color="auto"/>
              <w:bottom w:val="single" w:sz="4" w:space="0" w:color="auto"/>
            </w:tcBorders>
          </w:tcPr>
          <w:p w:rsidR="002D1188" w:rsidRDefault="002D1188" w:rsidP="002D1188">
            <w:pPr>
              <w:pStyle w:val="EarlierRepubEntries"/>
            </w:pPr>
            <w:r>
              <w:t>19 Dec 2003–</w:t>
            </w:r>
            <w:r>
              <w:br/>
              <w:t>8 Apr 2004</w:t>
            </w:r>
          </w:p>
        </w:tc>
        <w:tc>
          <w:tcPr>
            <w:tcW w:w="1783" w:type="dxa"/>
            <w:tcBorders>
              <w:top w:val="single" w:sz="4" w:space="0" w:color="auto"/>
              <w:bottom w:val="single" w:sz="4" w:space="0" w:color="auto"/>
            </w:tcBorders>
          </w:tcPr>
          <w:p w:rsidR="002D1188" w:rsidRDefault="00AF0BFF" w:rsidP="002D1188">
            <w:pPr>
              <w:pStyle w:val="EarlierRepubEntries"/>
            </w:pPr>
            <w:hyperlink r:id="rId182" w:tooltip="Statute Law Amendment Act 2003 (No 2)" w:history="1">
              <w:r w:rsidR="003418BA" w:rsidRPr="003418BA">
                <w:rPr>
                  <w:rStyle w:val="charCitHyperlinkAbbrev"/>
                </w:rPr>
                <w:t>A2003</w:t>
              </w:r>
              <w:r w:rsidR="003418BA" w:rsidRPr="003418BA">
                <w:rPr>
                  <w:rStyle w:val="charCitHyperlinkAbbrev"/>
                </w:rPr>
                <w:noBreakHyphen/>
                <w:t>56</w:t>
              </w:r>
            </w:hyperlink>
          </w:p>
        </w:tc>
        <w:tc>
          <w:tcPr>
            <w:tcW w:w="1783" w:type="dxa"/>
            <w:tcBorders>
              <w:top w:val="single" w:sz="4" w:space="0" w:color="auto"/>
              <w:bottom w:val="single" w:sz="4" w:space="0" w:color="auto"/>
            </w:tcBorders>
          </w:tcPr>
          <w:p w:rsidR="002D1188" w:rsidRDefault="002D1188" w:rsidP="002D1188">
            <w:pPr>
              <w:pStyle w:val="EarlierRepubEntries"/>
            </w:pPr>
            <w:r>
              <w:t xml:space="preserve">amendments by </w:t>
            </w:r>
            <w:hyperlink r:id="rId183" w:tooltip="Statute Law Amendment Act 2003 (No 2)" w:history="1">
              <w:r w:rsidR="003418BA" w:rsidRPr="003418BA">
                <w:rPr>
                  <w:rStyle w:val="charCitHyperlinkAbbrev"/>
                </w:rPr>
                <w:t>A2003</w:t>
              </w:r>
              <w:r w:rsidR="003418BA" w:rsidRPr="003418BA">
                <w:rPr>
                  <w:rStyle w:val="charCitHyperlinkAbbrev"/>
                </w:rPr>
                <w:noBreakHyphen/>
                <w:t>56</w:t>
              </w:r>
            </w:hyperlink>
          </w:p>
        </w:tc>
      </w:tr>
      <w:tr w:rsidR="002D1188">
        <w:tc>
          <w:tcPr>
            <w:tcW w:w="1576" w:type="dxa"/>
            <w:tcBorders>
              <w:top w:val="single" w:sz="4" w:space="0" w:color="auto"/>
              <w:bottom w:val="single" w:sz="4" w:space="0" w:color="auto"/>
            </w:tcBorders>
          </w:tcPr>
          <w:p w:rsidR="002D1188" w:rsidRDefault="002D1188" w:rsidP="002D1188">
            <w:pPr>
              <w:pStyle w:val="EarlierRepubEntries"/>
            </w:pPr>
            <w:r>
              <w:t>R3</w:t>
            </w:r>
            <w:r>
              <w:br/>
              <w:t>9 Apr 2004</w:t>
            </w:r>
          </w:p>
        </w:tc>
        <w:tc>
          <w:tcPr>
            <w:tcW w:w="1681" w:type="dxa"/>
            <w:tcBorders>
              <w:top w:val="single" w:sz="4" w:space="0" w:color="auto"/>
              <w:bottom w:val="single" w:sz="4" w:space="0" w:color="auto"/>
            </w:tcBorders>
          </w:tcPr>
          <w:p w:rsidR="002D1188" w:rsidRDefault="002D1188" w:rsidP="002D1188">
            <w:pPr>
              <w:pStyle w:val="EarlierRepubEntries"/>
            </w:pPr>
            <w:r>
              <w:t>9 Apr 2004–</w:t>
            </w:r>
            <w:r>
              <w:br/>
              <w:t>11 Aug 2004</w:t>
            </w:r>
          </w:p>
        </w:tc>
        <w:tc>
          <w:tcPr>
            <w:tcW w:w="1783" w:type="dxa"/>
            <w:tcBorders>
              <w:top w:val="single" w:sz="4" w:space="0" w:color="auto"/>
              <w:bottom w:val="single" w:sz="4" w:space="0" w:color="auto"/>
            </w:tcBorders>
          </w:tcPr>
          <w:p w:rsidR="002D1188" w:rsidRDefault="00AF0BFF" w:rsidP="002D1188">
            <w:pPr>
              <w:pStyle w:val="EarlierRepubEntries"/>
            </w:pPr>
            <w:hyperlink r:id="rId184" w:tooltip="Criminal Code (Theft, Fraud, Bribery and Related Offences) Amendment Act 2004" w:history="1">
              <w:r w:rsidR="003418BA" w:rsidRPr="003418BA">
                <w:rPr>
                  <w:rStyle w:val="charCitHyperlinkAbbrev"/>
                </w:rPr>
                <w:t>A2004</w:t>
              </w:r>
              <w:r w:rsidR="003418BA" w:rsidRPr="003418BA">
                <w:rPr>
                  <w:rStyle w:val="charCitHyperlinkAbbrev"/>
                </w:rPr>
                <w:noBreakHyphen/>
                <w:t>15</w:t>
              </w:r>
            </w:hyperlink>
          </w:p>
        </w:tc>
        <w:tc>
          <w:tcPr>
            <w:tcW w:w="1783" w:type="dxa"/>
            <w:tcBorders>
              <w:top w:val="single" w:sz="4" w:space="0" w:color="auto"/>
              <w:bottom w:val="single" w:sz="4" w:space="0" w:color="auto"/>
            </w:tcBorders>
          </w:tcPr>
          <w:p w:rsidR="002D1188" w:rsidRDefault="002D1188" w:rsidP="002D1188">
            <w:pPr>
              <w:pStyle w:val="EarlierRepubEntries"/>
            </w:pPr>
            <w:r>
              <w:t xml:space="preserve">amendments by </w:t>
            </w:r>
            <w:hyperlink r:id="rId185" w:tooltip="Criminal Code (Theft, Fraud, Bribery and Related Offences) Amendment Act 2004" w:history="1">
              <w:r w:rsidR="003418BA" w:rsidRPr="003418BA">
                <w:rPr>
                  <w:rStyle w:val="charCitHyperlinkAbbrev"/>
                </w:rPr>
                <w:t>A2004</w:t>
              </w:r>
              <w:r w:rsidR="003418BA" w:rsidRPr="003418BA">
                <w:rPr>
                  <w:rStyle w:val="charCitHyperlinkAbbrev"/>
                </w:rPr>
                <w:noBreakHyphen/>
                <w:t>15</w:t>
              </w:r>
            </w:hyperlink>
          </w:p>
        </w:tc>
      </w:tr>
      <w:tr w:rsidR="002D1188">
        <w:tc>
          <w:tcPr>
            <w:tcW w:w="1576" w:type="dxa"/>
            <w:tcBorders>
              <w:top w:val="single" w:sz="4" w:space="0" w:color="auto"/>
              <w:bottom w:val="single" w:sz="4" w:space="0" w:color="auto"/>
            </w:tcBorders>
          </w:tcPr>
          <w:p w:rsidR="002D1188" w:rsidRDefault="002D1188" w:rsidP="002D1188">
            <w:pPr>
              <w:pStyle w:val="EarlierRepubEntries"/>
            </w:pPr>
            <w:r>
              <w:t>R4</w:t>
            </w:r>
            <w:r>
              <w:br/>
              <w:t>12 Aug 2004</w:t>
            </w:r>
          </w:p>
        </w:tc>
        <w:tc>
          <w:tcPr>
            <w:tcW w:w="1681" w:type="dxa"/>
            <w:tcBorders>
              <w:top w:val="single" w:sz="4" w:space="0" w:color="auto"/>
              <w:bottom w:val="single" w:sz="4" w:space="0" w:color="auto"/>
            </w:tcBorders>
          </w:tcPr>
          <w:p w:rsidR="002D1188" w:rsidRDefault="002D1188" w:rsidP="002D1188">
            <w:pPr>
              <w:pStyle w:val="EarlierRepubEntries"/>
            </w:pPr>
            <w:r>
              <w:t>12 Aug 2004–</w:t>
            </w:r>
            <w:r>
              <w:br/>
              <w:t>9 Oct 2004</w:t>
            </w:r>
          </w:p>
        </w:tc>
        <w:tc>
          <w:tcPr>
            <w:tcW w:w="1783" w:type="dxa"/>
            <w:tcBorders>
              <w:top w:val="single" w:sz="4" w:space="0" w:color="auto"/>
              <w:bottom w:val="single" w:sz="4" w:space="0" w:color="auto"/>
            </w:tcBorders>
          </w:tcPr>
          <w:p w:rsidR="002D1188" w:rsidRDefault="00AF0BFF" w:rsidP="002D1188">
            <w:pPr>
              <w:pStyle w:val="EarlierRepubEntries"/>
            </w:pPr>
            <w:hyperlink r:id="rId186" w:tooltip="Charitable Collections Amendment Act 2004" w:history="1">
              <w:r w:rsidR="003418BA" w:rsidRPr="003418BA">
                <w:rPr>
                  <w:rStyle w:val="charCitHyperlinkAbbrev"/>
                </w:rPr>
                <w:t>A2004</w:t>
              </w:r>
              <w:r w:rsidR="003418BA" w:rsidRPr="003418BA">
                <w:rPr>
                  <w:rStyle w:val="charCitHyperlinkAbbrev"/>
                </w:rPr>
                <w:noBreakHyphen/>
                <w:t>45</w:t>
              </w:r>
            </w:hyperlink>
          </w:p>
        </w:tc>
        <w:tc>
          <w:tcPr>
            <w:tcW w:w="1783" w:type="dxa"/>
            <w:tcBorders>
              <w:top w:val="single" w:sz="4" w:space="0" w:color="auto"/>
              <w:bottom w:val="single" w:sz="4" w:space="0" w:color="auto"/>
            </w:tcBorders>
          </w:tcPr>
          <w:p w:rsidR="002D1188" w:rsidRDefault="002D1188" w:rsidP="002D1188">
            <w:pPr>
              <w:pStyle w:val="EarlierRepubEntries"/>
            </w:pPr>
            <w:r>
              <w:t xml:space="preserve">amendments by </w:t>
            </w:r>
            <w:hyperlink r:id="rId187" w:tooltip="Charitable Collections Amendment Act 2004" w:history="1">
              <w:r w:rsidR="003418BA" w:rsidRPr="003418BA">
                <w:rPr>
                  <w:rStyle w:val="charCitHyperlinkAbbrev"/>
                </w:rPr>
                <w:t>A2004</w:t>
              </w:r>
              <w:r w:rsidR="003418BA" w:rsidRPr="003418BA">
                <w:rPr>
                  <w:rStyle w:val="charCitHyperlinkAbbrev"/>
                </w:rPr>
                <w:noBreakHyphen/>
                <w:t>45</w:t>
              </w:r>
            </w:hyperlink>
          </w:p>
        </w:tc>
      </w:tr>
      <w:tr w:rsidR="00B20F28" w:rsidTr="00F2589C">
        <w:trPr>
          <w:cantSplit/>
        </w:trPr>
        <w:tc>
          <w:tcPr>
            <w:tcW w:w="1576" w:type="dxa"/>
            <w:tcBorders>
              <w:top w:val="single" w:sz="4" w:space="0" w:color="auto"/>
              <w:bottom w:val="single" w:sz="4" w:space="0" w:color="auto"/>
            </w:tcBorders>
          </w:tcPr>
          <w:p w:rsidR="00B20F28" w:rsidRDefault="00B20F28" w:rsidP="002D1188">
            <w:pPr>
              <w:pStyle w:val="EarlierRepubEntries"/>
            </w:pPr>
            <w:r>
              <w:t>R5</w:t>
            </w:r>
            <w:r>
              <w:br/>
              <w:t>10 Oct 2004</w:t>
            </w:r>
          </w:p>
        </w:tc>
        <w:tc>
          <w:tcPr>
            <w:tcW w:w="1681" w:type="dxa"/>
            <w:tcBorders>
              <w:top w:val="single" w:sz="4" w:space="0" w:color="auto"/>
              <w:bottom w:val="single" w:sz="4" w:space="0" w:color="auto"/>
            </w:tcBorders>
          </w:tcPr>
          <w:p w:rsidR="00B20F28" w:rsidRDefault="00B20F28" w:rsidP="002D1188">
            <w:pPr>
              <w:pStyle w:val="EarlierRepubEntries"/>
            </w:pPr>
            <w:r>
              <w:t>10 Oct 2004–</w:t>
            </w:r>
            <w:r>
              <w:br/>
              <w:t>1 Feb 2009</w:t>
            </w:r>
          </w:p>
        </w:tc>
        <w:tc>
          <w:tcPr>
            <w:tcW w:w="1783" w:type="dxa"/>
            <w:tcBorders>
              <w:top w:val="single" w:sz="4" w:space="0" w:color="auto"/>
              <w:bottom w:val="single" w:sz="4" w:space="0" w:color="auto"/>
            </w:tcBorders>
          </w:tcPr>
          <w:p w:rsidR="00B20F28" w:rsidRDefault="00AF0BFF" w:rsidP="002D1188">
            <w:pPr>
              <w:pStyle w:val="EarlierRepubEntries"/>
            </w:pPr>
            <w:hyperlink r:id="rId188" w:tooltip="Charitable Collections Amendment Act 2004" w:history="1">
              <w:r w:rsidR="003418BA" w:rsidRPr="003418BA">
                <w:rPr>
                  <w:rStyle w:val="charCitHyperlinkAbbrev"/>
                </w:rPr>
                <w:t>A2004</w:t>
              </w:r>
              <w:r w:rsidR="003418BA" w:rsidRPr="003418BA">
                <w:rPr>
                  <w:rStyle w:val="charCitHyperlinkAbbrev"/>
                </w:rPr>
                <w:noBreakHyphen/>
                <w:t>45</w:t>
              </w:r>
            </w:hyperlink>
          </w:p>
        </w:tc>
        <w:tc>
          <w:tcPr>
            <w:tcW w:w="1783" w:type="dxa"/>
            <w:tcBorders>
              <w:top w:val="single" w:sz="4" w:space="0" w:color="auto"/>
              <w:bottom w:val="single" w:sz="4" w:space="0" w:color="auto"/>
            </w:tcBorders>
          </w:tcPr>
          <w:p w:rsidR="00B20F28" w:rsidRDefault="00B20F28" w:rsidP="002D1188">
            <w:pPr>
              <w:pStyle w:val="EarlierRepubEntries"/>
            </w:pPr>
            <w:r>
              <w:t>commenced expiry</w:t>
            </w:r>
          </w:p>
        </w:tc>
      </w:tr>
      <w:tr w:rsidR="00597CD1">
        <w:tc>
          <w:tcPr>
            <w:tcW w:w="1576" w:type="dxa"/>
            <w:tcBorders>
              <w:top w:val="single" w:sz="4" w:space="0" w:color="auto"/>
              <w:bottom w:val="single" w:sz="4" w:space="0" w:color="auto"/>
            </w:tcBorders>
          </w:tcPr>
          <w:p w:rsidR="00597CD1" w:rsidRDefault="00597CD1" w:rsidP="002D1188">
            <w:pPr>
              <w:pStyle w:val="EarlierRepubEntries"/>
            </w:pPr>
            <w:r>
              <w:t>R6</w:t>
            </w:r>
            <w:r>
              <w:br/>
              <w:t>2 Feb 2009</w:t>
            </w:r>
          </w:p>
        </w:tc>
        <w:tc>
          <w:tcPr>
            <w:tcW w:w="1681" w:type="dxa"/>
            <w:tcBorders>
              <w:top w:val="single" w:sz="4" w:space="0" w:color="auto"/>
              <w:bottom w:val="single" w:sz="4" w:space="0" w:color="auto"/>
            </w:tcBorders>
          </w:tcPr>
          <w:p w:rsidR="00597CD1" w:rsidRDefault="00597CD1" w:rsidP="002D1188">
            <w:pPr>
              <w:pStyle w:val="EarlierRepubEntries"/>
            </w:pPr>
            <w:r>
              <w:t>2 Feb 2009–</w:t>
            </w:r>
            <w:r>
              <w:br/>
              <w:t>28 Sept 2009</w:t>
            </w:r>
          </w:p>
        </w:tc>
        <w:tc>
          <w:tcPr>
            <w:tcW w:w="1783" w:type="dxa"/>
            <w:tcBorders>
              <w:top w:val="single" w:sz="4" w:space="0" w:color="auto"/>
              <w:bottom w:val="single" w:sz="4" w:space="0" w:color="auto"/>
            </w:tcBorders>
          </w:tcPr>
          <w:p w:rsidR="00597CD1" w:rsidRDefault="00AF0BFF" w:rsidP="002D1188">
            <w:pPr>
              <w:pStyle w:val="EarlierRepubEntries"/>
            </w:pPr>
            <w:hyperlink r:id="rId189" w:tooltip="ACT Civil and Administrative Tribunal Legislation Amendment Act 2008 (No 2)" w:history="1">
              <w:r w:rsidR="003418BA" w:rsidRPr="003418BA">
                <w:rPr>
                  <w:rStyle w:val="charCitHyperlinkAbbrev"/>
                </w:rPr>
                <w:t>A2008</w:t>
              </w:r>
              <w:r w:rsidR="003418BA" w:rsidRPr="003418BA">
                <w:rPr>
                  <w:rStyle w:val="charCitHyperlinkAbbrev"/>
                </w:rPr>
                <w:noBreakHyphen/>
                <w:t>37</w:t>
              </w:r>
            </w:hyperlink>
          </w:p>
        </w:tc>
        <w:tc>
          <w:tcPr>
            <w:tcW w:w="1783" w:type="dxa"/>
            <w:tcBorders>
              <w:top w:val="single" w:sz="4" w:space="0" w:color="auto"/>
              <w:bottom w:val="single" w:sz="4" w:space="0" w:color="auto"/>
            </w:tcBorders>
          </w:tcPr>
          <w:p w:rsidR="00597CD1" w:rsidRDefault="00597CD1" w:rsidP="002D1188">
            <w:pPr>
              <w:pStyle w:val="EarlierRepubEntries"/>
            </w:pPr>
            <w:r>
              <w:t xml:space="preserve">amendments by </w:t>
            </w:r>
            <w:hyperlink r:id="rId190" w:tooltip="ACT Civil and Administrative Tribunal Legislation Amendment Act 2008 (No 2)" w:history="1">
              <w:r w:rsidR="003418BA" w:rsidRPr="003418BA">
                <w:rPr>
                  <w:rStyle w:val="charCitHyperlinkAbbrev"/>
                </w:rPr>
                <w:t>A2008</w:t>
              </w:r>
              <w:r w:rsidR="003418BA" w:rsidRPr="003418BA">
                <w:rPr>
                  <w:rStyle w:val="charCitHyperlinkAbbrev"/>
                </w:rPr>
                <w:noBreakHyphen/>
                <w:t>37</w:t>
              </w:r>
            </w:hyperlink>
          </w:p>
        </w:tc>
      </w:tr>
      <w:tr w:rsidR="00E00BB9" w:rsidTr="00A21436">
        <w:trPr>
          <w:cantSplit/>
        </w:trPr>
        <w:tc>
          <w:tcPr>
            <w:tcW w:w="1576" w:type="dxa"/>
            <w:tcBorders>
              <w:top w:val="single" w:sz="4" w:space="0" w:color="auto"/>
              <w:bottom w:val="single" w:sz="4" w:space="0" w:color="auto"/>
            </w:tcBorders>
          </w:tcPr>
          <w:p w:rsidR="00E00BB9" w:rsidRDefault="00E00BB9" w:rsidP="002D1188">
            <w:pPr>
              <w:pStyle w:val="EarlierRepubEntries"/>
            </w:pPr>
            <w:r>
              <w:t>R7</w:t>
            </w:r>
            <w:r>
              <w:br/>
              <w:t>29 Sept 2009</w:t>
            </w:r>
          </w:p>
        </w:tc>
        <w:tc>
          <w:tcPr>
            <w:tcW w:w="1681" w:type="dxa"/>
            <w:tcBorders>
              <w:top w:val="single" w:sz="4" w:space="0" w:color="auto"/>
              <w:bottom w:val="single" w:sz="4" w:space="0" w:color="auto"/>
            </w:tcBorders>
          </w:tcPr>
          <w:p w:rsidR="00E00BB9" w:rsidRDefault="00E00BB9" w:rsidP="002D1188">
            <w:pPr>
              <w:pStyle w:val="EarlierRepubEntries"/>
            </w:pPr>
            <w:r>
              <w:t>29 Sept 2009–</w:t>
            </w:r>
            <w:r>
              <w:br/>
              <w:t>16 Dec 2009</w:t>
            </w:r>
          </w:p>
        </w:tc>
        <w:tc>
          <w:tcPr>
            <w:tcW w:w="1783" w:type="dxa"/>
            <w:tcBorders>
              <w:top w:val="single" w:sz="4" w:space="0" w:color="auto"/>
              <w:bottom w:val="single" w:sz="4" w:space="0" w:color="auto"/>
            </w:tcBorders>
          </w:tcPr>
          <w:p w:rsidR="00E00BB9" w:rsidRDefault="00AF0BFF" w:rsidP="002D1188">
            <w:pPr>
              <w:pStyle w:val="EarlierRepubEntries"/>
            </w:pPr>
            <w:hyperlink r:id="rId191" w:tooltip="Justice and Community Safety Legislation Amendment Act 2009 (No 2)" w:history="1">
              <w:r w:rsidR="003418BA" w:rsidRPr="003418BA">
                <w:rPr>
                  <w:rStyle w:val="charCitHyperlinkAbbrev"/>
                </w:rPr>
                <w:t>A2009</w:t>
              </w:r>
              <w:r w:rsidR="003418BA" w:rsidRPr="003418BA">
                <w:rPr>
                  <w:rStyle w:val="charCitHyperlinkAbbrev"/>
                </w:rPr>
                <w:noBreakHyphen/>
                <w:t>19</w:t>
              </w:r>
            </w:hyperlink>
          </w:p>
        </w:tc>
        <w:tc>
          <w:tcPr>
            <w:tcW w:w="1783" w:type="dxa"/>
            <w:tcBorders>
              <w:top w:val="single" w:sz="4" w:space="0" w:color="auto"/>
              <w:bottom w:val="single" w:sz="4" w:space="0" w:color="auto"/>
            </w:tcBorders>
          </w:tcPr>
          <w:p w:rsidR="00E00BB9" w:rsidRDefault="00E00BB9" w:rsidP="002D1188">
            <w:pPr>
              <w:pStyle w:val="EarlierRepubEntries"/>
            </w:pPr>
            <w:r>
              <w:t xml:space="preserve">amendments by </w:t>
            </w:r>
            <w:hyperlink r:id="rId192" w:tooltip="Justice and Community Safety Legislation Amendment Act 2009 (No 2)" w:history="1">
              <w:r w:rsidR="003418BA" w:rsidRPr="003418BA">
                <w:rPr>
                  <w:rStyle w:val="charCitHyperlinkAbbrev"/>
                </w:rPr>
                <w:t>A2009</w:t>
              </w:r>
              <w:r w:rsidR="003418BA" w:rsidRPr="003418BA">
                <w:rPr>
                  <w:rStyle w:val="charCitHyperlinkAbbrev"/>
                </w:rPr>
                <w:noBreakHyphen/>
                <w:t>19</w:t>
              </w:r>
            </w:hyperlink>
          </w:p>
        </w:tc>
      </w:tr>
      <w:tr w:rsidR="009C2DE2" w:rsidTr="00A21436">
        <w:trPr>
          <w:cantSplit/>
        </w:trPr>
        <w:tc>
          <w:tcPr>
            <w:tcW w:w="1576" w:type="dxa"/>
            <w:tcBorders>
              <w:top w:val="single" w:sz="4" w:space="0" w:color="auto"/>
              <w:bottom w:val="single" w:sz="4" w:space="0" w:color="auto"/>
            </w:tcBorders>
          </w:tcPr>
          <w:p w:rsidR="009C2DE2" w:rsidRDefault="009C2DE2" w:rsidP="002D1188">
            <w:pPr>
              <w:pStyle w:val="EarlierRepubEntries"/>
            </w:pPr>
            <w:r>
              <w:t>R8</w:t>
            </w:r>
            <w:r>
              <w:br/>
              <w:t>17 Dec 2009</w:t>
            </w:r>
          </w:p>
        </w:tc>
        <w:tc>
          <w:tcPr>
            <w:tcW w:w="1681" w:type="dxa"/>
            <w:tcBorders>
              <w:top w:val="single" w:sz="4" w:space="0" w:color="auto"/>
              <w:bottom w:val="single" w:sz="4" w:space="0" w:color="auto"/>
            </w:tcBorders>
          </w:tcPr>
          <w:p w:rsidR="009C2DE2" w:rsidRDefault="009C2DE2" w:rsidP="002D1188">
            <w:pPr>
              <w:pStyle w:val="EarlierRepubEntries"/>
            </w:pPr>
            <w:r>
              <w:t>17 Dec 2009–</w:t>
            </w:r>
            <w:r>
              <w:br/>
              <w:t>30 June 2011</w:t>
            </w:r>
          </w:p>
        </w:tc>
        <w:tc>
          <w:tcPr>
            <w:tcW w:w="1783" w:type="dxa"/>
            <w:tcBorders>
              <w:top w:val="single" w:sz="4" w:space="0" w:color="auto"/>
              <w:bottom w:val="single" w:sz="4" w:space="0" w:color="auto"/>
            </w:tcBorders>
          </w:tcPr>
          <w:p w:rsidR="009C2DE2" w:rsidRDefault="00AF0BFF" w:rsidP="002D1188">
            <w:pPr>
              <w:pStyle w:val="EarlierRepubEntries"/>
            </w:pPr>
            <w:hyperlink r:id="rId193" w:tooltip="Statute Law Amendment Act 2009 (No 2)" w:history="1">
              <w:r w:rsidR="003418BA" w:rsidRPr="003418BA">
                <w:rPr>
                  <w:rStyle w:val="charCitHyperlinkAbbrev"/>
                </w:rPr>
                <w:t>A2009</w:t>
              </w:r>
              <w:r w:rsidR="003418BA" w:rsidRPr="003418BA">
                <w:rPr>
                  <w:rStyle w:val="charCitHyperlinkAbbrev"/>
                </w:rPr>
                <w:noBreakHyphen/>
                <w:t>49</w:t>
              </w:r>
            </w:hyperlink>
          </w:p>
        </w:tc>
        <w:tc>
          <w:tcPr>
            <w:tcW w:w="1783" w:type="dxa"/>
            <w:tcBorders>
              <w:top w:val="single" w:sz="4" w:space="0" w:color="auto"/>
              <w:bottom w:val="single" w:sz="4" w:space="0" w:color="auto"/>
            </w:tcBorders>
          </w:tcPr>
          <w:p w:rsidR="009C2DE2" w:rsidRDefault="009C2DE2" w:rsidP="002D1188">
            <w:pPr>
              <w:pStyle w:val="EarlierRepubEntries"/>
            </w:pPr>
            <w:r>
              <w:t xml:space="preserve">amendments by </w:t>
            </w:r>
            <w:hyperlink r:id="rId194" w:tooltip="Statute Law Amendment Act 2009 (No 2)" w:history="1">
              <w:r w:rsidR="003418BA" w:rsidRPr="003418BA">
                <w:rPr>
                  <w:rStyle w:val="charCitHyperlinkAbbrev"/>
                </w:rPr>
                <w:t>A2009</w:t>
              </w:r>
              <w:r w:rsidR="003418BA" w:rsidRPr="003418BA">
                <w:rPr>
                  <w:rStyle w:val="charCitHyperlinkAbbrev"/>
                </w:rPr>
                <w:noBreakHyphen/>
                <w:t>49</w:t>
              </w:r>
            </w:hyperlink>
          </w:p>
        </w:tc>
      </w:tr>
      <w:tr w:rsidR="00416A48" w:rsidTr="00A21436">
        <w:trPr>
          <w:cantSplit/>
        </w:trPr>
        <w:tc>
          <w:tcPr>
            <w:tcW w:w="1576" w:type="dxa"/>
            <w:tcBorders>
              <w:top w:val="single" w:sz="4" w:space="0" w:color="auto"/>
              <w:bottom w:val="single" w:sz="4" w:space="0" w:color="auto"/>
            </w:tcBorders>
          </w:tcPr>
          <w:p w:rsidR="00416A48" w:rsidRDefault="00416A48" w:rsidP="002D1188">
            <w:pPr>
              <w:pStyle w:val="EarlierRepubEntries"/>
            </w:pPr>
            <w:r>
              <w:t>R9</w:t>
            </w:r>
            <w:r>
              <w:br/>
              <w:t>1 July 2011</w:t>
            </w:r>
          </w:p>
        </w:tc>
        <w:tc>
          <w:tcPr>
            <w:tcW w:w="1681" w:type="dxa"/>
            <w:tcBorders>
              <w:top w:val="single" w:sz="4" w:space="0" w:color="auto"/>
              <w:bottom w:val="single" w:sz="4" w:space="0" w:color="auto"/>
            </w:tcBorders>
          </w:tcPr>
          <w:p w:rsidR="00416A48" w:rsidRDefault="00416A48" w:rsidP="002D1188">
            <w:pPr>
              <w:pStyle w:val="EarlierRepubEntries"/>
            </w:pPr>
            <w:r>
              <w:t>1 July 2011–</w:t>
            </w:r>
            <w:r>
              <w:br/>
              <w:t>16 Nov 2011</w:t>
            </w:r>
          </w:p>
        </w:tc>
        <w:tc>
          <w:tcPr>
            <w:tcW w:w="1783" w:type="dxa"/>
            <w:tcBorders>
              <w:top w:val="single" w:sz="4" w:space="0" w:color="auto"/>
              <w:bottom w:val="single" w:sz="4" w:space="0" w:color="auto"/>
            </w:tcBorders>
          </w:tcPr>
          <w:p w:rsidR="00416A48" w:rsidRDefault="00AF0BFF" w:rsidP="002D1188">
            <w:pPr>
              <w:pStyle w:val="EarlierRepubEntries"/>
            </w:pPr>
            <w:hyperlink r:id="rId195"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p>
        </w:tc>
        <w:tc>
          <w:tcPr>
            <w:tcW w:w="1783" w:type="dxa"/>
            <w:tcBorders>
              <w:top w:val="single" w:sz="4" w:space="0" w:color="auto"/>
              <w:bottom w:val="single" w:sz="4" w:space="0" w:color="auto"/>
            </w:tcBorders>
          </w:tcPr>
          <w:p w:rsidR="00416A48" w:rsidRDefault="00416A48" w:rsidP="002D1188">
            <w:pPr>
              <w:pStyle w:val="EarlierRepubEntries"/>
            </w:pPr>
            <w:r>
              <w:t xml:space="preserve">amendments by </w:t>
            </w:r>
            <w:hyperlink r:id="rId196" w:tooltip="Administrative (One ACT Public Service Miscellaneous Amendments) Act 2011" w:history="1">
              <w:r w:rsidR="003418BA" w:rsidRPr="003418BA">
                <w:rPr>
                  <w:rStyle w:val="charCitHyperlinkAbbrev"/>
                </w:rPr>
                <w:t>A2011</w:t>
              </w:r>
              <w:r w:rsidR="003418BA" w:rsidRPr="003418BA">
                <w:rPr>
                  <w:rStyle w:val="charCitHyperlinkAbbrev"/>
                </w:rPr>
                <w:noBreakHyphen/>
                <w:t>22</w:t>
              </w:r>
            </w:hyperlink>
          </w:p>
        </w:tc>
      </w:tr>
      <w:tr w:rsidR="00657140" w:rsidTr="00A21436">
        <w:trPr>
          <w:cantSplit/>
        </w:trPr>
        <w:tc>
          <w:tcPr>
            <w:tcW w:w="1576" w:type="dxa"/>
            <w:tcBorders>
              <w:top w:val="single" w:sz="4" w:space="0" w:color="auto"/>
              <w:bottom w:val="single" w:sz="4" w:space="0" w:color="auto"/>
            </w:tcBorders>
          </w:tcPr>
          <w:p w:rsidR="00657140" w:rsidRDefault="00657140" w:rsidP="002D1188">
            <w:pPr>
              <w:pStyle w:val="EarlierRepubEntries"/>
            </w:pPr>
            <w:r>
              <w:t>R10</w:t>
            </w:r>
            <w:r>
              <w:br/>
              <w:t>17 Nov 2011</w:t>
            </w:r>
          </w:p>
        </w:tc>
        <w:tc>
          <w:tcPr>
            <w:tcW w:w="1681" w:type="dxa"/>
            <w:tcBorders>
              <w:top w:val="single" w:sz="4" w:space="0" w:color="auto"/>
              <w:bottom w:val="single" w:sz="4" w:space="0" w:color="auto"/>
            </w:tcBorders>
          </w:tcPr>
          <w:p w:rsidR="00657140" w:rsidRDefault="00657140" w:rsidP="002D1188">
            <w:pPr>
              <w:pStyle w:val="EarlierRepubEntries"/>
            </w:pPr>
            <w:r>
              <w:t>17 Nov 2011–</w:t>
            </w:r>
            <w:r>
              <w:br/>
              <w:t>26 Apr 2016</w:t>
            </w:r>
          </w:p>
        </w:tc>
        <w:tc>
          <w:tcPr>
            <w:tcW w:w="1783" w:type="dxa"/>
            <w:tcBorders>
              <w:top w:val="single" w:sz="4" w:space="0" w:color="auto"/>
              <w:bottom w:val="single" w:sz="4" w:space="0" w:color="auto"/>
            </w:tcBorders>
          </w:tcPr>
          <w:p w:rsidR="00657140" w:rsidRDefault="00AF0BFF" w:rsidP="002D1188">
            <w:pPr>
              <w:pStyle w:val="EarlierRepubEntries"/>
            </w:pPr>
            <w:hyperlink r:id="rId197" w:tooltip="Administrative (One ACT Public Service Miscellaneous Amendments) Act 2011" w:history="1">
              <w:r w:rsidR="00657140" w:rsidRPr="003418BA">
                <w:rPr>
                  <w:rStyle w:val="charCitHyperlinkAbbrev"/>
                </w:rPr>
                <w:t>A2011</w:t>
              </w:r>
              <w:r w:rsidR="00657140" w:rsidRPr="003418BA">
                <w:rPr>
                  <w:rStyle w:val="charCitHyperlinkAbbrev"/>
                </w:rPr>
                <w:noBreakHyphen/>
                <w:t>22</w:t>
              </w:r>
            </w:hyperlink>
          </w:p>
        </w:tc>
        <w:tc>
          <w:tcPr>
            <w:tcW w:w="1783" w:type="dxa"/>
            <w:tcBorders>
              <w:top w:val="single" w:sz="4" w:space="0" w:color="auto"/>
              <w:bottom w:val="single" w:sz="4" w:space="0" w:color="auto"/>
            </w:tcBorders>
          </w:tcPr>
          <w:p w:rsidR="00657140" w:rsidRDefault="00657140" w:rsidP="002D1188">
            <w:pPr>
              <w:pStyle w:val="EarlierRepubEntries"/>
            </w:pPr>
            <w:r>
              <w:t xml:space="preserve">amendments by </w:t>
            </w:r>
            <w:hyperlink r:id="rId198" w:tooltip="Justice and Community Safety Legislation Amendment Act 2011" w:history="1">
              <w:r>
                <w:rPr>
                  <w:rStyle w:val="charCitHyperlinkAbbrev"/>
                </w:rPr>
                <w:t>A2011-16</w:t>
              </w:r>
            </w:hyperlink>
          </w:p>
        </w:tc>
      </w:tr>
      <w:tr w:rsidR="004C0575" w:rsidTr="00A21436">
        <w:trPr>
          <w:cantSplit/>
        </w:trPr>
        <w:tc>
          <w:tcPr>
            <w:tcW w:w="1576" w:type="dxa"/>
            <w:tcBorders>
              <w:top w:val="single" w:sz="4" w:space="0" w:color="auto"/>
              <w:bottom w:val="single" w:sz="4" w:space="0" w:color="auto"/>
            </w:tcBorders>
          </w:tcPr>
          <w:p w:rsidR="004C0575" w:rsidRDefault="004C0575" w:rsidP="002D1188">
            <w:pPr>
              <w:pStyle w:val="EarlierRepubEntries"/>
            </w:pPr>
            <w:r>
              <w:t>R11</w:t>
            </w:r>
            <w:r>
              <w:br/>
              <w:t>27 Apr 2016</w:t>
            </w:r>
          </w:p>
        </w:tc>
        <w:tc>
          <w:tcPr>
            <w:tcW w:w="1681" w:type="dxa"/>
            <w:tcBorders>
              <w:top w:val="single" w:sz="4" w:space="0" w:color="auto"/>
              <w:bottom w:val="single" w:sz="4" w:space="0" w:color="auto"/>
            </w:tcBorders>
          </w:tcPr>
          <w:p w:rsidR="004C0575" w:rsidRDefault="004C0575" w:rsidP="002D1188">
            <w:pPr>
              <w:pStyle w:val="EarlierRepubEntries"/>
            </w:pPr>
            <w:r>
              <w:t>27 Apr 2016–</w:t>
            </w:r>
            <w:r>
              <w:br/>
              <w:t>30 June 2017</w:t>
            </w:r>
          </w:p>
        </w:tc>
        <w:tc>
          <w:tcPr>
            <w:tcW w:w="1783" w:type="dxa"/>
            <w:tcBorders>
              <w:top w:val="single" w:sz="4" w:space="0" w:color="auto"/>
              <w:bottom w:val="single" w:sz="4" w:space="0" w:color="auto"/>
            </w:tcBorders>
          </w:tcPr>
          <w:p w:rsidR="004C0575" w:rsidRDefault="00AF0BFF" w:rsidP="002D1188">
            <w:pPr>
              <w:pStyle w:val="EarlierRepubEntries"/>
            </w:pPr>
            <w:hyperlink r:id="rId199" w:tooltip="Red Tape Reduction Legislation Amendment Act 2016" w:history="1">
              <w:r w:rsidR="004C0575">
                <w:rPr>
                  <w:rStyle w:val="charCitHyperlinkAbbrev"/>
                </w:rPr>
                <w:t>A2016</w:t>
              </w:r>
              <w:r w:rsidR="004C0575">
                <w:rPr>
                  <w:rStyle w:val="charCitHyperlinkAbbrev"/>
                </w:rPr>
                <w:noBreakHyphen/>
                <w:t>18</w:t>
              </w:r>
            </w:hyperlink>
          </w:p>
        </w:tc>
        <w:tc>
          <w:tcPr>
            <w:tcW w:w="1783" w:type="dxa"/>
            <w:tcBorders>
              <w:top w:val="single" w:sz="4" w:space="0" w:color="auto"/>
              <w:bottom w:val="single" w:sz="4" w:space="0" w:color="auto"/>
            </w:tcBorders>
          </w:tcPr>
          <w:p w:rsidR="004C0575" w:rsidRDefault="004C0575" w:rsidP="002D1188">
            <w:pPr>
              <w:pStyle w:val="EarlierRepubEntries"/>
            </w:pPr>
            <w:r>
              <w:t xml:space="preserve">amendments by </w:t>
            </w:r>
            <w:hyperlink r:id="rId200" w:tooltip="Red Tape Reduction Legislation Amendment Act 2016" w:history="1">
              <w:r>
                <w:rPr>
                  <w:rStyle w:val="charCitHyperlinkAbbrev"/>
                </w:rPr>
                <w:t>A2016</w:t>
              </w:r>
              <w:r>
                <w:rPr>
                  <w:rStyle w:val="charCitHyperlinkAbbrev"/>
                </w:rPr>
                <w:noBreakHyphen/>
                <w:t>18</w:t>
              </w:r>
            </w:hyperlink>
          </w:p>
        </w:tc>
      </w:tr>
    </w:tbl>
    <w:p w:rsidR="002D1188" w:rsidRDefault="002D1188" w:rsidP="002D1188">
      <w:pPr>
        <w:pStyle w:val="05EndNote"/>
        <w:sectPr w:rsidR="002D1188">
          <w:headerReference w:type="even" r:id="rId201"/>
          <w:headerReference w:type="default" r:id="rId202"/>
          <w:footerReference w:type="even" r:id="rId203"/>
          <w:footerReference w:type="default" r:id="rId204"/>
          <w:pgSz w:w="11907" w:h="16839" w:code="9"/>
          <w:pgMar w:top="3000" w:right="1900" w:bottom="2500" w:left="2300" w:header="2480" w:footer="2100" w:gutter="0"/>
          <w:cols w:space="720"/>
          <w:docGrid w:linePitch="254"/>
        </w:sectPr>
      </w:pPr>
    </w:p>
    <w:p w:rsidR="002D1188" w:rsidRPr="0037093F" w:rsidRDefault="002D1188" w:rsidP="002D1188">
      <w:pPr>
        <w:rPr>
          <w:color w:val="000000"/>
          <w:sz w:val="20"/>
        </w:rPr>
      </w:pPr>
    </w:p>
    <w:p w:rsidR="00BD1F42" w:rsidRPr="0037093F" w:rsidRDefault="00BD1F42" w:rsidP="002D1188">
      <w:pPr>
        <w:rPr>
          <w:color w:val="000000"/>
          <w:sz w:val="20"/>
        </w:rPr>
      </w:pPr>
    </w:p>
    <w:p w:rsidR="002D1188" w:rsidRPr="00C2127C" w:rsidRDefault="002D1188" w:rsidP="00B11D5D">
      <w:pPr>
        <w:rPr>
          <w:color w:val="000000"/>
          <w:sz w:val="22"/>
        </w:rPr>
      </w:pPr>
      <w:r>
        <w:rPr>
          <w:color w:val="000000"/>
          <w:sz w:val="22"/>
        </w:rPr>
        <w:t xml:space="preserve">©  </w:t>
      </w:r>
      <w:r w:rsidR="009C2DE2">
        <w:rPr>
          <w:color w:val="000000"/>
          <w:sz w:val="22"/>
        </w:rPr>
        <w:t>Australian Capital Territory 201</w:t>
      </w:r>
      <w:r w:rsidR="004C0575">
        <w:rPr>
          <w:color w:val="000000"/>
          <w:sz w:val="22"/>
        </w:rPr>
        <w:t>7</w:t>
      </w:r>
    </w:p>
    <w:sectPr w:rsidR="002D1188" w:rsidRPr="00C2127C" w:rsidSect="00C6183C">
      <w:headerReference w:type="first" r:id="rId205"/>
      <w:footerReference w:type="first" r:id="rId206"/>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3CB" w:rsidRDefault="008D63CB" w:rsidP="002D1188">
      <w:pPr>
        <w:pStyle w:val="CoverText"/>
      </w:pPr>
      <w:r>
        <w:separator/>
      </w:r>
    </w:p>
  </w:endnote>
  <w:endnote w:type="continuationSeparator" w:id="0">
    <w:p w:rsidR="008D63CB" w:rsidRDefault="008D63CB" w:rsidP="002D1188">
      <w:pPr>
        <w:pStyle w:val="Cover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7B" w:rsidRPr="008F43FB" w:rsidRDefault="00EF187B" w:rsidP="008F43FB">
    <w:pPr>
      <w:pStyle w:val="Footer"/>
      <w:jc w:val="center"/>
      <w:rPr>
        <w:rFonts w:cs="Arial"/>
        <w:sz w:val="14"/>
      </w:rPr>
    </w:pPr>
    <w:r w:rsidRPr="008F43FB">
      <w:rPr>
        <w:rFonts w:cs="Arial"/>
        <w:sz w:val="14"/>
      </w:rPr>
      <w:fldChar w:fldCharType="begin"/>
    </w:r>
    <w:r w:rsidRPr="008F43FB">
      <w:rPr>
        <w:rFonts w:cs="Arial"/>
        <w:sz w:val="14"/>
      </w:rPr>
      <w:instrText xml:space="preserve"> DOCPROPERTY "Status" </w:instrText>
    </w:r>
    <w:r w:rsidRPr="008F43FB">
      <w:rPr>
        <w:rFonts w:cs="Arial"/>
        <w:sz w:val="14"/>
      </w:rPr>
      <w:fldChar w:fldCharType="separate"/>
    </w:r>
    <w:r w:rsidRPr="008F43FB">
      <w:rPr>
        <w:rFonts w:cs="Arial"/>
        <w:sz w:val="14"/>
      </w:rPr>
      <w:t xml:space="preserve"> </w:t>
    </w:r>
    <w:r w:rsidRPr="008F43FB">
      <w:rPr>
        <w:rFonts w:cs="Arial"/>
        <w:sz w:val="14"/>
      </w:rPr>
      <w:fldChar w:fldCharType="end"/>
    </w:r>
    <w:r w:rsidR="008F43FB" w:rsidRPr="008F43FB">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7B" w:rsidRDefault="00EF187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F187B">
      <w:tc>
        <w:tcPr>
          <w:tcW w:w="847" w:type="pct"/>
        </w:tcPr>
        <w:p w:rsidR="00EF187B" w:rsidRDefault="00EF187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A545A">
            <w:rPr>
              <w:rStyle w:val="PageNumber"/>
              <w:noProof/>
            </w:rPr>
            <w:t>52</w:t>
          </w:r>
          <w:r>
            <w:rPr>
              <w:rStyle w:val="PageNumber"/>
            </w:rPr>
            <w:fldChar w:fldCharType="end"/>
          </w:r>
        </w:p>
      </w:tc>
      <w:tc>
        <w:tcPr>
          <w:tcW w:w="3092" w:type="pct"/>
        </w:tcPr>
        <w:p w:rsidR="00EF187B" w:rsidRDefault="00AF0BFF">
          <w:pPr>
            <w:pStyle w:val="Footer"/>
            <w:jc w:val="center"/>
          </w:pPr>
          <w:r>
            <w:fldChar w:fldCharType="begin"/>
          </w:r>
          <w:r>
            <w:instrText xml:space="preserve"> REF Citation *\charformat </w:instrText>
          </w:r>
          <w:r>
            <w:fldChar w:fldCharType="separate"/>
          </w:r>
          <w:r w:rsidR="00EF187B">
            <w:t>Charitable Collections Act 2003</w:t>
          </w:r>
          <w:r>
            <w:fldChar w:fldCharType="end"/>
          </w:r>
        </w:p>
        <w:p w:rsidR="00EF187B" w:rsidRDefault="00AF0BFF">
          <w:pPr>
            <w:pStyle w:val="FooterInfoCentre"/>
          </w:pPr>
          <w:r>
            <w:fldChar w:fldCharType="begin"/>
          </w:r>
          <w:r>
            <w:instrText xml:space="preserve"> DOCPROPERTY "Eff"  *\charformat </w:instrText>
          </w:r>
          <w:r>
            <w:fldChar w:fldCharType="separate"/>
          </w:r>
          <w:r w:rsidR="00EF187B">
            <w:t xml:space="preserve">Effective:  </w:t>
          </w:r>
          <w:r>
            <w:fldChar w:fldCharType="end"/>
          </w:r>
          <w:r>
            <w:fldChar w:fldCharType="begin"/>
          </w:r>
          <w:r>
            <w:instrText xml:space="preserve"> DOCPROPERTY "StartDt"  *\charformat </w:instrText>
          </w:r>
          <w:r>
            <w:fldChar w:fldCharType="separate"/>
          </w:r>
          <w:r w:rsidR="00EF187B">
            <w:t>01/07/17</w:t>
          </w:r>
          <w:r>
            <w:fldChar w:fldCharType="end"/>
          </w:r>
          <w:r>
            <w:fldChar w:fldCharType="begin"/>
          </w:r>
          <w:r>
            <w:instrText xml:space="preserve"> DOCPROPERTY "EndDt"  *\charformat </w:instrText>
          </w:r>
          <w:r>
            <w:fldChar w:fldCharType="separate"/>
          </w:r>
          <w:r w:rsidR="00EF187B">
            <w:t>-21/11/18</w:t>
          </w:r>
          <w:r>
            <w:fldChar w:fldCharType="end"/>
          </w:r>
        </w:p>
      </w:tc>
      <w:tc>
        <w:tcPr>
          <w:tcW w:w="1061" w:type="pct"/>
        </w:tcPr>
        <w:p w:rsidR="00EF187B" w:rsidRDefault="00AF0BFF">
          <w:pPr>
            <w:pStyle w:val="Footer"/>
            <w:jc w:val="right"/>
          </w:pPr>
          <w:r>
            <w:fldChar w:fldCharType="begin"/>
          </w:r>
          <w:r>
            <w:instrText xml:space="preserve"> DOCPROPERTY "Category"  *\charformat  </w:instrText>
          </w:r>
          <w:r>
            <w:fldChar w:fldCharType="separate"/>
          </w:r>
          <w:r w:rsidR="00EF187B">
            <w:t>R12</w:t>
          </w:r>
          <w:r>
            <w:fldChar w:fldCharType="end"/>
          </w:r>
          <w:r w:rsidR="00EF187B">
            <w:br/>
          </w:r>
          <w:r>
            <w:fldChar w:fldCharType="begin"/>
          </w:r>
          <w:r>
            <w:instrText xml:space="preserve"> DOCPROPERTY "RepubDt"  *\charformat  </w:instrText>
          </w:r>
          <w:r>
            <w:fldChar w:fldCharType="separate"/>
          </w:r>
          <w:r w:rsidR="00EF187B">
            <w:t>01/07/17</w:t>
          </w:r>
          <w:r>
            <w:fldChar w:fldCharType="end"/>
          </w:r>
        </w:p>
      </w:tc>
    </w:tr>
  </w:tbl>
  <w:p w:rsidR="00EF187B" w:rsidRPr="008F43FB" w:rsidRDefault="00AF0BFF" w:rsidP="008F43FB">
    <w:pPr>
      <w:pStyle w:val="Status"/>
      <w:rPr>
        <w:rFonts w:cs="Arial"/>
      </w:rPr>
    </w:pPr>
    <w:r w:rsidRPr="008F43FB">
      <w:rPr>
        <w:rFonts w:cs="Arial"/>
      </w:rPr>
      <w:fldChar w:fldCharType="begin"/>
    </w:r>
    <w:r w:rsidRPr="008F43FB">
      <w:rPr>
        <w:rFonts w:cs="Arial"/>
      </w:rPr>
      <w:instrText xml:space="preserve"> DOCPROPERTY "Status" </w:instrText>
    </w:r>
    <w:r w:rsidRPr="008F43FB">
      <w:rPr>
        <w:rFonts w:cs="Arial"/>
      </w:rPr>
      <w:fldChar w:fldCharType="separate"/>
    </w:r>
    <w:r w:rsidR="00EF187B" w:rsidRPr="008F43FB">
      <w:rPr>
        <w:rFonts w:cs="Arial"/>
      </w:rPr>
      <w:t xml:space="preserve"> </w:t>
    </w:r>
    <w:r w:rsidRPr="008F43FB">
      <w:rPr>
        <w:rFonts w:cs="Arial"/>
      </w:rPr>
      <w:fldChar w:fldCharType="end"/>
    </w:r>
    <w:r w:rsidR="008F43FB" w:rsidRPr="008F43FB">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7B" w:rsidRDefault="00EF187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F187B">
      <w:tc>
        <w:tcPr>
          <w:tcW w:w="1061" w:type="pct"/>
        </w:tcPr>
        <w:p w:rsidR="00EF187B" w:rsidRDefault="00AF0BFF">
          <w:pPr>
            <w:pStyle w:val="Footer"/>
          </w:pPr>
          <w:r>
            <w:fldChar w:fldCharType="begin"/>
          </w:r>
          <w:r>
            <w:instrText xml:space="preserve"> DOCPROPERTY "Category"  *\charformat  </w:instrText>
          </w:r>
          <w:r>
            <w:fldChar w:fldCharType="separate"/>
          </w:r>
          <w:r w:rsidR="00EF187B">
            <w:t>R12</w:t>
          </w:r>
          <w:r>
            <w:fldChar w:fldCharType="end"/>
          </w:r>
          <w:r w:rsidR="00EF187B">
            <w:br/>
          </w:r>
          <w:r>
            <w:fldChar w:fldCharType="begin"/>
          </w:r>
          <w:r>
            <w:instrText xml:space="preserve"> DOCPROPERTY "RepubDt"  *\charformat  </w:instrText>
          </w:r>
          <w:r>
            <w:fldChar w:fldCharType="separate"/>
          </w:r>
          <w:r w:rsidR="00EF187B">
            <w:t>01/07/17</w:t>
          </w:r>
          <w:r>
            <w:fldChar w:fldCharType="end"/>
          </w:r>
        </w:p>
      </w:tc>
      <w:tc>
        <w:tcPr>
          <w:tcW w:w="3092" w:type="pct"/>
        </w:tcPr>
        <w:p w:rsidR="00EF187B" w:rsidRDefault="00AF0BFF">
          <w:pPr>
            <w:pStyle w:val="Footer"/>
            <w:jc w:val="center"/>
          </w:pPr>
          <w:r>
            <w:fldChar w:fldCharType="begin"/>
          </w:r>
          <w:r>
            <w:instrText xml:space="preserve"> REF Citation *\charformat </w:instrText>
          </w:r>
          <w:r>
            <w:fldChar w:fldCharType="separate"/>
          </w:r>
          <w:r w:rsidR="00EF187B">
            <w:t>Charitable Collections Act 2003</w:t>
          </w:r>
          <w:r>
            <w:fldChar w:fldCharType="end"/>
          </w:r>
        </w:p>
        <w:p w:rsidR="00EF187B" w:rsidRDefault="00AF0BFF">
          <w:pPr>
            <w:pStyle w:val="FooterInfoCentre"/>
          </w:pPr>
          <w:r>
            <w:fldChar w:fldCharType="begin"/>
          </w:r>
          <w:r>
            <w:instrText xml:space="preserve"> DOCPROPERTY "Eff"  *\charformat </w:instrText>
          </w:r>
          <w:r>
            <w:fldChar w:fldCharType="separate"/>
          </w:r>
          <w:r w:rsidR="00EF187B">
            <w:t xml:space="preserve">Effective:  </w:t>
          </w:r>
          <w:r>
            <w:fldChar w:fldCharType="end"/>
          </w:r>
          <w:r>
            <w:fldChar w:fldCharType="begin"/>
          </w:r>
          <w:r>
            <w:instrText xml:space="preserve"> DOCPROPERTY "StartDt"  *\charformat </w:instrText>
          </w:r>
          <w:r>
            <w:fldChar w:fldCharType="separate"/>
          </w:r>
          <w:r w:rsidR="00EF187B">
            <w:t>01/07/17</w:t>
          </w:r>
          <w:r>
            <w:fldChar w:fldCharType="end"/>
          </w:r>
          <w:r>
            <w:fldChar w:fldCharType="begin"/>
          </w:r>
          <w:r>
            <w:instrText xml:space="preserve"> DOCPROPERTY "EndDt"  *\charformat </w:instrText>
          </w:r>
          <w:r>
            <w:fldChar w:fldCharType="separate"/>
          </w:r>
          <w:r w:rsidR="00EF187B">
            <w:t>-21/11/18</w:t>
          </w:r>
          <w:r>
            <w:fldChar w:fldCharType="end"/>
          </w:r>
        </w:p>
      </w:tc>
      <w:tc>
        <w:tcPr>
          <w:tcW w:w="847" w:type="pct"/>
        </w:tcPr>
        <w:p w:rsidR="00EF187B" w:rsidRDefault="00EF187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A545A">
            <w:rPr>
              <w:rStyle w:val="PageNumber"/>
              <w:noProof/>
            </w:rPr>
            <w:t>53</w:t>
          </w:r>
          <w:r>
            <w:rPr>
              <w:rStyle w:val="PageNumber"/>
            </w:rPr>
            <w:fldChar w:fldCharType="end"/>
          </w:r>
        </w:p>
      </w:tc>
    </w:tr>
  </w:tbl>
  <w:p w:rsidR="00EF187B" w:rsidRPr="008F43FB" w:rsidRDefault="00AF0BFF" w:rsidP="008F43FB">
    <w:pPr>
      <w:pStyle w:val="Status"/>
      <w:rPr>
        <w:rFonts w:cs="Arial"/>
      </w:rPr>
    </w:pPr>
    <w:r w:rsidRPr="008F43FB">
      <w:rPr>
        <w:rFonts w:cs="Arial"/>
      </w:rPr>
      <w:fldChar w:fldCharType="begin"/>
    </w:r>
    <w:r w:rsidRPr="008F43FB">
      <w:rPr>
        <w:rFonts w:cs="Arial"/>
      </w:rPr>
      <w:instrText xml:space="preserve"> DOCPROPERTY "Status" </w:instrText>
    </w:r>
    <w:r w:rsidRPr="008F43FB">
      <w:rPr>
        <w:rFonts w:cs="Arial"/>
      </w:rPr>
      <w:fldChar w:fldCharType="separate"/>
    </w:r>
    <w:r w:rsidR="00EF187B" w:rsidRPr="008F43FB">
      <w:rPr>
        <w:rFonts w:cs="Arial"/>
      </w:rPr>
      <w:t xml:space="preserve"> </w:t>
    </w:r>
    <w:r w:rsidRPr="008F43FB">
      <w:rPr>
        <w:rFonts w:cs="Arial"/>
      </w:rPr>
      <w:fldChar w:fldCharType="end"/>
    </w:r>
    <w:r w:rsidR="008F43FB" w:rsidRPr="008F43FB">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7B" w:rsidRDefault="00EF187B">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EF187B">
      <w:trPr>
        <w:jc w:val="center"/>
      </w:trPr>
      <w:tc>
        <w:tcPr>
          <w:tcW w:w="1240" w:type="dxa"/>
        </w:tcPr>
        <w:p w:rsidR="00EF187B" w:rsidRDefault="00EF187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A545A">
            <w:rPr>
              <w:rStyle w:val="PageNumber"/>
              <w:noProof/>
            </w:rPr>
            <w:t>54</w:t>
          </w:r>
          <w:r>
            <w:rPr>
              <w:rStyle w:val="PageNumber"/>
            </w:rPr>
            <w:fldChar w:fldCharType="end"/>
          </w:r>
        </w:p>
      </w:tc>
      <w:tc>
        <w:tcPr>
          <w:tcW w:w="4527" w:type="dxa"/>
        </w:tcPr>
        <w:p w:rsidR="00EF187B" w:rsidRDefault="00AF0BFF">
          <w:pPr>
            <w:pStyle w:val="Footer"/>
            <w:jc w:val="center"/>
          </w:pPr>
          <w:r>
            <w:fldChar w:fldCharType="begin"/>
          </w:r>
          <w:r>
            <w:instrText xml:space="preserve"> REF Citation *\charformat </w:instrText>
          </w:r>
          <w:r>
            <w:fldChar w:fldCharType="separate"/>
          </w:r>
          <w:r w:rsidR="00EF187B">
            <w:t>Charitable Collections Act 2003</w:t>
          </w:r>
          <w:r>
            <w:fldChar w:fldCharType="end"/>
          </w:r>
          <w:r w:rsidR="00EF187B">
            <w:br/>
          </w:r>
          <w:r>
            <w:fldChar w:fldCharType="begin"/>
          </w:r>
          <w:r>
            <w:instrText xml:space="preserve"> DOCPROPERTY "Eff"  </w:instrText>
          </w:r>
          <w:r>
            <w:fldChar w:fldCharType="separate"/>
          </w:r>
          <w:r w:rsidR="00EF187B">
            <w:t xml:space="preserve">Effective:  </w:t>
          </w:r>
          <w:r>
            <w:fldChar w:fldCharType="end"/>
          </w:r>
          <w:r>
            <w:fldChar w:fldCharType="begin"/>
          </w:r>
          <w:r>
            <w:instrText xml:space="preserve"> DOCPROPERTY "StartDt"   </w:instrText>
          </w:r>
          <w:r>
            <w:fldChar w:fldCharType="separate"/>
          </w:r>
          <w:r w:rsidR="00EF187B">
            <w:t>01/07/17</w:t>
          </w:r>
          <w:r>
            <w:fldChar w:fldCharType="end"/>
          </w:r>
          <w:r>
            <w:fldChar w:fldCharType="begin"/>
          </w:r>
          <w:r>
            <w:instrText xml:space="preserve"> DOCPROPERTY "EndDt"  </w:instrText>
          </w:r>
          <w:r>
            <w:fldChar w:fldCharType="separate"/>
          </w:r>
          <w:r w:rsidR="00EF187B">
            <w:t>-21/11/18</w:t>
          </w:r>
          <w:r>
            <w:fldChar w:fldCharType="end"/>
          </w:r>
        </w:p>
      </w:tc>
      <w:tc>
        <w:tcPr>
          <w:tcW w:w="1553" w:type="dxa"/>
        </w:tcPr>
        <w:p w:rsidR="00EF187B" w:rsidRDefault="00AF0BFF">
          <w:pPr>
            <w:pStyle w:val="Footer"/>
            <w:jc w:val="right"/>
          </w:pPr>
          <w:r>
            <w:fldChar w:fldCharType="begin"/>
          </w:r>
          <w:r>
            <w:instrText xml:space="preserve"> DOCPROPERTY "Category"  </w:instrText>
          </w:r>
          <w:r>
            <w:fldChar w:fldCharType="separate"/>
          </w:r>
          <w:r w:rsidR="00EF187B">
            <w:t>R12</w:t>
          </w:r>
          <w:r>
            <w:fldChar w:fldCharType="end"/>
          </w:r>
          <w:r w:rsidR="00EF187B">
            <w:br/>
          </w:r>
          <w:r>
            <w:fldChar w:fldCharType="begin"/>
          </w:r>
          <w:r>
            <w:instrText xml:space="preserve"> DOCPROPERTY "RepubDt"  </w:instrText>
          </w:r>
          <w:r>
            <w:fldChar w:fldCharType="separate"/>
          </w:r>
          <w:r w:rsidR="00EF187B">
            <w:t>01/07/17</w:t>
          </w:r>
          <w:r>
            <w:fldChar w:fldCharType="end"/>
          </w:r>
        </w:p>
      </w:tc>
    </w:tr>
  </w:tbl>
  <w:p w:rsidR="00EF187B" w:rsidRPr="008F43FB" w:rsidRDefault="00AF0BFF" w:rsidP="008F43FB">
    <w:pPr>
      <w:pStyle w:val="Status"/>
      <w:rPr>
        <w:rFonts w:cs="Arial"/>
      </w:rPr>
    </w:pPr>
    <w:r w:rsidRPr="008F43FB">
      <w:rPr>
        <w:rFonts w:cs="Arial"/>
      </w:rPr>
      <w:fldChar w:fldCharType="begin"/>
    </w:r>
    <w:r w:rsidRPr="008F43FB">
      <w:rPr>
        <w:rFonts w:cs="Arial"/>
      </w:rPr>
      <w:instrText xml:space="preserve"> DOCPROPERTY "Status" </w:instrText>
    </w:r>
    <w:r w:rsidRPr="008F43FB">
      <w:rPr>
        <w:rFonts w:cs="Arial"/>
      </w:rPr>
      <w:fldChar w:fldCharType="separate"/>
    </w:r>
    <w:r w:rsidR="00EF187B" w:rsidRPr="008F43FB">
      <w:rPr>
        <w:rFonts w:cs="Arial"/>
      </w:rPr>
      <w:t xml:space="preserve"> </w:t>
    </w:r>
    <w:r w:rsidRPr="008F43FB">
      <w:rPr>
        <w:rFonts w:cs="Arial"/>
      </w:rPr>
      <w:fldChar w:fldCharType="end"/>
    </w:r>
    <w:r w:rsidR="008F43FB" w:rsidRPr="008F43FB">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7B" w:rsidRDefault="00EF187B">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EF187B">
      <w:trPr>
        <w:jc w:val="center"/>
      </w:trPr>
      <w:tc>
        <w:tcPr>
          <w:tcW w:w="1553" w:type="dxa"/>
        </w:tcPr>
        <w:p w:rsidR="00EF187B" w:rsidRDefault="00AF0BFF">
          <w:pPr>
            <w:pStyle w:val="Footer"/>
          </w:pPr>
          <w:r>
            <w:fldChar w:fldCharType="begin"/>
          </w:r>
          <w:r>
            <w:instrText xml:space="preserve"> DOCPROPERTY "Category"  </w:instrText>
          </w:r>
          <w:r>
            <w:fldChar w:fldCharType="separate"/>
          </w:r>
          <w:r w:rsidR="00EF187B">
            <w:t>R12</w:t>
          </w:r>
          <w:r>
            <w:fldChar w:fldCharType="end"/>
          </w:r>
          <w:r w:rsidR="00EF187B">
            <w:br/>
          </w:r>
          <w:r>
            <w:fldChar w:fldCharType="begin"/>
          </w:r>
          <w:r>
            <w:instrText xml:space="preserve"> DOCPROPERTY "RepubDt"  </w:instrText>
          </w:r>
          <w:r>
            <w:fldChar w:fldCharType="separate"/>
          </w:r>
          <w:r w:rsidR="00EF187B">
            <w:t>01/07/17</w:t>
          </w:r>
          <w:r>
            <w:fldChar w:fldCharType="end"/>
          </w:r>
        </w:p>
      </w:tc>
      <w:tc>
        <w:tcPr>
          <w:tcW w:w="4527" w:type="dxa"/>
        </w:tcPr>
        <w:p w:rsidR="00EF187B" w:rsidRDefault="00AF0BFF">
          <w:pPr>
            <w:pStyle w:val="Footer"/>
            <w:jc w:val="center"/>
          </w:pPr>
          <w:r>
            <w:fldChar w:fldCharType="begin"/>
          </w:r>
          <w:r>
            <w:instrText xml:space="preserve"> REF Citation *\charformat </w:instrText>
          </w:r>
          <w:r>
            <w:fldChar w:fldCharType="separate"/>
          </w:r>
          <w:r w:rsidR="00EF187B">
            <w:t>Charitable Collections Act 2003</w:t>
          </w:r>
          <w:r>
            <w:fldChar w:fldCharType="end"/>
          </w:r>
          <w:r w:rsidR="00EF187B">
            <w:br/>
          </w:r>
          <w:r>
            <w:fldChar w:fldCharType="begin"/>
          </w:r>
          <w:r>
            <w:instrText xml:space="preserve"> DOCPROPERTY "Eff"  </w:instrText>
          </w:r>
          <w:r>
            <w:fldChar w:fldCharType="separate"/>
          </w:r>
          <w:r w:rsidR="00EF187B">
            <w:t xml:space="preserve">Effective:  </w:t>
          </w:r>
          <w:r>
            <w:fldChar w:fldCharType="end"/>
          </w:r>
          <w:r>
            <w:fldChar w:fldCharType="begin"/>
          </w:r>
          <w:r>
            <w:instrText xml:space="preserve"> DOCPROPERTY "StartDt"   </w:instrText>
          </w:r>
          <w:r>
            <w:fldChar w:fldCharType="separate"/>
          </w:r>
          <w:r w:rsidR="00EF187B">
            <w:t>01/07/17</w:t>
          </w:r>
          <w:r>
            <w:fldChar w:fldCharType="end"/>
          </w:r>
          <w:r>
            <w:fldChar w:fldCharType="begin"/>
          </w:r>
          <w:r>
            <w:instrText xml:space="preserve"> DOCPROPERTY "EndDt"  </w:instrText>
          </w:r>
          <w:r>
            <w:fldChar w:fldCharType="separate"/>
          </w:r>
          <w:r w:rsidR="00EF187B">
            <w:t>-21/11/18</w:t>
          </w:r>
          <w:r>
            <w:fldChar w:fldCharType="end"/>
          </w:r>
        </w:p>
      </w:tc>
      <w:tc>
        <w:tcPr>
          <w:tcW w:w="1240" w:type="dxa"/>
        </w:tcPr>
        <w:p w:rsidR="00EF187B" w:rsidRDefault="00EF187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A545A">
            <w:rPr>
              <w:rStyle w:val="PageNumber"/>
              <w:noProof/>
            </w:rPr>
            <w:t>55</w:t>
          </w:r>
          <w:r>
            <w:rPr>
              <w:rStyle w:val="PageNumber"/>
            </w:rPr>
            <w:fldChar w:fldCharType="end"/>
          </w:r>
        </w:p>
      </w:tc>
    </w:tr>
  </w:tbl>
  <w:p w:rsidR="00EF187B" w:rsidRPr="008F43FB" w:rsidRDefault="00AF0BFF" w:rsidP="008F43FB">
    <w:pPr>
      <w:pStyle w:val="Status"/>
      <w:rPr>
        <w:rFonts w:cs="Arial"/>
      </w:rPr>
    </w:pPr>
    <w:r w:rsidRPr="008F43FB">
      <w:rPr>
        <w:rFonts w:cs="Arial"/>
      </w:rPr>
      <w:fldChar w:fldCharType="begin"/>
    </w:r>
    <w:r w:rsidRPr="008F43FB">
      <w:rPr>
        <w:rFonts w:cs="Arial"/>
      </w:rPr>
      <w:instrText xml:space="preserve"> DOCPROPERTY "Status" </w:instrText>
    </w:r>
    <w:r w:rsidRPr="008F43FB">
      <w:rPr>
        <w:rFonts w:cs="Arial"/>
      </w:rPr>
      <w:fldChar w:fldCharType="separate"/>
    </w:r>
    <w:r w:rsidR="00EF187B" w:rsidRPr="008F43FB">
      <w:rPr>
        <w:rFonts w:cs="Arial"/>
      </w:rPr>
      <w:t xml:space="preserve"> </w:t>
    </w:r>
    <w:r w:rsidRPr="008F43FB">
      <w:rPr>
        <w:rFonts w:cs="Arial"/>
      </w:rPr>
      <w:fldChar w:fldCharType="end"/>
    </w:r>
    <w:r w:rsidR="008F43FB" w:rsidRPr="008F43FB">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7B" w:rsidRDefault="00EF187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F187B">
      <w:tc>
        <w:tcPr>
          <w:tcW w:w="847" w:type="pct"/>
        </w:tcPr>
        <w:p w:rsidR="00EF187B" w:rsidRDefault="00EF187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A545A">
            <w:rPr>
              <w:rStyle w:val="PageNumber"/>
              <w:noProof/>
            </w:rPr>
            <w:t>62</w:t>
          </w:r>
          <w:r>
            <w:rPr>
              <w:rStyle w:val="PageNumber"/>
            </w:rPr>
            <w:fldChar w:fldCharType="end"/>
          </w:r>
        </w:p>
      </w:tc>
      <w:tc>
        <w:tcPr>
          <w:tcW w:w="3092" w:type="pct"/>
        </w:tcPr>
        <w:p w:rsidR="00EF187B" w:rsidRDefault="00AF0BFF">
          <w:pPr>
            <w:pStyle w:val="Footer"/>
            <w:jc w:val="center"/>
          </w:pPr>
          <w:r>
            <w:fldChar w:fldCharType="begin"/>
          </w:r>
          <w:r>
            <w:instrText xml:space="preserve"> REF Citation *\charformat </w:instrText>
          </w:r>
          <w:r>
            <w:fldChar w:fldCharType="separate"/>
          </w:r>
          <w:r w:rsidR="00EF187B">
            <w:t>Charitable Collections Act 2003</w:t>
          </w:r>
          <w:r>
            <w:fldChar w:fldCharType="end"/>
          </w:r>
        </w:p>
        <w:p w:rsidR="00EF187B" w:rsidRDefault="00AF0BFF">
          <w:pPr>
            <w:pStyle w:val="FooterInfoCentre"/>
          </w:pPr>
          <w:r>
            <w:fldChar w:fldCharType="begin"/>
          </w:r>
          <w:r>
            <w:instrText xml:space="preserve"> DOCPROPERTY "Eff"  *\charformat </w:instrText>
          </w:r>
          <w:r>
            <w:fldChar w:fldCharType="separate"/>
          </w:r>
          <w:r w:rsidR="00EF187B">
            <w:t xml:space="preserve">Effective:  </w:t>
          </w:r>
          <w:r>
            <w:fldChar w:fldCharType="end"/>
          </w:r>
          <w:r>
            <w:fldChar w:fldCharType="begin"/>
          </w:r>
          <w:r>
            <w:instrText xml:space="preserve"> DOCPROPERTY "StartDt"  *\charformat </w:instrText>
          </w:r>
          <w:r>
            <w:fldChar w:fldCharType="separate"/>
          </w:r>
          <w:r w:rsidR="00EF187B">
            <w:t>01/07/17</w:t>
          </w:r>
          <w:r>
            <w:fldChar w:fldCharType="end"/>
          </w:r>
          <w:r>
            <w:fldChar w:fldCharType="begin"/>
          </w:r>
          <w:r>
            <w:instrText xml:space="preserve"> DOCPROPERTY "EndDt"  *\charformat </w:instrText>
          </w:r>
          <w:r>
            <w:fldChar w:fldCharType="separate"/>
          </w:r>
          <w:r w:rsidR="00EF187B">
            <w:t>-21/11/18</w:t>
          </w:r>
          <w:r>
            <w:fldChar w:fldCharType="end"/>
          </w:r>
        </w:p>
      </w:tc>
      <w:tc>
        <w:tcPr>
          <w:tcW w:w="1061" w:type="pct"/>
        </w:tcPr>
        <w:p w:rsidR="00EF187B" w:rsidRDefault="00AF0BFF">
          <w:pPr>
            <w:pStyle w:val="Footer"/>
            <w:jc w:val="right"/>
          </w:pPr>
          <w:r>
            <w:fldChar w:fldCharType="begin"/>
          </w:r>
          <w:r>
            <w:instrText xml:space="preserve"> DOCPROPERTY "Category"  *\charformat  </w:instrText>
          </w:r>
          <w:r>
            <w:fldChar w:fldCharType="separate"/>
          </w:r>
          <w:r w:rsidR="00EF187B">
            <w:t>R12</w:t>
          </w:r>
          <w:r>
            <w:fldChar w:fldCharType="end"/>
          </w:r>
          <w:r w:rsidR="00EF187B">
            <w:br/>
          </w:r>
          <w:r>
            <w:fldChar w:fldCharType="begin"/>
          </w:r>
          <w:r>
            <w:instrText xml:space="preserve"> DOCPROPERTY "RepubDt"  *\charformat  </w:instrText>
          </w:r>
          <w:r>
            <w:fldChar w:fldCharType="separate"/>
          </w:r>
          <w:r w:rsidR="00EF187B">
            <w:t>01/07/17</w:t>
          </w:r>
          <w:r>
            <w:fldChar w:fldCharType="end"/>
          </w:r>
        </w:p>
      </w:tc>
    </w:tr>
  </w:tbl>
  <w:p w:rsidR="00EF187B" w:rsidRPr="008F43FB" w:rsidRDefault="00AF0BFF" w:rsidP="008F43FB">
    <w:pPr>
      <w:pStyle w:val="Status"/>
      <w:rPr>
        <w:rFonts w:cs="Arial"/>
      </w:rPr>
    </w:pPr>
    <w:r w:rsidRPr="008F43FB">
      <w:rPr>
        <w:rFonts w:cs="Arial"/>
      </w:rPr>
      <w:fldChar w:fldCharType="begin"/>
    </w:r>
    <w:r w:rsidRPr="008F43FB">
      <w:rPr>
        <w:rFonts w:cs="Arial"/>
      </w:rPr>
      <w:instrText xml:space="preserve"> DOCPROPERTY "Status" </w:instrText>
    </w:r>
    <w:r w:rsidRPr="008F43FB">
      <w:rPr>
        <w:rFonts w:cs="Arial"/>
      </w:rPr>
      <w:fldChar w:fldCharType="separate"/>
    </w:r>
    <w:r w:rsidR="00EF187B" w:rsidRPr="008F43FB">
      <w:rPr>
        <w:rFonts w:cs="Arial"/>
      </w:rPr>
      <w:t xml:space="preserve"> </w:t>
    </w:r>
    <w:r w:rsidRPr="008F43FB">
      <w:rPr>
        <w:rFonts w:cs="Arial"/>
      </w:rPr>
      <w:fldChar w:fldCharType="end"/>
    </w:r>
    <w:r w:rsidR="008F43FB" w:rsidRPr="008F43FB">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7B" w:rsidRDefault="00EF187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F187B">
      <w:tc>
        <w:tcPr>
          <w:tcW w:w="1061" w:type="pct"/>
        </w:tcPr>
        <w:p w:rsidR="00EF187B" w:rsidRDefault="00AF0BFF">
          <w:pPr>
            <w:pStyle w:val="Footer"/>
          </w:pPr>
          <w:r>
            <w:fldChar w:fldCharType="begin"/>
          </w:r>
          <w:r>
            <w:instrText xml:space="preserve"> DOCPROPERTY "Category"  *\charformat  </w:instrText>
          </w:r>
          <w:r>
            <w:fldChar w:fldCharType="separate"/>
          </w:r>
          <w:r w:rsidR="00EF187B">
            <w:t>R12</w:t>
          </w:r>
          <w:r>
            <w:fldChar w:fldCharType="end"/>
          </w:r>
          <w:r w:rsidR="00EF187B">
            <w:br/>
          </w:r>
          <w:r>
            <w:fldChar w:fldCharType="begin"/>
          </w:r>
          <w:r>
            <w:instrText xml:space="preserve"> DOCPROPERTY "RepubDt"  *\charformat  </w:instrText>
          </w:r>
          <w:r>
            <w:fldChar w:fldCharType="separate"/>
          </w:r>
          <w:r w:rsidR="00EF187B">
            <w:t>01/07/17</w:t>
          </w:r>
          <w:r>
            <w:fldChar w:fldCharType="end"/>
          </w:r>
        </w:p>
      </w:tc>
      <w:tc>
        <w:tcPr>
          <w:tcW w:w="3092" w:type="pct"/>
        </w:tcPr>
        <w:p w:rsidR="00EF187B" w:rsidRDefault="00AF0BFF">
          <w:pPr>
            <w:pStyle w:val="Footer"/>
            <w:jc w:val="center"/>
          </w:pPr>
          <w:r>
            <w:fldChar w:fldCharType="begin"/>
          </w:r>
          <w:r>
            <w:instrText xml:space="preserve"> REF Citation *\charformat </w:instrText>
          </w:r>
          <w:r>
            <w:fldChar w:fldCharType="separate"/>
          </w:r>
          <w:r w:rsidR="00EF187B">
            <w:t>Charitable Collections Act 2003</w:t>
          </w:r>
          <w:r>
            <w:fldChar w:fldCharType="end"/>
          </w:r>
        </w:p>
        <w:p w:rsidR="00EF187B" w:rsidRDefault="00AF0BFF">
          <w:pPr>
            <w:pStyle w:val="FooterInfoCentre"/>
          </w:pPr>
          <w:r>
            <w:fldChar w:fldCharType="begin"/>
          </w:r>
          <w:r>
            <w:instrText xml:space="preserve"> DOCPROPERTY "Eff"  *\charformat </w:instrText>
          </w:r>
          <w:r>
            <w:fldChar w:fldCharType="separate"/>
          </w:r>
          <w:r w:rsidR="00EF187B">
            <w:t xml:space="preserve">Effective:  </w:t>
          </w:r>
          <w:r>
            <w:fldChar w:fldCharType="end"/>
          </w:r>
          <w:r>
            <w:fldChar w:fldCharType="begin"/>
          </w:r>
          <w:r>
            <w:instrText xml:space="preserve"> DOCPROPERTY "StartDt"  *\charformat </w:instrText>
          </w:r>
          <w:r>
            <w:fldChar w:fldCharType="separate"/>
          </w:r>
          <w:r w:rsidR="00EF187B">
            <w:t>01/07/17</w:t>
          </w:r>
          <w:r>
            <w:fldChar w:fldCharType="end"/>
          </w:r>
          <w:r>
            <w:fldChar w:fldCharType="begin"/>
          </w:r>
          <w:r>
            <w:instrText xml:space="preserve"> DOCPROPERTY "EndDt"  *\charformat </w:instrText>
          </w:r>
          <w:r>
            <w:fldChar w:fldCharType="separate"/>
          </w:r>
          <w:r w:rsidR="00EF187B">
            <w:t>-21/11/18</w:t>
          </w:r>
          <w:r>
            <w:fldChar w:fldCharType="end"/>
          </w:r>
        </w:p>
      </w:tc>
      <w:tc>
        <w:tcPr>
          <w:tcW w:w="847" w:type="pct"/>
        </w:tcPr>
        <w:p w:rsidR="00EF187B" w:rsidRDefault="00EF187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A545A">
            <w:rPr>
              <w:rStyle w:val="PageNumber"/>
              <w:noProof/>
            </w:rPr>
            <w:t>61</w:t>
          </w:r>
          <w:r>
            <w:rPr>
              <w:rStyle w:val="PageNumber"/>
            </w:rPr>
            <w:fldChar w:fldCharType="end"/>
          </w:r>
        </w:p>
      </w:tc>
    </w:tr>
  </w:tbl>
  <w:p w:rsidR="00EF187B" w:rsidRPr="008F43FB" w:rsidRDefault="00AF0BFF" w:rsidP="008F43FB">
    <w:pPr>
      <w:pStyle w:val="Status"/>
      <w:rPr>
        <w:rFonts w:cs="Arial"/>
      </w:rPr>
    </w:pPr>
    <w:r w:rsidRPr="008F43FB">
      <w:rPr>
        <w:rFonts w:cs="Arial"/>
      </w:rPr>
      <w:fldChar w:fldCharType="begin"/>
    </w:r>
    <w:r w:rsidRPr="008F43FB">
      <w:rPr>
        <w:rFonts w:cs="Arial"/>
      </w:rPr>
      <w:instrText xml:space="preserve"> DOCPROPERTY "Status" </w:instrText>
    </w:r>
    <w:r w:rsidRPr="008F43FB">
      <w:rPr>
        <w:rFonts w:cs="Arial"/>
      </w:rPr>
      <w:fldChar w:fldCharType="separate"/>
    </w:r>
    <w:r w:rsidR="00EF187B" w:rsidRPr="008F43FB">
      <w:rPr>
        <w:rFonts w:cs="Arial"/>
      </w:rPr>
      <w:t xml:space="preserve"> </w:t>
    </w:r>
    <w:r w:rsidRPr="008F43FB">
      <w:rPr>
        <w:rFonts w:cs="Arial"/>
      </w:rPr>
      <w:fldChar w:fldCharType="end"/>
    </w:r>
    <w:r w:rsidR="008F43FB" w:rsidRPr="008F43FB">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7B" w:rsidRPr="008F43FB" w:rsidRDefault="008F43FB" w:rsidP="008F43FB">
    <w:pPr>
      <w:pStyle w:val="Footer"/>
      <w:jc w:val="center"/>
      <w:rPr>
        <w:rFonts w:cs="Arial"/>
        <w:sz w:val="14"/>
      </w:rPr>
    </w:pPr>
    <w:r w:rsidRPr="008F43FB">
      <w:rPr>
        <w:rFonts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7B" w:rsidRPr="008F43FB" w:rsidRDefault="00EF187B" w:rsidP="008F43FB">
    <w:pPr>
      <w:pStyle w:val="Footer"/>
      <w:jc w:val="center"/>
      <w:rPr>
        <w:rFonts w:cs="Arial"/>
        <w:sz w:val="14"/>
      </w:rPr>
    </w:pPr>
    <w:r w:rsidRPr="008F43FB">
      <w:rPr>
        <w:rFonts w:cs="Arial"/>
        <w:sz w:val="14"/>
      </w:rPr>
      <w:fldChar w:fldCharType="begin"/>
    </w:r>
    <w:r w:rsidRPr="008F43FB">
      <w:rPr>
        <w:rFonts w:cs="Arial"/>
        <w:sz w:val="14"/>
      </w:rPr>
      <w:instrText xml:space="preserve"> DOCPROPERTY "Status" </w:instrText>
    </w:r>
    <w:r w:rsidRPr="008F43FB">
      <w:rPr>
        <w:rFonts w:cs="Arial"/>
        <w:sz w:val="14"/>
      </w:rPr>
      <w:fldChar w:fldCharType="separate"/>
    </w:r>
    <w:r w:rsidRPr="008F43FB">
      <w:rPr>
        <w:rFonts w:cs="Arial"/>
        <w:sz w:val="14"/>
      </w:rPr>
      <w:t xml:space="preserve"> </w:t>
    </w:r>
    <w:r w:rsidRPr="008F43FB">
      <w:rPr>
        <w:rFonts w:cs="Arial"/>
        <w:sz w:val="14"/>
      </w:rPr>
      <w:fldChar w:fldCharType="end"/>
    </w:r>
    <w:r w:rsidRPr="008F43FB">
      <w:rPr>
        <w:rFonts w:cs="Arial"/>
        <w:sz w:val="14"/>
      </w:rPr>
      <w:fldChar w:fldCharType="begin"/>
    </w:r>
    <w:r w:rsidRPr="008F43FB">
      <w:rPr>
        <w:rFonts w:cs="Arial"/>
        <w:sz w:val="14"/>
      </w:rPr>
      <w:instrText xml:space="preserve"> COMMENTS  \* MERGEFORMAT </w:instrText>
    </w:r>
    <w:r w:rsidRPr="008F43FB">
      <w:rPr>
        <w:rFonts w:cs="Arial"/>
        <w:sz w:val="14"/>
      </w:rPr>
      <w:fldChar w:fldCharType="end"/>
    </w:r>
    <w:r w:rsidR="008F43FB" w:rsidRPr="008F43FB">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7B" w:rsidRPr="008F43FB" w:rsidRDefault="008F43FB" w:rsidP="008F43FB">
    <w:pPr>
      <w:pStyle w:val="Footer"/>
      <w:jc w:val="center"/>
      <w:rPr>
        <w:rFonts w:cs="Arial"/>
        <w:sz w:val="14"/>
      </w:rPr>
    </w:pPr>
    <w:r w:rsidRPr="008F43FB">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7B" w:rsidRDefault="00EF187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F187B">
      <w:tc>
        <w:tcPr>
          <w:tcW w:w="846" w:type="pct"/>
        </w:tcPr>
        <w:p w:rsidR="00EF187B" w:rsidRDefault="00EF187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8F43FB">
            <w:rPr>
              <w:rStyle w:val="PageNumber"/>
              <w:noProof/>
            </w:rPr>
            <w:t>4</w:t>
          </w:r>
          <w:r>
            <w:rPr>
              <w:rStyle w:val="PageNumber"/>
            </w:rPr>
            <w:fldChar w:fldCharType="end"/>
          </w:r>
        </w:p>
      </w:tc>
      <w:tc>
        <w:tcPr>
          <w:tcW w:w="3093" w:type="pct"/>
        </w:tcPr>
        <w:p w:rsidR="00EF187B" w:rsidRDefault="00AF0BFF">
          <w:pPr>
            <w:pStyle w:val="Footer"/>
            <w:jc w:val="center"/>
          </w:pPr>
          <w:r>
            <w:fldChar w:fldCharType="begin"/>
          </w:r>
          <w:r>
            <w:instrText xml:space="preserve"> REF Citation *\charformat </w:instrText>
          </w:r>
          <w:r>
            <w:fldChar w:fldCharType="separate"/>
          </w:r>
          <w:r w:rsidR="00EF187B">
            <w:t>Charitable Collections Act 2003</w:t>
          </w:r>
          <w:r>
            <w:fldChar w:fldCharType="end"/>
          </w:r>
        </w:p>
        <w:p w:rsidR="00EF187B" w:rsidRDefault="00AF0BFF">
          <w:pPr>
            <w:pStyle w:val="FooterInfoCentre"/>
          </w:pPr>
          <w:r>
            <w:fldChar w:fldCharType="begin"/>
          </w:r>
          <w:r>
            <w:instrText xml:space="preserve"> DOCPROPERTY "Eff"  </w:instrText>
          </w:r>
          <w:r>
            <w:fldChar w:fldCharType="separate"/>
          </w:r>
          <w:r w:rsidR="00EF187B">
            <w:t xml:space="preserve">Effective:  </w:t>
          </w:r>
          <w:r>
            <w:fldChar w:fldCharType="end"/>
          </w:r>
          <w:r>
            <w:fldChar w:fldCharType="begin"/>
          </w:r>
          <w:r>
            <w:instrText xml:space="preserve"> DOCPROPERTY "StartDt"   </w:instrText>
          </w:r>
          <w:r>
            <w:fldChar w:fldCharType="separate"/>
          </w:r>
          <w:r w:rsidR="00EF187B">
            <w:t>01/07/17</w:t>
          </w:r>
          <w:r>
            <w:fldChar w:fldCharType="end"/>
          </w:r>
          <w:r>
            <w:fldChar w:fldCharType="begin"/>
          </w:r>
          <w:r>
            <w:instrText xml:space="preserve"> DOCPROPERTY "EndDt"  </w:instrText>
          </w:r>
          <w:r>
            <w:fldChar w:fldCharType="separate"/>
          </w:r>
          <w:r w:rsidR="00EF187B">
            <w:t>-21/11/18</w:t>
          </w:r>
          <w:r>
            <w:fldChar w:fldCharType="end"/>
          </w:r>
        </w:p>
      </w:tc>
      <w:tc>
        <w:tcPr>
          <w:tcW w:w="1061" w:type="pct"/>
        </w:tcPr>
        <w:p w:rsidR="00EF187B" w:rsidRDefault="00AF0BFF">
          <w:pPr>
            <w:pStyle w:val="Footer"/>
            <w:jc w:val="right"/>
          </w:pPr>
          <w:r>
            <w:fldChar w:fldCharType="begin"/>
          </w:r>
          <w:r>
            <w:instrText xml:space="preserve"> DOCPROPERTY "Category"  </w:instrText>
          </w:r>
          <w:r>
            <w:fldChar w:fldCharType="separate"/>
          </w:r>
          <w:r w:rsidR="00EF187B">
            <w:t>R12</w:t>
          </w:r>
          <w:r>
            <w:fldChar w:fldCharType="end"/>
          </w:r>
          <w:r w:rsidR="00EF187B">
            <w:br/>
          </w:r>
          <w:r>
            <w:fldChar w:fldCharType="begin"/>
          </w:r>
          <w:r>
            <w:instrText xml:space="preserve"> DOCPROPERTY "RepubDt"  </w:instrText>
          </w:r>
          <w:r>
            <w:fldChar w:fldCharType="separate"/>
          </w:r>
          <w:r w:rsidR="00EF187B">
            <w:t>01/07/17</w:t>
          </w:r>
          <w:r>
            <w:fldChar w:fldCharType="end"/>
          </w:r>
        </w:p>
      </w:tc>
    </w:tr>
  </w:tbl>
  <w:p w:rsidR="00EF187B" w:rsidRPr="008F43FB" w:rsidRDefault="00AF0BFF" w:rsidP="008F43FB">
    <w:pPr>
      <w:pStyle w:val="Status"/>
      <w:rPr>
        <w:rFonts w:cs="Arial"/>
      </w:rPr>
    </w:pPr>
    <w:r w:rsidRPr="008F43FB">
      <w:rPr>
        <w:rFonts w:cs="Arial"/>
      </w:rPr>
      <w:fldChar w:fldCharType="begin"/>
    </w:r>
    <w:r w:rsidRPr="008F43FB">
      <w:rPr>
        <w:rFonts w:cs="Arial"/>
      </w:rPr>
      <w:instrText xml:space="preserve"> DOCPROPERTY "Status" </w:instrText>
    </w:r>
    <w:r w:rsidRPr="008F43FB">
      <w:rPr>
        <w:rFonts w:cs="Arial"/>
      </w:rPr>
      <w:fldChar w:fldCharType="separate"/>
    </w:r>
    <w:r w:rsidR="00EF187B" w:rsidRPr="008F43FB">
      <w:rPr>
        <w:rFonts w:cs="Arial"/>
      </w:rPr>
      <w:t xml:space="preserve"> </w:t>
    </w:r>
    <w:r w:rsidRPr="008F43FB">
      <w:rPr>
        <w:rFonts w:cs="Arial"/>
      </w:rPr>
      <w:fldChar w:fldCharType="end"/>
    </w:r>
    <w:r w:rsidR="008F43FB" w:rsidRPr="008F43FB">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7B" w:rsidRDefault="00EF187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F187B">
      <w:tc>
        <w:tcPr>
          <w:tcW w:w="1061" w:type="pct"/>
        </w:tcPr>
        <w:p w:rsidR="00EF187B" w:rsidRDefault="00AF0BFF">
          <w:pPr>
            <w:pStyle w:val="Footer"/>
          </w:pPr>
          <w:r>
            <w:fldChar w:fldCharType="begin"/>
          </w:r>
          <w:r>
            <w:instrText xml:space="preserve"> DOCPROPERTY "Category"  </w:instrText>
          </w:r>
          <w:r>
            <w:fldChar w:fldCharType="separate"/>
          </w:r>
          <w:r w:rsidR="00EF187B">
            <w:t>R12</w:t>
          </w:r>
          <w:r>
            <w:fldChar w:fldCharType="end"/>
          </w:r>
          <w:r w:rsidR="00EF187B">
            <w:br/>
          </w:r>
          <w:r>
            <w:fldChar w:fldCharType="begin"/>
          </w:r>
          <w:r>
            <w:instrText xml:space="preserve"> DOCPROPERTY "RepubDt"  </w:instrText>
          </w:r>
          <w:r>
            <w:fldChar w:fldCharType="separate"/>
          </w:r>
          <w:r w:rsidR="00EF187B">
            <w:t>01/07/17</w:t>
          </w:r>
          <w:r>
            <w:fldChar w:fldCharType="end"/>
          </w:r>
        </w:p>
      </w:tc>
      <w:tc>
        <w:tcPr>
          <w:tcW w:w="3093" w:type="pct"/>
        </w:tcPr>
        <w:p w:rsidR="00EF187B" w:rsidRDefault="00AF0BFF">
          <w:pPr>
            <w:pStyle w:val="Footer"/>
            <w:jc w:val="center"/>
          </w:pPr>
          <w:r>
            <w:fldChar w:fldCharType="begin"/>
          </w:r>
          <w:r>
            <w:instrText xml:space="preserve"> REF Citation *\charformat </w:instrText>
          </w:r>
          <w:r>
            <w:fldChar w:fldCharType="separate"/>
          </w:r>
          <w:r w:rsidR="00EF187B">
            <w:t>Charitable Collections Act 2003</w:t>
          </w:r>
          <w:r>
            <w:fldChar w:fldCharType="end"/>
          </w:r>
        </w:p>
        <w:p w:rsidR="00EF187B" w:rsidRDefault="00AF0BFF">
          <w:pPr>
            <w:pStyle w:val="FooterInfoCentre"/>
          </w:pPr>
          <w:r>
            <w:fldChar w:fldCharType="begin"/>
          </w:r>
          <w:r>
            <w:instrText xml:space="preserve"> DOCPROPERTY "Eff"  </w:instrText>
          </w:r>
          <w:r>
            <w:fldChar w:fldCharType="separate"/>
          </w:r>
          <w:r w:rsidR="00EF187B">
            <w:t xml:space="preserve">Effective:  </w:t>
          </w:r>
          <w:r>
            <w:fldChar w:fldCharType="end"/>
          </w:r>
          <w:r>
            <w:fldChar w:fldCharType="begin"/>
          </w:r>
          <w:r>
            <w:instrText xml:space="preserve"> DOCPROPERTY "StartDt"  </w:instrText>
          </w:r>
          <w:r>
            <w:fldChar w:fldCharType="separate"/>
          </w:r>
          <w:r w:rsidR="00EF187B">
            <w:t>01/07/17</w:t>
          </w:r>
          <w:r>
            <w:fldChar w:fldCharType="end"/>
          </w:r>
          <w:r>
            <w:fldChar w:fldCharType="begin"/>
          </w:r>
          <w:r>
            <w:instrText xml:space="preserve"> DOCPROPERTY "EndDt"  </w:instrText>
          </w:r>
          <w:r>
            <w:fldChar w:fldCharType="separate"/>
          </w:r>
          <w:r w:rsidR="00EF187B">
            <w:t>-21/11/18</w:t>
          </w:r>
          <w:r>
            <w:fldChar w:fldCharType="end"/>
          </w:r>
        </w:p>
      </w:tc>
      <w:tc>
        <w:tcPr>
          <w:tcW w:w="846" w:type="pct"/>
        </w:tcPr>
        <w:p w:rsidR="00EF187B" w:rsidRDefault="00EF187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8F43FB">
            <w:rPr>
              <w:rStyle w:val="PageNumber"/>
              <w:noProof/>
            </w:rPr>
            <w:t>3</w:t>
          </w:r>
          <w:r>
            <w:rPr>
              <w:rStyle w:val="PageNumber"/>
            </w:rPr>
            <w:fldChar w:fldCharType="end"/>
          </w:r>
        </w:p>
      </w:tc>
    </w:tr>
  </w:tbl>
  <w:p w:rsidR="00EF187B" w:rsidRPr="008F43FB" w:rsidRDefault="00AF0BFF" w:rsidP="008F43FB">
    <w:pPr>
      <w:pStyle w:val="Status"/>
      <w:rPr>
        <w:rFonts w:cs="Arial"/>
      </w:rPr>
    </w:pPr>
    <w:r w:rsidRPr="008F43FB">
      <w:rPr>
        <w:rFonts w:cs="Arial"/>
      </w:rPr>
      <w:fldChar w:fldCharType="begin"/>
    </w:r>
    <w:r w:rsidRPr="008F43FB">
      <w:rPr>
        <w:rFonts w:cs="Arial"/>
      </w:rPr>
      <w:instrText xml:space="preserve"> DOCPROPERTY "Status" </w:instrText>
    </w:r>
    <w:r w:rsidRPr="008F43FB">
      <w:rPr>
        <w:rFonts w:cs="Arial"/>
      </w:rPr>
      <w:fldChar w:fldCharType="separate"/>
    </w:r>
    <w:r w:rsidR="00EF187B" w:rsidRPr="008F43FB">
      <w:rPr>
        <w:rFonts w:cs="Arial"/>
      </w:rPr>
      <w:t xml:space="preserve"> </w:t>
    </w:r>
    <w:r w:rsidRPr="008F43FB">
      <w:rPr>
        <w:rFonts w:cs="Arial"/>
      </w:rPr>
      <w:fldChar w:fldCharType="end"/>
    </w:r>
    <w:r w:rsidR="008F43FB" w:rsidRPr="008F43FB">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7B" w:rsidRDefault="00EF187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F187B">
      <w:tc>
        <w:tcPr>
          <w:tcW w:w="1061" w:type="pct"/>
        </w:tcPr>
        <w:p w:rsidR="00EF187B" w:rsidRDefault="00AF0BFF">
          <w:pPr>
            <w:pStyle w:val="Footer"/>
          </w:pPr>
          <w:r>
            <w:fldChar w:fldCharType="begin"/>
          </w:r>
          <w:r>
            <w:instrText xml:space="preserve"> DOCPROPERTY "Category"  </w:instrText>
          </w:r>
          <w:r>
            <w:fldChar w:fldCharType="separate"/>
          </w:r>
          <w:r w:rsidR="00EF187B">
            <w:t>R12</w:t>
          </w:r>
          <w:r>
            <w:fldChar w:fldCharType="end"/>
          </w:r>
          <w:r w:rsidR="00EF187B">
            <w:br/>
          </w:r>
          <w:r>
            <w:fldChar w:fldCharType="begin"/>
          </w:r>
          <w:r>
            <w:instrText xml:space="preserve"> DOCPROPERTY "RepubDt"  </w:instrText>
          </w:r>
          <w:r>
            <w:fldChar w:fldCharType="separate"/>
          </w:r>
          <w:r w:rsidR="00EF187B">
            <w:t>01/07/17</w:t>
          </w:r>
          <w:r>
            <w:fldChar w:fldCharType="end"/>
          </w:r>
        </w:p>
      </w:tc>
      <w:tc>
        <w:tcPr>
          <w:tcW w:w="3093" w:type="pct"/>
        </w:tcPr>
        <w:p w:rsidR="00EF187B" w:rsidRDefault="00AF0BFF">
          <w:pPr>
            <w:pStyle w:val="Footer"/>
            <w:jc w:val="center"/>
          </w:pPr>
          <w:r>
            <w:fldChar w:fldCharType="begin"/>
          </w:r>
          <w:r>
            <w:instrText xml:space="preserve"> REF Citation *\charformat </w:instrText>
          </w:r>
          <w:r>
            <w:fldChar w:fldCharType="separate"/>
          </w:r>
          <w:r w:rsidR="00EF187B">
            <w:t>Charitable Collections Act 2003</w:t>
          </w:r>
          <w:r>
            <w:fldChar w:fldCharType="end"/>
          </w:r>
        </w:p>
        <w:p w:rsidR="00EF187B" w:rsidRDefault="00AF0BFF">
          <w:pPr>
            <w:pStyle w:val="FooterInfoCentre"/>
          </w:pPr>
          <w:r>
            <w:fldChar w:fldCharType="begin"/>
          </w:r>
          <w:r>
            <w:instrText xml:space="preserve"> DOCPROPERTY "Eff"  </w:instrText>
          </w:r>
          <w:r>
            <w:fldChar w:fldCharType="separate"/>
          </w:r>
          <w:r w:rsidR="00EF187B">
            <w:t xml:space="preserve">Effective:  </w:t>
          </w:r>
          <w:r>
            <w:fldChar w:fldCharType="end"/>
          </w:r>
          <w:r>
            <w:fldChar w:fldCharType="begin"/>
          </w:r>
          <w:r>
            <w:instrText xml:space="preserve"> DOCPROPERTY "StartDt"   </w:instrText>
          </w:r>
          <w:r>
            <w:fldChar w:fldCharType="separate"/>
          </w:r>
          <w:r w:rsidR="00EF187B">
            <w:t>01/07/17</w:t>
          </w:r>
          <w:r>
            <w:fldChar w:fldCharType="end"/>
          </w:r>
          <w:r>
            <w:fldChar w:fldCharType="begin"/>
          </w:r>
          <w:r>
            <w:instrText xml:space="preserve"> DOCPROPERTY "EndDt"  </w:instrText>
          </w:r>
          <w:r>
            <w:fldChar w:fldCharType="separate"/>
          </w:r>
          <w:r w:rsidR="00EF187B">
            <w:t>-21/11/18</w:t>
          </w:r>
          <w:r>
            <w:fldChar w:fldCharType="end"/>
          </w:r>
        </w:p>
      </w:tc>
      <w:tc>
        <w:tcPr>
          <w:tcW w:w="846" w:type="pct"/>
        </w:tcPr>
        <w:p w:rsidR="00EF187B" w:rsidRDefault="00EF187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8F43FB">
            <w:rPr>
              <w:rStyle w:val="PageNumber"/>
              <w:noProof/>
            </w:rPr>
            <w:t>1</w:t>
          </w:r>
          <w:r>
            <w:rPr>
              <w:rStyle w:val="PageNumber"/>
            </w:rPr>
            <w:fldChar w:fldCharType="end"/>
          </w:r>
        </w:p>
      </w:tc>
    </w:tr>
  </w:tbl>
  <w:p w:rsidR="00EF187B" w:rsidRPr="008F43FB" w:rsidRDefault="00AF0BFF" w:rsidP="008F43FB">
    <w:pPr>
      <w:pStyle w:val="Status"/>
      <w:rPr>
        <w:rFonts w:cs="Arial"/>
      </w:rPr>
    </w:pPr>
    <w:r w:rsidRPr="008F43FB">
      <w:rPr>
        <w:rFonts w:cs="Arial"/>
      </w:rPr>
      <w:fldChar w:fldCharType="begin"/>
    </w:r>
    <w:r w:rsidRPr="008F43FB">
      <w:rPr>
        <w:rFonts w:cs="Arial"/>
      </w:rPr>
      <w:instrText xml:space="preserve"> DOCPROPERTY "Status" </w:instrText>
    </w:r>
    <w:r w:rsidRPr="008F43FB">
      <w:rPr>
        <w:rFonts w:cs="Arial"/>
      </w:rPr>
      <w:fldChar w:fldCharType="separate"/>
    </w:r>
    <w:r w:rsidR="00EF187B" w:rsidRPr="008F43FB">
      <w:rPr>
        <w:rFonts w:cs="Arial"/>
      </w:rPr>
      <w:t xml:space="preserve"> </w:t>
    </w:r>
    <w:r w:rsidRPr="008F43FB">
      <w:rPr>
        <w:rFonts w:cs="Arial"/>
      </w:rPr>
      <w:fldChar w:fldCharType="end"/>
    </w:r>
    <w:r w:rsidR="008F43FB" w:rsidRPr="008F43FB">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7B" w:rsidRDefault="00EF187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F187B">
      <w:tc>
        <w:tcPr>
          <w:tcW w:w="847" w:type="pct"/>
        </w:tcPr>
        <w:p w:rsidR="00EF187B" w:rsidRDefault="00EF187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F43FB">
            <w:rPr>
              <w:rStyle w:val="PageNumber"/>
              <w:noProof/>
            </w:rPr>
            <w:t>2</w:t>
          </w:r>
          <w:r>
            <w:rPr>
              <w:rStyle w:val="PageNumber"/>
            </w:rPr>
            <w:fldChar w:fldCharType="end"/>
          </w:r>
        </w:p>
      </w:tc>
      <w:tc>
        <w:tcPr>
          <w:tcW w:w="3092" w:type="pct"/>
        </w:tcPr>
        <w:p w:rsidR="00EF187B" w:rsidRDefault="00AF0BFF">
          <w:pPr>
            <w:pStyle w:val="Footer"/>
            <w:jc w:val="center"/>
          </w:pPr>
          <w:r>
            <w:fldChar w:fldCharType="begin"/>
          </w:r>
          <w:r>
            <w:instrText xml:space="preserve"> REF Citation *\charformat </w:instrText>
          </w:r>
          <w:r>
            <w:fldChar w:fldCharType="separate"/>
          </w:r>
          <w:r w:rsidR="00EF187B">
            <w:t>Charitable Collections Act 2003</w:t>
          </w:r>
          <w:r>
            <w:fldChar w:fldCharType="end"/>
          </w:r>
        </w:p>
        <w:p w:rsidR="00EF187B" w:rsidRDefault="00AF0BFF">
          <w:pPr>
            <w:pStyle w:val="FooterInfoCentre"/>
          </w:pPr>
          <w:r>
            <w:fldChar w:fldCharType="begin"/>
          </w:r>
          <w:r>
            <w:instrText xml:space="preserve"> DOCPROPERTY "Eff"  *\charformat </w:instrText>
          </w:r>
          <w:r>
            <w:fldChar w:fldCharType="separate"/>
          </w:r>
          <w:r w:rsidR="00EF187B">
            <w:t xml:space="preserve">Effective:  </w:t>
          </w:r>
          <w:r>
            <w:fldChar w:fldCharType="end"/>
          </w:r>
          <w:r>
            <w:fldChar w:fldCharType="begin"/>
          </w:r>
          <w:r>
            <w:instrText xml:space="preserve"> DOCPROPERTY "StartDt"  *\charformat </w:instrText>
          </w:r>
          <w:r>
            <w:fldChar w:fldCharType="separate"/>
          </w:r>
          <w:r w:rsidR="00EF187B">
            <w:t>01/07/17</w:t>
          </w:r>
          <w:r>
            <w:fldChar w:fldCharType="end"/>
          </w:r>
          <w:r>
            <w:fldChar w:fldCharType="begin"/>
          </w:r>
          <w:r>
            <w:instrText xml:space="preserve"> DOCPROPERTY "EndDt"  *\charformat </w:instrText>
          </w:r>
          <w:r>
            <w:fldChar w:fldCharType="separate"/>
          </w:r>
          <w:r w:rsidR="00EF187B">
            <w:t>-21/11/18</w:t>
          </w:r>
          <w:r>
            <w:fldChar w:fldCharType="end"/>
          </w:r>
        </w:p>
      </w:tc>
      <w:tc>
        <w:tcPr>
          <w:tcW w:w="1061" w:type="pct"/>
        </w:tcPr>
        <w:p w:rsidR="00EF187B" w:rsidRDefault="00AF0BFF">
          <w:pPr>
            <w:pStyle w:val="Footer"/>
            <w:jc w:val="right"/>
          </w:pPr>
          <w:r>
            <w:fldChar w:fldCharType="begin"/>
          </w:r>
          <w:r>
            <w:instrText xml:space="preserve"> DOCPROPERTY "Category"  *\charformat  </w:instrText>
          </w:r>
          <w:r>
            <w:fldChar w:fldCharType="separate"/>
          </w:r>
          <w:r w:rsidR="00EF187B">
            <w:t>R12</w:t>
          </w:r>
          <w:r>
            <w:fldChar w:fldCharType="end"/>
          </w:r>
          <w:r w:rsidR="00EF187B">
            <w:br/>
          </w:r>
          <w:r>
            <w:fldChar w:fldCharType="begin"/>
          </w:r>
          <w:r>
            <w:instrText xml:space="preserve"> DOCPROPERTY "RepubDt"  *\charformat  </w:instrText>
          </w:r>
          <w:r>
            <w:fldChar w:fldCharType="separate"/>
          </w:r>
          <w:r w:rsidR="00EF187B">
            <w:t>01/07/17</w:t>
          </w:r>
          <w:r>
            <w:fldChar w:fldCharType="end"/>
          </w:r>
        </w:p>
      </w:tc>
    </w:tr>
  </w:tbl>
  <w:p w:rsidR="00EF187B" w:rsidRPr="008F43FB" w:rsidRDefault="00AF0BFF" w:rsidP="008F43FB">
    <w:pPr>
      <w:pStyle w:val="Status"/>
      <w:rPr>
        <w:rFonts w:cs="Arial"/>
      </w:rPr>
    </w:pPr>
    <w:r w:rsidRPr="008F43FB">
      <w:rPr>
        <w:rFonts w:cs="Arial"/>
      </w:rPr>
      <w:fldChar w:fldCharType="begin"/>
    </w:r>
    <w:r w:rsidRPr="008F43FB">
      <w:rPr>
        <w:rFonts w:cs="Arial"/>
      </w:rPr>
      <w:instrText xml:space="preserve"> DOCPROPERTY "Status" </w:instrText>
    </w:r>
    <w:r w:rsidRPr="008F43FB">
      <w:rPr>
        <w:rFonts w:cs="Arial"/>
      </w:rPr>
      <w:fldChar w:fldCharType="separate"/>
    </w:r>
    <w:r w:rsidR="00EF187B" w:rsidRPr="008F43FB">
      <w:rPr>
        <w:rFonts w:cs="Arial"/>
      </w:rPr>
      <w:t xml:space="preserve"> </w:t>
    </w:r>
    <w:r w:rsidRPr="008F43FB">
      <w:rPr>
        <w:rFonts w:cs="Arial"/>
      </w:rPr>
      <w:fldChar w:fldCharType="end"/>
    </w:r>
    <w:r w:rsidR="008F43FB" w:rsidRPr="008F43FB">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7B" w:rsidRDefault="00EF187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F187B">
      <w:tc>
        <w:tcPr>
          <w:tcW w:w="1061" w:type="pct"/>
        </w:tcPr>
        <w:p w:rsidR="00EF187B" w:rsidRDefault="00AF0BFF">
          <w:pPr>
            <w:pStyle w:val="Footer"/>
          </w:pPr>
          <w:r>
            <w:fldChar w:fldCharType="begin"/>
          </w:r>
          <w:r>
            <w:instrText xml:space="preserve"> DOCPROPERTY "Category"  *\charformat  </w:instrText>
          </w:r>
          <w:r>
            <w:fldChar w:fldCharType="separate"/>
          </w:r>
          <w:r w:rsidR="00EF187B">
            <w:t>R12</w:t>
          </w:r>
          <w:r>
            <w:fldChar w:fldCharType="end"/>
          </w:r>
          <w:r w:rsidR="00EF187B">
            <w:br/>
          </w:r>
          <w:r>
            <w:fldChar w:fldCharType="begin"/>
          </w:r>
          <w:r>
            <w:instrText xml:space="preserve"> DOCPROPERTY "RepubDt"  *\charformat  </w:instrText>
          </w:r>
          <w:r>
            <w:fldChar w:fldCharType="separate"/>
          </w:r>
          <w:r w:rsidR="00EF187B">
            <w:t>01/07/17</w:t>
          </w:r>
          <w:r>
            <w:fldChar w:fldCharType="end"/>
          </w:r>
        </w:p>
      </w:tc>
      <w:tc>
        <w:tcPr>
          <w:tcW w:w="3092" w:type="pct"/>
        </w:tcPr>
        <w:p w:rsidR="00EF187B" w:rsidRDefault="00AF0BFF">
          <w:pPr>
            <w:pStyle w:val="Footer"/>
            <w:jc w:val="center"/>
          </w:pPr>
          <w:r>
            <w:fldChar w:fldCharType="begin"/>
          </w:r>
          <w:r>
            <w:instrText xml:space="preserve"> REF Citation *\charformat </w:instrText>
          </w:r>
          <w:r>
            <w:fldChar w:fldCharType="separate"/>
          </w:r>
          <w:r w:rsidR="00EF187B">
            <w:t>Charitable Collections Act 2003</w:t>
          </w:r>
          <w:r>
            <w:fldChar w:fldCharType="end"/>
          </w:r>
        </w:p>
        <w:p w:rsidR="00EF187B" w:rsidRDefault="00AF0BFF">
          <w:pPr>
            <w:pStyle w:val="FooterInfoCentre"/>
          </w:pPr>
          <w:r>
            <w:fldChar w:fldCharType="begin"/>
          </w:r>
          <w:r>
            <w:instrText xml:space="preserve"> DOCPROPERTY "Eff"  *\charformat </w:instrText>
          </w:r>
          <w:r>
            <w:fldChar w:fldCharType="separate"/>
          </w:r>
          <w:r w:rsidR="00EF187B">
            <w:t xml:space="preserve">Effective:  </w:t>
          </w:r>
          <w:r>
            <w:fldChar w:fldCharType="end"/>
          </w:r>
          <w:r>
            <w:fldChar w:fldCharType="begin"/>
          </w:r>
          <w:r>
            <w:instrText xml:space="preserve"> DOCPROPERTY "StartDt"  *\charformat </w:instrText>
          </w:r>
          <w:r>
            <w:fldChar w:fldCharType="separate"/>
          </w:r>
          <w:r w:rsidR="00EF187B">
            <w:t>01/07/17</w:t>
          </w:r>
          <w:r>
            <w:fldChar w:fldCharType="end"/>
          </w:r>
          <w:r>
            <w:fldChar w:fldCharType="begin"/>
          </w:r>
          <w:r>
            <w:instrText xml:space="preserve"> DOCPROPERTY "EndDt"  *\charformat </w:instrText>
          </w:r>
          <w:r>
            <w:fldChar w:fldCharType="separate"/>
          </w:r>
          <w:r w:rsidR="00EF187B">
            <w:t>-21/11/18</w:t>
          </w:r>
          <w:r>
            <w:fldChar w:fldCharType="end"/>
          </w:r>
        </w:p>
      </w:tc>
      <w:tc>
        <w:tcPr>
          <w:tcW w:w="847" w:type="pct"/>
        </w:tcPr>
        <w:p w:rsidR="00EF187B" w:rsidRDefault="00EF187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F43FB">
            <w:rPr>
              <w:rStyle w:val="PageNumber"/>
              <w:noProof/>
            </w:rPr>
            <w:t>3</w:t>
          </w:r>
          <w:r>
            <w:rPr>
              <w:rStyle w:val="PageNumber"/>
            </w:rPr>
            <w:fldChar w:fldCharType="end"/>
          </w:r>
        </w:p>
      </w:tc>
    </w:tr>
  </w:tbl>
  <w:p w:rsidR="00EF187B" w:rsidRPr="008F43FB" w:rsidRDefault="00AF0BFF" w:rsidP="008F43FB">
    <w:pPr>
      <w:pStyle w:val="Status"/>
      <w:rPr>
        <w:rFonts w:cs="Arial"/>
      </w:rPr>
    </w:pPr>
    <w:r w:rsidRPr="008F43FB">
      <w:rPr>
        <w:rFonts w:cs="Arial"/>
      </w:rPr>
      <w:fldChar w:fldCharType="begin"/>
    </w:r>
    <w:r w:rsidRPr="008F43FB">
      <w:rPr>
        <w:rFonts w:cs="Arial"/>
      </w:rPr>
      <w:instrText xml:space="preserve"> DOCPROPERTY "Status" </w:instrText>
    </w:r>
    <w:r w:rsidRPr="008F43FB">
      <w:rPr>
        <w:rFonts w:cs="Arial"/>
      </w:rPr>
      <w:fldChar w:fldCharType="separate"/>
    </w:r>
    <w:r w:rsidR="00EF187B" w:rsidRPr="008F43FB">
      <w:rPr>
        <w:rFonts w:cs="Arial"/>
      </w:rPr>
      <w:t xml:space="preserve"> </w:t>
    </w:r>
    <w:r w:rsidRPr="008F43FB">
      <w:rPr>
        <w:rFonts w:cs="Arial"/>
      </w:rPr>
      <w:fldChar w:fldCharType="end"/>
    </w:r>
    <w:r w:rsidR="008F43FB" w:rsidRPr="008F43FB">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7B" w:rsidRDefault="00EF187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F187B">
      <w:tc>
        <w:tcPr>
          <w:tcW w:w="1061" w:type="pct"/>
        </w:tcPr>
        <w:p w:rsidR="00EF187B" w:rsidRDefault="00AF0BFF">
          <w:pPr>
            <w:pStyle w:val="Footer"/>
          </w:pPr>
          <w:r>
            <w:fldChar w:fldCharType="begin"/>
          </w:r>
          <w:r>
            <w:instrText xml:space="preserve"> DOCPROPERTY "Category"  *\charformat  </w:instrText>
          </w:r>
          <w:r>
            <w:fldChar w:fldCharType="separate"/>
          </w:r>
          <w:r w:rsidR="00EF187B">
            <w:t>R12</w:t>
          </w:r>
          <w:r>
            <w:fldChar w:fldCharType="end"/>
          </w:r>
          <w:r w:rsidR="00EF187B">
            <w:br/>
          </w:r>
          <w:r>
            <w:fldChar w:fldCharType="begin"/>
          </w:r>
          <w:r>
            <w:instrText xml:space="preserve"> DOCPROPERTY "RepubDt"  *\charformat  </w:instrText>
          </w:r>
          <w:r>
            <w:fldChar w:fldCharType="separate"/>
          </w:r>
          <w:r w:rsidR="00EF187B">
            <w:t>01/07/17</w:t>
          </w:r>
          <w:r>
            <w:fldChar w:fldCharType="end"/>
          </w:r>
        </w:p>
      </w:tc>
      <w:tc>
        <w:tcPr>
          <w:tcW w:w="3092" w:type="pct"/>
        </w:tcPr>
        <w:p w:rsidR="00EF187B" w:rsidRDefault="00AF0BFF">
          <w:pPr>
            <w:pStyle w:val="Footer"/>
            <w:jc w:val="center"/>
          </w:pPr>
          <w:r>
            <w:fldChar w:fldCharType="begin"/>
          </w:r>
          <w:r>
            <w:instrText xml:space="preserve"> REF Citation *\charformat </w:instrText>
          </w:r>
          <w:r>
            <w:fldChar w:fldCharType="separate"/>
          </w:r>
          <w:r w:rsidR="00EF187B">
            <w:t>Charitable Collections Act 2003</w:t>
          </w:r>
          <w:r>
            <w:fldChar w:fldCharType="end"/>
          </w:r>
        </w:p>
        <w:p w:rsidR="00EF187B" w:rsidRDefault="00AF0BFF">
          <w:pPr>
            <w:pStyle w:val="FooterInfoCentre"/>
          </w:pPr>
          <w:r>
            <w:fldChar w:fldCharType="begin"/>
          </w:r>
          <w:r>
            <w:instrText xml:space="preserve"> DOCPROPERTY "Eff"  *\charformat </w:instrText>
          </w:r>
          <w:r>
            <w:fldChar w:fldCharType="separate"/>
          </w:r>
          <w:r w:rsidR="00EF187B">
            <w:t xml:space="preserve">Effective:  </w:t>
          </w:r>
          <w:r>
            <w:fldChar w:fldCharType="end"/>
          </w:r>
          <w:r>
            <w:fldChar w:fldCharType="begin"/>
          </w:r>
          <w:r>
            <w:instrText xml:space="preserve"> DOCPROPERTY "StartDt"  *\charformat </w:instrText>
          </w:r>
          <w:r>
            <w:fldChar w:fldCharType="separate"/>
          </w:r>
          <w:r w:rsidR="00EF187B">
            <w:t>01/07/17</w:t>
          </w:r>
          <w:r>
            <w:fldChar w:fldCharType="end"/>
          </w:r>
          <w:r>
            <w:fldChar w:fldCharType="begin"/>
          </w:r>
          <w:r>
            <w:instrText xml:space="preserve"> DOCPROPERTY "EndDt"  *\charformat </w:instrText>
          </w:r>
          <w:r>
            <w:fldChar w:fldCharType="separate"/>
          </w:r>
          <w:r w:rsidR="00EF187B">
            <w:t>-21/11/18</w:t>
          </w:r>
          <w:r>
            <w:fldChar w:fldCharType="end"/>
          </w:r>
        </w:p>
      </w:tc>
      <w:tc>
        <w:tcPr>
          <w:tcW w:w="847" w:type="pct"/>
        </w:tcPr>
        <w:p w:rsidR="00EF187B" w:rsidRDefault="00EF187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F43FB">
            <w:rPr>
              <w:rStyle w:val="PageNumber"/>
              <w:noProof/>
            </w:rPr>
            <w:t>1</w:t>
          </w:r>
          <w:r>
            <w:rPr>
              <w:rStyle w:val="PageNumber"/>
            </w:rPr>
            <w:fldChar w:fldCharType="end"/>
          </w:r>
        </w:p>
      </w:tc>
    </w:tr>
  </w:tbl>
  <w:p w:rsidR="00EF187B" w:rsidRPr="008F43FB" w:rsidRDefault="00AF0BFF" w:rsidP="008F43FB">
    <w:pPr>
      <w:pStyle w:val="Status"/>
      <w:rPr>
        <w:rFonts w:cs="Arial"/>
      </w:rPr>
    </w:pPr>
    <w:r w:rsidRPr="008F43FB">
      <w:rPr>
        <w:rFonts w:cs="Arial"/>
      </w:rPr>
      <w:fldChar w:fldCharType="begin"/>
    </w:r>
    <w:r w:rsidRPr="008F43FB">
      <w:rPr>
        <w:rFonts w:cs="Arial"/>
      </w:rPr>
      <w:instrText xml:space="preserve"> DOCPROPERTY "Status" </w:instrText>
    </w:r>
    <w:r w:rsidRPr="008F43FB">
      <w:rPr>
        <w:rFonts w:cs="Arial"/>
      </w:rPr>
      <w:fldChar w:fldCharType="separate"/>
    </w:r>
    <w:r w:rsidR="00EF187B" w:rsidRPr="008F43FB">
      <w:rPr>
        <w:rFonts w:cs="Arial"/>
      </w:rPr>
      <w:t xml:space="preserve"> </w:t>
    </w:r>
    <w:r w:rsidRPr="008F43FB">
      <w:rPr>
        <w:rFonts w:cs="Arial"/>
      </w:rPr>
      <w:fldChar w:fldCharType="end"/>
    </w:r>
    <w:r w:rsidR="008F43FB" w:rsidRPr="008F43FB">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3CB" w:rsidRDefault="008D63CB" w:rsidP="002D1188">
      <w:pPr>
        <w:pStyle w:val="CoverText"/>
      </w:pPr>
      <w:r>
        <w:separator/>
      </w:r>
    </w:p>
  </w:footnote>
  <w:footnote w:type="continuationSeparator" w:id="0">
    <w:p w:rsidR="008D63CB" w:rsidRDefault="008D63CB" w:rsidP="002D1188">
      <w:pPr>
        <w:pStyle w:val="Cover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7B" w:rsidRDefault="00EF187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1234"/>
      <w:gridCol w:w="6062"/>
    </w:tblGrid>
    <w:tr w:rsidR="00EF187B">
      <w:trPr>
        <w:jc w:val="center"/>
      </w:trPr>
      <w:tc>
        <w:tcPr>
          <w:tcW w:w="1234" w:type="dxa"/>
        </w:tcPr>
        <w:p w:rsidR="00EF187B" w:rsidRDefault="00EF187B">
          <w:pPr>
            <w:pStyle w:val="HeaderEven"/>
          </w:pPr>
        </w:p>
      </w:tc>
      <w:tc>
        <w:tcPr>
          <w:tcW w:w="6062" w:type="dxa"/>
        </w:tcPr>
        <w:p w:rsidR="00EF187B" w:rsidRDefault="00EF187B">
          <w:pPr>
            <w:pStyle w:val="HeaderEven"/>
          </w:pPr>
        </w:p>
      </w:tc>
    </w:tr>
    <w:tr w:rsidR="00EF187B">
      <w:trPr>
        <w:jc w:val="center"/>
      </w:trPr>
      <w:tc>
        <w:tcPr>
          <w:tcW w:w="1234" w:type="dxa"/>
        </w:tcPr>
        <w:p w:rsidR="00EF187B" w:rsidRDefault="00EF187B">
          <w:pPr>
            <w:pStyle w:val="HeaderEven"/>
          </w:pPr>
        </w:p>
      </w:tc>
      <w:tc>
        <w:tcPr>
          <w:tcW w:w="6062" w:type="dxa"/>
        </w:tcPr>
        <w:p w:rsidR="00EF187B" w:rsidRDefault="00EF187B">
          <w:pPr>
            <w:pStyle w:val="HeaderEven"/>
          </w:pPr>
        </w:p>
      </w:tc>
    </w:tr>
    <w:tr w:rsidR="00EF187B">
      <w:trPr>
        <w:cantSplit/>
        <w:jc w:val="center"/>
      </w:trPr>
      <w:tc>
        <w:tcPr>
          <w:tcW w:w="7296" w:type="dxa"/>
          <w:gridSpan w:val="2"/>
          <w:tcBorders>
            <w:bottom w:val="single" w:sz="4" w:space="0" w:color="auto"/>
          </w:tcBorders>
        </w:tcPr>
        <w:p w:rsidR="00EF187B" w:rsidRDefault="00EF187B">
          <w:pPr>
            <w:pStyle w:val="HeaderEven6"/>
          </w:pPr>
          <w:r>
            <w:t>Dictionary</w:t>
          </w:r>
        </w:p>
      </w:tc>
    </w:tr>
  </w:tbl>
  <w:p w:rsidR="00EF187B" w:rsidRDefault="00EF187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6062"/>
      <w:gridCol w:w="1234"/>
    </w:tblGrid>
    <w:tr w:rsidR="00EF187B">
      <w:trPr>
        <w:jc w:val="center"/>
      </w:trPr>
      <w:tc>
        <w:tcPr>
          <w:tcW w:w="6062" w:type="dxa"/>
        </w:tcPr>
        <w:p w:rsidR="00EF187B" w:rsidRDefault="00EF187B">
          <w:pPr>
            <w:pStyle w:val="HeaderOdd"/>
          </w:pPr>
        </w:p>
      </w:tc>
      <w:tc>
        <w:tcPr>
          <w:tcW w:w="1234" w:type="dxa"/>
        </w:tcPr>
        <w:p w:rsidR="00EF187B" w:rsidRDefault="00EF187B">
          <w:pPr>
            <w:pStyle w:val="HeaderOdd"/>
          </w:pPr>
        </w:p>
      </w:tc>
    </w:tr>
    <w:tr w:rsidR="00EF187B">
      <w:trPr>
        <w:jc w:val="center"/>
      </w:trPr>
      <w:tc>
        <w:tcPr>
          <w:tcW w:w="6062" w:type="dxa"/>
        </w:tcPr>
        <w:p w:rsidR="00EF187B" w:rsidRDefault="00EF187B">
          <w:pPr>
            <w:pStyle w:val="HeaderOdd"/>
          </w:pPr>
        </w:p>
      </w:tc>
      <w:tc>
        <w:tcPr>
          <w:tcW w:w="1234" w:type="dxa"/>
        </w:tcPr>
        <w:p w:rsidR="00EF187B" w:rsidRDefault="00EF187B">
          <w:pPr>
            <w:pStyle w:val="HeaderOdd"/>
          </w:pPr>
        </w:p>
      </w:tc>
    </w:tr>
    <w:tr w:rsidR="00EF187B">
      <w:trPr>
        <w:cantSplit/>
        <w:jc w:val="center"/>
      </w:trPr>
      <w:tc>
        <w:tcPr>
          <w:tcW w:w="7296" w:type="dxa"/>
          <w:gridSpan w:val="2"/>
          <w:tcBorders>
            <w:bottom w:val="single" w:sz="4" w:space="0" w:color="auto"/>
          </w:tcBorders>
        </w:tcPr>
        <w:p w:rsidR="00EF187B" w:rsidRDefault="00EF187B">
          <w:pPr>
            <w:pStyle w:val="HeaderOdd6"/>
          </w:pPr>
          <w:r>
            <w:t>Dictionary</w:t>
          </w:r>
        </w:p>
      </w:tc>
    </w:tr>
  </w:tbl>
  <w:p w:rsidR="00EF187B" w:rsidRDefault="00EF187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EF187B">
      <w:trPr>
        <w:jc w:val="center"/>
      </w:trPr>
      <w:tc>
        <w:tcPr>
          <w:tcW w:w="1234" w:type="dxa"/>
          <w:gridSpan w:val="2"/>
        </w:tcPr>
        <w:p w:rsidR="00EF187B" w:rsidRDefault="00EF187B">
          <w:pPr>
            <w:pStyle w:val="HeaderEven"/>
            <w:rPr>
              <w:b/>
            </w:rPr>
          </w:pPr>
          <w:r>
            <w:rPr>
              <w:b/>
            </w:rPr>
            <w:t>Endnotes</w:t>
          </w:r>
        </w:p>
      </w:tc>
      <w:tc>
        <w:tcPr>
          <w:tcW w:w="6062" w:type="dxa"/>
        </w:tcPr>
        <w:p w:rsidR="00EF187B" w:rsidRDefault="00EF187B">
          <w:pPr>
            <w:pStyle w:val="HeaderEven"/>
          </w:pPr>
        </w:p>
      </w:tc>
    </w:tr>
    <w:tr w:rsidR="00EF187B">
      <w:trPr>
        <w:cantSplit/>
        <w:jc w:val="center"/>
      </w:trPr>
      <w:tc>
        <w:tcPr>
          <w:tcW w:w="7296" w:type="dxa"/>
          <w:gridSpan w:val="3"/>
        </w:tcPr>
        <w:p w:rsidR="00EF187B" w:rsidRDefault="00EF187B">
          <w:pPr>
            <w:pStyle w:val="HeaderEven"/>
          </w:pPr>
        </w:p>
      </w:tc>
    </w:tr>
    <w:tr w:rsidR="00EF187B">
      <w:trPr>
        <w:cantSplit/>
        <w:jc w:val="center"/>
      </w:trPr>
      <w:tc>
        <w:tcPr>
          <w:tcW w:w="700" w:type="dxa"/>
          <w:tcBorders>
            <w:bottom w:val="single" w:sz="4" w:space="0" w:color="auto"/>
          </w:tcBorders>
        </w:tcPr>
        <w:p w:rsidR="00EF187B" w:rsidRDefault="00EF187B">
          <w:pPr>
            <w:pStyle w:val="HeaderEven6"/>
          </w:pPr>
          <w:r>
            <w:rPr>
              <w:noProof/>
            </w:rPr>
            <w:fldChar w:fldCharType="begin"/>
          </w:r>
          <w:r>
            <w:rPr>
              <w:noProof/>
            </w:rPr>
            <w:instrText xml:space="preserve"> STYLEREF charTableNo \*charformat </w:instrText>
          </w:r>
          <w:r>
            <w:rPr>
              <w:noProof/>
            </w:rPr>
            <w:fldChar w:fldCharType="separate"/>
          </w:r>
          <w:r w:rsidR="002A545A">
            <w:rPr>
              <w:noProof/>
            </w:rPr>
            <w:t>5</w:t>
          </w:r>
          <w:r>
            <w:rPr>
              <w:noProof/>
            </w:rPr>
            <w:fldChar w:fldCharType="end"/>
          </w:r>
        </w:p>
      </w:tc>
      <w:tc>
        <w:tcPr>
          <w:tcW w:w="6600" w:type="dxa"/>
          <w:gridSpan w:val="2"/>
          <w:tcBorders>
            <w:bottom w:val="single" w:sz="4" w:space="0" w:color="auto"/>
          </w:tcBorders>
        </w:tcPr>
        <w:p w:rsidR="00EF187B" w:rsidRDefault="00EF187B">
          <w:pPr>
            <w:pStyle w:val="HeaderEven6"/>
          </w:pPr>
          <w:r>
            <w:rPr>
              <w:noProof/>
            </w:rPr>
            <w:fldChar w:fldCharType="begin"/>
          </w:r>
          <w:r>
            <w:rPr>
              <w:noProof/>
            </w:rPr>
            <w:instrText xml:space="preserve"> STYLEREF charTableText \*charformat </w:instrText>
          </w:r>
          <w:r>
            <w:rPr>
              <w:noProof/>
            </w:rPr>
            <w:fldChar w:fldCharType="separate"/>
          </w:r>
          <w:r w:rsidR="002A545A">
            <w:rPr>
              <w:noProof/>
            </w:rPr>
            <w:t>Earlier republications</w:t>
          </w:r>
          <w:r>
            <w:rPr>
              <w:noProof/>
            </w:rPr>
            <w:fldChar w:fldCharType="end"/>
          </w:r>
        </w:p>
      </w:tc>
    </w:tr>
  </w:tbl>
  <w:p w:rsidR="00EF187B" w:rsidRDefault="00EF187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EF187B">
      <w:trPr>
        <w:jc w:val="center"/>
      </w:trPr>
      <w:tc>
        <w:tcPr>
          <w:tcW w:w="5741" w:type="dxa"/>
        </w:tcPr>
        <w:p w:rsidR="00EF187B" w:rsidRDefault="00EF187B">
          <w:pPr>
            <w:pStyle w:val="HeaderEven"/>
            <w:jc w:val="right"/>
          </w:pPr>
        </w:p>
      </w:tc>
      <w:tc>
        <w:tcPr>
          <w:tcW w:w="1560" w:type="dxa"/>
          <w:gridSpan w:val="2"/>
        </w:tcPr>
        <w:p w:rsidR="00EF187B" w:rsidRDefault="00EF187B">
          <w:pPr>
            <w:pStyle w:val="HeaderEven"/>
            <w:jc w:val="right"/>
            <w:rPr>
              <w:b/>
            </w:rPr>
          </w:pPr>
          <w:r>
            <w:rPr>
              <w:b/>
            </w:rPr>
            <w:t>Endnotes</w:t>
          </w:r>
        </w:p>
      </w:tc>
    </w:tr>
    <w:tr w:rsidR="00EF187B">
      <w:trPr>
        <w:jc w:val="center"/>
      </w:trPr>
      <w:tc>
        <w:tcPr>
          <w:tcW w:w="7301" w:type="dxa"/>
          <w:gridSpan w:val="3"/>
        </w:tcPr>
        <w:p w:rsidR="00EF187B" w:rsidRDefault="00EF187B">
          <w:pPr>
            <w:pStyle w:val="HeaderEven"/>
            <w:jc w:val="right"/>
            <w:rPr>
              <w:b/>
            </w:rPr>
          </w:pPr>
        </w:p>
      </w:tc>
    </w:tr>
    <w:tr w:rsidR="00EF187B">
      <w:trPr>
        <w:jc w:val="center"/>
      </w:trPr>
      <w:tc>
        <w:tcPr>
          <w:tcW w:w="6600" w:type="dxa"/>
          <w:gridSpan w:val="2"/>
          <w:tcBorders>
            <w:bottom w:val="single" w:sz="4" w:space="0" w:color="auto"/>
          </w:tcBorders>
        </w:tcPr>
        <w:p w:rsidR="00EF187B" w:rsidRDefault="00EF187B">
          <w:pPr>
            <w:pStyle w:val="HeaderOdd6"/>
          </w:pPr>
          <w:r>
            <w:rPr>
              <w:noProof/>
            </w:rPr>
            <w:fldChar w:fldCharType="begin"/>
          </w:r>
          <w:r>
            <w:rPr>
              <w:noProof/>
            </w:rPr>
            <w:instrText xml:space="preserve"> STYLEREF charTableText \*charformat </w:instrText>
          </w:r>
          <w:r>
            <w:rPr>
              <w:noProof/>
            </w:rPr>
            <w:fldChar w:fldCharType="separate"/>
          </w:r>
          <w:r w:rsidR="002A545A">
            <w:rPr>
              <w:noProof/>
            </w:rPr>
            <w:t>Amendment history</w:t>
          </w:r>
          <w:r>
            <w:rPr>
              <w:noProof/>
            </w:rPr>
            <w:fldChar w:fldCharType="end"/>
          </w:r>
        </w:p>
      </w:tc>
      <w:tc>
        <w:tcPr>
          <w:tcW w:w="700" w:type="dxa"/>
          <w:tcBorders>
            <w:bottom w:val="single" w:sz="4" w:space="0" w:color="auto"/>
          </w:tcBorders>
        </w:tcPr>
        <w:p w:rsidR="00EF187B" w:rsidRDefault="00EF187B">
          <w:pPr>
            <w:pStyle w:val="HeaderOdd6"/>
          </w:pPr>
          <w:r>
            <w:rPr>
              <w:noProof/>
            </w:rPr>
            <w:fldChar w:fldCharType="begin"/>
          </w:r>
          <w:r>
            <w:rPr>
              <w:noProof/>
            </w:rPr>
            <w:instrText xml:space="preserve"> STYLEREF charTableNo \*charformat </w:instrText>
          </w:r>
          <w:r>
            <w:rPr>
              <w:noProof/>
            </w:rPr>
            <w:fldChar w:fldCharType="separate"/>
          </w:r>
          <w:r w:rsidR="002A545A">
            <w:rPr>
              <w:noProof/>
            </w:rPr>
            <w:t>4</w:t>
          </w:r>
          <w:r>
            <w:rPr>
              <w:noProof/>
            </w:rPr>
            <w:fldChar w:fldCharType="end"/>
          </w:r>
        </w:p>
      </w:tc>
    </w:tr>
  </w:tbl>
  <w:p w:rsidR="00EF187B" w:rsidRDefault="00EF187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7B" w:rsidRDefault="00EF18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7B" w:rsidRDefault="00EF18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87B" w:rsidRDefault="00EF187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EF187B">
      <w:tc>
        <w:tcPr>
          <w:tcW w:w="900" w:type="pct"/>
        </w:tcPr>
        <w:p w:rsidR="00EF187B" w:rsidRDefault="00EF187B">
          <w:pPr>
            <w:pStyle w:val="HeaderEven"/>
          </w:pPr>
        </w:p>
      </w:tc>
      <w:tc>
        <w:tcPr>
          <w:tcW w:w="4100" w:type="pct"/>
        </w:tcPr>
        <w:p w:rsidR="00EF187B" w:rsidRDefault="00EF187B">
          <w:pPr>
            <w:pStyle w:val="HeaderEven"/>
          </w:pPr>
        </w:p>
      </w:tc>
    </w:tr>
    <w:tr w:rsidR="00EF187B">
      <w:tc>
        <w:tcPr>
          <w:tcW w:w="4100" w:type="pct"/>
          <w:gridSpan w:val="2"/>
          <w:tcBorders>
            <w:bottom w:val="single" w:sz="4" w:space="0" w:color="auto"/>
          </w:tcBorders>
        </w:tcPr>
        <w:p w:rsidR="00EF187B" w:rsidRDefault="00EF187B">
          <w:pPr>
            <w:pStyle w:val="HeaderEven6"/>
          </w:pPr>
          <w:r>
            <w:rPr>
              <w:noProof/>
            </w:rPr>
            <w:fldChar w:fldCharType="begin"/>
          </w:r>
          <w:r>
            <w:rPr>
              <w:noProof/>
            </w:rPr>
            <w:instrText xml:space="preserve"> STYLEREF charContents \* MERGEFORMAT </w:instrText>
          </w:r>
          <w:r>
            <w:rPr>
              <w:noProof/>
            </w:rPr>
            <w:fldChar w:fldCharType="separate"/>
          </w:r>
          <w:r w:rsidR="008F43FB">
            <w:rPr>
              <w:noProof/>
            </w:rPr>
            <w:t>Contents</w:t>
          </w:r>
          <w:r>
            <w:rPr>
              <w:noProof/>
            </w:rPr>
            <w:fldChar w:fldCharType="end"/>
          </w:r>
        </w:p>
      </w:tc>
    </w:tr>
  </w:tbl>
  <w:p w:rsidR="00EF187B" w:rsidRDefault="00EF187B">
    <w:pPr>
      <w:pStyle w:val="N-9pt"/>
    </w:pPr>
    <w:r>
      <w:tab/>
    </w:r>
    <w:r>
      <w:rPr>
        <w:noProof/>
      </w:rPr>
      <w:fldChar w:fldCharType="begin"/>
    </w:r>
    <w:r>
      <w:rPr>
        <w:noProof/>
      </w:rPr>
      <w:instrText xml:space="preserve"> STYLEREF charPage \* MERGEFORMAT </w:instrText>
    </w:r>
    <w:r>
      <w:rPr>
        <w:noProof/>
      </w:rPr>
      <w:fldChar w:fldCharType="separate"/>
    </w:r>
    <w:r w:rsidR="008F43FB">
      <w:rPr>
        <w:noProof/>
      </w:rPr>
      <w:t>Page</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EF187B">
      <w:tc>
        <w:tcPr>
          <w:tcW w:w="4100" w:type="pct"/>
        </w:tcPr>
        <w:p w:rsidR="00EF187B" w:rsidRDefault="00EF187B">
          <w:pPr>
            <w:pStyle w:val="HeaderOdd"/>
          </w:pPr>
        </w:p>
      </w:tc>
      <w:tc>
        <w:tcPr>
          <w:tcW w:w="900" w:type="pct"/>
        </w:tcPr>
        <w:p w:rsidR="00EF187B" w:rsidRDefault="00EF187B">
          <w:pPr>
            <w:pStyle w:val="HeaderOdd"/>
          </w:pPr>
        </w:p>
      </w:tc>
    </w:tr>
    <w:tr w:rsidR="00EF187B">
      <w:tc>
        <w:tcPr>
          <w:tcW w:w="900" w:type="pct"/>
          <w:gridSpan w:val="2"/>
          <w:tcBorders>
            <w:bottom w:val="single" w:sz="4" w:space="0" w:color="auto"/>
          </w:tcBorders>
        </w:tcPr>
        <w:p w:rsidR="00EF187B" w:rsidRDefault="00EF187B">
          <w:pPr>
            <w:pStyle w:val="HeaderOdd6"/>
          </w:pPr>
          <w:r>
            <w:rPr>
              <w:noProof/>
            </w:rPr>
            <w:fldChar w:fldCharType="begin"/>
          </w:r>
          <w:r>
            <w:rPr>
              <w:noProof/>
            </w:rPr>
            <w:instrText xml:space="preserve"> STYLEREF charContents \* MERGEFORMAT </w:instrText>
          </w:r>
          <w:r>
            <w:rPr>
              <w:noProof/>
            </w:rPr>
            <w:fldChar w:fldCharType="separate"/>
          </w:r>
          <w:r w:rsidR="008F43FB">
            <w:rPr>
              <w:noProof/>
            </w:rPr>
            <w:t>Contents</w:t>
          </w:r>
          <w:r>
            <w:rPr>
              <w:noProof/>
            </w:rPr>
            <w:fldChar w:fldCharType="end"/>
          </w:r>
        </w:p>
      </w:tc>
    </w:tr>
  </w:tbl>
  <w:p w:rsidR="00EF187B" w:rsidRDefault="00EF187B">
    <w:pPr>
      <w:pStyle w:val="N-9pt"/>
    </w:pPr>
    <w:r>
      <w:tab/>
    </w:r>
    <w:r>
      <w:rPr>
        <w:noProof/>
      </w:rPr>
      <w:fldChar w:fldCharType="begin"/>
    </w:r>
    <w:r>
      <w:rPr>
        <w:noProof/>
      </w:rPr>
      <w:instrText xml:space="preserve"> STYLEREF charPage \* MERGEFORMAT </w:instrText>
    </w:r>
    <w:r>
      <w:rPr>
        <w:noProof/>
      </w:rPr>
      <w:fldChar w:fldCharType="separate"/>
    </w:r>
    <w:r w:rsidR="008F43FB">
      <w:rPr>
        <w:noProof/>
      </w:rPr>
      <w:t>Page</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EF187B">
      <w:tc>
        <w:tcPr>
          <w:tcW w:w="900" w:type="pct"/>
        </w:tcPr>
        <w:p w:rsidR="00EF187B" w:rsidRDefault="00EF187B">
          <w:pPr>
            <w:pStyle w:val="HeaderEven"/>
            <w:rPr>
              <w:b/>
            </w:rPr>
          </w:pPr>
          <w:r>
            <w:rPr>
              <w:b/>
            </w:rPr>
            <w:fldChar w:fldCharType="begin"/>
          </w:r>
          <w:r>
            <w:rPr>
              <w:b/>
            </w:rPr>
            <w:instrText xml:space="preserve"> STYLEREF CharPartNo \*charformat </w:instrText>
          </w:r>
          <w:r>
            <w:rPr>
              <w:b/>
            </w:rPr>
            <w:fldChar w:fldCharType="separate"/>
          </w:r>
          <w:r w:rsidR="008F43FB">
            <w:rPr>
              <w:b/>
              <w:noProof/>
            </w:rPr>
            <w:t>Part 1</w:t>
          </w:r>
          <w:r>
            <w:rPr>
              <w:b/>
            </w:rPr>
            <w:fldChar w:fldCharType="end"/>
          </w:r>
        </w:p>
      </w:tc>
      <w:tc>
        <w:tcPr>
          <w:tcW w:w="4100" w:type="pct"/>
        </w:tcPr>
        <w:p w:rsidR="00EF187B" w:rsidRDefault="00EF187B">
          <w:pPr>
            <w:pStyle w:val="HeaderEven"/>
          </w:pPr>
          <w:r>
            <w:rPr>
              <w:noProof/>
            </w:rPr>
            <w:fldChar w:fldCharType="begin"/>
          </w:r>
          <w:r>
            <w:rPr>
              <w:noProof/>
            </w:rPr>
            <w:instrText xml:space="preserve"> STYLEREF CharPartText \*charformat </w:instrText>
          </w:r>
          <w:r>
            <w:rPr>
              <w:noProof/>
            </w:rPr>
            <w:fldChar w:fldCharType="separate"/>
          </w:r>
          <w:r w:rsidR="008F43FB">
            <w:rPr>
              <w:noProof/>
            </w:rPr>
            <w:t>Preliminary</w:t>
          </w:r>
          <w:r>
            <w:rPr>
              <w:noProof/>
            </w:rPr>
            <w:fldChar w:fldCharType="end"/>
          </w:r>
        </w:p>
      </w:tc>
    </w:tr>
    <w:tr w:rsidR="00EF187B">
      <w:tc>
        <w:tcPr>
          <w:tcW w:w="900" w:type="pct"/>
        </w:tcPr>
        <w:p w:rsidR="00EF187B" w:rsidRDefault="00EF187B">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EF187B" w:rsidRDefault="00EF187B">
          <w:pPr>
            <w:pStyle w:val="HeaderEven"/>
          </w:pPr>
          <w:r>
            <w:fldChar w:fldCharType="begin"/>
          </w:r>
          <w:r>
            <w:instrText xml:space="preserve"> STYLEREF CharDivText \*charformat </w:instrText>
          </w:r>
          <w:r>
            <w:fldChar w:fldCharType="end"/>
          </w:r>
        </w:p>
      </w:tc>
    </w:tr>
    <w:tr w:rsidR="00EF187B">
      <w:trPr>
        <w:cantSplit/>
      </w:trPr>
      <w:tc>
        <w:tcPr>
          <w:tcW w:w="4997" w:type="pct"/>
          <w:gridSpan w:val="2"/>
          <w:tcBorders>
            <w:bottom w:val="single" w:sz="4" w:space="0" w:color="auto"/>
          </w:tcBorders>
        </w:tcPr>
        <w:p w:rsidR="00EF187B" w:rsidRDefault="00AF0BFF">
          <w:pPr>
            <w:pStyle w:val="HeaderEven6"/>
          </w:pPr>
          <w:r>
            <w:fldChar w:fldCharType="begin"/>
          </w:r>
          <w:r>
            <w:instrText xml:space="preserve"> DOCPROPERTY "Company"  \* MERGEFORMAT </w:instrText>
          </w:r>
          <w:r>
            <w:fldChar w:fldCharType="separate"/>
          </w:r>
          <w:r w:rsidR="00EF187B">
            <w:t>Section</w:t>
          </w:r>
          <w:r>
            <w:fldChar w:fldCharType="end"/>
          </w:r>
          <w:r w:rsidR="00EF187B">
            <w:t xml:space="preserve"> </w:t>
          </w:r>
          <w:r w:rsidR="00EF187B">
            <w:rPr>
              <w:noProof/>
            </w:rPr>
            <w:fldChar w:fldCharType="begin"/>
          </w:r>
          <w:r w:rsidR="00EF187B">
            <w:rPr>
              <w:noProof/>
            </w:rPr>
            <w:instrText xml:space="preserve"> STYLEREF CharSectNo \*charformat </w:instrText>
          </w:r>
          <w:r w:rsidR="00EF187B">
            <w:rPr>
              <w:noProof/>
            </w:rPr>
            <w:fldChar w:fldCharType="separate"/>
          </w:r>
          <w:r w:rsidR="008F43FB">
            <w:rPr>
              <w:noProof/>
            </w:rPr>
            <w:t>1</w:t>
          </w:r>
          <w:r w:rsidR="00EF187B">
            <w:rPr>
              <w:noProof/>
            </w:rPr>
            <w:fldChar w:fldCharType="end"/>
          </w:r>
        </w:p>
      </w:tc>
    </w:tr>
  </w:tbl>
  <w:p w:rsidR="00EF187B" w:rsidRDefault="00EF187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EF187B">
      <w:tc>
        <w:tcPr>
          <w:tcW w:w="4100" w:type="pct"/>
        </w:tcPr>
        <w:p w:rsidR="00EF187B" w:rsidRDefault="00EF187B">
          <w:pPr>
            <w:pStyle w:val="HeaderEven"/>
            <w:jc w:val="right"/>
          </w:pPr>
          <w:r>
            <w:rPr>
              <w:noProof/>
            </w:rPr>
            <w:fldChar w:fldCharType="begin"/>
          </w:r>
          <w:r>
            <w:rPr>
              <w:noProof/>
            </w:rPr>
            <w:instrText xml:space="preserve"> STYLEREF CharPartText \*charformat </w:instrText>
          </w:r>
          <w:r>
            <w:rPr>
              <w:noProof/>
            </w:rPr>
            <w:fldChar w:fldCharType="separate"/>
          </w:r>
          <w:r w:rsidR="008F43FB">
            <w:rPr>
              <w:noProof/>
            </w:rPr>
            <w:t>Preliminary</w:t>
          </w:r>
          <w:r>
            <w:rPr>
              <w:noProof/>
            </w:rPr>
            <w:fldChar w:fldCharType="end"/>
          </w:r>
        </w:p>
      </w:tc>
      <w:tc>
        <w:tcPr>
          <w:tcW w:w="900" w:type="pct"/>
        </w:tcPr>
        <w:p w:rsidR="00EF187B" w:rsidRDefault="00EF187B">
          <w:pPr>
            <w:pStyle w:val="HeaderEven"/>
            <w:jc w:val="right"/>
            <w:rPr>
              <w:b/>
            </w:rPr>
          </w:pPr>
          <w:r>
            <w:rPr>
              <w:b/>
            </w:rPr>
            <w:fldChar w:fldCharType="begin"/>
          </w:r>
          <w:r>
            <w:rPr>
              <w:b/>
            </w:rPr>
            <w:instrText xml:space="preserve"> STYLEREF CharPartNo \*charformat </w:instrText>
          </w:r>
          <w:r>
            <w:rPr>
              <w:b/>
            </w:rPr>
            <w:fldChar w:fldCharType="separate"/>
          </w:r>
          <w:r w:rsidR="008F43FB">
            <w:rPr>
              <w:b/>
              <w:noProof/>
            </w:rPr>
            <w:t>Part 1</w:t>
          </w:r>
          <w:r>
            <w:rPr>
              <w:b/>
            </w:rPr>
            <w:fldChar w:fldCharType="end"/>
          </w:r>
        </w:p>
      </w:tc>
    </w:tr>
    <w:tr w:rsidR="00EF187B">
      <w:tc>
        <w:tcPr>
          <w:tcW w:w="4100" w:type="pct"/>
        </w:tcPr>
        <w:p w:rsidR="00EF187B" w:rsidRDefault="00EF187B">
          <w:pPr>
            <w:pStyle w:val="HeaderEven"/>
            <w:jc w:val="right"/>
          </w:pPr>
          <w:r>
            <w:fldChar w:fldCharType="begin"/>
          </w:r>
          <w:r>
            <w:instrText xml:space="preserve"> STYLEREF CharDivText \*charformat </w:instrText>
          </w:r>
          <w:r>
            <w:fldChar w:fldCharType="end"/>
          </w:r>
        </w:p>
      </w:tc>
      <w:tc>
        <w:tcPr>
          <w:tcW w:w="900" w:type="pct"/>
        </w:tcPr>
        <w:p w:rsidR="00EF187B" w:rsidRDefault="00EF187B">
          <w:pPr>
            <w:pStyle w:val="HeaderEven"/>
            <w:jc w:val="right"/>
            <w:rPr>
              <w:b/>
            </w:rPr>
          </w:pPr>
          <w:r>
            <w:rPr>
              <w:b/>
            </w:rPr>
            <w:fldChar w:fldCharType="begin"/>
          </w:r>
          <w:r>
            <w:rPr>
              <w:b/>
            </w:rPr>
            <w:instrText xml:space="preserve"> STYLEREF CharDivNo \*charformat </w:instrText>
          </w:r>
          <w:r>
            <w:rPr>
              <w:b/>
            </w:rPr>
            <w:fldChar w:fldCharType="end"/>
          </w:r>
        </w:p>
      </w:tc>
    </w:tr>
    <w:tr w:rsidR="00EF187B">
      <w:trPr>
        <w:cantSplit/>
      </w:trPr>
      <w:tc>
        <w:tcPr>
          <w:tcW w:w="5000" w:type="pct"/>
          <w:gridSpan w:val="2"/>
          <w:tcBorders>
            <w:bottom w:val="single" w:sz="4" w:space="0" w:color="auto"/>
          </w:tcBorders>
        </w:tcPr>
        <w:p w:rsidR="00EF187B" w:rsidRDefault="00AF0BFF">
          <w:pPr>
            <w:pStyle w:val="HeaderOdd6"/>
          </w:pPr>
          <w:r>
            <w:fldChar w:fldCharType="begin"/>
          </w:r>
          <w:r>
            <w:instrText xml:space="preserve"> DOCPROPERTY "Company"  \* MERGEFORMAT </w:instrText>
          </w:r>
          <w:r>
            <w:fldChar w:fldCharType="separate"/>
          </w:r>
          <w:r w:rsidR="00EF187B">
            <w:t>Section</w:t>
          </w:r>
          <w:r>
            <w:fldChar w:fldCharType="end"/>
          </w:r>
          <w:r w:rsidR="00EF187B">
            <w:t xml:space="preserve"> </w:t>
          </w:r>
          <w:r w:rsidR="00EF187B">
            <w:rPr>
              <w:noProof/>
            </w:rPr>
            <w:fldChar w:fldCharType="begin"/>
          </w:r>
          <w:r w:rsidR="00EF187B">
            <w:rPr>
              <w:noProof/>
            </w:rPr>
            <w:instrText xml:space="preserve"> STYLEREF CharSectNo \*charformat </w:instrText>
          </w:r>
          <w:r w:rsidR="00EF187B">
            <w:rPr>
              <w:noProof/>
            </w:rPr>
            <w:fldChar w:fldCharType="separate"/>
          </w:r>
          <w:r w:rsidR="008F43FB">
            <w:rPr>
              <w:noProof/>
            </w:rPr>
            <w:t>5</w:t>
          </w:r>
          <w:r w:rsidR="00EF187B">
            <w:rPr>
              <w:noProof/>
            </w:rPr>
            <w:fldChar w:fldCharType="end"/>
          </w:r>
        </w:p>
      </w:tc>
    </w:tr>
  </w:tbl>
  <w:p w:rsidR="00EF187B" w:rsidRDefault="00EF187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EF187B">
      <w:trPr>
        <w:jc w:val="center"/>
      </w:trPr>
      <w:tc>
        <w:tcPr>
          <w:tcW w:w="1560" w:type="dxa"/>
        </w:tcPr>
        <w:p w:rsidR="00EF187B" w:rsidRDefault="00EF187B">
          <w:pPr>
            <w:pStyle w:val="HeaderEven"/>
            <w:rPr>
              <w:b/>
            </w:rPr>
          </w:pPr>
          <w:r>
            <w:rPr>
              <w:b/>
            </w:rPr>
            <w:fldChar w:fldCharType="begin"/>
          </w:r>
          <w:r>
            <w:rPr>
              <w:b/>
            </w:rPr>
            <w:instrText xml:space="preserve"> STYLEREF CharChapNo \*charformat </w:instrText>
          </w:r>
          <w:r>
            <w:rPr>
              <w:b/>
            </w:rPr>
            <w:fldChar w:fldCharType="separate"/>
          </w:r>
          <w:r w:rsidR="002A545A">
            <w:rPr>
              <w:b/>
              <w:noProof/>
            </w:rPr>
            <w:t>Schedule 1</w:t>
          </w:r>
          <w:r>
            <w:rPr>
              <w:b/>
            </w:rPr>
            <w:fldChar w:fldCharType="end"/>
          </w:r>
        </w:p>
      </w:tc>
      <w:tc>
        <w:tcPr>
          <w:tcW w:w="5741" w:type="dxa"/>
        </w:tcPr>
        <w:p w:rsidR="00EF187B" w:rsidRDefault="00EF187B">
          <w:pPr>
            <w:pStyle w:val="HeaderEven"/>
          </w:pPr>
          <w:r>
            <w:rPr>
              <w:noProof/>
            </w:rPr>
            <w:fldChar w:fldCharType="begin"/>
          </w:r>
          <w:r>
            <w:rPr>
              <w:noProof/>
            </w:rPr>
            <w:instrText xml:space="preserve"> STYLEREF CharChapText \*charformat </w:instrText>
          </w:r>
          <w:r>
            <w:rPr>
              <w:noProof/>
            </w:rPr>
            <w:fldChar w:fldCharType="separate"/>
          </w:r>
          <w:r w:rsidR="002A545A">
            <w:rPr>
              <w:noProof/>
            </w:rPr>
            <w:t>Reviewable decisions</w:t>
          </w:r>
          <w:r>
            <w:rPr>
              <w:noProof/>
            </w:rPr>
            <w:fldChar w:fldCharType="end"/>
          </w:r>
        </w:p>
      </w:tc>
    </w:tr>
    <w:tr w:rsidR="00EF187B">
      <w:trPr>
        <w:jc w:val="center"/>
      </w:trPr>
      <w:tc>
        <w:tcPr>
          <w:tcW w:w="1560" w:type="dxa"/>
        </w:tcPr>
        <w:p w:rsidR="00EF187B" w:rsidRDefault="00EF187B">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EF187B" w:rsidRDefault="00EF187B">
          <w:pPr>
            <w:pStyle w:val="HeaderEven"/>
          </w:pPr>
          <w:r>
            <w:fldChar w:fldCharType="begin"/>
          </w:r>
          <w:r>
            <w:instrText xml:space="preserve"> STYLEREF CharPartText \*charformat </w:instrText>
          </w:r>
          <w:r>
            <w:fldChar w:fldCharType="end"/>
          </w:r>
        </w:p>
      </w:tc>
    </w:tr>
    <w:tr w:rsidR="00EF187B">
      <w:trPr>
        <w:jc w:val="center"/>
      </w:trPr>
      <w:tc>
        <w:tcPr>
          <w:tcW w:w="7296" w:type="dxa"/>
          <w:gridSpan w:val="2"/>
          <w:tcBorders>
            <w:bottom w:val="single" w:sz="4" w:space="0" w:color="auto"/>
          </w:tcBorders>
        </w:tcPr>
        <w:p w:rsidR="00EF187B" w:rsidRDefault="00EF187B">
          <w:pPr>
            <w:pStyle w:val="HeaderEven6"/>
          </w:pPr>
        </w:p>
      </w:tc>
    </w:tr>
  </w:tbl>
  <w:p w:rsidR="00EF187B" w:rsidRDefault="00EF187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EF187B">
      <w:trPr>
        <w:jc w:val="center"/>
      </w:trPr>
      <w:tc>
        <w:tcPr>
          <w:tcW w:w="5741" w:type="dxa"/>
        </w:tcPr>
        <w:p w:rsidR="00EF187B" w:rsidRDefault="00EF187B">
          <w:pPr>
            <w:pStyle w:val="HeaderEven"/>
            <w:jc w:val="right"/>
          </w:pPr>
          <w:r>
            <w:rPr>
              <w:noProof/>
            </w:rPr>
            <w:fldChar w:fldCharType="begin"/>
          </w:r>
          <w:r>
            <w:rPr>
              <w:noProof/>
            </w:rPr>
            <w:instrText xml:space="preserve"> STYLEREF CharChapText \*charformat </w:instrText>
          </w:r>
          <w:r>
            <w:rPr>
              <w:noProof/>
            </w:rPr>
            <w:fldChar w:fldCharType="separate"/>
          </w:r>
          <w:r w:rsidR="002A545A">
            <w:rPr>
              <w:noProof/>
            </w:rPr>
            <w:t>Reviewable decisions</w:t>
          </w:r>
          <w:r>
            <w:rPr>
              <w:noProof/>
            </w:rPr>
            <w:fldChar w:fldCharType="end"/>
          </w:r>
        </w:p>
      </w:tc>
      <w:tc>
        <w:tcPr>
          <w:tcW w:w="1560" w:type="dxa"/>
        </w:tcPr>
        <w:p w:rsidR="00EF187B" w:rsidRDefault="00EF187B">
          <w:pPr>
            <w:pStyle w:val="HeaderEven"/>
            <w:jc w:val="right"/>
            <w:rPr>
              <w:b/>
            </w:rPr>
          </w:pPr>
          <w:r>
            <w:rPr>
              <w:b/>
            </w:rPr>
            <w:fldChar w:fldCharType="begin"/>
          </w:r>
          <w:r>
            <w:rPr>
              <w:b/>
            </w:rPr>
            <w:instrText xml:space="preserve"> STYLEREF CharChapNo \*charformat </w:instrText>
          </w:r>
          <w:r>
            <w:rPr>
              <w:b/>
            </w:rPr>
            <w:fldChar w:fldCharType="separate"/>
          </w:r>
          <w:r w:rsidR="002A545A">
            <w:rPr>
              <w:b/>
              <w:noProof/>
            </w:rPr>
            <w:t>Schedule 1</w:t>
          </w:r>
          <w:r>
            <w:rPr>
              <w:b/>
            </w:rPr>
            <w:fldChar w:fldCharType="end"/>
          </w:r>
        </w:p>
      </w:tc>
    </w:tr>
    <w:tr w:rsidR="00EF187B">
      <w:trPr>
        <w:jc w:val="center"/>
      </w:trPr>
      <w:tc>
        <w:tcPr>
          <w:tcW w:w="5741" w:type="dxa"/>
        </w:tcPr>
        <w:p w:rsidR="00EF187B" w:rsidRDefault="00EF187B">
          <w:pPr>
            <w:pStyle w:val="HeaderEven"/>
            <w:jc w:val="right"/>
          </w:pPr>
          <w:r>
            <w:fldChar w:fldCharType="begin"/>
          </w:r>
          <w:r>
            <w:instrText xml:space="preserve"> STYLEREF CharPartText \*charformat </w:instrText>
          </w:r>
          <w:r>
            <w:fldChar w:fldCharType="end"/>
          </w:r>
        </w:p>
      </w:tc>
      <w:tc>
        <w:tcPr>
          <w:tcW w:w="1560" w:type="dxa"/>
        </w:tcPr>
        <w:p w:rsidR="00EF187B" w:rsidRDefault="00EF187B">
          <w:pPr>
            <w:pStyle w:val="HeaderEven"/>
            <w:jc w:val="right"/>
            <w:rPr>
              <w:b/>
            </w:rPr>
          </w:pPr>
          <w:r>
            <w:rPr>
              <w:b/>
            </w:rPr>
            <w:fldChar w:fldCharType="begin"/>
          </w:r>
          <w:r>
            <w:rPr>
              <w:b/>
            </w:rPr>
            <w:instrText xml:space="preserve"> STYLEREF CharPartNo \*charformat </w:instrText>
          </w:r>
          <w:r>
            <w:rPr>
              <w:b/>
            </w:rPr>
            <w:fldChar w:fldCharType="end"/>
          </w:r>
        </w:p>
      </w:tc>
    </w:tr>
    <w:tr w:rsidR="00EF187B">
      <w:trPr>
        <w:jc w:val="center"/>
      </w:trPr>
      <w:tc>
        <w:tcPr>
          <w:tcW w:w="7296" w:type="dxa"/>
          <w:gridSpan w:val="2"/>
          <w:tcBorders>
            <w:bottom w:val="single" w:sz="4" w:space="0" w:color="auto"/>
          </w:tcBorders>
        </w:tcPr>
        <w:p w:rsidR="00EF187B" w:rsidRDefault="00EF187B">
          <w:pPr>
            <w:pStyle w:val="HeaderOdd6"/>
          </w:pPr>
        </w:p>
      </w:tc>
    </w:tr>
  </w:tbl>
  <w:p w:rsidR="00EF187B" w:rsidRDefault="00EF18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D172FB9"/>
    <w:multiLevelType w:val="multilevel"/>
    <w:tmpl w:val="FE0A623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9C05E99"/>
    <w:multiLevelType w:val="singleLevel"/>
    <w:tmpl w:val="C8620652"/>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7" w15:restartNumberingAfterBreak="0">
    <w:nsid w:val="5DDC0708"/>
    <w:multiLevelType w:val="hybridMultilevel"/>
    <w:tmpl w:val="239099BC"/>
    <w:lvl w:ilvl="0" w:tplc="210E82C8">
      <w:start w:val="1"/>
      <w:numFmt w:val="bullet"/>
      <w:pStyle w:val="TableBullet"/>
      <w:lvlText w:val=""/>
      <w:lvlJc w:val="left"/>
      <w:pPr>
        <w:ind w:left="720" w:hanging="360"/>
      </w:pPr>
      <w:rPr>
        <w:rFonts w:ascii="Symbol" w:hAnsi="Symbol" w:hint="default"/>
      </w:rPr>
    </w:lvl>
    <w:lvl w:ilvl="1" w:tplc="DAA238B8" w:tentative="1">
      <w:start w:val="1"/>
      <w:numFmt w:val="bullet"/>
      <w:lvlText w:val="o"/>
      <w:lvlJc w:val="left"/>
      <w:pPr>
        <w:ind w:left="1440" w:hanging="360"/>
      </w:pPr>
      <w:rPr>
        <w:rFonts w:ascii="Courier New" w:hAnsi="Courier New" w:cs="Courier New" w:hint="default"/>
      </w:rPr>
    </w:lvl>
    <w:lvl w:ilvl="2" w:tplc="70088312" w:tentative="1">
      <w:start w:val="1"/>
      <w:numFmt w:val="bullet"/>
      <w:lvlText w:val=""/>
      <w:lvlJc w:val="left"/>
      <w:pPr>
        <w:ind w:left="2160" w:hanging="360"/>
      </w:pPr>
      <w:rPr>
        <w:rFonts w:ascii="Wingdings" w:hAnsi="Wingdings" w:hint="default"/>
      </w:rPr>
    </w:lvl>
    <w:lvl w:ilvl="3" w:tplc="DDB625D2" w:tentative="1">
      <w:start w:val="1"/>
      <w:numFmt w:val="bullet"/>
      <w:lvlText w:val=""/>
      <w:lvlJc w:val="left"/>
      <w:pPr>
        <w:ind w:left="2880" w:hanging="360"/>
      </w:pPr>
      <w:rPr>
        <w:rFonts w:ascii="Symbol" w:hAnsi="Symbol" w:hint="default"/>
      </w:rPr>
    </w:lvl>
    <w:lvl w:ilvl="4" w:tplc="57666A6E" w:tentative="1">
      <w:start w:val="1"/>
      <w:numFmt w:val="bullet"/>
      <w:lvlText w:val="o"/>
      <w:lvlJc w:val="left"/>
      <w:pPr>
        <w:ind w:left="3600" w:hanging="360"/>
      </w:pPr>
      <w:rPr>
        <w:rFonts w:ascii="Courier New" w:hAnsi="Courier New" w:cs="Courier New" w:hint="default"/>
      </w:rPr>
    </w:lvl>
    <w:lvl w:ilvl="5" w:tplc="65AAAF1E" w:tentative="1">
      <w:start w:val="1"/>
      <w:numFmt w:val="bullet"/>
      <w:lvlText w:val=""/>
      <w:lvlJc w:val="left"/>
      <w:pPr>
        <w:ind w:left="4320" w:hanging="360"/>
      </w:pPr>
      <w:rPr>
        <w:rFonts w:ascii="Wingdings" w:hAnsi="Wingdings" w:hint="default"/>
      </w:rPr>
    </w:lvl>
    <w:lvl w:ilvl="6" w:tplc="8228B27C" w:tentative="1">
      <w:start w:val="1"/>
      <w:numFmt w:val="bullet"/>
      <w:lvlText w:val=""/>
      <w:lvlJc w:val="left"/>
      <w:pPr>
        <w:ind w:left="5040" w:hanging="360"/>
      </w:pPr>
      <w:rPr>
        <w:rFonts w:ascii="Symbol" w:hAnsi="Symbol" w:hint="default"/>
      </w:rPr>
    </w:lvl>
    <w:lvl w:ilvl="7" w:tplc="B0C64EDC" w:tentative="1">
      <w:start w:val="1"/>
      <w:numFmt w:val="bullet"/>
      <w:lvlText w:val="o"/>
      <w:lvlJc w:val="left"/>
      <w:pPr>
        <w:ind w:left="5760" w:hanging="360"/>
      </w:pPr>
      <w:rPr>
        <w:rFonts w:ascii="Courier New" w:hAnsi="Courier New" w:cs="Courier New" w:hint="default"/>
      </w:rPr>
    </w:lvl>
    <w:lvl w:ilvl="8" w:tplc="BE348B64" w:tentative="1">
      <w:start w:val="1"/>
      <w:numFmt w:val="bullet"/>
      <w:lvlText w:val=""/>
      <w:lvlJc w:val="left"/>
      <w:pPr>
        <w:ind w:left="6480" w:hanging="360"/>
      </w:pPr>
      <w:rPr>
        <w:rFonts w:ascii="Wingdings" w:hAnsi="Wingdings" w:hint="default"/>
      </w:rPr>
    </w:lvl>
  </w:abstractNum>
  <w:abstractNum w:abstractNumId="1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9"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7FE65E21"/>
    <w:multiLevelType w:val="hybridMultilevel"/>
    <w:tmpl w:val="AC7A5FF8"/>
    <w:lvl w:ilvl="0" w:tplc="890C3918">
      <w:start w:val="1"/>
      <w:numFmt w:val="decimal"/>
      <w:pStyle w:val="TableNumbered"/>
      <w:suff w:val="space"/>
      <w:lvlText w:val="%1"/>
      <w:lvlJc w:val="left"/>
      <w:pPr>
        <w:ind w:left="360" w:hanging="360"/>
      </w:pPr>
      <w:rPr>
        <w:rFonts w:hint="default"/>
      </w:rPr>
    </w:lvl>
    <w:lvl w:ilvl="1" w:tplc="E07695AA" w:tentative="1">
      <w:start w:val="1"/>
      <w:numFmt w:val="lowerLetter"/>
      <w:lvlText w:val="%2."/>
      <w:lvlJc w:val="left"/>
      <w:pPr>
        <w:ind w:left="1440" w:hanging="360"/>
      </w:pPr>
    </w:lvl>
    <w:lvl w:ilvl="2" w:tplc="2C8A0FC8" w:tentative="1">
      <w:start w:val="1"/>
      <w:numFmt w:val="lowerRoman"/>
      <w:lvlText w:val="%3."/>
      <w:lvlJc w:val="right"/>
      <w:pPr>
        <w:ind w:left="2160" w:hanging="180"/>
      </w:pPr>
    </w:lvl>
    <w:lvl w:ilvl="3" w:tplc="ED9039B8" w:tentative="1">
      <w:start w:val="1"/>
      <w:numFmt w:val="decimal"/>
      <w:lvlText w:val="%4."/>
      <w:lvlJc w:val="left"/>
      <w:pPr>
        <w:ind w:left="2880" w:hanging="360"/>
      </w:pPr>
    </w:lvl>
    <w:lvl w:ilvl="4" w:tplc="D1786E60" w:tentative="1">
      <w:start w:val="1"/>
      <w:numFmt w:val="lowerLetter"/>
      <w:lvlText w:val="%5."/>
      <w:lvlJc w:val="left"/>
      <w:pPr>
        <w:ind w:left="3600" w:hanging="360"/>
      </w:pPr>
    </w:lvl>
    <w:lvl w:ilvl="5" w:tplc="C504B4A0" w:tentative="1">
      <w:start w:val="1"/>
      <w:numFmt w:val="lowerRoman"/>
      <w:lvlText w:val="%6."/>
      <w:lvlJc w:val="right"/>
      <w:pPr>
        <w:ind w:left="4320" w:hanging="180"/>
      </w:pPr>
    </w:lvl>
    <w:lvl w:ilvl="6" w:tplc="F508F9CE" w:tentative="1">
      <w:start w:val="1"/>
      <w:numFmt w:val="decimal"/>
      <w:lvlText w:val="%7."/>
      <w:lvlJc w:val="left"/>
      <w:pPr>
        <w:ind w:left="5040" w:hanging="360"/>
      </w:pPr>
    </w:lvl>
    <w:lvl w:ilvl="7" w:tplc="0262E19C" w:tentative="1">
      <w:start w:val="1"/>
      <w:numFmt w:val="lowerLetter"/>
      <w:lvlText w:val="%8."/>
      <w:lvlJc w:val="left"/>
      <w:pPr>
        <w:ind w:left="5760" w:hanging="360"/>
      </w:pPr>
    </w:lvl>
    <w:lvl w:ilvl="8" w:tplc="9D78AA94" w:tentative="1">
      <w:start w:val="1"/>
      <w:numFmt w:val="lowerRoman"/>
      <w:lvlText w:val="%9."/>
      <w:lvlJc w:val="right"/>
      <w:pPr>
        <w:ind w:left="6480" w:hanging="180"/>
      </w:pPr>
    </w:lvl>
  </w:abstractNum>
  <w:num w:numId="1">
    <w:abstractNumId w:val="14"/>
  </w:num>
  <w:num w:numId="2">
    <w:abstractNumId w:val="15"/>
  </w:num>
  <w:num w:numId="3">
    <w:abstractNumId w:val="16"/>
  </w:num>
  <w:num w:numId="4">
    <w:abstractNumId w:val="13"/>
  </w:num>
  <w:num w:numId="5">
    <w:abstractNumId w:val="19"/>
  </w:num>
  <w:num w:numId="6">
    <w:abstractNumId w:val="17"/>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AU" w:vendorID="64" w:dllVersion="131077"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188"/>
    <w:rsid w:val="00000E7C"/>
    <w:rsid w:val="00040BFD"/>
    <w:rsid w:val="0004185B"/>
    <w:rsid w:val="00055CBD"/>
    <w:rsid w:val="0007023A"/>
    <w:rsid w:val="0007527B"/>
    <w:rsid w:val="000815DA"/>
    <w:rsid w:val="000A62CC"/>
    <w:rsid w:val="000B166D"/>
    <w:rsid w:val="00162BBE"/>
    <w:rsid w:val="00186702"/>
    <w:rsid w:val="00193069"/>
    <w:rsid w:val="001972E2"/>
    <w:rsid w:val="001A1692"/>
    <w:rsid w:val="001A5893"/>
    <w:rsid w:val="001A60DF"/>
    <w:rsid w:val="001B0DF0"/>
    <w:rsid w:val="001C2B3F"/>
    <w:rsid w:val="001E6C4A"/>
    <w:rsid w:val="00220D30"/>
    <w:rsid w:val="00233F22"/>
    <w:rsid w:val="00241360"/>
    <w:rsid w:val="00261B3F"/>
    <w:rsid w:val="00290503"/>
    <w:rsid w:val="00295176"/>
    <w:rsid w:val="002A545A"/>
    <w:rsid w:val="002A616B"/>
    <w:rsid w:val="002B197E"/>
    <w:rsid w:val="002D1188"/>
    <w:rsid w:val="002E5164"/>
    <w:rsid w:val="00313601"/>
    <w:rsid w:val="00333154"/>
    <w:rsid w:val="0033455A"/>
    <w:rsid w:val="00335FBF"/>
    <w:rsid w:val="003418BA"/>
    <w:rsid w:val="0035271B"/>
    <w:rsid w:val="00356BA8"/>
    <w:rsid w:val="0037093F"/>
    <w:rsid w:val="003736BE"/>
    <w:rsid w:val="003C4AAB"/>
    <w:rsid w:val="003F0922"/>
    <w:rsid w:val="003F463D"/>
    <w:rsid w:val="00416A27"/>
    <w:rsid w:val="00416A48"/>
    <w:rsid w:val="00425DAF"/>
    <w:rsid w:val="0049193D"/>
    <w:rsid w:val="004967B7"/>
    <w:rsid w:val="004C0575"/>
    <w:rsid w:val="004E06E9"/>
    <w:rsid w:val="004E3A6B"/>
    <w:rsid w:val="00526CC1"/>
    <w:rsid w:val="00571D0D"/>
    <w:rsid w:val="005735DF"/>
    <w:rsid w:val="00595817"/>
    <w:rsid w:val="00597CD1"/>
    <w:rsid w:val="005E2CF8"/>
    <w:rsid w:val="005E34A3"/>
    <w:rsid w:val="005F2619"/>
    <w:rsid w:val="00657140"/>
    <w:rsid w:val="00664A8C"/>
    <w:rsid w:val="00665D74"/>
    <w:rsid w:val="0066743F"/>
    <w:rsid w:val="00667B44"/>
    <w:rsid w:val="00670B37"/>
    <w:rsid w:val="006A051B"/>
    <w:rsid w:val="006A4CD0"/>
    <w:rsid w:val="006C0800"/>
    <w:rsid w:val="006D4F9D"/>
    <w:rsid w:val="006F10AB"/>
    <w:rsid w:val="00700730"/>
    <w:rsid w:val="007130A1"/>
    <w:rsid w:val="0075346E"/>
    <w:rsid w:val="007A2499"/>
    <w:rsid w:val="007D2318"/>
    <w:rsid w:val="00804DBB"/>
    <w:rsid w:val="00851F0E"/>
    <w:rsid w:val="00875560"/>
    <w:rsid w:val="008B5795"/>
    <w:rsid w:val="008D63CB"/>
    <w:rsid w:val="008F43FB"/>
    <w:rsid w:val="008F55E2"/>
    <w:rsid w:val="00910A59"/>
    <w:rsid w:val="00911BA5"/>
    <w:rsid w:val="00932704"/>
    <w:rsid w:val="009379C5"/>
    <w:rsid w:val="00971247"/>
    <w:rsid w:val="009C2DE2"/>
    <w:rsid w:val="009F384B"/>
    <w:rsid w:val="00A055B1"/>
    <w:rsid w:val="00A21436"/>
    <w:rsid w:val="00A24839"/>
    <w:rsid w:val="00A300B4"/>
    <w:rsid w:val="00A30258"/>
    <w:rsid w:val="00A44DB1"/>
    <w:rsid w:val="00A57AB7"/>
    <w:rsid w:val="00A73C2D"/>
    <w:rsid w:val="00A76473"/>
    <w:rsid w:val="00A91D94"/>
    <w:rsid w:val="00A94BBE"/>
    <w:rsid w:val="00AA7A39"/>
    <w:rsid w:val="00AC32D4"/>
    <w:rsid w:val="00AC3C93"/>
    <w:rsid w:val="00AD264D"/>
    <w:rsid w:val="00AF0BFF"/>
    <w:rsid w:val="00B0137D"/>
    <w:rsid w:val="00B10FDE"/>
    <w:rsid w:val="00B11D5D"/>
    <w:rsid w:val="00B16EE0"/>
    <w:rsid w:val="00B20F28"/>
    <w:rsid w:val="00B23033"/>
    <w:rsid w:val="00B501D6"/>
    <w:rsid w:val="00B52AB8"/>
    <w:rsid w:val="00B64E4E"/>
    <w:rsid w:val="00B71ACC"/>
    <w:rsid w:val="00B85E87"/>
    <w:rsid w:val="00BA4CBD"/>
    <w:rsid w:val="00BB28FC"/>
    <w:rsid w:val="00BB4460"/>
    <w:rsid w:val="00BC0F7D"/>
    <w:rsid w:val="00BD1F42"/>
    <w:rsid w:val="00BD7970"/>
    <w:rsid w:val="00BE6DDE"/>
    <w:rsid w:val="00C2127C"/>
    <w:rsid w:val="00C34EAC"/>
    <w:rsid w:val="00C37B97"/>
    <w:rsid w:val="00C455B9"/>
    <w:rsid w:val="00C547F0"/>
    <w:rsid w:val="00C6183C"/>
    <w:rsid w:val="00C634FD"/>
    <w:rsid w:val="00C71684"/>
    <w:rsid w:val="00C7351A"/>
    <w:rsid w:val="00C74AA2"/>
    <w:rsid w:val="00CD2B06"/>
    <w:rsid w:val="00CD7709"/>
    <w:rsid w:val="00CE4C78"/>
    <w:rsid w:val="00D07B80"/>
    <w:rsid w:val="00D62170"/>
    <w:rsid w:val="00D6565C"/>
    <w:rsid w:val="00D77198"/>
    <w:rsid w:val="00D80D77"/>
    <w:rsid w:val="00D9514B"/>
    <w:rsid w:val="00DB0888"/>
    <w:rsid w:val="00DB19F0"/>
    <w:rsid w:val="00DC1063"/>
    <w:rsid w:val="00E00BB9"/>
    <w:rsid w:val="00E033A3"/>
    <w:rsid w:val="00E03E4D"/>
    <w:rsid w:val="00E132D6"/>
    <w:rsid w:val="00E21E04"/>
    <w:rsid w:val="00E24EDD"/>
    <w:rsid w:val="00E266AA"/>
    <w:rsid w:val="00E4597E"/>
    <w:rsid w:val="00E45C0A"/>
    <w:rsid w:val="00E55ED9"/>
    <w:rsid w:val="00E642D2"/>
    <w:rsid w:val="00EC6D88"/>
    <w:rsid w:val="00ED269D"/>
    <w:rsid w:val="00ED69C9"/>
    <w:rsid w:val="00EF187B"/>
    <w:rsid w:val="00EF41A2"/>
    <w:rsid w:val="00F02CE2"/>
    <w:rsid w:val="00F05D37"/>
    <w:rsid w:val="00F07448"/>
    <w:rsid w:val="00F2589C"/>
    <w:rsid w:val="00F617DE"/>
    <w:rsid w:val="00F74798"/>
    <w:rsid w:val="00F93B5B"/>
    <w:rsid w:val="00F96CB1"/>
    <w:rsid w:val="00FA7B99"/>
    <w:rsid w:val="00FA7C7A"/>
    <w:rsid w:val="00FB2CFE"/>
    <w:rsid w:val="00FC14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61FA9B-3C3F-4530-9433-7505CF0D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8BA"/>
    <w:pPr>
      <w:tabs>
        <w:tab w:val="left" w:pos="0"/>
      </w:tabs>
    </w:pPr>
    <w:rPr>
      <w:sz w:val="24"/>
      <w:lang w:eastAsia="en-US"/>
    </w:rPr>
  </w:style>
  <w:style w:type="paragraph" w:styleId="Heading1">
    <w:name w:val="heading 1"/>
    <w:basedOn w:val="Normal"/>
    <w:next w:val="Normal"/>
    <w:qFormat/>
    <w:rsid w:val="003418B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418B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418BA"/>
    <w:pPr>
      <w:keepNext/>
      <w:spacing w:before="140"/>
      <w:outlineLvl w:val="2"/>
    </w:pPr>
    <w:rPr>
      <w:b/>
    </w:rPr>
  </w:style>
  <w:style w:type="paragraph" w:styleId="Heading4">
    <w:name w:val="heading 4"/>
    <w:basedOn w:val="Normal"/>
    <w:next w:val="Normal"/>
    <w:qFormat/>
    <w:rsid w:val="003418BA"/>
    <w:pPr>
      <w:keepNext/>
      <w:spacing w:before="240" w:after="60"/>
      <w:outlineLvl w:val="3"/>
    </w:pPr>
    <w:rPr>
      <w:rFonts w:ascii="Arial" w:hAnsi="Arial"/>
      <w:b/>
      <w:bCs/>
      <w:sz w:val="22"/>
      <w:szCs w:val="28"/>
    </w:rPr>
  </w:style>
  <w:style w:type="paragraph" w:styleId="Heading5">
    <w:name w:val="heading 5"/>
    <w:basedOn w:val="Normal"/>
    <w:next w:val="Normal"/>
    <w:qFormat/>
    <w:rsid w:val="00C6183C"/>
    <w:pPr>
      <w:numPr>
        <w:ilvl w:val="4"/>
        <w:numId w:val="1"/>
      </w:numPr>
      <w:spacing w:before="240" w:after="60"/>
      <w:outlineLvl w:val="4"/>
    </w:pPr>
    <w:rPr>
      <w:sz w:val="22"/>
    </w:rPr>
  </w:style>
  <w:style w:type="paragraph" w:styleId="Heading6">
    <w:name w:val="heading 6"/>
    <w:basedOn w:val="Normal"/>
    <w:next w:val="Normal"/>
    <w:qFormat/>
    <w:rsid w:val="00C6183C"/>
    <w:pPr>
      <w:numPr>
        <w:ilvl w:val="5"/>
        <w:numId w:val="1"/>
      </w:numPr>
      <w:spacing w:before="240" w:after="60"/>
      <w:outlineLvl w:val="5"/>
    </w:pPr>
    <w:rPr>
      <w:i/>
      <w:sz w:val="22"/>
    </w:rPr>
  </w:style>
  <w:style w:type="paragraph" w:styleId="Heading7">
    <w:name w:val="heading 7"/>
    <w:basedOn w:val="Normal"/>
    <w:next w:val="Normal"/>
    <w:qFormat/>
    <w:rsid w:val="00C6183C"/>
    <w:pPr>
      <w:numPr>
        <w:ilvl w:val="6"/>
        <w:numId w:val="1"/>
      </w:numPr>
      <w:spacing w:before="240" w:after="60"/>
      <w:outlineLvl w:val="6"/>
    </w:pPr>
    <w:rPr>
      <w:rFonts w:ascii="Arial" w:hAnsi="Arial"/>
      <w:sz w:val="20"/>
    </w:rPr>
  </w:style>
  <w:style w:type="paragraph" w:styleId="Heading8">
    <w:name w:val="heading 8"/>
    <w:basedOn w:val="Normal"/>
    <w:next w:val="Normal"/>
    <w:qFormat/>
    <w:rsid w:val="00C6183C"/>
    <w:pPr>
      <w:numPr>
        <w:ilvl w:val="7"/>
        <w:numId w:val="1"/>
      </w:numPr>
      <w:spacing w:before="240" w:after="60"/>
      <w:outlineLvl w:val="7"/>
    </w:pPr>
    <w:rPr>
      <w:rFonts w:ascii="Arial" w:hAnsi="Arial"/>
      <w:i/>
      <w:sz w:val="20"/>
    </w:rPr>
  </w:style>
  <w:style w:type="paragraph" w:styleId="Heading9">
    <w:name w:val="heading 9"/>
    <w:basedOn w:val="Normal"/>
    <w:next w:val="Normal"/>
    <w:qFormat/>
    <w:rsid w:val="00C6183C"/>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3418B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418BA"/>
  </w:style>
  <w:style w:type="paragraph" w:customStyle="1" w:styleId="00ClientCover">
    <w:name w:val="00ClientCover"/>
    <w:basedOn w:val="Normal"/>
    <w:rsid w:val="003418BA"/>
  </w:style>
  <w:style w:type="paragraph" w:customStyle="1" w:styleId="02Text">
    <w:name w:val="02Text"/>
    <w:basedOn w:val="Normal"/>
    <w:rsid w:val="003418BA"/>
  </w:style>
  <w:style w:type="paragraph" w:customStyle="1" w:styleId="BillBasic">
    <w:name w:val="BillBasic"/>
    <w:rsid w:val="003418BA"/>
    <w:pPr>
      <w:spacing w:before="140"/>
      <w:jc w:val="both"/>
    </w:pPr>
    <w:rPr>
      <w:sz w:val="24"/>
      <w:lang w:eastAsia="en-US"/>
    </w:rPr>
  </w:style>
  <w:style w:type="paragraph" w:styleId="Header">
    <w:name w:val="header"/>
    <w:aliases w:val="cnvHeader"/>
    <w:basedOn w:val="Normal"/>
    <w:rsid w:val="003418BA"/>
    <w:pPr>
      <w:tabs>
        <w:tab w:val="center" w:pos="4153"/>
        <w:tab w:val="right" w:pos="8306"/>
      </w:tabs>
    </w:pPr>
  </w:style>
  <w:style w:type="paragraph" w:styleId="Footer">
    <w:name w:val="footer"/>
    <w:basedOn w:val="Normal"/>
    <w:link w:val="FooterChar"/>
    <w:rsid w:val="003418BA"/>
    <w:pPr>
      <w:spacing w:before="120" w:line="240" w:lineRule="exact"/>
    </w:pPr>
    <w:rPr>
      <w:rFonts w:ascii="Arial" w:hAnsi="Arial"/>
      <w:sz w:val="18"/>
    </w:rPr>
  </w:style>
  <w:style w:type="paragraph" w:customStyle="1" w:styleId="Billname">
    <w:name w:val="Billname"/>
    <w:basedOn w:val="Normal"/>
    <w:rsid w:val="003418BA"/>
    <w:pPr>
      <w:spacing w:before="1220"/>
    </w:pPr>
    <w:rPr>
      <w:rFonts w:ascii="Arial" w:hAnsi="Arial"/>
      <w:b/>
      <w:sz w:val="40"/>
    </w:rPr>
  </w:style>
  <w:style w:type="paragraph" w:customStyle="1" w:styleId="BillBasicHeading">
    <w:name w:val="BillBasicHeading"/>
    <w:basedOn w:val="BillBasic"/>
    <w:rsid w:val="003418BA"/>
    <w:pPr>
      <w:keepNext/>
      <w:tabs>
        <w:tab w:val="left" w:pos="2600"/>
      </w:tabs>
      <w:jc w:val="left"/>
    </w:pPr>
    <w:rPr>
      <w:rFonts w:ascii="Arial" w:hAnsi="Arial"/>
      <w:b/>
    </w:rPr>
  </w:style>
  <w:style w:type="paragraph" w:customStyle="1" w:styleId="EnactingWordsRules">
    <w:name w:val="EnactingWordsRules"/>
    <w:basedOn w:val="EnactingWords"/>
    <w:rsid w:val="003418BA"/>
    <w:pPr>
      <w:spacing w:before="240"/>
    </w:pPr>
  </w:style>
  <w:style w:type="paragraph" w:customStyle="1" w:styleId="EnactingWords">
    <w:name w:val="EnactingWords"/>
    <w:basedOn w:val="BillBasic"/>
    <w:rsid w:val="003418BA"/>
    <w:pPr>
      <w:spacing w:before="120"/>
    </w:pPr>
  </w:style>
  <w:style w:type="paragraph" w:customStyle="1" w:styleId="BillCrest">
    <w:name w:val="Bill Crest"/>
    <w:basedOn w:val="Normal"/>
    <w:next w:val="Normal"/>
    <w:rsid w:val="003418BA"/>
    <w:pPr>
      <w:tabs>
        <w:tab w:val="center" w:pos="3160"/>
      </w:tabs>
      <w:spacing w:after="60"/>
    </w:pPr>
    <w:rPr>
      <w:sz w:val="216"/>
    </w:rPr>
  </w:style>
  <w:style w:type="paragraph" w:customStyle="1" w:styleId="Amain">
    <w:name w:val="A main"/>
    <w:basedOn w:val="BillBasic"/>
    <w:rsid w:val="003418BA"/>
    <w:pPr>
      <w:tabs>
        <w:tab w:val="right" w:pos="900"/>
        <w:tab w:val="left" w:pos="1100"/>
      </w:tabs>
      <w:ind w:left="1100" w:hanging="1100"/>
      <w:outlineLvl w:val="5"/>
    </w:pPr>
  </w:style>
  <w:style w:type="paragraph" w:customStyle="1" w:styleId="Amainreturn">
    <w:name w:val="A main return"/>
    <w:basedOn w:val="BillBasic"/>
    <w:rsid w:val="003418BA"/>
    <w:pPr>
      <w:ind w:left="1100"/>
    </w:pPr>
  </w:style>
  <w:style w:type="paragraph" w:customStyle="1" w:styleId="Apara">
    <w:name w:val="A para"/>
    <w:basedOn w:val="BillBasic"/>
    <w:rsid w:val="003418BA"/>
    <w:pPr>
      <w:tabs>
        <w:tab w:val="right" w:pos="1400"/>
        <w:tab w:val="left" w:pos="1600"/>
      </w:tabs>
      <w:ind w:left="1600" w:hanging="1600"/>
      <w:outlineLvl w:val="6"/>
    </w:pPr>
  </w:style>
  <w:style w:type="paragraph" w:customStyle="1" w:styleId="Asubpara">
    <w:name w:val="A subpara"/>
    <w:basedOn w:val="BillBasic"/>
    <w:rsid w:val="003418BA"/>
    <w:pPr>
      <w:tabs>
        <w:tab w:val="right" w:pos="1900"/>
        <w:tab w:val="left" w:pos="2100"/>
      </w:tabs>
      <w:ind w:left="2100" w:hanging="2100"/>
      <w:outlineLvl w:val="7"/>
    </w:pPr>
  </w:style>
  <w:style w:type="paragraph" w:customStyle="1" w:styleId="Asubsubpara">
    <w:name w:val="A subsubpara"/>
    <w:basedOn w:val="BillBasic"/>
    <w:rsid w:val="003418BA"/>
    <w:pPr>
      <w:tabs>
        <w:tab w:val="right" w:pos="2400"/>
        <w:tab w:val="left" w:pos="2600"/>
      </w:tabs>
      <w:ind w:left="2600" w:hanging="2600"/>
      <w:outlineLvl w:val="8"/>
    </w:pPr>
  </w:style>
  <w:style w:type="paragraph" w:customStyle="1" w:styleId="aDef">
    <w:name w:val="aDef"/>
    <w:basedOn w:val="BillBasic"/>
    <w:link w:val="aDefChar"/>
    <w:rsid w:val="003418BA"/>
    <w:pPr>
      <w:ind w:left="1100"/>
    </w:pPr>
  </w:style>
  <w:style w:type="paragraph" w:customStyle="1" w:styleId="aExamHead">
    <w:name w:val="aExam Head"/>
    <w:basedOn w:val="BillBasicHeading"/>
    <w:next w:val="aExam"/>
    <w:rsid w:val="003418BA"/>
    <w:pPr>
      <w:tabs>
        <w:tab w:val="clear" w:pos="2600"/>
      </w:tabs>
      <w:ind w:left="1100"/>
    </w:pPr>
    <w:rPr>
      <w:sz w:val="18"/>
    </w:rPr>
  </w:style>
  <w:style w:type="paragraph" w:customStyle="1" w:styleId="aExam">
    <w:name w:val="aExam"/>
    <w:basedOn w:val="aNoteSymb"/>
    <w:rsid w:val="003418BA"/>
    <w:pPr>
      <w:spacing w:before="60"/>
      <w:ind w:left="1100" w:firstLine="0"/>
    </w:pPr>
  </w:style>
  <w:style w:type="paragraph" w:customStyle="1" w:styleId="aNote">
    <w:name w:val="aNote"/>
    <w:basedOn w:val="BillBasic"/>
    <w:link w:val="aNoteChar"/>
    <w:rsid w:val="003418BA"/>
    <w:pPr>
      <w:ind w:left="1900" w:hanging="800"/>
    </w:pPr>
    <w:rPr>
      <w:sz w:val="20"/>
    </w:rPr>
  </w:style>
  <w:style w:type="paragraph" w:customStyle="1" w:styleId="HeaderEven">
    <w:name w:val="HeaderEven"/>
    <w:basedOn w:val="Normal"/>
    <w:rsid w:val="003418BA"/>
    <w:rPr>
      <w:rFonts w:ascii="Arial" w:hAnsi="Arial"/>
      <w:sz w:val="18"/>
    </w:rPr>
  </w:style>
  <w:style w:type="paragraph" w:customStyle="1" w:styleId="HeaderEven6">
    <w:name w:val="HeaderEven6"/>
    <w:basedOn w:val="HeaderEven"/>
    <w:rsid w:val="003418BA"/>
    <w:pPr>
      <w:spacing w:before="120" w:after="60"/>
    </w:pPr>
  </w:style>
  <w:style w:type="paragraph" w:customStyle="1" w:styleId="HeaderOdd6">
    <w:name w:val="HeaderOdd6"/>
    <w:basedOn w:val="HeaderEven6"/>
    <w:rsid w:val="003418BA"/>
    <w:pPr>
      <w:jc w:val="right"/>
    </w:pPr>
  </w:style>
  <w:style w:type="paragraph" w:customStyle="1" w:styleId="HeaderOdd">
    <w:name w:val="HeaderOdd"/>
    <w:basedOn w:val="HeaderEven"/>
    <w:rsid w:val="003418BA"/>
    <w:pPr>
      <w:jc w:val="right"/>
    </w:pPr>
  </w:style>
  <w:style w:type="paragraph" w:customStyle="1" w:styleId="BillNo">
    <w:name w:val="BillNo"/>
    <w:basedOn w:val="BillBasicHeading"/>
    <w:rsid w:val="003418BA"/>
    <w:pPr>
      <w:keepNext w:val="0"/>
      <w:spacing w:before="240"/>
      <w:jc w:val="both"/>
    </w:pPr>
  </w:style>
  <w:style w:type="paragraph" w:customStyle="1" w:styleId="N-TOCheading">
    <w:name w:val="N-TOCheading"/>
    <w:basedOn w:val="BillBasicHeading"/>
    <w:next w:val="N-9pt"/>
    <w:rsid w:val="003418BA"/>
    <w:pPr>
      <w:pBdr>
        <w:bottom w:val="single" w:sz="4" w:space="1" w:color="auto"/>
      </w:pBdr>
      <w:spacing w:before="800"/>
    </w:pPr>
    <w:rPr>
      <w:sz w:val="32"/>
    </w:rPr>
  </w:style>
  <w:style w:type="paragraph" w:customStyle="1" w:styleId="N-9pt">
    <w:name w:val="N-9pt"/>
    <w:basedOn w:val="BillBasic"/>
    <w:next w:val="BillBasic"/>
    <w:rsid w:val="003418BA"/>
    <w:pPr>
      <w:keepNext/>
      <w:tabs>
        <w:tab w:val="right" w:pos="7707"/>
      </w:tabs>
      <w:spacing w:before="120"/>
    </w:pPr>
    <w:rPr>
      <w:rFonts w:ascii="Arial" w:hAnsi="Arial"/>
      <w:sz w:val="18"/>
    </w:rPr>
  </w:style>
  <w:style w:type="paragraph" w:customStyle="1" w:styleId="N-14pt">
    <w:name w:val="N-14pt"/>
    <w:basedOn w:val="BillBasic"/>
    <w:rsid w:val="003418BA"/>
    <w:pPr>
      <w:spacing w:before="0"/>
    </w:pPr>
    <w:rPr>
      <w:b/>
      <w:sz w:val="28"/>
    </w:rPr>
  </w:style>
  <w:style w:type="paragraph" w:customStyle="1" w:styleId="N-16pt">
    <w:name w:val="N-16pt"/>
    <w:basedOn w:val="BillBasic"/>
    <w:rsid w:val="003418BA"/>
    <w:pPr>
      <w:spacing w:before="800"/>
    </w:pPr>
    <w:rPr>
      <w:b/>
      <w:sz w:val="32"/>
    </w:rPr>
  </w:style>
  <w:style w:type="paragraph" w:customStyle="1" w:styleId="N-line3">
    <w:name w:val="N-line3"/>
    <w:basedOn w:val="BillBasic"/>
    <w:next w:val="BillBasic"/>
    <w:rsid w:val="003418BA"/>
    <w:pPr>
      <w:pBdr>
        <w:bottom w:val="single" w:sz="12" w:space="1" w:color="auto"/>
      </w:pBdr>
      <w:spacing w:before="60"/>
    </w:pPr>
  </w:style>
  <w:style w:type="paragraph" w:customStyle="1" w:styleId="Comment">
    <w:name w:val="Comment"/>
    <w:basedOn w:val="BillBasic"/>
    <w:rsid w:val="003418BA"/>
    <w:pPr>
      <w:tabs>
        <w:tab w:val="left" w:pos="1800"/>
      </w:tabs>
      <w:ind w:left="1300"/>
      <w:jc w:val="left"/>
    </w:pPr>
    <w:rPr>
      <w:b/>
      <w:sz w:val="18"/>
    </w:rPr>
  </w:style>
  <w:style w:type="paragraph" w:customStyle="1" w:styleId="FooterInfo">
    <w:name w:val="FooterInfo"/>
    <w:basedOn w:val="Normal"/>
    <w:rsid w:val="003418BA"/>
    <w:pPr>
      <w:tabs>
        <w:tab w:val="right" w:pos="7707"/>
      </w:tabs>
    </w:pPr>
    <w:rPr>
      <w:rFonts w:ascii="Arial" w:hAnsi="Arial"/>
      <w:sz w:val="18"/>
    </w:rPr>
  </w:style>
  <w:style w:type="paragraph" w:customStyle="1" w:styleId="AH1Chapter">
    <w:name w:val="A H1 Chapter"/>
    <w:basedOn w:val="BillBasicHeading"/>
    <w:next w:val="AH2Part"/>
    <w:rsid w:val="003418BA"/>
    <w:pPr>
      <w:spacing w:before="320"/>
      <w:ind w:left="2600" w:hanging="2600"/>
      <w:outlineLvl w:val="0"/>
    </w:pPr>
    <w:rPr>
      <w:sz w:val="34"/>
    </w:rPr>
  </w:style>
  <w:style w:type="paragraph" w:customStyle="1" w:styleId="AH2Part">
    <w:name w:val="A H2 Part"/>
    <w:basedOn w:val="BillBasicHeading"/>
    <w:next w:val="AH3Div"/>
    <w:rsid w:val="003418BA"/>
    <w:pPr>
      <w:spacing w:before="380"/>
      <w:ind w:left="2600" w:hanging="2600"/>
      <w:outlineLvl w:val="1"/>
    </w:pPr>
    <w:rPr>
      <w:sz w:val="32"/>
    </w:rPr>
  </w:style>
  <w:style w:type="paragraph" w:customStyle="1" w:styleId="AH3Div">
    <w:name w:val="A H3 Div"/>
    <w:basedOn w:val="BillBasicHeading"/>
    <w:next w:val="AH5Sec"/>
    <w:rsid w:val="003418BA"/>
    <w:pPr>
      <w:spacing w:before="240"/>
      <w:ind w:left="2600" w:hanging="2600"/>
      <w:outlineLvl w:val="2"/>
    </w:pPr>
    <w:rPr>
      <w:sz w:val="28"/>
    </w:rPr>
  </w:style>
  <w:style w:type="paragraph" w:customStyle="1" w:styleId="AH5Sec">
    <w:name w:val="A H5 Sec"/>
    <w:basedOn w:val="BillBasicHeading"/>
    <w:next w:val="Amain"/>
    <w:rsid w:val="003418BA"/>
    <w:pPr>
      <w:tabs>
        <w:tab w:val="clear" w:pos="2600"/>
        <w:tab w:val="left" w:pos="1100"/>
      </w:tabs>
      <w:spacing w:before="240"/>
      <w:ind w:left="1100" w:hanging="1100"/>
      <w:outlineLvl w:val="4"/>
    </w:pPr>
  </w:style>
  <w:style w:type="paragraph" w:customStyle="1" w:styleId="AH4SubDiv">
    <w:name w:val="A H4 SubDiv"/>
    <w:basedOn w:val="BillBasicHeading"/>
    <w:next w:val="AH5Sec"/>
    <w:rsid w:val="003418BA"/>
    <w:pPr>
      <w:spacing w:before="240"/>
      <w:ind w:left="2600" w:hanging="2600"/>
      <w:outlineLvl w:val="3"/>
    </w:pPr>
    <w:rPr>
      <w:sz w:val="26"/>
    </w:rPr>
  </w:style>
  <w:style w:type="paragraph" w:customStyle="1" w:styleId="Sched-heading">
    <w:name w:val="Sched-heading"/>
    <w:basedOn w:val="BillBasicHeading"/>
    <w:next w:val="refSymb"/>
    <w:rsid w:val="003418BA"/>
    <w:pPr>
      <w:spacing w:before="380"/>
      <w:ind w:left="2600" w:hanging="2600"/>
      <w:outlineLvl w:val="0"/>
    </w:pPr>
    <w:rPr>
      <w:sz w:val="34"/>
    </w:rPr>
  </w:style>
  <w:style w:type="paragraph" w:customStyle="1" w:styleId="ref">
    <w:name w:val="ref"/>
    <w:basedOn w:val="BillBasic"/>
    <w:next w:val="Normal"/>
    <w:rsid w:val="003418BA"/>
    <w:pPr>
      <w:spacing w:before="60"/>
    </w:pPr>
    <w:rPr>
      <w:sz w:val="18"/>
    </w:rPr>
  </w:style>
  <w:style w:type="paragraph" w:customStyle="1" w:styleId="Sched-Part">
    <w:name w:val="Sched-Part"/>
    <w:basedOn w:val="BillBasicHeading"/>
    <w:next w:val="Sched-Form"/>
    <w:rsid w:val="003418BA"/>
    <w:pPr>
      <w:spacing w:before="380"/>
      <w:ind w:left="2600" w:hanging="2600"/>
      <w:outlineLvl w:val="1"/>
    </w:pPr>
    <w:rPr>
      <w:sz w:val="32"/>
    </w:rPr>
  </w:style>
  <w:style w:type="paragraph" w:customStyle="1" w:styleId="ShadedSchClause">
    <w:name w:val="Shaded Sch Clause"/>
    <w:basedOn w:val="Schclauseheading"/>
    <w:next w:val="direction"/>
    <w:rsid w:val="003418BA"/>
    <w:pPr>
      <w:shd w:val="pct25" w:color="auto" w:fill="auto"/>
      <w:outlineLvl w:val="3"/>
    </w:pPr>
  </w:style>
  <w:style w:type="paragraph" w:customStyle="1" w:styleId="direction">
    <w:name w:val="direction"/>
    <w:basedOn w:val="BillBasic"/>
    <w:next w:val="AmainreturnSymb"/>
    <w:rsid w:val="003418BA"/>
    <w:pPr>
      <w:ind w:left="1100"/>
    </w:pPr>
    <w:rPr>
      <w:i/>
    </w:rPr>
  </w:style>
  <w:style w:type="paragraph" w:customStyle="1" w:styleId="Sched-Form">
    <w:name w:val="Sched-Form"/>
    <w:basedOn w:val="BillBasicHeading"/>
    <w:next w:val="Schclauseheading"/>
    <w:rsid w:val="003418B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3418BA"/>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3418BA"/>
    <w:pPr>
      <w:spacing w:before="320"/>
      <w:ind w:left="2600" w:hanging="2600"/>
      <w:jc w:val="both"/>
      <w:outlineLvl w:val="0"/>
    </w:pPr>
    <w:rPr>
      <w:sz w:val="34"/>
    </w:rPr>
  </w:style>
  <w:style w:type="paragraph" w:styleId="TOC7">
    <w:name w:val="toc 7"/>
    <w:basedOn w:val="TOC2"/>
    <w:next w:val="Normal"/>
    <w:autoRedefine/>
    <w:uiPriority w:val="39"/>
    <w:rsid w:val="003418BA"/>
    <w:pPr>
      <w:keepNext w:val="0"/>
      <w:spacing w:before="120"/>
    </w:pPr>
    <w:rPr>
      <w:sz w:val="20"/>
    </w:rPr>
  </w:style>
  <w:style w:type="paragraph" w:styleId="TOC2">
    <w:name w:val="toc 2"/>
    <w:basedOn w:val="Normal"/>
    <w:next w:val="Normal"/>
    <w:autoRedefine/>
    <w:uiPriority w:val="39"/>
    <w:rsid w:val="003418B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3418BA"/>
    <w:pPr>
      <w:keepNext/>
      <w:tabs>
        <w:tab w:val="left" w:pos="400"/>
      </w:tabs>
      <w:spacing w:before="0"/>
      <w:jc w:val="left"/>
    </w:pPr>
    <w:rPr>
      <w:rFonts w:ascii="Arial" w:hAnsi="Arial"/>
      <w:b/>
      <w:sz w:val="28"/>
    </w:rPr>
  </w:style>
  <w:style w:type="paragraph" w:customStyle="1" w:styleId="EndNote2">
    <w:name w:val="EndNote2"/>
    <w:basedOn w:val="BillBasic"/>
    <w:rsid w:val="00C6183C"/>
    <w:pPr>
      <w:keepNext/>
      <w:tabs>
        <w:tab w:val="left" w:pos="240"/>
      </w:tabs>
      <w:spacing w:before="160" w:after="80"/>
      <w:jc w:val="left"/>
    </w:pPr>
    <w:rPr>
      <w:b/>
      <w:sz w:val="18"/>
    </w:rPr>
  </w:style>
  <w:style w:type="paragraph" w:customStyle="1" w:styleId="IH1Chap">
    <w:name w:val="I H1 Chap"/>
    <w:basedOn w:val="BillBasicHeading"/>
    <w:next w:val="Normal"/>
    <w:rsid w:val="003418BA"/>
    <w:pPr>
      <w:spacing w:before="320"/>
      <w:ind w:left="2600" w:hanging="2600"/>
    </w:pPr>
    <w:rPr>
      <w:sz w:val="34"/>
    </w:rPr>
  </w:style>
  <w:style w:type="paragraph" w:customStyle="1" w:styleId="IH2Part">
    <w:name w:val="I H2 Part"/>
    <w:basedOn w:val="BillBasicHeading"/>
    <w:next w:val="Normal"/>
    <w:rsid w:val="003418BA"/>
    <w:pPr>
      <w:spacing w:before="380"/>
      <w:ind w:left="2600" w:hanging="2600"/>
    </w:pPr>
    <w:rPr>
      <w:sz w:val="32"/>
    </w:rPr>
  </w:style>
  <w:style w:type="paragraph" w:customStyle="1" w:styleId="IH3Div">
    <w:name w:val="I H3 Div"/>
    <w:basedOn w:val="BillBasicHeading"/>
    <w:next w:val="Normal"/>
    <w:rsid w:val="003418BA"/>
    <w:pPr>
      <w:spacing w:before="240"/>
      <w:ind w:left="2600" w:hanging="2600"/>
    </w:pPr>
    <w:rPr>
      <w:sz w:val="28"/>
    </w:rPr>
  </w:style>
  <w:style w:type="paragraph" w:customStyle="1" w:styleId="IH5Sec">
    <w:name w:val="I H5 Sec"/>
    <w:basedOn w:val="BillBasicHeading"/>
    <w:next w:val="Normal"/>
    <w:rsid w:val="003418BA"/>
    <w:pPr>
      <w:tabs>
        <w:tab w:val="clear" w:pos="2600"/>
        <w:tab w:val="left" w:pos="1100"/>
      </w:tabs>
      <w:spacing w:before="240"/>
      <w:ind w:left="1100" w:hanging="1100"/>
    </w:pPr>
  </w:style>
  <w:style w:type="paragraph" w:customStyle="1" w:styleId="IH4SubDiv">
    <w:name w:val="I H4 SubDiv"/>
    <w:basedOn w:val="BillBasicHeading"/>
    <w:next w:val="Normal"/>
    <w:rsid w:val="003418BA"/>
    <w:pPr>
      <w:spacing w:before="240"/>
      <w:ind w:left="2600" w:hanging="2600"/>
      <w:jc w:val="both"/>
    </w:pPr>
    <w:rPr>
      <w:sz w:val="26"/>
    </w:rPr>
  </w:style>
  <w:style w:type="character" w:styleId="LineNumber">
    <w:name w:val="line number"/>
    <w:basedOn w:val="DefaultParagraphFont"/>
    <w:rsid w:val="003418BA"/>
    <w:rPr>
      <w:rFonts w:ascii="Arial" w:hAnsi="Arial"/>
      <w:sz w:val="16"/>
    </w:rPr>
  </w:style>
  <w:style w:type="paragraph" w:customStyle="1" w:styleId="PageBreak">
    <w:name w:val="PageBreak"/>
    <w:basedOn w:val="Normal"/>
    <w:rsid w:val="003418BA"/>
    <w:rPr>
      <w:sz w:val="4"/>
    </w:rPr>
  </w:style>
  <w:style w:type="paragraph" w:customStyle="1" w:styleId="04Dictionary">
    <w:name w:val="04Dictionary"/>
    <w:basedOn w:val="Normal"/>
    <w:rsid w:val="003418BA"/>
  </w:style>
  <w:style w:type="paragraph" w:customStyle="1" w:styleId="N-line1">
    <w:name w:val="N-line1"/>
    <w:basedOn w:val="BillBasic"/>
    <w:rsid w:val="003418BA"/>
    <w:pPr>
      <w:pBdr>
        <w:bottom w:val="single" w:sz="4" w:space="0" w:color="auto"/>
      </w:pBdr>
      <w:spacing w:before="100"/>
      <w:ind w:left="2980" w:right="3020"/>
      <w:jc w:val="center"/>
    </w:pPr>
  </w:style>
  <w:style w:type="paragraph" w:customStyle="1" w:styleId="N-line2">
    <w:name w:val="N-line2"/>
    <w:basedOn w:val="Normal"/>
    <w:rsid w:val="003418BA"/>
    <w:pPr>
      <w:pBdr>
        <w:bottom w:val="single" w:sz="8" w:space="0" w:color="auto"/>
      </w:pBdr>
    </w:pPr>
  </w:style>
  <w:style w:type="paragraph" w:customStyle="1" w:styleId="EndNote">
    <w:name w:val="EndNote"/>
    <w:basedOn w:val="BillBasicHeading"/>
    <w:rsid w:val="003418B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3418BA"/>
    <w:pPr>
      <w:tabs>
        <w:tab w:val="left" w:pos="700"/>
      </w:tabs>
      <w:spacing w:before="160"/>
      <w:ind w:left="700" w:hanging="700"/>
    </w:pPr>
    <w:rPr>
      <w:rFonts w:ascii="Arial (W1)" w:hAnsi="Arial (W1)"/>
    </w:rPr>
  </w:style>
  <w:style w:type="paragraph" w:customStyle="1" w:styleId="PenaltyHeading">
    <w:name w:val="PenaltyHeading"/>
    <w:basedOn w:val="Normal"/>
    <w:rsid w:val="003418BA"/>
    <w:pPr>
      <w:tabs>
        <w:tab w:val="left" w:pos="1100"/>
      </w:tabs>
      <w:spacing w:before="120"/>
      <w:ind w:left="1100" w:hanging="1100"/>
    </w:pPr>
    <w:rPr>
      <w:rFonts w:ascii="Arial" w:hAnsi="Arial"/>
      <w:b/>
      <w:sz w:val="20"/>
    </w:rPr>
  </w:style>
  <w:style w:type="paragraph" w:customStyle="1" w:styleId="05EndNote">
    <w:name w:val="05EndNote"/>
    <w:basedOn w:val="Normal"/>
    <w:rsid w:val="003418BA"/>
  </w:style>
  <w:style w:type="paragraph" w:customStyle="1" w:styleId="03Schedule">
    <w:name w:val="03Schedule"/>
    <w:basedOn w:val="Normal"/>
    <w:rsid w:val="003418BA"/>
  </w:style>
  <w:style w:type="paragraph" w:customStyle="1" w:styleId="ISched-heading">
    <w:name w:val="I Sched-heading"/>
    <w:basedOn w:val="BillBasicHeading"/>
    <w:next w:val="Normal"/>
    <w:rsid w:val="003418BA"/>
    <w:pPr>
      <w:spacing w:before="320"/>
      <w:ind w:left="2600" w:hanging="2600"/>
    </w:pPr>
    <w:rPr>
      <w:sz w:val="34"/>
    </w:rPr>
  </w:style>
  <w:style w:type="paragraph" w:customStyle="1" w:styleId="ISched-Part">
    <w:name w:val="I Sched-Part"/>
    <w:basedOn w:val="BillBasicHeading"/>
    <w:rsid w:val="003418BA"/>
    <w:pPr>
      <w:spacing w:before="380"/>
      <w:ind w:left="2600" w:hanging="2600"/>
    </w:pPr>
    <w:rPr>
      <w:sz w:val="32"/>
    </w:rPr>
  </w:style>
  <w:style w:type="paragraph" w:customStyle="1" w:styleId="ISched-form">
    <w:name w:val="I Sched-form"/>
    <w:basedOn w:val="BillBasicHeading"/>
    <w:rsid w:val="003418BA"/>
    <w:pPr>
      <w:tabs>
        <w:tab w:val="right" w:pos="7200"/>
      </w:tabs>
      <w:spacing w:before="240"/>
      <w:ind w:left="2600" w:hanging="2600"/>
    </w:pPr>
    <w:rPr>
      <w:sz w:val="28"/>
    </w:rPr>
  </w:style>
  <w:style w:type="paragraph" w:customStyle="1" w:styleId="ISchclauseheading">
    <w:name w:val="I Sch clause heading"/>
    <w:basedOn w:val="BillBasic"/>
    <w:rsid w:val="003418BA"/>
    <w:pPr>
      <w:keepNext/>
      <w:tabs>
        <w:tab w:val="left" w:pos="1100"/>
      </w:tabs>
      <w:spacing w:before="240"/>
      <w:ind w:left="1100" w:hanging="1100"/>
      <w:jc w:val="left"/>
    </w:pPr>
    <w:rPr>
      <w:rFonts w:ascii="Arial" w:hAnsi="Arial"/>
      <w:b/>
    </w:rPr>
  </w:style>
  <w:style w:type="paragraph" w:customStyle="1" w:styleId="IMain">
    <w:name w:val="I Main"/>
    <w:basedOn w:val="Amain"/>
    <w:rsid w:val="003418BA"/>
  </w:style>
  <w:style w:type="paragraph" w:customStyle="1" w:styleId="Ipara">
    <w:name w:val="I para"/>
    <w:basedOn w:val="Apara"/>
    <w:rsid w:val="003418BA"/>
    <w:pPr>
      <w:outlineLvl w:val="9"/>
    </w:pPr>
  </w:style>
  <w:style w:type="paragraph" w:customStyle="1" w:styleId="Isubpara">
    <w:name w:val="I subpara"/>
    <w:basedOn w:val="Asubpara"/>
    <w:rsid w:val="003418B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418BA"/>
    <w:pPr>
      <w:tabs>
        <w:tab w:val="clear" w:pos="2400"/>
        <w:tab w:val="clear" w:pos="2600"/>
        <w:tab w:val="right" w:pos="2460"/>
        <w:tab w:val="left" w:pos="2660"/>
      </w:tabs>
      <w:ind w:left="2660" w:hanging="2660"/>
    </w:pPr>
  </w:style>
  <w:style w:type="character" w:customStyle="1" w:styleId="CharSectNo">
    <w:name w:val="CharSectNo"/>
    <w:basedOn w:val="DefaultParagraphFont"/>
    <w:rsid w:val="003418BA"/>
  </w:style>
  <w:style w:type="character" w:customStyle="1" w:styleId="CharDivNo">
    <w:name w:val="CharDivNo"/>
    <w:basedOn w:val="DefaultParagraphFont"/>
    <w:rsid w:val="003418BA"/>
  </w:style>
  <w:style w:type="character" w:customStyle="1" w:styleId="CharDivText">
    <w:name w:val="CharDivText"/>
    <w:basedOn w:val="DefaultParagraphFont"/>
    <w:rsid w:val="003418BA"/>
  </w:style>
  <w:style w:type="character" w:customStyle="1" w:styleId="CharPartNo">
    <w:name w:val="CharPartNo"/>
    <w:basedOn w:val="DefaultParagraphFont"/>
    <w:rsid w:val="003418BA"/>
  </w:style>
  <w:style w:type="paragraph" w:customStyle="1" w:styleId="Placeholder">
    <w:name w:val="Placeholder"/>
    <w:basedOn w:val="Normal"/>
    <w:rsid w:val="003418BA"/>
    <w:rPr>
      <w:sz w:val="10"/>
    </w:rPr>
  </w:style>
  <w:style w:type="paragraph" w:styleId="PlainText">
    <w:name w:val="Plain Text"/>
    <w:basedOn w:val="Normal"/>
    <w:rsid w:val="003418BA"/>
    <w:rPr>
      <w:rFonts w:ascii="Courier New" w:hAnsi="Courier New"/>
      <w:sz w:val="20"/>
    </w:rPr>
  </w:style>
  <w:style w:type="character" w:customStyle="1" w:styleId="CharChapNo">
    <w:name w:val="CharChapNo"/>
    <w:basedOn w:val="DefaultParagraphFont"/>
    <w:rsid w:val="003418BA"/>
  </w:style>
  <w:style w:type="character" w:customStyle="1" w:styleId="CharChapText">
    <w:name w:val="CharChapText"/>
    <w:basedOn w:val="DefaultParagraphFont"/>
    <w:rsid w:val="003418BA"/>
  </w:style>
  <w:style w:type="character" w:customStyle="1" w:styleId="CharPartText">
    <w:name w:val="CharPartText"/>
    <w:basedOn w:val="DefaultParagraphFont"/>
    <w:rsid w:val="003418BA"/>
  </w:style>
  <w:style w:type="paragraph" w:styleId="TOC1">
    <w:name w:val="toc 1"/>
    <w:basedOn w:val="Normal"/>
    <w:next w:val="Normal"/>
    <w:autoRedefine/>
    <w:rsid w:val="003418B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3418B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3418B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418B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418BA"/>
  </w:style>
  <w:style w:type="paragraph" w:styleId="Title">
    <w:name w:val="Title"/>
    <w:basedOn w:val="Normal"/>
    <w:qFormat/>
    <w:rsid w:val="00C6183C"/>
    <w:pPr>
      <w:spacing w:before="240" w:after="60"/>
      <w:jc w:val="center"/>
      <w:outlineLvl w:val="0"/>
    </w:pPr>
    <w:rPr>
      <w:rFonts w:ascii="Arial" w:hAnsi="Arial"/>
      <w:b/>
      <w:kern w:val="28"/>
      <w:sz w:val="32"/>
    </w:rPr>
  </w:style>
  <w:style w:type="paragraph" w:styleId="Signature">
    <w:name w:val="Signature"/>
    <w:basedOn w:val="Normal"/>
    <w:rsid w:val="003418BA"/>
    <w:pPr>
      <w:ind w:left="4252"/>
    </w:pPr>
  </w:style>
  <w:style w:type="paragraph" w:customStyle="1" w:styleId="ActNo">
    <w:name w:val="ActNo"/>
    <w:basedOn w:val="BillBasicHeading"/>
    <w:rsid w:val="003418BA"/>
    <w:pPr>
      <w:keepNext w:val="0"/>
      <w:tabs>
        <w:tab w:val="clear" w:pos="2600"/>
      </w:tabs>
      <w:spacing w:before="220"/>
    </w:pPr>
  </w:style>
  <w:style w:type="paragraph" w:customStyle="1" w:styleId="aParaNote">
    <w:name w:val="aParaNote"/>
    <w:basedOn w:val="BillBasic"/>
    <w:rsid w:val="003418BA"/>
    <w:pPr>
      <w:ind w:left="2840" w:hanging="1240"/>
    </w:pPr>
    <w:rPr>
      <w:sz w:val="20"/>
    </w:rPr>
  </w:style>
  <w:style w:type="paragraph" w:customStyle="1" w:styleId="aExamNum">
    <w:name w:val="aExamNum"/>
    <w:basedOn w:val="aExam"/>
    <w:rsid w:val="003418BA"/>
    <w:pPr>
      <w:ind w:left="1500" w:hanging="400"/>
    </w:pPr>
  </w:style>
  <w:style w:type="paragraph" w:customStyle="1" w:styleId="LongTitle">
    <w:name w:val="LongTitle"/>
    <w:basedOn w:val="BillBasic"/>
    <w:rsid w:val="003418BA"/>
    <w:pPr>
      <w:spacing w:before="300"/>
    </w:pPr>
  </w:style>
  <w:style w:type="paragraph" w:customStyle="1" w:styleId="Minister">
    <w:name w:val="Minister"/>
    <w:basedOn w:val="BillBasic"/>
    <w:rsid w:val="003418BA"/>
    <w:pPr>
      <w:spacing w:before="640"/>
      <w:jc w:val="right"/>
    </w:pPr>
    <w:rPr>
      <w:caps/>
    </w:rPr>
  </w:style>
  <w:style w:type="paragraph" w:customStyle="1" w:styleId="DateLine">
    <w:name w:val="DateLine"/>
    <w:basedOn w:val="BillBasic"/>
    <w:rsid w:val="003418BA"/>
    <w:pPr>
      <w:tabs>
        <w:tab w:val="left" w:pos="4320"/>
      </w:tabs>
    </w:pPr>
  </w:style>
  <w:style w:type="paragraph" w:customStyle="1" w:styleId="madeunder">
    <w:name w:val="made under"/>
    <w:basedOn w:val="BillBasic"/>
    <w:rsid w:val="003418BA"/>
    <w:pPr>
      <w:spacing w:before="240"/>
    </w:pPr>
  </w:style>
  <w:style w:type="paragraph" w:customStyle="1" w:styleId="EndNoteSubHeading">
    <w:name w:val="EndNoteSubHeading"/>
    <w:basedOn w:val="Normal"/>
    <w:next w:val="EndNoteText"/>
    <w:rsid w:val="00C6183C"/>
    <w:pPr>
      <w:keepNext/>
      <w:tabs>
        <w:tab w:val="left" w:pos="700"/>
      </w:tabs>
      <w:spacing w:before="120"/>
      <w:ind w:left="700" w:hanging="700"/>
    </w:pPr>
    <w:rPr>
      <w:rFonts w:ascii="Arial" w:hAnsi="Arial"/>
      <w:b/>
      <w:sz w:val="20"/>
    </w:rPr>
  </w:style>
  <w:style w:type="paragraph" w:customStyle="1" w:styleId="EndNoteText">
    <w:name w:val="EndNoteText"/>
    <w:basedOn w:val="BillBasic"/>
    <w:rsid w:val="003418BA"/>
    <w:pPr>
      <w:tabs>
        <w:tab w:val="left" w:pos="700"/>
        <w:tab w:val="right" w:pos="6160"/>
      </w:tabs>
      <w:spacing w:before="80"/>
      <w:ind w:left="700" w:hanging="700"/>
    </w:pPr>
    <w:rPr>
      <w:sz w:val="20"/>
    </w:rPr>
  </w:style>
  <w:style w:type="paragraph" w:customStyle="1" w:styleId="BillBasicItalics">
    <w:name w:val="BillBasicItalics"/>
    <w:basedOn w:val="BillBasic"/>
    <w:rsid w:val="003418BA"/>
    <w:rPr>
      <w:i/>
    </w:rPr>
  </w:style>
  <w:style w:type="paragraph" w:customStyle="1" w:styleId="00SigningPage">
    <w:name w:val="00SigningPage"/>
    <w:basedOn w:val="Normal"/>
    <w:rsid w:val="003418BA"/>
  </w:style>
  <w:style w:type="paragraph" w:customStyle="1" w:styleId="Aparareturn">
    <w:name w:val="A para return"/>
    <w:basedOn w:val="BillBasic"/>
    <w:rsid w:val="003418BA"/>
    <w:pPr>
      <w:ind w:left="1600"/>
    </w:pPr>
  </w:style>
  <w:style w:type="paragraph" w:customStyle="1" w:styleId="Asubparareturn">
    <w:name w:val="A subpara return"/>
    <w:basedOn w:val="BillBasic"/>
    <w:rsid w:val="003418BA"/>
    <w:pPr>
      <w:ind w:left="2100"/>
    </w:pPr>
  </w:style>
  <w:style w:type="paragraph" w:customStyle="1" w:styleId="CommentNum">
    <w:name w:val="CommentNum"/>
    <w:basedOn w:val="Comment"/>
    <w:rsid w:val="003418BA"/>
    <w:pPr>
      <w:ind w:left="1800" w:hanging="1800"/>
    </w:pPr>
  </w:style>
  <w:style w:type="paragraph" w:styleId="TOC8">
    <w:name w:val="toc 8"/>
    <w:basedOn w:val="TOC3"/>
    <w:next w:val="Normal"/>
    <w:autoRedefine/>
    <w:rsid w:val="003418BA"/>
    <w:pPr>
      <w:keepNext w:val="0"/>
      <w:spacing w:before="120"/>
    </w:pPr>
  </w:style>
  <w:style w:type="paragraph" w:customStyle="1" w:styleId="Judges">
    <w:name w:val="Judges"/>
    <w:basedOn w:val="Minister"/>
    <w:rsid w:val="003418BA"/>
    <w:pPr>
      <w:spacing w:before="180"/>
    </w:pPr>
  </w:style>
  <w:style w:type="paragraph" w:customStyle="1" w:styleId="BillFor">
    <w:name w:val="BillFor"/>
    <w:basedOn w:val="BillBasicHeading"/>
    <w:rsid w:val="003418BA"/>
    <w:pPr>
      <w:keepNext w:val="0"/>
      <w:spacing w:before="320"/>
      <w:jc w:val="both"/>
    </w:pPr>
    <w:rPr>
      <w:sz w:val="28"/>
    </w:rPr>
  </w:style>
  <w:style w:type="paragraph" w:customStyle="1" w:styleId="draft">
    <w:name w:val="draft"/>
    <w:basedOn w:val="Normal"/>
    <w:rsid w:val="003418B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3418BA"/>
    <w:pPr>
      <w:spacing w:line="260" w:lineRule="atLeast"/>
      <w:jc w:val="center"/>
    </w:pPr>
  </w:style>
  <w:style w:type="paragraph" w:customStyle="1" w:styleId="Amainbullet">
    <w:name w:val="A main bullet"/>
    <w:basedOn w:val="BillBasic"/>
    <w:rsid w:val="003418BA"/>
    <w:pPr>
      <w:spacing w:before="60"/>
      <w:ind w:left="1500" w:hanging="400"/>
    </w:pPr>
  </w:style>
  <w:style w:type="paragraph" w:customStyle="1" w:styleId="Aparabullet">
    <w:name w:val="A para bullet"/>
    <w:basedOn w:val="BillBasic"/>
    <w:rsid w:val="003418BA"/>
    <w:pPr>
      <w:spacing w:before="60"/>
      <w:ind w:left="2000" w:hanging="400"/>
    </w:pPr>
  </w:style>
  <w:style w:type="paragraph" w:customStyle="1" w:styleId="Asubparabullet">
    <w:name w:val="A subpara bullet"/>
    <w:basedOn w:val="BillBasic"/>
    <w:rsid w:val="003418BA"/>
    <w:pPr>
      <w:spacing w:before="60"/>
      <w:ind w:left="2540" w:hanging="400"/>
    </w:pPr>
  </w:style>
  <w:style w:type="paragraph" w:customStyle="1" w:styleId="aDefpara">
    <w:name w:val="aDef para"/>
    <w:basedOn w:val="Apara"/>
    <w:rsid w:val="003418BA"/>
  </w:style>
  <w:style w:type="paragraph" w:customStyle="1" w:styleId="aDefsubpara">
    <w:name w:val="aDef subpara"/>
    <w:basedOn w:val="Asubpara"/>
    <w:rsid w:val="003418BA"/>
  </w:style>
  <w:style w:type="paragraph" w:customStyle="1" w:styleId="Idefpara">
    <w:name w:val="I def para"/>
    <w:basedOn w:val="Ipara"/>
    <w:rsid w:val="003418BA"/>
  </w:style>
  <w:style w:type="paragraph" w:customStyle="1" w:styleId="Idefsubpara">
    <w:name w:val="I def subpara"/>
    <w:basedOn w:val="Isubpara"/>
    <w:rsid w:val="003418BA"/>
  </w:style>
  <w:style w:type="paragraph" w:customStyle="1" w:styleId="Notified">
    <w:name w:val="Notified"/>
    <w:basedOn w:val="BillBasic"/>
    <w:rsid w:val="003418BA"/>
    <w:pPr>
      <w:spacing w:before="360"/>
      <w:jc w:val="right"/>
    </w:pPr>
    <w:rPr>
      <w:i/>
    </w:rPr>
  </w:style>
  <w:style w:type="paragraph" w:customStyle="1" w:styleId="03ScheduleLandscape">
    <w:name w:val="03ScheduleLandscape"/>
    <w:basedOn w:val="Normal"/>
    <w:rsid w:val="003418BA"/>
  </w:style>
  <w:style w:type="paragraph" w:customStyle="1" w:styleId="IDict-Heading">
    <w:name w:val="I Dict-Heading"/>
    <w:basedOn w:val="BillBasicHeading"/>
    <w:rsid w:val="003418BA"/>
    <w:pPr>
      <w:spacing w:before="320"/>
      <w:ind w:left="2600" w:hanging="2600"/>
      <w:jc w:val="both"/>
    </w:pPr>
    <w:rPr>
      <w:sz w:val="34"/>
    </w:rPr>
  </w:style>
  <w:style w:type="paragraph" w:customStyle="1" w:styleId="02TextLandscape">
    <w:name w:val="02TextLandscape"/>
    <w:basedOn w:val="Normal"/>
    <w:rsid w:val="003418BA"/>
  </w:style>
  <w:style w:type="paragraph" w:styleId="Salutation">
    <w:name w:val="Salutation"/>
    <w:basedOn w:val="Normal"/>
    <w:next w:val="Normal"/>
    <w:rsid w:val="00C6183C"/>
  </w:style>
  <w:style w:type="paragraph" w:customStyle="1" w:styleId="aNoteBullet">
    <w:name w:val="aNoteBullet"/>
    <w:basedOn w:val="aNoteSymb"/>
    <w:rsid w:val="003418BA"/>
    <w:pPr>
      <w:tabs>
        <w:tab w:val="left" w:pos="2200"/>
      </w:tabs>
      <w:spacing w:before="60"/>
      <w:ind w:left="2600" w:hanging="700"/>
    </w:pPr>
  </w:style>
  <w:style w:type="paragraph" w:customStyle="1" w:styleId="aParaNoteBullet">
    <w:name w:val="aParaNoteBullet"/>
    <w:basedOn w:val="aParaNote"/>
    <w:rsid w:val="003418BA"/>
    <w:pPr>
      <w:tabs>
        <w:tab w:val="left" w:pos="2700"/>
      </w:tabs>
      <w:spacing w:before="60"/>
      <w:ind w:left="3100" w:hanging="700"/>
    </w:pPr>
  </w:style>
  <w:style w:type="paragraph" w:customStyle="1" w:styleId="MinisterWord">
    <w:name w:val="MinisterWord"/>
    <w:basedOn w:val="Normal"/>
    <w:rsid w:val="003418BA"/>
    <w:pPr>
      <w:spacing w:before="60"/>
      <w:jc w:val="right"/>
    </w:pPr>
  </w:style>
  <w:style w:type="paragraph" w:customStyle="1" w:styleId="aExamPara">
    <w:name w:val="aExamPara"/>
    <w:basedOn w:val="aExam"/>
    <w:rsid w:val="003418BA"/>
    <w:pPr>
      <w:tabs>
        <w:tab w:val="right" w:pos="1720"/>
        <w:tab w:val="left" w:pos="2000"/>
        <w:tab w:val="left" w:pos="2300"/>
      </w:tabs>
      <w:ind w:left="2400" w:hanging="1300"/>
    </w:pPr>
  </w:style>
  <w:style w:type="paragraph" w:customStyle="1" w:styleId="aExamNumText">
    <w:name w:val="aExamNumText"/>
    <w:basedOn w:val="aExam"/>
    <w:rsid w:val="003418BA"/>
    <w:pPr>
      <w:ind w:left="1500"/>
    </w:pPr>
  </w:style>
  <w:style w:type="paragraph" w:customStyle="1" w:styleId="aExamBullet">
    <w:name w:val="aExamBullet"/>
    <w:basedOn w:val="aExam"/>
    <w:rsid w:val="003418BA"/>
    <w:pPr>
      <w:tabs>
        <w:tab w:val="left" w:pos="1500"/>
        <w:tab w:val="left" w:pos="2300"/>
      </w:tabs>
      <w:ind w:left="1900" w:hanging="800"/>
    </w:pPr>
  </w:style>
  <w:style w:type="paragraph" w:customStyle="1" w:styleId="aNotePara">
    <w:name w:val="aNotePara"/>
    <w:basedOn w:val="aNote"/>
    <w:rsid w:val="003418BA"/>
    <w:pPr>
      <w:tabs>
        <w:tab w:val="right" w:pos="2140"/>
        <w:tab w:val="left" w:pos="2400"/>
      </w:tabs>
      <w:spacing w:before="60"/>
      <w:ind w:left="2400" w:hanging="1300"/>
    </w:pPr>
  </w:style>
  <w:style w:type="paragraph" w:customStyle="1" w:styleId="aExplanHeading">
    <w:name w:val="aExplanHeading"/>
    <w:basedOn w:val="BillBasicHeading"/>
    <w:next w:val="Normal"/>
    <w:rsid w:val="003418BA"/>
    <w:rPr>
      <w:rFonts w:ascii="Arial (W1)" w:hAnsi="Arial (W1)"/>
      <w:sz w:val="18"/>
    </w:rPr>
  </w:style>
  <w:style w:type="paragraph" w:customStyle="1" w:styleId="aExplanText">
    <w:name w:val="aExplanText"/>
    <w:basedOn w:val="BillBasic"/>
    <w:rsid w:val="003418BA"/>
    <w:rPr>
      <w:sz w:val="20"/>
    </w:rPr>
  </w:style>
  <w:style w:type="paragraph" w:customStyle="1" w:styleId="aParaNotePara">
    <w:name w:val="aParaNotePara"/>
    <w:basedOn w:val="aNoteParaSymb"/>
    <w:rsid w:val="003418BA"/>
    <w:pPr>
      <w:tabs>
        <w:tab w:val="clear" w:pos="2140"/>
        <w:tab w:val="clear" w:pos="2400"/>
        <w:tab w:val="right" w:pos="2644"/>
      </w:tabs>
      <w:ind w:left="3320" w:hanging="1720"/>
    </w:pPr>
  </w:style>
  <w:style w:type="character" w:customStyle="1" w:styleId="charBold">
    <w:name w:val="charBold"/>
    <w:basedOn w:val="DefaultParagraphFont"/>
    <w:rsid w:val="003418BA"/>
    <w:rPr>
      <w:b/>
    </w:rPr>
  </w:style>
  <w:style w:type="character" w:customStyle="1" w:styleId="charBoldItals">
    <w:name w:val="charBoldItals"/>
    <w:basedOn w:val="DefaultParagraphFont"/>
    <w:rsid w:val="003418BA"/>
    <w:rPr>
      <w:b/>
      <w:i/>
    </w:rPr>
  </w:style>
  <w:style w:type="character" w:customStyle="1" w:styleId="charItals">
    <w:name w:val="charItals"/>
    <w:basedOn w:val="DefaultParagraphFont"/>
    <w:rsid w:val="003418BA"/>
    <w:rPr>
      <w:i/>
    </w:rPr>
  </w:style>
  <w:style w:type="character" w:customStyle="1" w:styleId="charUnderline">
    <w:name w:val="charUnderline"/>
    <w:basedOn w:val="DefaultParagraphFont"/>
    <w:rsid w:val="003418BA"/>
    <w:rPr>
      <w:u w:val="single"/>
    </w:rPr>
  </w:style>
  <w:style w:type="paragraph" w:customStyle="1" w:styleId="TableHd">
    <w:name w:val="TableHd"/>
    <w:basedOn w:val="Normal"/>
    <w:rsid w:val="003418BA"/>
    <w:pPr>
      <w:keepNext/>
      <w:spacing w:before="300"/>
      <w:ind w:left="1200" w:hanging="1200"/>
    </w:pPr>
    <w:rPr>
      <w:rFonts w:ascii="Arial" w:hAnsi="Arial"/>
      <w:b/>
      <w:sz w:val="20"/>
    </w:rPr>
  </w:style>
  <w:style w:type="paragraph" w:customStyle="1" w:styleId="TableColHd">
    <w:name w:val="TableColHd"/>
    <w:basedOn w:val="Normal"/>
    <w:rsid w:val="003418BA"/>
    <w:pPr>
      <w:keepNext/>
      <w:spacing w:after="60"/>
    </w:pPr>
    <w:rPr>
      <w:rFonts w:ascii="Arial" w:hAnsi="Arial"/>
      <w:b/>
      <w:sz w:val="18"/>
    </w:rPr>
  </w:style>
  <w:style w:type="paragraph" w:customStyle="1" w:styleId="PenaltyPara">
    <w:name w:val="PenaltyPara"/>
    <w:basedOn w:val="Normal"/>
    <w:rsid w:val="003418BA"/>
    <w:pPr>
      <w:tabs>
        <w:tab w:val="right" w:pos="1360"/>
      </w:tabs>
      <w:spacing w:before="60"/>
      <w:ind w:left="1600" w:hanging="1600"/>
      <w:jc w:val="both"/>
    </w:pPr>
  </w:style>
  <w:style w:type="paragraph" w:customStyle="1" w:styleId="tablepara">
    <w:name w:val="table para"/>
    <w:basedOn w:val="Normal"/>
    <w:rsid w:val="003418BA"/>
    <w:pPr>
      <w:tabs>
        <w:tab w:val="right" w:pos="800"/>
        <w:tab w:val="left" w:pos="1100"/>
      </w:tabs>
      <w:spacing w:before="80" w:after="60"/>
      <w:ind w:left="1100" w:hanging="1100"/>
    </w:pPr>
  </w:style>
  <w:style w:type="paragraph" w:customStyle="1" w:styleId="tablesubpara">
    <w:name w:val="table subpara"/>
    <w:basedOn w:val="Normal"/>
    <w:rsid w:val="003418BA"/>
    <w:pPr>
      <w:tabs>
        <w:tab w:val="right" w:pos="1500"/>
        <w:tab w:val="left" w:pos="1800"/>
      </w:tabs>
      <w:spacing w:before="80" w:after="60"/>
      <w:ind w:left="1800" w:hanging="1800"/>
    </w:pPr>
  </w:style>
  <w:style w:type="paragraph" w:customStyle="1" w:styleId="TableText">
    <w:name w:val="TableText"/>
    <w:basedOn w:val="Normal"/>
    <w:rsid w:val="003418BA"/>
    <w:pPr>
      <w:spacing w:before="60" w:after="60"/>
    </w:pPr>
  </w:style>
  <w:style w:type="paragraph" w:customStyle="1" w:styleId="IshadedH5Sec">
    <w:name w:val="I shaded H5 Sec"/>
    <w:basedOn w:val="AH5Sec"/>
    <w:rsid w:val="003418BA"/>
    <w:pPr>
      <w:shd w:val="pct25" w:color="auto" w:fill="auto"/>
      <w:outlineLvl w:val="9"/>
    </w:pPr>
  </w:style>
  <w:style w:type="paragraph" w:customStyle="1" w:styleId="IshadedSchClause">
    <w:name w:val="I shaded Sch Clause"/>
    <w:basedOn w:val="IshadedH5Sec"/>
    <w:rsid w:val="003418BA"/>
  </w:style>
  <w:style w:type="paragraph" w:customStyle="1" w:styleId="Letterhead">
    <w:name w:val="Letterhead"/>
    <w:rsid w:val="00C6183C"/>
    <w:pPr>
      <w:widowControl w:val="0"/>
      <w:spacing w:after="180"/>
      <w:jc w:val="right"/>
    </w:pPr>
    <w:rPr>
      <w:rFonts w:ascii="Arial" w:hAnsi="Arial"/>
      <w:sz w:val="32"/>
      <w:lang w:eastAsia="en-US"/>
    </w:rPr>
  </w:style>
  <w:style w:type="character" w:styleId="PageNumber">
    <w:name w:val="page number"/>
    <w:basedOn w:val="DefaultParagraphFont"/>
    <w:rsid w:val="003418BA"/>
  </w:style>
  <w:style w:type="paragraph" w:customStyle="1" w:styleId="Penalty">
    <w:name w:val="Penalty"/>
    <w:basedOn w:val="Amainreturn"/>
    <w:rsid w:val="003418BA"/>
  </w:style>
  <w:style w:type="paragraph" w:customStyle="1" w:styleId="Blockquote">
    <w:name w:val="Blockquote"/>
    <w:basedOn w:val="Normal"/>
    <w:rsid w:val="00C6183C"/>
    <w:pPr>
      <w:spacing w:before="100" w:after="100"/>
      <w:ind w:left="360" w:right="360"/>
    </w:pPr>
    <w:rPr>
      <w:snapToGrid w:val="0"/>
    </w:rPr>
  </w:style>
  <w:style w:type="character" w:styleId="Hyperlink">
    <w:name w:val="Hyperlink"/>
    <w:basedOn w:val="DefaultParagraphFont"/>
    <w:uiPriority w:val="99"/>
    <w:unhideWhenUsed/>
    <w:rsid w:val="003418BA"/>
    <w:rPr>
      <w:color w:val="0000FF" w:themeColor="hyperlink"/>
      <w:u w:val="single"/>
    </w:rPr>
  </w:style>
  <w:style w:type="paragraph" w:styleId="TOC9">
    <w:name w:val="toc 9"/>
    <w:basedOn w:val="Normal"/>
    <w:next w:val="Normal"/>
    <w:autoRedefine/>
    <w:rsid w:val="003418BA"/>
    <w:pPr>
      <w:ind w:left="1920" w:right="600"/>
    </w:pPr>
  </w:style>
  <w:style w:type="paragraph" w:customStyle="1" w:styleId="Status">
    <w:name w:val="Status"/>
    <w:basedOn w:val="Normal"/>
    <w:rsid w:val="003418BA"/>
    <w:pPr>
      <w:spacing w:before="280"/>
      <w:jc w:val="center"/>
    </w:pPr>
    <w:rPr>
      <w:rFonts w:ascii="Arial" w:hAnsi="Arial"/>
      <w:sz w:val="14"/>
    </w:rPr>
  </w:style>
  <w:style w:type="paragraph" w:customStyle="1" w:styleId="DefinitionList">
    <w:name w:val="Definition List"/>
    <w:basedOn w:val="Normal"/>
    <w:next w:val="Normal"/>
    <w:rsid w:val="00C6183C"/>
    <w:pPr>
      <w:ind w:left="360"/>
    </w:pPr>
    <w:rPr>
      <w:snapToGrid w:val="0"/>
    </w:rPr>
  </w:style>
  <w:style w:type="paragraph" w:customStyle="1" w:styleId="aNoteText">
    <w:name w:val="aNoteText"/>
    <w:basedOn w:val="aNoteSymb"/>
    <w:rsid w:val="003418BA"/>
    <w:pPr>
      <w:spacing w:before="60"/>
      <w:ind w:firstLine="0"/>
    </w:pPr>
  </w:style>
  <w:style w:type="character" w:styleId="FollowedHyperlink">
    <w:name w:val="FollowedHyperlink"/>
    <w:basedOn w:val="DefaultParagraphFont"/>
    <w:rsid w:val="00C6183C"/>
    <w:rPr>
      <w:color w:val="800080"/>
      <w:u w:val="single"/>
    </w:rPr>
  </w:style>
  <w:style w:type="paragraph" w:customStyle="1" w:styleId="Sched-Form-18Space">
    <w:name w:val="Sched-Form-18Space"/>
    <w:basedOn w:val="Normal"/>
    <w:rsid w:val="003418BA"/>
    <w:pPr>
      <w:spacing w:before="360" w:after="60"/>
    </w:pPr>
    <w:rPr>
      <w:sz w:val="22"/>
    </w:rPr>
  </w:style>
  <w:style w:type="paragraph" w:customStyle="1" w:styleId="AH1ChapterSymb">
    <w:name w:val="A H1 Chapter Symb"/>
    <w:basedOn w:val="AH1Chapter"/>
    <w:next w:val="AH2Part"/>
    <w:rsid w:val="003418BA"/>
    <w:pPr>
      <w:tabs>
        <w:tab w:val="clear" w:pos="2600"/>
        <w:tab w:val="left" w:pos="0"/>
      </w:tabs>
      <w:ind w:left="2480" w:hanging="2960"/>
    </w:pPr>
  </w:style>
  <w:style w:type="paragraph" w:customStyle="1" w:styleId="EndnotesAbbrev">
    <w:name w:val="EndnotesAbbrev"/>
    <w:basedOn w:val="Normal"/>
    <w:rsid w:val="003418BA"/>
    <w:pPr>
      <w:spacing w:before="20"/>
    </w:pPr>
    <w:rPr>
      <w:rFonts w:ascii="Arial" w:hAnsi="Arial"/>
      <w:color w:val="000000"/>
      <w:sz w:val="16"/>
    </w:rPr>
  </w:style>
  <w:style w:type="paragraph" w:customStyle="1" w:styleId="RepubNo">
    <w:name w:val="RepubNo"/>
    <w:basedOn w:val="BillBasicHeading"/>
    <w:rsid w:val="003418BA"/>
    <w:pPr>
      <w:keepNext w:val="0"/>
      <w:spacing w:before="600"/>
      <w:jc w:val="both"/>
    </w:pPr>
    <w:rPr>
      <w:sz w:val="26"/>
    </w:rPr>
  </w:style>
  <w:style w:type="paragraph" w:customStyle="1" w:styleId="NewAct">
    <w:name w:val="New Act"/>
    <w:basedOn w:val="Normal"/>
    <w:next w:val="Actdetails"/>
    <w:rsid w:val="003418BA"/>
    <w:pPr>
      <w:keepNext/>
      <w:spacing w:before="180"/>
      <w:ind w:left="1100"/>
    </w:pPr>
    <w:rPr>
      <w:rFonts w:ascii="Arial" w:hAnsi="Arial"/>
      <w:b/>
      <w:sz w:val="20"/>
    </w:rPr>
  </w:style>
  <w:style w:type="paragraph" w:customStyle="1" w:styleId="CoverInForce">
    <w:name w:val="CoverInForce"/>
    <w:basedOn w:val="BillBasicHeading"/>
    <w:rsid w:val="003418BA"/>
    <w:pPr>
      <w:keepNext w:val="0"/>
      <w:spacing w:before="400"/>
    </w:pPr>
    <w:rPr>
      <w:b w:val="0"/>
    </w:rPr>
  </w:style>
  <w:style w:type="paragraph" w:styleId="Subtitle">
    <w:name w:val="Subtitle"/>
    <w:basedOn w:val="Normal"/>
    <w:qFormat/>
    <w:rsid w:val="003418BA"/>
    <w:pPr>
      <w:spacing w:after="60"/>
      <w:jc w:val="center"/>
      <w:outlineLvl w:val="1"/>
    </w:pPr>
    <w:rPr>
      <w:rFonts w:ascii="Arial" w:hAnsi="Arial"/>
    </w:rPr>
  </w:style>
  <w:style w:type="paragraph" w:customStyle="1" w:styleId="CoverActName">
    <w:name w:val="CoverActName"/>
    <w:basedOn w:val="BillBasicHeading"/>
    <w:rsid w:val="003418BA"/>
    <w:pPr>
      <w:keepNext w:val="0"/>
      <w:spacing w:before="260"/>
    </w:pPr>
  </w:style>
  <w:style w:type="paragraph" w:customStyle="1" w:styleId="FormRule">
    <w:name w:val="FormRule"/>
    <w:basedOn w:val="Normal"/>
    <w:rsid w:val="003418BA"/>
    <w:pPr>
      <w:pBdr>
        <w:top w:val="single" w:sz="4" w:space="1" w:color="auto"/>
      </w:pBdr>
      <w:spacing w:before="160" w:after="40"/>
      <w:ind w:left="3220" w:right="3260"/>
    </w:pPr>
    <w:rPr>
      <w:sz w:val="8"/>
    </w:rPr>
  </w:style>
  <w:style w:type="paragraph" w:customStyle="1" w:styleId="SchSubClause">
    <w:name w:val="Sch SubClause"/>
    <w:basedOn w:val="Schclauseheading"/>
    <w:rsid w:val="003418BA"/>
    <w:rPr>
      <w:b w:val="0"/>
    </w:rPr>
  </w:style>
  <w:style w:type="paragraph" w:customStyle="1" w:styleId="Endnote20">
    <w:name w:val="Endnote2"/>
    <w:basedOn w:val="Normal"/>
    <w:rsid w:val="003418BA"/>
    <w:pPr>
      <w:keepNext/>
      <w:tabs>
        <w:tab w:val="left" w:pos="1100"/>
      </w:tabs>
      <w:spacing w:before="360"/>
    </w:pPr>
    <w:rPr>
      <w:rFonts w:ascii="Arial" w:hAnsi="Arial"/>
      <w:b/>
    </w:rPr>
  </w:style>
  <w:style w:type="paragraph" w:customStyle="1" w:styleId="Actdetails">
    <w:name w:val="Act details"/>
    <w:basedOn w:val="Normal"/>
    <w:rsid w:val="003418BA"/>
    <w:pPr>
      <w:spacing w:before="20"/>
      <w:ind w:left="1400"/>
    </w:pPr>
    <w:rPr>
      <w:rFonts w:ascii="Arial" w:hAnsi="Arial"/>
      <w:sz w:val="20"/>
    </w:rPr>
  </w:style>
  <w:style w:type="paragraph" w:customStyle="1" w:styleId="Asamby">
    <w:name w:val="As am by"/>
    <w:basedOn w:val="Normal"/>
    <w:next w:val="Normal"/>
    <w:rsid w:val="003418BA"/>
    <w:pPr>
      <w:spacing w:before="240"/>
      <w:ind w:left="1100"/>
    </w:pPr>
    <w:rPr>
      <w:rFonts w:ascii="Arial" w:hAnsi="Arial"/>
      <w:sz w:val="20"/>
    </w:rPr>
  </w:style>
  <w:style w:type="paragraph" w:customStyle="1" w:styleId="AmdtsEntries">
    <w:name w:val="AmdtsEntries"/>
    <w:basedOn w:val="BillBasicHeading"/>
    <w:rsid w:val="003418BA"/>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3418BA"/>
    <w:pPr>
      <w:tabs>
        <w:tab w:val="clear" w:pos="2600"/>
        <w:tab w:val="left" w:pos="0"/>
      </w:tabs>
      <w:ind w:left="2480" w:hanging="2960"/>
    </w:pPr>
  </w:style>
  <w:style w:type="paragraph" w:customStyle="1" w:styleId="AmdtsEntryHd">
    <w:name w:val="AmdtsEntryHd"/>
    <w:basedOn w:val="BillBasicHeading"/>
    <w:next w:val="AmdtsEntries"/>
    <w:rsid w:val="003418BA"/>
    <w:pPr>
      <w:tabs>
        <w:tab w:val="clear" w:pos="2600"/>
      </w:tabs>
      <w:spacing w:before="120"/>
      <w:ind w:left="1100"/>
    </w:pPr>
    <w:rPr>
      <w:sz w:val="18"/>
    </w:rPr>
  </w:style>
  <w:style w:type="paragraph" w:customStyle="1" w:styleId="EndNoteParas">
    <w:name w:val="EndNoteParas"/>
    <w:basedOn w:val="EndNoteTextEPS"/>
    <w:rsid w:val="003418BA"/>
    <w:pPr>
      <w:tabs>
        <w:tab w:val="right" w:pos="1432"/>
      </w:tabs>
      <w:ind w:left="1840" w:hanging="1840"/>
    </w:pPr>
  </w:style>
  <w:style w:type="paragraph" w:customStyle="1" w:styleId="NewReg">
    <w:name w:val="New Reg"/>
    <w:basedOn w:val="NewAct"/>
    <w:next w:val="Actdetails"/>
    <w:rsid w:val="003418BA"/>
  </w:style>
  <w:style w:type="paragraph" w:customStyle="1" w:styleId="Endnote3">
    <w:name w:val="Endnote3"/>
    <w:basedOn w:val="Normal"/>
    <w:rsid w:val="003418BA"/>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3418BA"/>
  </w:style>
  <w:style w:type="character" w:customStyle="1" w:styleId="charTableText">
    <w:name w:val="charTableText"/>
    <w:basedOn w:val="DefaultParagraphFont"/>
    <w:rsid w:val="003418BA"/>
  </w:style>
  <w:style w:type="paragraph" w:customStyle="1" w:styleId="EndNoteTextEPS">
    <w:name w:val="EndNoteTextEPS"/>
    <w:basedOn w:val="Normal"/>
    <w:rsid w:val="003418BA"/>
    <w:pPr>
      <w:spacing w:before="60"/>
      <w:ind w:left="1100"/>
      <w:jc w:val="both"/>
    </w:pPr>
    <w:rPr>
      <w:sz w:val="20"/>
    </w:rPr>
  </w:style>
  <w:style w:type="paragraph" w:customStyle="1" w:styleId="TLegEntries">
    <w:name w:val="TLegEntries"/>
    <w:basedOn w:val="Normal"/>
    <w:rsid w:val="003418BA"/>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3418BA"/>
    <w:pPr>
      <w:tabs>
        <w:tab w:val="clear" w:pos="2600"/>
        <w:tab w:val="left" w:leader="dot" w:pos="2700"/>
      </w:tabs>
      <w:ind w:left="2700" w:hanging="2000"/>
    </w:pPr>
    <w:rPr>
      <w:sz w:val="18"/>
    </w:rPr>
  </w:style>
  <w:style w:type="paragraph" w:customStyle="1" w:styleId="CoverText">
    <w:name w:val="CoverText"/>
    <w:basedOn w:val="Normal"/>
    <w:uiPriority w:val="99"/>
    <w:rsid w:val="003418BA"/>
    <w:pPr>
      <w:spacing w:before="100"/>
      <w:jc w:val="both"/>
    </w:pPr>
    <w:rPr>
      <w:sz w:val="20"/>
    </w:rPr>
  </w:style>
  <w:style w:type="paragraph" w:customStyle="1" w:styleId="CoverHeading">
    <w:name w:val="CoverHeading"/>
    <w:basedOn w:val="Normal"/>
    <w:rsid w:val="003418BA"/>
    <w:rPr>
      <w:rFonts w:ascii="Arial" w:hAnsi="Arial"/>
      <w:b/>
    </w:rPr>
  </w:style>
  <w:style w:type="paragraph" w:customStyle="1" w:styleId="OldAmdt2ndLine">
    <w:name w:val="OldAmdt2ndLine"/>
    <w:basedOn w:val="OldAmdtsEntries"/>
    <w:rsid w:val="003418BA"/>
    <w:pPr>
      <w:tabs>
        <w:tab w:val="left" w:pos="2700"/>
      </w:tabs>
      <w:spacing w:before="0"/>
    </w:pPr>
  </w:style>
  <w:style w:type="paragraph" w:customStyle="1" w:styleId="EarlierRepubEntries">
    <w:name w:val="EarlierRepubEntries"/>
    <w:basedOn w:val="Normal"/>
    <w:rsid w:val="003418BA"/>
    <w:pPr>
      <w:spacing w:before="60" w:after="60"/>
    </w:pPr>
    <w:rPr>
      <w:rFonts w:ascii="Arial" w:hAnsi="Arial"/>
      <w:sz w:val="18"/>
    </w:rPr>
  </w:style>
  <w:style w:type="paragraph" w:customStyle="1" w:styleId="RenumProvEntries">
    <w:name w:val="RenumProvEntries"/>
    <w:basedOn w:val="Normal"/>
    <w:rsid w:val="003418BA"/>
    <w:pPr>
      <w:spacing w:before="60"/>
    </w:pPr>
    <w:rPr>
      <w:rFonts w:ascii="Arial" w:hAnsi="Arial"/>
      <w:sz w:val="20"/>
    </w:rPr>
  </w:style>
  <w:style w:type="paragraph" w:customStyle="1" w:styleId="CoverSubHdg">
    <w:name w:val="CoverSubHdg"/>
    <w:basedOn w:val="CoverHeading"/>
    <w:rsid w:val="003418BA"/>
    <w:pPr>
      <w:spacing w:before="120"/>
    </w:pPr>
    <w:rPr>
      <w:sz w:val="20"/>
    </w:rPr>
  </w:style>
  <w:style w:type="paragraph" w:customStyle="1" w:styleId="CoverTextPara">
    <w:name w:val="CoverTextPara"/>
    <w:basedOn w:val="CoverText"/>
    <w:rsid w:val="003418BA"/>
    <w:pPr>
      <w:tabs>
        <w:tab w:val="right" w:pos="600"/>
        <w:tab w:val="left" w:pos="840"/>
      </w:tabs>
      <w:ind w:left="840" w:hanging="840"/>
    </w:pPr>
  </w:style>
  <w:style w:type="paragraph" w:customStyle="1" w:styleId="AH5SecSymb">
    <w:name w:val="A H5 Sec Symb"/>
    <w:basedOn w:val="AH5Sec"/>
    <w:next w:val="Amain"/>
    <w:rsid w:val="003418BA"/>
    <w:pPr>
      <w:tabs>
        <w:tab w:val="clear" w:pos="1100"/>
        <w:tab w:val="left" w:pos="0"/>
      </w:tabs>
      <w:ind w:hanging="1580"/>
    </w:pPr>
  </w:style>
  <w:style w:type="character" w:customStyle="1" w:styleId="charSymb">
    <w:name w:val="charSymb"/>
    <w:basedOn w:val="DefaultParagraphFont"/>
    <w:rsid w:val="003418BA"/>
    <w:rPr>
      <w:rFonts w:ascii="Arial" w:hAnsi="Arial"/>
      <w:sz w:val="24"/>
      <w:bdr w:val="single" w:sz="4" w:space="0" w:color="auto"/>
    </w:rPr>
  </w:style>
  <w:style w:type="paragraph" w:customStyle="1" w:styleId="AH3DivSymb">
    <w:name w:val="A H3 Div Symb"/>
    <w:basedOn w:val="AH3Div"/>
    <w:next w:val="AH5Sec"/>
    <w:rsid w:val="003418BA"/>
    <w:pPr>
      <w:tabs>
        <w:tab w:val="clear" w:pos="2600"/>
        <w:tab w:val="left" w:pos="0"/>
      </w:tabs>
      <w:ind w:left="2480" w:hanging="2960"/>
    </w:pPr>
  </w:style>
  <w:style w:type="paragraph" w:customStyle="1" w:styleId="AH4SubDivSymb">
    <w:name w:val="A H4 SubDiv Symb"/>
    <w:basedOn w:val="AH4SubDiv"/>
    <w:next w:val="AH5Sec"/>
    <w:rsid w:val="003418BA"/>
    <w:pPr>
      <w:tabs>
        <w:tab w:val="clear" w:pos="2600"/>
        <w:tab w:val="left" w:pos="0"/>
      </w:tabs>
      <w:ind w:left="2480" w:hanging="2960"/>
    </w:pPr>
  </w:style>
  <w:style w:type="paragraph" w:customStyle="1" w:styleId="Dict-HeadingSymb">
    <w:name w:val="Dict-Heading Symb"/>
    <w:basedOn w:val="Dict-Heading"/>
    <w:rsid w:val="003418BA"/>
    <w:pPr>
      <w:tabs>
        <w:tab w:val="left" w:pos="0"/>
      </w:tabs>
      <w:ind w:left="2480" w:hanging="2960"/>
    </w:pPr>
  </w:style>
  <w:style w:type="paragraph" w:customStyle="1" w:styleId="Sched-headingSymb">
    <w:name w:val="Sched-heading Symb"/>
    <w:basedOn w:val="Sched-heading"/>
    <w:rsid w:val="003418BA"/>
    <w:pPr>
      <w:tabs>
        <w:tab w:val="left" w:pos="0"/>
      </w:tabs>
      <w:ind w:left="2480" w:hanging="2960"/>
    </w:pPr>
  </w:style>
  <w:style w:type="paragraph" w:customStyle="1" w:styleId="Sched-PartSymb">
    <w:name w:val="Sched-Part Symb"/>
    <w:basedOn w:val="Sched-Part"/>
    <w:rsid w:val="003418BA"/>
    <w:pPr>
      <w:tabs>
        <w:tab w:val="left" w:pos="0"/>
      </w:tabs>
      <w:ind w:left="2480" w:hanging="2960"/>
    </w:pPr>
  </w:style>
  <w:style w:type="paragraph" w:customStyle="1" w:styleId="Sched-FormSymb">
    <w:name w:val="Sched-Form Symb"/>
    <w:basedOn w:val="Sched-Form"/>
    <w:rsid w:val="003418BA"/>
    <w:pPr>
      <w:tabs>
        <w:tab w:val="left" w:pos="0"/>
      </w:tabs>
      <w:ind w:left="2480" w:hanging="2960"/>
    </w:pPr>
  </w:style>
  <w:style w:type="paragraph" w:customStyle="1" w:styleId="SchclauseheadingSymb">
    <w:name w:val="Sch clause heading Symb"/>
    <w:basedOn w:val="Schclauseheading"/>
    <w:rsid w:val="003418BA"/>
    <w:pPr>
      <w:tabs>
        <w:tab w:val="left" w:pos="0"/>
      </w:tabs>
      <w:ind w:left="980" w:hanging="1460"/>
    </w:pPr>
  </w:style>
  <w:style w:type="paragraph" w:customStyle="1" w:styleId="TLegAsAmBy">
    <w:name w:val="TLegAsAmBy"/>
    <w:basedOn w:val="TLegEntries"/>
    <w:rsid w:val="003418BA"/>
    <w:pPr>
      <w:ind w:firstLine="0"/>
    </w:pPr>
    <w:rPr>
      <w:b/>
    </w:rPr>
  </w:style>
  <w:style w:type="paragraph" w:customStyle="1" w:styleId="00Spine">
    <w:name w:val="00Spine"/>
    <w:basedOn w:val="Normal"/>
    <w:rsid w:val="003418BA"/>
  </w:style>
  <w:style w:type="paragraph" w:customStyle="1" w:styleId="AuthorisedBlock">
    <w:name w:val="AuthorisedBlock"/>
    <w:basedOn w:val="Normal"/>
    <w:rsid w:val="003418BA"/>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3418BA"/>
    <w:pPr>
      <w:tabs>
        <w:tab w:val="left" w:pos="3000"/>
      </w:tabs>
      <w:ind w:left="3100" w:hanging="2000"/>
    </w:pPr>
    <w:rPr>
      <w:rFonts w:ascii="Arial" w:hAnsi="Arial"/>
      <w:sz w:val="18"/>
    </w:rPr>
  </w:style>
  <w:style w:type="paragraph" w:customStyle="1" w:styleId="06Copyright">
    <w:name w:val="06Copyright"/>
    <w:basedOn w:val="Normal"/>
    <w:rsid w:val="003418BA"/>
  </w:style>
  <w:style w:type="paragraph" w:customStyle="1" w:styleId="AFHdg">
    <w:name w:val="AFHdg"/>
    <w:basedOn w:val="BillBasicHeading"/>
    <w:rsid w:val="003418BA"/>
    <w:rPr>
      <w:b w:val="0"/>
      <w:sz w:val="32"/>
    </w:rPr>
  </w:style>
  <w:style w:type="paragraph" w:customStyle="1" w:styleId="LegHistNote">
    <w:name w:val="LegHistNote"/>
    <w:basedOn w:val="Actdetails"/>
    <w:rsid w:val="003418BA"/>
    <w:pPr>
      <w:spacing w:before="60"/>
      <w:ind w:left="2700" w:right="-60" w:hanging="1300"/>
    </w:pPr>
    <w:rPr>
      <w:sz w:val="18"/>
    </w:rPr>
  </w:style>
  <w:style w:type="paragraph" w:customStyle="1" w:styleId="MH1Chapter">
    <w:name w:val="M H1 Chapter"/>
    <w:basedOn w:val="AH1Chapter"/>
    <w:rsid w:val="003418BA"/>
    <w:pPr>
      <w:tabs>
        <w:tab w:val="clear" w:pos="2600"/>
        <w:tab w:val="left" w:pos="2720"/>
      </w:tabs>
      <w:ind w:left="4000" w:hanging="3300"/>
    </w:pPr>
  </w:style>
  <w:style w:type="paragraph" w:customStyle="1" w:styleId="ModH1Chapter">
    <w:name w:val="Mod H1 Chapter"/>
    <w:basedOn w:val="IH1ChapSymb"/>
    <w:rsid w:val="003418BA"/>
    <w:pPr>
      <w:tabs>
        <w:tab w:val="clear" w:pos="2600"/>
        <w:tab w:val="left" w:pos="3300"/>
      </w:tabs>
      <w:ind w:left="3300"/>
    </w:pPr>
  </w:style>
  <w:style w:type="paragraph" w:customStyle="1" w:styleId="ModH2Part">
    <w:name w:val="Mod H2 Part"/>
    <w:basedOn w:val="IH2PartSymb"/>
    <w:rsid w:val="003418BA"/>
    <w:pPr>
      <w:tabs>
        <w:tab w:val="clear" w:pos="2600"/>
        <w:tab w:val="left" w:pos="3300"/>
      </w:tabs>
      <w:ind w:left="3300"/>
    </w:pPr>
  </w:style>
  <w:style w:type="paragraph" w:customStyle="1" w:styleId="ModH3Div">
    <w:name w:val="Mod H3 Div"/>
    <w:basedOn w:val="IH3DivSymb"/>
    <w:rsid w:val="003418BA"/>
    <w:pPr>
      <w:tabs>
        <w:tab w:val="clear" w:pos="2600"/>
        <w:tab w:val="left" w:pos="3300"/>
      </w:tabs>
      <w:ind w:left="3300"/>
    </w:pPr>
  </w:style>
  <w:style w:type="paragraph" w:customStyle="1" w:styleId="ModH4SubDiv">
    <w:name w:val="Mod H4 SubDiv"/>
    <w:basedOn w:val="IH4SubDivSymb"/>
    <w:rsid w:val="003418BA"/>
    <w:pPr>
      <w:tabs>
        <w:tab w:val="clear" w:pos="2600"/>
        <w:tab w:val="left" w:pos="3300"/>
      </w:tabs>
      <w:ind w:left="3300"/>
    </w:pPr>
  </w:style>
  <w:style w:type="paragraph" w:customStyle="1" w:styleId="ModH5Sec">
    <w:name w:val="Mod H5 Sec"/>
    <w:basedOn w:val="IH5SecSymb"/>
    <w:rsid w:val="003418BA"/>
    <w:pPr>
      <w:tabs>
        <w:tab w:val="clear" w:pos="1100"/>
        <w:tab w:val="left" w:pos="1800"/>
      </w:tabs>
      <w:ind w:left="2200"/>
    </w:pPr>
  </w:style>
  <w:style w:type="paragraph" w:customStyle="1" w:styleId="Modmain">
    <w:name w:val="Mod main"/>
    <w:basedOn w:val="Amain"/>
    <w:rsid w:val="003418BA"/>
    <w:pPr>
      <w:tabs>
        <w:tab w:val="clear" w:pos="900"/>
        <w:tab w:val="clear" w:pos="1100"/>
        <w:tab w:val="right" w:pos="1600"/>
        <w:tab w:val="left" w:pos="1800"/>
      </w:tabs>
      <w:ind w:left="2200"/>
    </w:pPr>
  </w:style>
  <w:style w:type="paragraph" w:customStyle="1" w:styleId="Modpara">
    <w:name w:val="Mod para"/>
    <w:basedOn w:val="BillBasic"/>
    <w:rsid w:val="003418BA"/>
    <w:pPr>
      <w:tabs>
        <w:tab w:val="right" w:pos="2100"/>
        <w:tab w:val="left" w:pos="2300"/>
      </w:tabs>
      <w:ind w:left="2700" w:hanging="1600"/>
      <w:outlineLvl w:val="6"/>
    </w:pPr>
  </w:style>
  <w:style w:type="paragraph" w:customStyle="1" w:styleId="Modsubpara">
    <w:name w:val="Mod subpara"/>
    <w:basedOn w:val="Asubpara"/>
    <w:rsid w:val="003418BA"/>
    <w:pPr>
      <w:tabs>
        <w:tab w:val="clear" w:pos="1900"/>
        <w:tab w:val="clear" w:pos="2100"/>
        <w:tab w:val="right" w:pos="2640"/>
        <w:tab w:val="left" w:pos="2840"/>
      </w:tabs>
      <w:ind w:left="3240" w:hanging="2140"/>
    </w:pPr>
  </w:style>
  <w:style w:type="paragraph" w:customStyle="1" w:styleId="Modsubsubpara">
    <w:name w:val="Mod subsubpara"/>
    <w:basedOn w:val="AsubsubparaSymb"/>
    <w:rsid w:val="003418BA"/>
    <w:pPr>
      <w:tabs>
        <w:tab w:val="clear" w:pos="2400"/>
        <w:tab w:val="clear" w:pos="2600"/>
        <w:tab w:val="right" w:pos="3160"/>
        <w:tab w:val="left" w:pos="3360"/>
      </w:tabs>
      <w:ind w:left="3760" w:hanging="2660"/>
    </w:pPr>
  </w:style>
  <w:style w:type="paragraph" w:customStyle="1" w:styleId="Modmainreturn">
    <w:name w:val="Mod main return"/>
    <w:basedOn w:val="AmainreturnSymb"/>
    <w:rsid w:val="003418BA"/>
    <w:pPr>
      <w:ind w:left="1800"/>
    </w:pPr>
  </w:style>
  <w:style w:type="paragraph" w:customStyle="1" w:styleId="Modparareturn">
    <w:name w:val="Mod para return"/>
    <w:basedOn w:val="AparareturnSymb"/>
    <w:rsid w:val="003418BA"/>
    <w:pPr>
      <w:ind w:left="2300"/>
    </w:pPr>
  </w:style>
  <w:style w:type="paragraph" w:customStyle="1" w:styleId="Modsubparareturn">
    <w:name w:val="Mod subpara return"/>
    <w:basedOn w:val="AsubparareturnSymb"/>
    <w:rsid w:val="003418BA"/>
    <w:pPr>
      <w:ind w:left="3040"/>
    </w:pPr>
  </w:style>
  <w:style w:type="paragraph" w:customStyle="1" w:styleId="Modref">
    <w:name w:val="Mod ref"/>
    <w:basedOn w:val="refSymb"/>
    <w:rsid w:val="003418BA"/>
    <w:pPr>
      <w:ind w:left="1100"/>
    </w:pPr>
  </w:style>
  <w:style w:type="paragraph" w:customStyle="1" w:styleId="ModaNote">
    <w:name w:val="Mod aNote"/>
    <w:basedOn w:val="aNoteSymb"/>
    <w:rsid w:val="003418BA"/>
    <w:pPr>
      <w:tabs>
        <w:tab w:val="left" w:pos="2600"/>
      </w:tabs>
      <w:ind w:left="2600"/>
    </w:pPr>
  </w:style>
  <w:style w:type="paragraph" w:customStyle="1" w:styleId="ModNote">
    <w:name w:val="Mod Note"/>
    <w:basedOn w:val="aNoteSymb"/>
    <w:rsid w:val="003418BA"/>
    <w:pPr>
      <w:tabs>
        <w:tab w:val="left" w:pos="2600"/>
      </w:tabs>
      <w:ind w:left="2600"/>
    </w:pPr>
  </w:style>
  <w:style w:type="paragraph" w:customStyle="1" w:styleId="ApprFormHd">
    <w:name w:val="ApprFormHd"/>
    <w:basedOn w:val="Sched-heading"/>
    <w:rsid w:val="003418BA"/>
    <w:pPr>
      <w:ind w:left="0" w:firstLine="0"/>
    </w:pPr>
  </w:style>
  <w:style w:type="paragraph" w:customStyle="1" w:styleId="EarlierRepubHdg">
    <w:name w:val="EarlierRepubHdg"/>
    <w:basedOn w:val="Normal"/>
    <w:rsid w:val="003418BA"/>
    <w:pPr>
      <w:keepNext/>
    </w:pPr>
    <w:rPr>
      <w:rFonts w:ascii="Arial" w:hAnsi="Arial"/>
      <w:b/>
      <w:sz w:val="20"/>
    </w:rPr>
  </w:style>
  <w:style w:type="paragraph" w:customStyle="1" w:styleId="RenumProvHdg">
    <w:name w:val="RenumProvHdg"/>
    <w:basedOn w:val="Normal"/>
    <w:rsid w:val="003418BA"/>
    <w:rPr>
      <w:rFonts w:ascii="Arial" w:hAnsi="Arial"/>
      <w:b/>
      <w:sz w:val="22"/>
    </w:rPr>
  </w:style>
  <w:style w:type="paragraph" w:customStyle="1" w:styleId="RenumProvHeader">
    <w:name w:val="RenumProvHeader"/>
    <w:basedOn w:val="Normal"/>
    <w:rsid w:val="003418BA"/>
    <w:rPr>
      <w:rFonts w:ascii="Arial" w:hAnsi="Arial"/>
      <w:b/>
      <w:sz w:val="22"/>
    </w:rPr>
  </w:style>
  <w:style w:type="paragraph" w:customStyle="1" w:styleId="RenumTableHdg">
    <w:name w:val="RenumTableHdg"/>
    <w:basedOn w:val="Normal"/>
    <w:rsid w:val="003418BA"/>
    <w:pPr>
      <w:spacing w:before="120"/>
    </w:pPr>
    <w:rPr>
      <w:rFonts w:ascii="Arial" w:hAnsi="Arial"/>
      <w:b/>
      <w:sz w:val="20"/>
    </w:rPr>
  </w:style>
  <w:style w:type="paragraph" w:customStyle="1" w:styleId="EPSCoverTop">
    <w:name w:val="EPSCoverTop"/>
    <w:basedOn w:val="Normal"/>
    <w:rsid w:val="003418BA"/>
    <w:pPr>
      <w:jc w:val="right"/>
    </w:pPr>
    <w:rPr>
      <w:rFonts w:ascii="Arial" w:hAnsi="Arial"/>
      <w:sz w:val="20"/>
    </w:rPr>
  </w:style>
  <w:style w:type="paragraph" w:customStyle="1" w:styleId="AmainSymb">
    <w:name w:val="A main Symb"/>
    <w:basedOn w:val="Amain"/>
    <w:rsid w:val="003418BA"/>
    <w:pPr>
      <w:tabs>
        <w:tab w:val="left" w:pos="0"/>
      </w:tabs>
      <w:ind w:left="1120" w:hanging="1600"/>
    </w:pPr>
  </w:style>
  <w:style w:type="paragraph" w:customStyle="1" w:styleId="AparaSymb">
    <w:name w:val="A para Symb"/>
    <w:basedOn w:val="Apara"/>
    <w:rsid w:val="003418BA"/>
    <w:pPr>
      <w:tabs>
        <w:tab w:val="right" w:pos="0"/>
      </w:tabs>
      <w:ind w:hanging="2080"/>
    </w:pPr>
  </w:style>
  <w:style w:type="paragraph" w:customStyle="1" w:styleId="AsubparaSymb">
    <w:name w:val="A subpara Symb"/>
    <w:basedOn w:val="Asubpara"/>
    <w:rsid w:val="003418BA"/>
    <w:pPr>
      <w:tabs>
        <w:tab w:val="left" w:pos="0"/>
      </w:tabs>
      <w:ind w:left="2098" w:hanging="2580"/>
    </w:pPr>
  </w:style>
  <w:style w:type="paragraph" w:customStyle="1" w:styleId="RenumProvSubsectEntries">
    <w:name w:val="RenumProvSubsectEntries"/>
    <w:basedOn w:val="RenumProvEntries"/>
    <w:rsid w:val="003418BA"/>
    <w:pPr>
      <w:ind w:left="252"/>
    </w:pPr>
  </w:style>
  <w:style w:type="paragraph" w:customStyle="1" w:styleId="Endnote4">
    <w:name w:val="Endnote4"/>
    <w:basedOn w:val="Endnote20"/>
    <w:rsid w:val="003418BA"/>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3418BA"/>
    <w:pPr>
      <w:keepNext/>
      <w:tabs>
        <w:tab w:val="clear" w:pos="900"/>
        <w:tab w:val="clear" w:pos="1100"/>
      </w:tabs>
      <w:spacing w:before="300"/>
      <w:ind w:left="0" w:firstLine="0"/>
      <w:outlineLvl w:val="9"/>
    </w:pPr>
    <w:rPr>
      <w:i/>
    </w:rPr>
  </w:style>
  <w:style w:type="paragraph" w:customStyle="1" w:styleId="LongTitleSymb">
    <w:name w:val="LongTitleSymb"/>
    <w:basedOn w:val="LongTitle"/>
    <w:rsid w:val="003418BA"/>
    <w:pPr>
      <w:ind w:hanging="480"/>
    </w:pPr>
  </w:style>
  <w:style w:type="paragraph" w:customStyle="1" w:styleId="EffectiveDate">
    <w:name w:val="EffectiveDate"/>
    <w:basedOn w:val="Normal"/>
    <w:rsid w:val="003418BA"/>
    <w:pPr>
      <w:spacing w:before="120"/>
    </w:pPr>
    <w:rPr>
      <w:rFonts w:ascii="Arial" w:hAnsi="Arial"/>
      <w:b/>
      <w:sz w:val="26"/>
    </w:rPr>
  </w:style>
  <w:style w:type="paragraph" w:customStyle="1" w:styleId="ChronTableBold">
    <w:name w:val="ChronTableBold"/>
    <w:basedOn w:val="Normal"/>
    <w:rsid w:val="00C6183C"/>
    <w:pPr>
      <w:keepNext/>
      <w:spacing w:before="180"/>
    </w:pPr>
    <w:rPr>
      <w:rFonts w:ascii="Arial" w:hAnsi="Arial" w:cs="Arial"/>
      <w:b/>
      <w:bCs/>
      <w:sz w:val="18"/>
      <w:szCs w:val="18"/>
      <w:lang w:val="en-US"/>
    </w:rPr>
  </w:style>
  <w:style w:type="paragraph" w:customStyle="1" w:styleId="ChronTabledetails">
    <w:name w:val="Chron Table details"/>
    <w:basedOn w:val="Normal"/>
    <w:rsid w:val="00C6183C"/>
    <w:rPr>
      <w:rFonts w:ascii="Arial" w:hAnsi="Arial" w:cs="Arial"/>
      <w:sz w:val="18"/>
      <w:szCs w:val="18"/>
      <w:lang w:val="en-US"/>
    </w:rPr>
  </w:style>
  <w:style w:type="paragraph" w:customStyle="1" w:styleId="Actbullet">
    <w:name w:val="Act bullet"/>
    <w:basedOn w:val="Normal"/>
    <w:uiPriority w:val="99"/>
    <w:rsid w:val="003418BA"/>
    <w:pPr>
      <w:numPr>
        <w:numId w:val="18"/>
      </w:numPr>
      <w:tabs>
        <w:tab w:val="left" w:pos="900"/>
      </w:tabs>
      <w:spacing w:before="20"/>
      <w:ind w:right="-60"/>
    </w:pPr>
    <w:rPr>
      <w:rFonts w:ascii="Arial" w:hAnsi="Arial"/>
      <w:sz w:val="18"/>
    </w:rPr>
  </w:style>
  <w:style w:type="paragraph" w:customStyle="1" w:styleId="05Endnote0">
    <w:name w:val="05Endnote"/>
    <w:basedOn w:val="Normal"/>
    <w:rsid w:val="003418BA"/>
  </w:style>
  <w:style w:type="paragraph" w:customStyle="1" w:styleId="AmdtEntries">
    <w:name w:val="AmdtEntries"/>
    <w:basedOn w:val="BillBasicHeading"/>
    <w:rsid w:val="003418BA"/>
    <w:pPr>
      <w:keepNext w:val="0"/>
      <w:tabs>
        <w:tab w:val="clear" w:pos="2600"/>
      </w:tabs>
      <w:spacing w:before="0"/>
      <w:ind w:left="3200" w:hanging="2100"/>
    </w:pPr>
    <w:rPr>
      <w:sz w:val="18"/>
    </w:rPr>
  </w:style>
  <w:style w:type="paragraph" w:customStyle="1" w:styleId="AmdtEntriesDefL2">
    <w:name w:val="AmdtEntriesDefL2"/>
    <w:basedOn w:val="AmdtEntries"/>
    <w:rsid w:val="003418BA"/>
    <w:pPr>
      <w:tabs>
        <w:tab w:val="left" w:pos="3000"/>
      </w:tabs>
      <w:ind w:left="3600" w:hanging="2500"/>
    </w:pPr>
  </w:style>
  <w:style w:type="character" w:customStyle="1" w:styleId="charContents">
    <w:name w:val="charContents"/>
    <w:basedOn w:val="DefaultParagraphFont"/>
    <w:rsid w:val="003418BA"/>
  </w:style>
  <w:style w:type="character" w:customStyle="1" w:styleId="charPage">
    <w:name w:val="charPage"/>
    <w:basedOn w:val="DefaultParagraphFont"/>
    <w:rsid w:val="003418BA"/>
  </w:style>
  <w:style w:type="paragraph" w:customStyle="1" w:styleId="FooterInfoCentre">
    <w:name w:val="FooterInfoCentre"/>
    <w:basedOn w:val="FooterInfo"/>
    <w:rsid w:val="003418BA"/>
    <w:pPr>
      <w:spacing w:before="60"/>
      <w:jc w:val="center"/>
    </w:pPr>
  </w:style>
  <w:style w:type="paragraph" w:styleId="MacroText">
    <w:name w:val="macro"/>
    <w:semiHidden/>
    <w:rsid w:val="003418B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3418BA"/>
    <w:pPr>
      <w:spacing w:before="60"/>
      <w:ind w:left="1100"/>
      <w:jc w:val="both"/>
    </w:pPr>
    <w:rPr>
      <w:sz w:val="20"/>
    </w:rPr>
  </w:style>
  <w:style w:type="paragraph" w:customStyle="1" w:styleId="aExamHdgss">
    <w:name w:val="aExamHdgss"/>
    <w:basedOn w:val="BillBasicHeading"/>
    <w:next w:val="Normal"/>
    <w:rsid w:val="003418BA"/>
    <w:pPr>
      <w:tabs>
        <w:tab w:val="clear" w:pos="2600"/>
      </w:tabs>
      <w:ind w:left="1100"/>
    </w:pPr>
    <w:rPr>
      <w:sz w:val="18"/>
    </w:rPr>
  </w:style>
  <w:style w:type="paragraph" w:customStyle="1" w:styleId="aExamss">
    <w:name w:val="aExamss"/>
    <w:basedOn w:val="aNoteSymb"/>
    <w:rsid w:val="003418BA"/>
    <w:pPr>
      <w:spacing w:before="60"/>
      <w:ind w:left="1100" w:firstLine="0"/>
    </w:pPr>
  </w:style>
  <w:style w:type="paragraph" w:customStyle="1" w:styleId="aExamINumss">
    <w:name w:val="aExamINumss"/>
    <w:basedOn w:val="aExamss"/>
    <w:rsid w:val="003418BA"/>
    <w:pPr>
      <w:tabs>
        <w:tab w:val="left" w:pos="1500"/>
      </w:tabs>
      <w:ind w:left="1500" w:hanging="400"/>
    </w:pPr>
  </w:style>
  <w:style w:type="paragraph" w:customStyle="1" w:styleId="aExamNumTextss">
    <w:name w:val="aExamNumTextss"/>
    <w:basedOn w:val="aExamss"/>
    <w:rsid w:val="003418BA"/>
    <w:pPr>
      <w:ind w:left="1500"/>
    </w:pPr>
  </w:style>
  <w:style w:type="paragraph" w:customStyle="1" w:styleId="AExamIPara">
    <w:name w:val="AExamIPara"/>
    <w:basedOn w:val="aExam"/>
    <w:rsid w:val="003418BA"/>
    <w:pPr>
      <w:tabs>
        <w:tab w:val="right" w:pos="1720"/>
        <w:tab w:val="left" w:pos="2000"/>
      </w:tabs>
      <w:ind w:left="2000" w:hanging="900"/>
    </w:pPr>
  </w:style>
  <w:style w:type="paragraph" w:customStyle="1" w:styleId="aNoteTextss">
    <w:name w:val="aNoteTextss"/>
    <w:basedOn w:val="Normal"/>
    <w:rsid w:val="003418BA"/>
    <w:pPr>
      <w:spacing w:before="60"/>
      <w:ind w:left="1900"/>
      <w:jc w:val="both"/>
    </w:pPr>
    <w:rPr>
      <w:sz w:val="20"/>
    </w:rPr>
  </w:style>
  <w:style w:type="paragraph" w:customStyle="1" w:styleId="aNoteParass">
    <w:name w:val="aNoteParass"/>
    <w:basedOn w:val="Normal"/>
    <w:rsid w:val="003418BA"/>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3418BA"/>
    <w:pPr>
      <w:ind w:left="1600"/>
    </w:pPr>
  </w:style>
  <w:style w:type="paragraph" w:customStyle="1" w:styleId="aExampar">
    <w:name w:val="aExampar"/>
    <w:basedOn w:val="aExamss"/>
    <w:rsid w:val="003418BA"/>
    <w:pPr>
      <w:ind w:left="1600"/>
    </w:pPr>
  </w:style>
  <w:style w:type="paragraph" w:customStyle="1" w:styleId="aNotepar">
    <w:name w:val="aNotepar"/>
    <w:basedOn w:val="BillBasic"/>
    <w:next w:val="Normal"/>
    <w:rsid w:val="003418BA"/>
    <w:pPr>
      <w:ind w:left="2400" w:hanging="800"/>
    </w:pPr>
    <w:rPr>
      <w:sz w:val="20"/>
    </w:rPr>
  </w:style>
  <w:style w:type="paragraph" w:customStyle="1" w:styleId="aNoteTextpar">
    <w:name w:val="aNoteTextpar"/>
    <w:basedOn w:val="aNotepar"/>
    <w:rsid w:val="003418BA"/>
    <w:pPr>
      <w:spacing w:before="60"/>
      <w:ind w:firstLine="0"/>
    </w:pPr>
  </w:style>
  <w:style w:type="paragraph" w:customStyle="1" w:styleId="aNoteParapar">
    <w:name w:val="aNoteParapar"/>
    <w:basedOn w:val="aNotepar"/>
    <w:rsid w:val="003418BA"/>
    <w:pPr>
      <w:tabs>
        <w:tab w:val="right" w:pos="2640"/>
      </w:tabs>
      <w:spacing w:before="60"/>
      <w:ind w:left="2920" w:hanging="1320"/>
    </w:pPr>
  </w:style>
  <w:style w:type="paragraph" w:customStyle="1" w:styleId="aExamHdgsubpar">
    <w:name w:val="aExamHdgsubpar"/>
    <w:basedOn w:val="aExamHdgss"/>
    <w:next w:val="Normal"/>
    <w:rsid w:val="003418BA"/>
    <w:pPr>
      <w:ind w:left="2140"/>
    </w:pPr>
  </w:style>
  <w:style w:type="paragraph" w:customStyle="1" w:styleId="aExamsubpar">
    <w:name w:val="aExamsubpar"/>
    <w:basedOn w:val="aExamss"/>
    <w:rsid w:val="003418BA"/>
    <w:pPr>
      <w:ind w:left="2140"/>
    </w:pPr>
  </w:style>
  <w:style w:type="paragraph" w:customStyle="1" w:styleId="aNotesubpar">
    <w:name w:val="aNotesubpar"/>
    <w:basedOn w:val="BillBasic"/>
    <w:next w:val="Normal"/>
    <w:rsid w:val="003418BA"/>
    <w:pPr>
      <w:ind w:left="2940" w:hanging="800"/>
    </w:pPr>
    <w:rPr>
      <w:sz w:val="20"/>
    </w:rPr>
  </w:style>
  <w:style w:type="paragraph" w:customStyle="1" w:styleId="aNoteTextsubpar">
    <w:name w:val="aNoteTextsubpar"/>
    <w:basedOn w:val="aNotesubpar"/>
    <w:rsid w:val="003418BA"/>
    <w:pPr>
      <w:spacing w:before="60"/>
      <w:ind w:firstLine="0"/>
    </w:pPr>
  </w:style>
  <w:style w:type="paragraph" w:customStyle="1" w:styleId="aExamBulletss">
    <w:name w:val="aExamBulletss"/>
    <w:basedOn w:val="aExamss"/>
    <w:rsid w:val="003418BA"/>
    <w:pPr>
      <w:ind w:left="1500" w:hanging="400"/>
    </w:pPr>
  </w:style>
  <w:style w:type="paragraph" w:customStyle="1" w:styleId="aNoteBulletss">
    <w:name w:val="aNoteBulletss"/>
    <w:basedOn w:val="Normal"/>
    <w:rsid w:val="003418BA"/>
    <w:pPr>
      <w:spacing w:before="60"/>
      <w:ind w:left="2300" w:hanging="400"/>
      <w:jc w:val="both"/>
    </w:pPr>
    <w:rPr>
      <w:sz w:val="20"/>
    </w:rPr>
  </w:style>
  <w:style w:type="paragraph" w:customStyle="1" w:styleId="aExamBulletpar">
    <w:name w:val="aExamBulletpar"/>
    <w:basedOn w:val="aExampar"/>
    <w:rsid w:val="003418BA"/>
    <w:pPr>
      <w:ind w:left="2000" w:hanging="400"/>
    </w:pPr>
  </w:style>
  <w:style w:type="paragraph" w:customStyle="1" w:styleId="aNoteBulletpar">
    <w:name w:val="aNoteBulletpar"/>
    <w:basedOn w:val="aNotepar"/>
    <w:rsid w:val="003418BA"/>
    <w:pPr>
      <w:spacing w:before="60"/>
      <w:ind w:left="2800" w:hanging="400"/>
    </w:pPr>
  </w:style>
  <w:style w:type="paragraph" w:customStyle="1" w:styleId="aExplanBullet">
    <w:name w:val="aExplanBullet"/>
    <w:basedOn w:val="Normal"/>
    <w:rsid w:val="003418BA"/>
    <w:pPr>
      <w:spacing w:before="140"/>
      <w:ind w:left="400" w:hanging="400"/>
      <w:jc w:val="both"/>
    </w:pPr>
    <w:rPr>
      <w:snapToGrid w:val="0"/>
      <w:sz w:val="20"/>
    </w:rPr>
  </w:style>
  <w:style w:type="paragraph" w:customStyle="1" w:styleId="SchAmain">
    <w:name w:val="Sch A main"/>
    <w:basedOn w:val="Amain"/>
    <w:rsid w:val="003418BA"/>
  </w:style>
  <w:style w:type="paragraph" w:customStyle="1" w:styleId="SchApara">
    <w:name w:val="Sch A para"/>
    <w:basedOn w:val="Apara"/>
    <w:rsid w:val="003418BA"/>
  </w:style>
  <w:style w:type="paragraph" w:customStyle="1" w:styleId="SchAsubpara">
    <w:name w:val="Sch A subpara"/>
    <w:basedOn w:val="Asubpara"/>
    <w:rsid w:val="003418BA"/>
  </w:style>
  <w:style w:type="paragraph" w:customStyle="1" w:styleId="SchAsubsubpara">
    <w:name w:val="Sch A subsubpara"/>
    <w:basedOn w:val="Asubsubpara"/>
    <w:rsid w:val="003418BA"/>
  </w:style>
  <w:style w:type="paragraph" w:customStyle="1" w:styleId="TOCOL1">
    <w:name w:val="TOCOL 1"/>
    <w:basedOn w:val="TOC1"/>
    <w:rsid w:val="003418BA"/>
  </w:style>
  <w:style w:type="paragraph" w:customStyle="1" w:styleId="TOCOL2">
    <w:name w:val="TOCOL 2"/>
    <w:basedOn w:val="TOC2"/>
    <w:rsid w:val="003418BA"/>
    <w:pPr>
      <w:keepNext w:val="0"/>
    </w:pPr>
  </w:style>
  <w:style w:type="paragraph" w:customStyle="1" w:styleId="TOCOL3">
    <w:name w:val="TOCOL 3"/>
    <w:basedOn w:val="TOC3"/>
    <w:rsid w:val="003418BA"/>
    <w:pPr>
      <w:keepNext w:val="0"/>
    </w:pPr>
  </w:style>
  <w:style w:type="paragraph" w:customStyle="1" w:styleId="TOCOL4">
    <w:name w:val="TOCOL 4"/>
    <w:basedOn w:val="TOC4"/>
    <w:rsid w:val="003418BA"/>
    <w:pPr>
      <w:keepNext w:val="0"/>
    </w:pPr>
  </w:style>
  <w:style w:type="paragraph" w:customStyle="1" w:styleId="TOCOL5">
    <w:name w:val="TOCOL 5"/>
    <w:basedOn w:val="TOC5"/>
    <w:rsid w:val="003418BA"/>
    <w:pPr>
      <w:tabs>
        <w:tab w:val="left" w:pos="400"/>
      </w:tabs>
    </w:pPr>
  </w:style>
  <w:style w:type="paragraph" w:customStyle="1" w:styleId="TOCOL6">
    <w:name w:val="TOCOL 6"/>
    <w:basedOn w:val="TOC6"/>
    <w:rsid w:val="003418BA"/>
    <w:pPr>
      <w:keepNext w:val="0"/>
    </w:pPr>
  </w:style>
  <w:style w:type="paragraph" w:customStyle="1" w:styleId="TOCOL7">
    <w:name w:val="TOCOL 7"/>
    <w:basedOn w:val="TOC7"/>
    <w:rsid w:val="003418BA"/>
  </w:style>
  <w:style w:type="paragraph" w:customStyle="1" w:styleId="TOCOL8">
    <w:name w:val="TOCOL 8"/>
    <w:basedOn w:val="TOC8"/>
    <w:rsid w:val="003418BA"/>
  </w:style>
  <w:style w:type="paragraph" w:customStyle="1" w:styleId="TOCOL9">
    <w:name w:val="TOCOL 9"/>
    <w:basedOn w:val="TOC9"/>
    <w:rsid w:val="003418BA"/>
    <w:pPr>
      <w:ind w:right="0"/>
    </w:pPr>
  </w:style>
  <w:style w:type="paragraph" w:customStyle="1" w:styleId="TOC10">
    <w:name w:val="TOC 10"/>
    <w:basedOn w:val="TOC5"/>
    <w:rsid w:val="003418BA"/>
    <w:rPr>
      <w:szCs w:val="24"/>
    </w:rPr>
  </w:style>
  <w:style w:type="character" w:customStyle="1" w:styleId="charNotBold">
    <w:name w:val="charNotBold"/>
    <w:basedOn w:val="DefaultParagraphFont"/>
    <w:rsid w:val="003418BA"/>
    <w:rPr>
      <w:rFonts w:ascii="Arial" w:hAnsi="Arial"/>
      <w:sz w:val="20"/>
    </w:rPr>
  </w:style>
  <w:style w:type="paragraph" w:customStyle="1" w:styleId="Billname1">
    <w:name w:val="Billname1"/>
    <w:basedOn w:val="Normal"/>
    <w:rsid w:val="003418BA"/>
    <w:pPr>
      <w:tabs>
        <w:tab w:val="left" w:pos="2400"/>
      </w:tabs>
      <w:spacing w:before="1220"/>
    </w:pPr>
    <w:rPr>
      <w:rFonts w:ascii="Arial" w:hAnsi="Arial"/>
      <w:b/>
      <w:sz w:val="40"/>
    </w:rPr>
  </w:style>
  <w:style w:type="paragraph" w:customStyle="1" w:styleId="TablePara10">
    <w:name w:val="TablePara10"/>
    <w:basedOn w:val="tablepara"/>
    <w:rsid w:val="003418B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418B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3418BA"/>
    <w:rPr>
      <w:sz w:val="20"/>
    </w:rPr>
  </w:style>
  <w:style w:type="paragraph" w:styleId="BalloonText">
    <w:name w:val="Balloon Text"/>
    <w:basedOn w:val="Normal"/>
    <w:link w:val="BalloonTextChar"/>
    <w:uiPriority w:val="99"/>
    <w:unhideWhenUsed/>
    <w:rsid w:val="003418BA"/>
    <w:rPr>
      <w:rFonts w:ascii="Tahoma" w:hAnsi="Tahoma" w:cs="Tahoma"/>
      <w:sz w:val="16"/>
      <w:szCs w:val="16"/>
    </w:rPr>
  </w:style>
  <w:style w:type="character" w:customStyle="1" w:styleId="BalloonTextChar">
    <w:name w:val="Balloon Text Char"/>
    <w:basedOn w:val="DefaultParagraphFont"/>
    <w:link w:val="BalloonText"/>
    <w:uiPriority w:val="99"/>
    <w:rsid w:val="003418BA"/>
    <w:rPr>
      <w:rFonts w:ascii="Tahoma" w:hAnsi="Tahoma" w:cs="Tahoma"/>
      <w:sz w:val="16"/>
      <w:szCs w:val="16"/>
      <w:lang w:eastAsia="en-US"/>
    </w:rPr>
  </w:style>
  <w:style w:type="character" w:customStyle="1" w:styleId="FooterChar">
    <w:name w:val="Footer Char"/>
    <w:basedOn w:val="DefaultParagraphFont"/>
    <w:link w:val="Footer"/>
    <w:rsid w:val="003418BA"/>
    <w:rPr>
      <w:rFonts w:ascii="Arial" w:hAnsi="Arial"/>
      <w:sz w:val="18"/>
      <w:lang w:eastAsia="en-US"/>
    </w:rPr>
  </w:style>
  <w:style w:type="paragraph" w:customStyle="1" w:styleId="DetailsNo">
    <w:name w:val="Details No"/>
    <w:basedOn w:val="Actdetails"/>
    <w:uiPriority w:val="99"/>
    <w:rsid w:val="003418BA"/>
    <w:pPr>
      <w:ind w:left="0"/>
    </w:pPr>
    <w:rPr>
      <w:sz w:val="18"/>
    </w:rPr>
  </w:style>
  <w:style w:type="paragraph" w:customStyle="1" w:styleId="Actdetailsnote">
    <w:name w:val="Act details note"/>
    <w:basedOn w:val="Actdetails"/>
    <w:uiPriority w:val="99"/>
    <w:rsid w:val="003418BA"/>
    <w:pPr>
      <w:ind w:left="1620" w:right="-60" w:hanging="720"/>
    </w:pPr>
    <w:rPr>
      <w:sz w:val="18"/>
    </w:rPr>
  </w:style>
  <w:style w:type="character" w:customStyle="1" w:styleId="aDefChar">
    <w:name w:val="aDef Char"/>
    <w:basedOn w:val="DefaultParagraphFont"/>
    <w:link w:val="aDef"/>
    <w:locked/>
    <w:rsid w:val="004E06E9"/>
    <w:rPr>
      <w:sz w:val="24"/>
      <w:lang w:eastAsia="en-US"/>
    </w:rPr>
  </w:style>
  <w:style w:type="paragraph" w:customStyle="1" w:styleId="aExamINumpar">
    <w:name w:val="aExamINumpar"/>
    <w:basedOn w:val="aExampar"/>
    <w:rsid w:val="003418BA"/>
    <w:pPr>
      <w:tabs>
        <w:tab w:val="left" w:pos="2000"/>
      </w:tabs>
      <w:ind w:left="2000" w:hanging="400"/>
    </w:pPr>
  </w:style>
  <w:style w:type="paragraph" w:customStyle="1" w:styleId="ShadedSchClauseSymb">
    <w:name w:val="Shaded Sch Clause Symb"/>
    <w:basedOn w:val="ShadedSchClause"/>
    <w:rsid w:val="003418BA"/>
    <w:pPr>
      <w:tabs>
        <w:tab w:val="left" w:pos="0"/>
      </w:tabs>
      <w:ind w:left="975" w:hanging="1457"/>
    </w:pPr>
  </w:style>
  <w:style w:type="paragraph" w:customStyle="1" w:styleId="CoverTextBullet">
    <w:name w:val="CoverTextBullet"/>
    <w:basedOn w:val="CoverText"/>
    <w:qFormat/>
    <w:rsid w:val="003418BA"/>
    <w:pPr>
      <w:numPr>
        <w:numId w:val="2"/>
      </w:numPr>
    </w:pPr>
    <w:rPr>
      <w:color w:val="000000"/>
    </w:rPr>
  </w:style>
  <w:style w:type="paragraph" w:customStyle="1" w:styleId="01aPreamble">
    <w:name w:val="01aPreamble"/>
    <w:basedOn w:val="Normal"/>
    <w:qFormat/>
    <w:rsid w:val="003418BA"/>
  </w:style>
  <w:style w:type="paragraph" w:customStyle="1" w:styleId="TableBullet">
    <w:name w:val="TableBullet"/>
    <w:basedOn w:val="TableText10"/>
    <w:qFormat/>
    <w:rsid w:val="003418BA"/>
    <w:pPr>
      <w:numPr>
        <w:numId w:val="6"/>
      </w:numPr>
    </w:pPr>
  </w:style>
  <w:style w:type="paragraph" w:customStyle="1" w:styleId="TableNumbered">
    <w:name w:val="TableNumbered"/>
    <w:basedOn w:val="TableText10"/>
    <w:qFormat/>
    <w:rsid w:val="003418BA"/>
    <w:pPr>
      <w:numPr>
        <w:numId w:val="7"/>
      </w:numPr>
    </w:pPr>
  </w:style>
  <w:style w:type="character" w:customStyle="1" w:styleId="charCitHyperlinkItal">
    <w:name w:val="charCitHyperlinkItal"/>
    <w:basedOn w:val="Hyperlink"/>
    <w:uiPriority w:val="1"/>
    <w:rsid w:val="003418BA"/>
    <w:rPr>
      <w:i/>
      <w:color w:val="0000FF" w:themeColor="hyperlink"/>
      <w:u w:val="none"/>
    </w:rPr>
  </w:style>
  <w:style w:type="character" w:customStyle="1" w:styleId="charCitHyperlinkAbbrev">
    <w:name w:val="charCitHyperlinkAbbrev"/>
    <w:basedOn w:val="Hyperlink"/>
    <w:uiPriority w:val="1"/>
    <w:rsid w:val="003418BA"/>
    <w:rPr>
      <w:color w:val="0000FF" w:themeColor="hyperlink"/>
      <w:u w:val="none"/>
    </w:rPr>
  </w:style>
  <w:style w:type="character" w:customStyle="1" w:styleId="Heading3Char">
    <w:name w:val="Heading 3 Char"/>
    <w:aliases w:val="h3 Char,sec Char"/>
    <w:basedOn w:val="DefaultParagraphFont"/>
    <w:link w:val="Heading3"/>
    <w:rsid w:val="003418BA"/>
    <w:rPr>
      <w:b/>
      <w:sz w:val="24"/>
      <w:lang w:eastAsia="en-US"/>
    </w:rPr>
  </w:style>
  <w:style w:type="paragraph" w:customStyle="1" w:styleId="parainpara">
    <w:name w:val="para in para"/>
    <w:rsid w:val="003418B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418BA"/>
    <w:pPr>
      <w:spacing w:after="60"/>
      <w:ind w:left="2800"/>
    </w:pPr>
    <w:rPr>
      <w:rFonts w:ascii="ACTCrest" w:hAnsi="ACTCrest"/>
      <w:sz w:val="216"/>
    </w:rPr>
  </w:style>
  <w:style w:type="paragraph" w:customStyle="1" w:styleId="ISchMain">
    <w:name w:val="I Sch Main"/>
    <w:basedOn w:val="BillBasic"/>
    <w:rsid w:val="003418BA"/>
    <w:pPr>
      <w:tabs>
        <w:tab w:val="right" w:pos="900"/>
        <w:tab w:val="left" w:pos="1100"/>
      </w:tabs>
      <w:ind w:left="1100" w:hanging="1100"/>
    </w:pPr>
  </w:style>
  <w:style w:type="paragraph" w:customStyle="1" w:styleId="ISchpara">
    <w:name w:val="I Sch para"/>
    <w:basedOn w:val="BillBasic"/>
    <w:rsid w:val="003418BA"/>
    <w:pPr>
      <w:tabs>
        <w:tab w:val="right" w:pos="1400"/>
        <w:tab w:val="left" w:pos="1600"/>
      </w:tabs>
      <w:ind w:left="1600" w:hanging="1600"/>
    </w:pPr>
  </w:style>
  <w:style w:type="paragraph" w:customStyle="1" w:styleId="ISchsubpara">
    <w:name w:val="I Sch subpara"/>
    <w:basedOn w:val="BillBasic"/>
    <w:rsid w:val="003418BA"/>
    <w:pPr>
      <w:tabs>
        <w:tab w:val="right" w:pos="1940"/>
        <w:tab w:val="left" w:pos="2140"/>
      </w:tabs>
      <w:ind w:left="2140" w:hanging="2140"/>
    </w:pPr>
  </w:style>
  <w:style w:type="paragraph" w:customStyle="1" w:styleId="ISchsubsubpara">
    <w:name w:val="I Sch subsubpara"/>
    <w:basedOn w:val="BillBasic"/>
    <w:rsid w:val="003418BA"/>
    <w:pPr>
      <w:tabs>
        <w:tab w:val="right" w:pos="2460"/>
        <w:tab w:val="left" w:pos="2660"/>
      </w:tabs>
      <w:ind w:left="2660" w:hanging="2660"/>
    </w:pPr>
  </w:style>
  <w:style w:type="paragraph" w:customStyle="1" w:styleId="AssectheadingSymb">
    <w:name w:val="A ssect heading Symb"/>
    <w:basedOn w:val="Amain"/>
    <w:rsid w:val="003418B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418BA"/>
    <w:pPr>
      <w:tabs>
        <w:tab w:val="left" w:pos="0"/>
        <w:tab w:val="right" w:pos="2400"/>
        <w:tab w:val="left" w:pos="2600"/>
      </w:tabs>
      <w:ind w:left="2602" w:hanging="3084"/>
      <w:outlineLvl w:val="8"/>
    </w:pPr>
  </w:style>
  <w:style w:type="paragraph" w:customStyle="1" w:styleId="AmainreturnSymb">
    <w:name w:val="A main return Symb"/>
    <w:basedOn w:val="BillBasic"/>
    <w:rsid w:val="003418BA"/>
    <w:pPr>
      <w:tabs>
        <w:tab w:val="left" w:pos="1582"/>
      </w:tabs>
      <w:ind w:left="1100" w:hanging="1582"/>
    </w:pPr>
  </w:style>
  <w:style w:type="paragraph" w:customStyle="1" w:styleId="AparareturnSymb">
    <w:name w:val="A para return Symb"/>
    <w:basedOn w:val="BillBasic"/>
    <w:rsid w:val="003418BA"/>
    <w:pPr>
      <w:tabs>
        <w:tab w:val="left" w:pos="2081"/>
      </w:tabs>
      <w:ind w:left="1599" w:hanging="2081"/>
    </w:pPr>
  </w:style>
  <w:style w:type="paragraph" w:customStyle="1" w:styleId="AsubparareturnSymb">
    <w:name w:val="A subpara return Symb"/>
    <w:basedOn w:val="BillBasic"/>
    <w:rsid w:val="003418BA"/>
    <w:pPr>
      <w:tabs>
        <w:tab w:val="left" w:pos="2580"/>
      </w:tabs>
      <w:ind w:left="2098" w:hanging="2580"/>
    </w:pPr>
  </w:style>
  <w:style w:type="paragraph" w:customStyle="1" w:styleId="aDefSymb">
    <w:name w:val="aDef Symb"/>
    <w:basedOn w:val="BillBasic"/>
    <w:rsid w:val="003418BA"/>
    <w:pPr>
      <w:tabs>
        <w:tab w:val="left" w:pos="1582"/>
      </w:tabs>
      <w:ind w:left="1100" w:hanging="1582"/>
    </w:pPr>
  </w:style>
  <w:style w:type="paragraph" w:customStyle="1" w:styleId="aDefparaSymb">
    <w:name w:val="aDef para Symb"/>
    <w:basedOn w:val="Apara"/>
    <w:rsid w:val="003418BA"/>
    <w:pPr>
      <w:tabs>
        <w:tab w:val="clear" w:pos="1600"/>
        <w:tab w:val="left" w:pos="0"/>
        <w:tab w:val="left" w:pos="1599"/>
      </w:tabs>
      <w:ind w:left="1599" w:hanging="2081"/>
    </w:pPr>
  </w:style>
  <w:style w:type="paragraph" w:customStyle="1" w:styleId="aDefsubparaSymb">
    <w:name w:val="aDef subpara Symb"/>
    <w:basedOn w:val="Asubpara"/>
    <w:rsid w:val="003418BA"/>
    <w:pPr>
      <w:tabs>
        <w:tab w:val="left" w:pos="0"/>
      </w:tabs>
      <w:ind w:left="2098" w:hanging="2580"/>
    </w:pPr>
  </w:style>
  <w:style w:type="paragraph" w:customStyle="1" w:styleId="SchAmainSymb">
    <w:name w:val="Sch A main Symb"/>
    <w:basedOn w:val="Amain"/>
    <w:rsid w:val="003418BA"/>
    <w:pPr>
      <w:tabs>
        <w:tab w:val="left" w:pos="0"/>
      </w:tabs>
      <w:ind w:hanging="1580"/>
    </w:pPr>
  </w:style>
  <w:style w:type="paragraph" w:customStyle="1" w:styleId="SchAparaSymb">
    <w:name w:val="Sch A para Symb"/>
    <w:basedOn w:val="Apara"/>
    <w:rsid w:val="003418BA"/>
    <w:pPr>
      <w:tabs>
        <w:tab w:val="left" w:pos="0"/>
      </w:tabs>
      <w:ind w:hanging="2080"/>
    </w:pPr>
  </w:style>
  <w:style w:type="paragraph" w:customStyle="1" w:styleId="SchAsubparaSymb">
    <w:name w:val="Sch A subpara Symb"/>
    <w:basedOn w:val="Asubpara"/>
    <w:rsid w:val="003418BA"/>
    <w:pPr>
      <w:tabs>
        <w:tab w:val="left" w:pos="0"/>
      </w:tabs>
      <w:ind w:hanging="2580"/>
    </w:pPr>
  </w:style>
  <w:style w:type="paragraph" w:customStyle="1" w:styleId="SchAsubsubparaSymb">
    <w:name w:val="Sch A subsubpara Symb"/>
    <w:basedOn w:val="AsubsubparaSymb"/>
    <w:rsid w:val="003418BA"/>
  </w:style>
  <w:style w:type="paragraph" w:customStyle="1" w:styleId="refSymb">
    <w:name w:val="ref Symb"/>
    <w:basedOn w:val="BillBasic"/>
    <w:next w:val="Normal"/>
    <w:rsid w:val="003418BA"/>
    <w:pPr>
      <w:tabs>
        <w:tab w:val="left" w:pos="-480"/>
      </w:tabs>
      <w:spacing w:before="60"/>
      <w:ind w:hanging="480"/>
    </w:pPr>
    <w:rPr>
      <w:sz w:val="18"/>
    </w:rPr>
  </w:style>
  <w:style w:type="paragraph" w:customStyle="1" w:styleId="IshadedH5SecSymb">
    <w:name w:val="I shaded H5 Sec Symb"/>
    <w:basedOn w:val="AH5Sec"/>
    <w:rsid w:val="003418B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18BA"/>
    <w:pPr>
      <w:tabs>
        <w:tab w:val="clear" w:pos="-1580"/>
      </w:tabs>
      <w:ind w:left="975" w:hanging="1457"/>
    </w:pPr>
  </w:style>
  <w:style w:type="paragraph" w:customStyle="1" w:styleId="IH1ChapSymb">
    <w:name w:val="I H1 Chap Symb"/>
    <w:basedOn w:val="BillBasicHeading"/>
    <w:next w:val="Normal"/>
    <w:rsid w:val="003418B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418B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418B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418B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418BA"/>
    <w:pPr>
      <w:tabs>
        <w:tab w:val="clear" w:pos="2600"/>
        <w:tab w:val="left" w:pos="-1580"/>
        <w:tab w:val="left" w:pos="0"/>
        <w:tab w:val="left" w:pos="1100"/>
      </w:tabs>
      <w:spacing w:before="240"/>
      <w:ind w:left="1100" w:hanging="1580"/>
    </w:pPr>
  </w:style>
  <w:style w:type="paragraph" w:customStyle="1" w:styleId="IMainSymb">
    <w:name w:val="I Main Symb"/>
    <w:basedOn w:val="Amain"/>
    <w:rsid w:val="003418BA"/>
    <w:pPr>
      <w:tabs>
        <w:tab w:val="left" w:pos="0"/>
      </w:tabs>
      <w:ind w:hanging="1580"/>
    </w:pPr>
  </w:style>
  <w:style w:type="paragraph" w:customStyle="1" w:styleId="IparaSymb">
    <w:name w:val="I para Symb"/>
    <w:basedOn w:val="Apara"/>
    <w:rsid w:val="003418BA"/>
    <w:pPr>
      <w:tabs>
        <w:tab w:val="left" w:pos="0"/>
      </w:tabs>
      <w:ind w:hanging="2080"/>
      <w:outlineLvl w:val="9"/>
    </w:pPr>
  </w:style>
  <w:style w:type="paragraph" w:customStyle="1" w:styleId="IsubparaSymb">
    <w:name w:val="I subpara Symb"/>
    <w:basedOn w:val="Asubpara"/>
    <w:rsid w:val="003418B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418BA"/>
    <w:pPr>
      <w:tabs>
        <w:tab w:val="clear" w:pos="2400"/>
        <w:tab w:val="clear" w:pos="2600"/>
        <w:tab w:val="right" w:pos="2460"/>
        <w:tab w:val="left" w:pos="2660"/>
      </w:tabs>
      <w:ind w:left="2660" w:hanging="3140"/>
    </w:pPr>
  </w:style>
  <w:style w:type="paragraph" w:customStyle="1" w:styleId="IdefparaSymb">
    <w:name w:val="I def para Symb"/>
    <w:basedOn w:val="IparaSymb"/>
    <w:rsid w:val="003418BA"/>
    <w:pPr>
      <w:ind w:left="1599" w:hanging="2081"/>
    </w:pPr>
  </w:style>
  <w:style w:type="paragraph" w:customStyle="1" w:styleId="IdefsubparaSymb">
    <w:name w:val="I def subpara Symb"/>
    <w:basedOn w:val="IsubparaSymb"/>
    <w:rsid w:val="003418BA"/>
    <w:pPr>
      <w:ind w:left="2138"/>
    </w:pPr>
  </w:style>
  <w:style w:type="paragraph" w:customStyle="1" w:styleId="ISched-headingSymb">
    <w:name w:val="I Sched-heading Symb"/>
    <w:basedOn w:val="BillBasicHeading"/>
    <w:next w:val="Normal"/>
    <w:rsid w:val="003418BA"/>
    <w:pPr>
      <w:tabs>
        <w:tab w:val="left" w:pos="-3080"/>
        <w:tab w:val="left" w:pos="0"/>
      </w:tabs>
      <w:spacing w:before="320"/>
      <w:ind w:left="2600" w:hanging="3080"/>
    </w:pPr>
    <w:rPr>
      <w:sz w:val="34"/>
    </w:rPr>
  </w:style>
  <w:style w:type="paragraph" w:customStyle="1" w:styleId="ISched-PartSymb">
    <w:name w:val="I Sched-Part Symb"/>
    <w:basedOn w:val="BillBasicHeading"/>
    <w:rsid w:val="003418BA"/>
    <w:pPr>
      <w:tabs>
        <w:tab w:val="left" w:pos="-3080"/>
        <w:tab w:val="left" w:pos="0"/>
      </w:tabs>
      <w:spacing w:before="380"/>
      <w:ind w:left="2600" w:hanging="3080"/>
    </w:pPr>
    <w:rPr>
      <w:sz w:val="32"/>
    </w:rPr>
  </w:style>
  <w:style w:type="paragraph" w:customStyle="1" w:styleId="ISched-formSymb">
    <w:name w:val="I Sched-form Symb"/>
    <w:basedOn w:val="BillBasicHeading"/>
    <w:rsid w:val="003418B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418B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418B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418BA"/>
    <w:pPr>
      <w:tabs>
        <w:tab w:val="left" w:pos="1100"/>
      </w:tabs>
      <w:spacing w:before="60"/>
      <w:ind w:left="1500" w:hanging="1986"/>
    </w:pPr>
  </w:style>
  <w:style w:type="paragraph" w:customStyle="1" w:styleId="aExamHdgssSymb">
    <w:name w:val="aExamHdgss Symb"/>
    <w:basedOn w:val="BillBasicHeading"/>
    <w:next w:val="Normal"/>
    <w:rsid w:val="003418BA"/>
    <w:pPr>
      <w:tabs>
        <w:tab w:val="clear" w:pos="2600"/>
        <w:tab w:val="left" w:pos="1582"/>
      </w:tabs>
      <w:ind w:left="1100" w:hanging="1582"/>
    </w:pPr>
    <w:rPr>
      <w:sz w:val="18"/>
    </w:rPr>
  </w:style>
  <w:style w:type="paragraph" w:customStyle="1" w:styleId="aExamssSymb">
    <w:name w:val="aExamss Symb"/>
    <w:basedOn w:val="aNote"/>
    <w:rsid w:val="003418BA"/>
    <w:pPr>
      <w:tabs>
        <w:tab w:val="left" w:pos="1582"/>
      </w:tabs>
      <w:spacing w:before="60"/>
      <w:ind w:left="1100" w:hanging="1582"/>
    </w:pPr>
  </w:style>
  <w:style w:type="paragraph" w:customStyle="1" w:styleId="aExamINumssSymb">
    <w:name w:val="aExamINumss Symb"/>
    <w:basedOn w:val="aExamssSymb"/>
    <w:rsid w:val="003418BA"/>
    <w:pPr>
      <w:tabs>
        <w:tab w:val="left" w:pos="1100"/>
      </w:tabs>
      <w:ind w:left="1500" w:hanging="1986"/>
    </w:pPr>
  </w:style>
  <w:style w:type="paragraph" w:customStyle="1" w:styleId="aExamNumTextssSymb">
    <w:name w:val="aExamNumTextss Symb"/>
    <w:basedOn w:val="aExamssSymb"/>
    <w:rsid w:val="003418BA"/>
    <w:pPr>
      <w:tabs>
        <w:tab w:val="clear" w:pos="1582"/>
        <w:tab w:val="left" w:pos="1985"/>
      </w:tabs>
      <w:ind w:left="1503" w:hanging="1985"/>
    </w:pPr>
  </w:style>
  <w:style w:type="paragraph" w:customStyle="1" w:styleId="AExamIParaSymb">
    <w:name w:val="AExamIPara Symb"/>
    <w:basedOn w:val="aExam"/>
    <w:rsid w:val="003418BA"/>
    <w:pPr>
      <w:tabs>
        <w:tab w:val="right" w:pos="1718"/>
      </w:tabs>
      <w:ind w:left="1984" w:hanging="2466"/>
    </w:pPr>
  </w:style>
  <w:style w:type="paragraph" w:customStyle="1" w:styleId="aExamBulletssSymb">
    <w:name w:val="aExamBulletss Symb"/>
    <w:basedOn w:val="aExamssSymb"/>
    <w:rsid w:val="003418BA"/>
    <w:pPr>
      <w:tabs>
        <w:tab w:val="left" w:pos="1100"/>
      </w:tabs>
      <w:ind w:left="1500" w:hanging="1986"/>
    </w:pPr>
  </w:style>
  <w:style w:type="paragraph" w:customStyle="1" w:styleId="aNoteSymb">
    <w:name w:val="aNote Symb"/>
    <w:basedOn w:val="BillBasic"/>
    <w:rsid w:val="003418BA"/>
    <w:pPr>
      <w:tabs>
        <w:tab w:val="left" w:pos="1100"/>
        <w:tab w:val="left" w:pos="2381"/>
      </w:tabs>
      <w:ind w:left="1899" w:hanging="2381"/>
    </w:pPr>
    <w:rPr>
      <w:sz w:val="20"/>
    </w:rPr>
  </w:style>
  <w:style w:type="paragraph" w:customStyle="1" w:styleId="aNoteTextssSymb">
    <w:name w:val="aNoteTextss Symb"/>
    <w:basedOn w:val="Normal"/>
    <w:rsid w:val="003418BA"/>
    <w:pPr>
      <w:tabs>
        <w:tab w:val="clear" w:pos="0"/>
        <w:tab w:val="left" w:pos="1418"/>
      </w:tabs>
      <w:spacing w:before="60"/>
      <w:ind w:left="1417" w:hanging="1899"/>
      <w:jc w:val="both"/>
    </w:pPr>
    <w:rPr>
      <w:sz w:val="20"/>
    </w:rPr>
  </w:style>
  <w:style w:type="paragraph" w:customStyle="1" w:styleId="aNoteParaSymb">
    <w:name w:val="aNotePara Symb"/>
    <w:basedOn w:val="aNoteSymb"/>
    <w:rsid w:val="003418B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418B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418BA"/>
    <w:pPr>
      <w:tabs>
        <w:tab w:val="left" w:pos="1616"/>
        <w:tab w:val="left" w:pos="2495"/>
      </w:tabs>
      <w:spacing w:before="60"/>
      <w:ind w:left="2013" w:hanging="2495"/>
    </w:pPr>
  </w:style>
  <w:style w:type="paragraph" w:customStyle="1" w:styleId="aExamHdgparSymb">
    <w:name w:val="aExamHdgpar Symb"/>
    <w:basedOn w:val="aExamHdgssSymb"/>
    <w:next w:val="Normal"/>
    <w:rsid w:val="003418BA"/>
    <w:pPr>
      <w:tabs>
        <w:tab w:val="clear" w:pos="1582"/>
        <w:tab w:val="left" w:pos="1599"/>
      </w:tabs>
      <w:ind w:left="1599" w:hanging="2081"/>
    </w:pPr>
  </w:style>
  <w:style w:type="paragraph" w:customStyle="1" w:styleId="aExamparSymb">
    <w:name w:val="aExampar Symb"/>
    <w:basedOn w:val="aExamssSymb"/>
    <w:rsid w:val="003418BA"/>
    <w:pPr>
      <w:tabs>
        <w:tab w:val="clear" w:pos="1582"/>
        <w:tab w:val="left" w:pos="1599"/>
      </w:tabs>
      <w:ind w:left="1599" w:hanging="2081"/>
    </w:pPr>
  </w:style>
  <w:style w:type="paragraph" w:customStyle="1" w:styleId="aExamINumparSymb">
    <w:name w:val="aExamINumpar Symb"/>
    <w:basedOn w:val="aExamparSymb"/>
    <w:rsid w:val="003418BA"/>
    <w:pPr>
      <w:tabs>
        <w:tab w:val="left" w:pos="2000"/>
      </w:tabs>
      <w:ind w:left="2041" w:hanging="2495"/>
    </w:pPr>
  </w:style>
  <w:style w:type="paragraph" w:customStyle="1" w:styleId="aExamBulletparSymb">
    <w:name w:val="aExamBulletpar Symb"/>
    <w:basedOn w:val="aExamparSymb"/>
    <w:rsid w:val="003418BA"/>
    <w:pPr>
      <w:tabs>
        <w:tab w:val="clear" w:pos="1599"/>
        <w:tab w:val="left" w:pos="1616"/>
        <w:tab w:val="left" w:pos="2495"/>
      </w:tabs>
      <w:ind w:left="2013" w:hanging="2495"/>
    </w:pPr>
  </w:style>
  <w:style w:type="paragraph" w:customStyle="1" w:styleId="aNoteparSymb">
    <w:name w:val="aNotepar Symb"/>
    <w:basedOn w:val="BillBasic"/>
    <w:next w:val="Normal"/>
    <w:rsid w:val="003418BA"/>
    <w:pPr>
      <w:tabs>
        <w:tab w:val="left" w:pos="1599"/>
        <w:tab w:val="left" w:pos="2398"/>
      </w:tabs>
      <w:ind w:left="2410" w:hanging="2892"/>
    </w:pPr>
    <w:rPr>
      <w:sz w:val="20"/>
    </w:rPr>
  </w:style>
  <w:style w:type="paragraph" w:customStyle="1" w:styleId="aNoteTextparSymb">
    <w:name w:val="aNoteTextpar Symb"/>
    <w:basedOn w:val="aNoteparSymb"/>
    <w:rsid w:val="003418BA"/>
    <w:pPr>
      <w:tabs>
        <w:tab w:val="clear" w:pos="1599"/>
        <w:tab w:val="clear" w:pos="2398"/>
        <w:tab w:val="left" w:pos="2880"/>
      </w:tabs>
      <w:spacing w:before="60"/>
      <w:ind w:left="2398" w:hanging="2880"/>
    </w:pPr>
  </w:style>
  <w:style w:type="paragraph" w:customStyle="1" w:styleId="aNoteParaparSymb">
    <w:name w:val="aNoteParapar Symb"/>
    <w:basedOn w:val="aNoteparSymb"/>
    <w:rsid w:val="003418BA"/>
    <w:pPr>
      <w:tabs>
        <w:tab w:val="right" w:pos="2640"/>
      </w:tabs>
      <w:spacing w:before="60"/>
      <w:ind w:left="2920" w:hanging="3402"/>
    </w:pPr>
  </w:style>
  <w:style w:type="paragraph" w:customStyle="1" w:styleId="aNoteBulletparSymb">
    <w:name w:val="aNoteBulletpar Symb"/>
    <w:basedOn w:val="aNoteparSymb"/>
    <w:rsid w:val="003418BA"/>
    <w:pPr>
      <w:tabs>
        <w:tab w:val="clear" w:pos="1599"/>
        <w:tab w:val="left" w:pos="3289"/>
      </w:tabs>
      <w:spacing w:before="60"/>
      <w:ind w:left="2807" w:hanging="3289"/>
    </w:pPr>
  </w:style>
  <w:style w:type="paragraph" w:customStyle="1" w:styleId="AsubparabulletSymb">
    <w:name w:val="A subpara bullet Symb"/>
    <w:basedOn w:val="BillBasic"/>
    <w:rsid w:val="003418BA"/>
    <w:pPr>
      <w:tabs>
        <w:tab w:val="left" w:pos="2138"/>
        <w:tab w:val="left" w:pos="3005"/>
      </w:tabs>
      <w:spacing w:before="60"/>
      <w:ind w:left="2523" w:hanging="3005"/>
    </w:pPr>
  </w:style>
  <w:style w:type="paragraph" w:customStyle="1" w:styleId="aExamHdgsubparSymb">
    <w:name w:val="aExamHdgsubpar Symb"/>
    <w:basedOn w:val="aExamHdgssSymb"/>
    <w:next w:val="Normal"/>
    <w:rsid w:val="003418BA"/>
    <w:pPr>
      <w:tabs>
        <w:tab w:val="clear" w:pos="1582"/>
        <w:tab w:val="left" w:pos="2620"/>
      </w:tabs>
      <w:ind w:left="2138" w:hanging="2620"/>
    </w:pPr>
  </w:style>
  <w:style w:type="paragraph" w:customStyle="1" w:styleId="aExamsubparSymb">
    <w:name w:val="aExamsubpar Symb"/>
    <w:basedOn w:val="aExamssSymb"/>
    <w:rsid w:val="003418BA"/>
    <w:pPr>
      <w:tabs>
        <w:tab w:val="clear" w:pos="1582"/>
        <w:tab w:val="left" w:pos="2620"/>
      </w:tabs>
      <w:ind w:left="2138" w:hanging="2620"/>
    </w:pPr>
  </w:style>
  <w:style w:type="paragraph" w:customStyle="1" w:styleId="aNotesubparSymb">
    <w:name w:val="aNotesubpar Symb"/>
    <w:basedOn w:val="BillBasic"/>
    <w:next w:val="Normal"/>
    <w:rsid w:val="003418BA"/>
    <w:pPr>
      <w:tabs>
        <w:tab w:val="left" w:pos="2138"/>
        <w:tab w:val="left" w:pos="2937"/>
      </w:tabs>
      <w:ind w:left="2455" w:hanging="2937"/>
    </w:pPr>
    <w:rPr>
      <w:sz w:val="20"/>
    </w:rPr>
  </w:style>
  <w:style w:type="paragraph" w:customStyle="1" w:styleId="aNoteTextsubparSymb">
    <w:name w:val="aNoteTextsubpar Symb"/>
    <w:basedOn w:val="aNotesubparSymb"/>
    <w:rsid w:val="003418BA"/>
    <w:pPr>
      <w:tabs>
        <w:tab w:val="clear" w:pos="2138"/>
        <w:tab w:val="clear" w:pos="2937"/>
        <w:tab w:val="left" w:pos="2943"/>
      </w:tabs>
      <w:spacing w:before="60"/>
      <w:ind w:left="2943" w:hanging="3425"/>
    </w:pPr>
  </w:style>
  <w:style w:type="paragraph" w:customStyle="1" w:styleId="PenaltySymb">
    <w:name w:val="Penalty Symb"/>
    <w:basedOn w:val="AmainreturnSymb"/>
    <w:rsid w:val="003418BA"/>
  </w:style>
  <w:style w:type="paragraph" w:customStyle="1" w:styleId="PenaltyParaSymb">
    <w:name w:val="PenaltyPara Symb"/>
    <w:basedOn w:val="Normal"/>
    <w:rsid w:val="003418BA"/>
    <w:pPr>
      <w:tabs>
        <w:tab w:val="right" w:pos="1360"/>
      </w:tabs>
      <w:spacing w:before="60"/>
      <w:ind w:left="1599" w:hanging="2081"/>
      <w:jc w:val="both"/>
    </w:pPr>
  </w:style>
  <w:style w:type="paragraph" w:customStyle="1" w:styleId="FormulaSymb">
    <w:name w:val="Formula Symb"/>
    <w:basedOn w:val="BillBasic"/>
    <w:rsid w:val="003418BA"/>
    <w:pPr>
      <w:tabs>
        <w:tab w:val="left" w:pos="-480"/>
      </w:tabs>
      <w:spacing w:line="260" w:lineRule="atLeast"/>
      <w:ind w:hanging="480"/>
      <w:jc w:val="center"/>
    </w:pPr>
  </w:style>
  <w:style w:type="paragraph" w:customStyle="1" w:styleId="NormalSymb">
    <w:name w:val="Normal Symb"/>
    <w:basedOn w:val="Normal"/>
    <w:qFormat/>
    <w:rsid w:val="003418BA"/>
    <w:pPr>
      <w:ind w:hanging="482"/>
    </w:pPr>
  </w:style>
  <w:style w:type="character" w:styleId="PlaceholderText">
    <w:name w:val="Placeholder Text"/>
    <w:basedOn w:val="DefaultParagraphFont"/>
    <w:uiPriority w:val="99"/>
    <w:semiHidden/>
    <w:rsid w:val="003418BA"/>
    <w:rPr>
      <w:color w:val="808080"/>
    </w:rPr>
  </w:style>
  <w:style w:type="character" w:customStyle="1" w:styleId="aNoteChar">
    <w:name w:val="aNote Char"/>
    <w:basedOn w:val="DefaultParagraphFont"/>
    <w:link w:val="aNote"/>
    <w:locked/>
    <w:rsid w:val="006D4F9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8-35" TargetMode="External"/><Relationship Id="rId21" Type="http://schemas.openxmlformats.org/officeDocument/2006/relationships/header" Target="head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11-22" TargetMode="External"/><Relationship Id="rId159" Type="http://schemas.openxmlformats.org/officeDocument/2006/relationships/hyperlink" Target="http://www.legislation.act.gov.au/a/2011-22" TargetMode="External"/><Relationship Id="rId170" Type="http://schemas.openxmlformats.org/officeDocument/2006/relationships/hyperlink" Target="http://www.legislation.act.gov.au/a/2008-37" TargetMode="External"/><Relationship Id="rId191" Type="http://schemas.openxmlformats.org/officeDocument/2006/relationships/hyperlink" Target="http://www.legislation.act.gov.au/a/2009-19" TargetMode="External"/><Relationship Id="rId205" Type="http://schemas.openxmlformats.org/officeDocument/2006/relationships/header" Target="header14.xml"/><Relationship Id="rId16" Type="http://schemas.openxmlformats.org/officeDocument/2006/relationships/hyperlink" Target="http://www.legislation.act.gov.au/a/2001-14" TargetMode="External"/><Relationship Id="rId107" Type="http://schemas.openxmlformats.org/officeDocument/2006/relationships/hyperlink" Target="https://www.legislation.gov.au/Series/C2012A00168"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1964-13" TargetMode="External"/><Relationship Id="rId53"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eader" Target="header9.xml"/><Relationship Id="rId123" Type="http://schemas.openxmlformats.org/officeDocument/2006/relationships/hyperlink" Target="http://www.legislation.act.gov.au/a/2016-18" TargetMode="External"/><Relationship Id="rId128" Type="http://schemas.openxmlformats.org/officeDocument/2006/relationships/hyperlink" Target="http://www.legislation.act.gov.au/a/2004-15" TargetMode="External"/><Relationship Id="rId144" Type="http://schemas.openxmlformats.org/officeDocument/2006/relationships/hyperlink" Target="http://www.legislation.act.gov.au/a/2008-37" TargetMode="External"/><Relationship Id="rId149" Type="http://schemas.openxmlformats.org/officeDocument/2006/relationships/hyperlink" Target="http://www.legislation.act.gov.au/a/2011-22" TargetMode="External"/><Relationship Id="rId5" Type="http://schemas.openxmlformats.org/officeDocument/2006/relationships/webSettings" Target="webSettings.xml"/><Relationship Id="rId90" Type="http://schemas.openxmlformats.org/officeDocument/2006/relationships/hyperlink" Target="http://www.legislation.act.gov.au/a/2002-40"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11-22" TargetMode="External"/><Relationship Id="rId165" Type="http://schemas.openxmlformats.org/officeDocument/2006/relationships/hyperlink" Target="http://www.legislation.act.gov.au/a/2016-18/default.asp" TargetMode="External"/><Relationship Id="rId181" Type="http://schemas.openxmlformats.org/officeDocument/2006/relationships/hyperlink" Target="http://www.legislation.act.gov.au/a/2017-17/default.asp" TargetMode="External"/><Relationship Id="rId186" Type="http://schemas.openxmlformats.org/officeDocument/2006/relationships/hyperlink" Target="http://www.legislation.act.gov.au/a/2004-45" TargetMode="Externa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4"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3-56" TargetMode="External"/><Relationship Id="rId118" Type="http://schemas.openxmlformats.org/officeDocument/2006/relationships/hyperlink" Target="http://www.legislation.act.gov.au/cn/2009-2/default.asp" TargetMode="External"/><Relationship Id="rId134" Type="http://schemas.openxmlformats.org/officeDocument/2006/relationships/hyperlink" Target="http://www.legislation.act.gov.au/a/2011-22" TargetMode="External"/><Relationship Id="rId139" Type="http://schemas.openxmlformats.org/officeDocument/2006/relationships/hyperlink" Target="http://www.legislation.act.gov.au/a/2016-18/default.asp" TargetMode="External"/><Relationship Id="rId80" Type="http://schemas.openxmlformats.org/officeDocument/2006/relationships/hyperlink" Target="http://www.legislation.act.gov.au/a/2001-14" TargetMode="External"/><Relationship Id="rId85" Type="http://schemas.openxmlformats.org/officeDocument/2006/relationships/hyperlink" Target="http://www.legislation.act.gov.au/a/1992-72" TargetMode="External"/><Relationship Id="rId150" Type="http://schemas.openxmlformats.org/officeDocument/2006/relationships/hyperlink" Target="http://www.legislation.act.gov.au/a/2011-22" TargetMode="External"/><Relationship Id="rId155" Type="http://schemas.openxmlformats.org/officeDocument/2006/relationships/hyperlink" Target="http://www.legislation.act.gov.au/a/2011-22" TargetMode="External"/><Relationship Id="rId171" Type="http://schemas.openxmlformats.org/officeDocument/2006/relationships/hyperlink" Target="http://www.legislation.act.gov.au/a/2008-37" TargetMode="External"/><Relationship Id="rId176" Type="http://schemas.openxmlformats.org/officeDocument/2006/relationships/hyperlink" Target="http://www.legislation.act.gov.au/a/2004-15" TargetMode="External"/><Relationship Id="rId192" Type="http://schemas.openxmlformats.org/officeDocument/2006/relationships/hyperlink" Target="http://www.legislation.act.gov.au/a/2009-19" TargetMode="External"/><Relationship Id="rId197" Type="http://schemas.openxmlformats.org/officeDocument/2006/relationships/hyperlink" Target="http://www.legislation.act.gov.au/a/2011-22" TargetMode="External"/><Relationship Id="rId206" Type="http://schemas.openxmlformats.org/officeDocument/2006/relationships/footer" Target="footer16.xml"/><Relationship Id="rId201" Type="http://schemas.openxmlformats.org/officeDocument/2006/relationships/header" Target="header12.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footer" Target="footer10.xml"/><Relationship Id="rId108" Type="http://schemas.openxmlformats.org/officeDocument/2006/relationships/header" Target="header10.xml"/><Relationship Id="rId124" Type="http://schemas.openxmlformats.org/officeDocument/2006/relationships/hyperlink" Target="http://www.legislation.act.gov.au/a/2017-17/default.asp" TargetMode="External"/><Relationship Id="rId129" Type="http://schemas.openxmlformats.org/officeDocument/2006/relationships/hyperlink" Target="http://www.legislation.act.gov.au/a/2004-15" TargetMode="External"/><Relationship Id="rId54" Type="http://schemas.openxmlformats.org/officeDocument/2006/relationships/hyperlink" Target="http://www.legislation.act.gov.au/a/2002-51" TargetMode="External"/><Relationship Id="rId70" Type="http://schemas.openxmlformats.org/officeDocument/2006/relationships/hyperlink" Target="http://www.legislation.act.gov.au/a/2001-14" TargetMode="External"/><Relationship Id="rId75" Type="http://schemas.openxmlformats.org/officeDocument/2006/relationships/hyperlink" Target="http://www.legislation.act.gov.au/a/2001-14" TargetMode="External"/><Relationship Id="rId91" Type="http://schemas.openxmlformats.org/officeDocument/2006/relationships/hyperlink" Target="http://www.legislation.act.gov.au/a/2001-14" TargetMode="External"/><Relationship Id="rId96" Type="http://schemas.openxmlformats.org/officeDocument/2006/relationships/header" Target="header6.xml"/><Relationship Id="rId140" Type="http://schemas.openxmlformats.org/officeDocument/2006/relationships/hyperlink" Target="http://www.legislation.act.gov.au/a/2011-22" TargetMode="External"/><Relationship Id="rId145" Type="http://schemas.openxmlformats.org/officeDocument/2006/relationships/hyperlink" Target="http://www.legislation.act.gov.au/a/2011-22" TargetMode="External"/><Relationship Id="rId161" Type="http://schemas.openxmlformats.org/officeDocument/2006/relationships/hyperlink" Target="http://www.legislation.act.gov.au/a/2011-22" TargetMode="External"/><Relationship Id="rId166" Type="http://schemas.openxmlformats.org/officeDocument/2006/relationships/hyperlink" Target="http://www.legislation.act.gov.au/a/2011-22" TargetMode="External"/><Relationship Id="rId182" Type="http://schemas.openxmlformats.org/officeDocument/2006/relationships/hyperlink" Target="http://www.legislation.act.gov.au/a/2003-56" TargetMode="External"/><Relationship Id="rId187" Type="http://schemas.openxmlformats.org/officeDocument/2006/relationships/hyperlink" Target="http://www.legislation.act.gov.au/a/2004-4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4.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4-15" TargetMode="External"/><Relationship Id="rId119" Type="http://schemas.openxmlformats.org/officeDocument/2006/relationships/hyperlink" Target="http://www.legislation.act.gov.au/a/2009-19" TargetMode="External"/><Relationship Id="rId44" Type="http://schemas.openxmlformats.org/officeDocument/2006/relationships/hyperlink" Target="http://www.legislation.act.gov.au/a/2002-51" TargetMode="External"/><Relationship Id="rId60" Type="http://schemas.openxmlformats.org/officeDocument/2006/relationships/hyperlink" Target="http://www.legislation.act.gov.au/a/2001-14" TargetMode="External"/><Relationship Id="rId65" Type="http://schemas.openxmlformats.org/officeDocument/2006/relationships/hyperlink" Target="http://www.legislation.act.gov.au/a/2001-14" TargetMode="External"/><Relationship Id="rId81" Type="http://schemas.openxmlformats.org/officeDocument/2006/relationships/hyperlink" Target="http://www.legislation.act.gov.au/a/1992-72" TargetMode="External"/><Relationship Id="rId86" Type="http://schemas.openxmlformats.org/officeDocument/2006/relationships/hyperlink" Target="http://www.legislation.act.gov.au/a/2008-35" TargetMode="External"/><Relationship Id="rId130" Type="http://schemas.openxmlformats.org/officeDocument/2006/relationships/hyperlink" Target="http://www.legislation.act.gov.au/a/2003-56" TargetMode="External"/><Relationship Id="rId135" Type="http://schemas.openxmlformats.org/officeDocument/2006/relationships/hyperlink" Target="http://www.legislation.act.gov.au/a/2011-22" TargetMode="External"/><Relationship Id="rId151" Type="http://schemas.openxmlformats.org/officeDocument/2006/relationships/hyperlink" Target="http://www.legislation.act.gov.au/a/2004-45" TargetMode="External"/><Relationship Id="rId156" Type="http://schemas.openxmlformats.org/officeDocument/2006/relationships/hyperlink" Target="http://www.legislation.act.gov.au/a/2016-18/default.asp" TargetMode="External"/><Relationship Id="rId177" Type="http://schemas.openxmlformats.org/officeDocument/2006/relationships/hyperlink" Target="http://www.legislation.act.gov.au/a/2008-37" TargetMode="External"/><Relationship Id="rId198" Type="http://schemas.openxmlformats.org/officeDocument/2006/relationships/hyperlink" Target="http://www.legislation.act.gov.au/a/2011-16" TargetMode="External"/><Relationship Id="rId172" Type="http://schemas.openxmlformats.org/officeDocument/2006/relationships/hyperlink" Target="http://www.legislation.act.gov.au/a/2008-37" TargetMode="External"/><Relationship Id="rId193" Type="http://schemas.openxmlformats.org/officeDocument/2006/relationships/hyperlink" Target="http://www.legislation.act.gov.au/a/2009-49" TargetMode="External"/><Relationship Id="rId202" Type="http://schemas.openxmlformats.org/officeDocument/2006/relationships/header" Target="header13.xml"/><Relationship Id="rId207" Type="http://schemas.openxmlformats.org/officeDocument/2006/relationships/fontTable" Target="fontTable.xm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109" Type="http://schemas.openxmlformats.org/officeDocument/2006/relationships/header" Target="header11.xm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header" Target="header7.xml"/><Relationship Id="rId104" Type="http://schemas.openxmlformats.org/officeDocument/2006/relationships/footer" Target="footer11.xml"/><Relationship Id="rId120" Type="http://schemas.openxmlformats.org/officeDocument/2006/relationships/hyperlink" Target="http://www.legislation.act.gov.au/a/2009-49" TargetMode="External"/><Relationship Id="rId125" Type="http://schemas.openxmlformats.org/officeDocument/2006/relationships/hyperlink" Target="http://www.legislation.act.gov.au/a/2009-19" TargetMode="External"/><Relationship Id="rId141" Type="http://schemas.openxmlformats.org/officeDocument/2006/relationships/hyperlink" Target="http://www.legislation.act.gov.au/a/2011-22" TargetMode="External"/><Relationship Id="rId146" Type="http://schemas.openxmlformats.org/officeDocument/2006/relationships/hyperlink" Target="http://www.legislation.act.gov.au/a/2011-22" TargetMode="External"/><Relationship Id="rId167" Type="http://schemas.openxmlformats.org/officeDocument/2006/relationships/hyperlink" Target="http://www.legislation.act.gov.au/a/2011-16" TargetMode="External"/><Relationship Id="rId188" Type="http://schemas.openxmlformats.org/officeDocument/2006/relationships/hyperlink" Target="http://www.legislation.act.gov.au/a/2004-45" TargetMode="Externa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162" Type="http://schemas.openxmlformats.org/officeDocument/2006/relationships/hyperlink" Target="http://www.legislation.act.gov.au/a/2011-22" TargetMode="External"/><Relationship Id="rId183" Type="http://schemas.openxmlformats.org/officeDocument/2006/relationships/hyperlink" Target="http://www.legislation.act.gov.au/a/2003-56"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8-35" TargetMode="External"/><Relationship Id="rId110" Type="http://schemas.openxmlformats.org/officeDocument/2006/relationships/footer" Target="footer12.xml"/><Relationship Id="rId115" Type="http://schemas.openxmlformats.org/officeDocument/2006/relationships/hyperlink" Target="http://www.legislation.act.gov.au/a/2004-45" TargetMode="External"/><Relationship Id="rId131" Type="http://schemas.openxmlformats.org/officeDocument/2006/relationships/hyperlink" Target="http://www.legislation.act.gov.au/a/2011-22" TargetMode="External"/><Relationship Id="rId136" Type="http://schemas.openxmlformats.org/officeDocument/2006/relationships/hyperlink" Target="http://www.legislation.act.gov.au/a/2011-22" TargetMode="External"/><Relationship Id="rId157" Type="http://schemas.openxmlformats.org/officeDocument/2006/relationships/hyperlink" Target="http://www.legislation.act.gov.au/a/2011-22" TargetMode="External"/><Relationship Id="rId178" Type="http://schemas.openxmlformats.org/officeDocument/2006/relationships/hyperlink" Target="http://www.legislation.act.gov.au/a/2008-37"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52" Type="http://schemas.openxmlformats.org/officeDocument/2006/relationships/hyperlink" Target="http://www.legislation.act.gov.au/a/2004-45" TargetMode="External"/><Relationship Id="rId173" Type="http://schemas.openxmlformats.org/officeDocument/2006/relationships/hyperlink" Target="http://www.legislation.act.gov.au/a/2011-22" TargetMode="External"/><Relationship Id="rId194" Type="http://schemas.openxmlformats.org/officeDocument/2006/relationships/hyperlink" Target="http://www.legislation.act.gov.au/a/2009-49" TargetMode="External"/><Relationship Id="rId199" Type="http://schemas.openxmlformats.org/officeDocument/2006/relationships/hyperlink" Target="http://www.legislation.act.gov.au/a/2016-18" TargetMode="External"/><Relationship Id="rId203" Type="http://schemas.openxmlformats.org/officeDocument/2006/relationships/footer" Target="footer14.xml"/><Relationship Id="rId208" Type="http://schemas.openxmlformats.org/officeDocument/2006/relationships/theme" Target="theme/theme1.xm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2-51" TargetMode="External"/><Relationship Id="rId77" Type="http://schemas.openxmlformats.org/officeDocument/2006/relationships/hyperlink" Target="http://www.legislation.act.gov.au/a/2001-14" TargetMode="External"/><Relationship Id="rId100" Type="http://schemas.openxmlformats.org/officeDocument/2006/relationships/footer" Target="footer9.xm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17-17/default.asp" TargetMode="External"/><Relationship Id="rId147" Type="http://schemas.openxmlformats.org/officeDocument/2006/relationships/hyperlink" Target="http://www.legislation.act.gov.au/a/2011-22" TargetMode="External"/><Relationship Id="rId168" Type="http://schemas.openxmlformats.org/officeDocument/2006/relationships/hyperlink" Target="http://www.legislation.act.gov.au/a/2011-22" TargetMode="Externa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yperlink" Target="http://www.comlaw.gov.au/Series/C2004A00818" TargetMode="External"/><Relationship Id="rId93" Type="http://schemas.openxmlformats.org/officeDocument/2006/relationships/hyperlink" Target="http://www.legislation.act.gov.au/a/2001-14" TargetMode="External"/><Relationship Id="rId98" Type="http://schemas.openxmlformats.org/officeDocument/2006/relationships/footer" Target="footer7.xml"/><Relationship Id="rId121" Type="http://schemas.openxmlformats.org/officeDocument/2006/relationships/hyperlink" Target="http://www.legislation.act.gov.au/a/2011-16" TargetMode="External"/><Relationship Id="rId142" Type="http://schemas.openxmlformats.org/officeDocument/2006/relationships/hyperlink" Target="http://www.legislation.act.gov.au/a/2011-22" TargetMode="External"/><Relationship Id="rId163" Type="http://schemas.openxmlformats.org/officeDocument/2006/relationships/hyperlink" Target="http://www.legislation.act.gov.au/a/2011-22" TargetMode="External"/><Relationship Id="rId184" Type="http://schemas.openxmlformats.org/officeDocument/2006/relationships/hyperlink" Target="http://www.legislation.act.gov.au/a/2004-15" TargetMode="External"/><Relationship Id="rId189" Type="http://schemas.openxmlformats.org/officeDocument/2006/relationships/hyperlink" Target="http://www.legislation.act.gov.au/a/2008-37" TargetMode="Externa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08-37" TargetMode="External"/><Relationship Id="rId137" Type="http://schemas.openxmlformats.org/officeDocument/2006/relationships/hyperlink" Target="http://www.legislation.act.gov.au/a/2016-18/default.asp" TargetMode="External"/><Relationship Id="rId158" Type="http://schemas.openxmlformats.org/officeDocument/2006/relationships/hyperlink" Target="http://www.legislation.act.gov.au/a/2011-22" TargetMode="External"/><Relationship Id="rId20" Type="http://schemas.openxmlformats.org/officeDocument/2006/relationships/footer" Target="footer2.xml"/><Relationship Id="rId41" Type="http://schemas.openxmlformats.org/officeDocument/2006/relationships/hyperlink" Target="http://www.legislation.act.gov.au/a/2002-51"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88" Type="http://schemas.openxmlformats.org/officeDocument/2006/relationships/hyperlink" Target="http://www.legislation.act.gov.au/a/2008-35" TargetMode="External"/><Relationship Id="rId111" Type="http://schemas.openxmlformats.org/officeDocument/2006/relationships/footer" Target="footer13.xml"/><Relationship Id="rId132" Type="http://schemas.openxmlformats.org/officeDocument/2006/relationships/hyperlink" Target="http://www.legislation.act.gov.au/a/2011-22" TargetMode="External"/><Relationship Id="rId153" Type="http://schemas.openxmlformats.org/officeDocument/2006/relationships/hyperlink" Target="http://www.legislation.act.gov.au/a/2011-22" TargetMode="External"/><Relationship Id="rId174" Type="http://schemas.openxmlformats.org/officeDocument/2006/relationships/hyperlink" Target="http://www.legislation.act.gov.au/a/2008-37" TargetMode="External"/><Relationship Id="rId179" Type="http://schemas.openxmlformats.org/officeDocument/2006/relationships/hyperlink" Target="http://www.legislation.act.gov.au/a/2009-49" TargetMode="External"/><Relationship Id="rId195" Type="http://schemas.openxmlformats.org/officeDocument/2006/relationships/hyperlink" Target="http://www.legislation.act.gov.au/a/2011-22" TargetMode="External"/><Relationship Id="rId190" Type="http://schemas.openxmlformats.org/officeDocument/2006/relationships/hyperlink" Target="http://www.legislation.act.gov.au/a/2008-37" TargetMode="External"/><Relationship Id="rId204" Type="http://schemas.openxmlformats.org/officeDocument/2006/relationships/footer" Target="footer15.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64-13"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17-17/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comlaw.gov.au/Series/C2004A00818"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2-51" TargetMode="External"/><Relationship Id="rId94" Type="http://schemas.openxmlformats.org/officeDocument/2006/relationships/hyperlink" Target="http://www.legislation.act.gov.au/a/2001-14" TargetMode="External"/><Relationship Id="rId99" Type="http://schemas.openxmlformats.org/officeDocument/2006/relationships/footer" Target="footer8.xml"/><Relationship Id="rId101" Type="http://schemas.openxmlformats.org/officeDocument/2006/relationships/header" Target="header8.xml"/><Relationship Id="rId122" Type="http://schemas.openxmlformats.org/officeDocument/2006/relationships/hyperlink" Target="http://www.legislation.act.gov.au/a/2011-22" TargetMode="External"/><Relationship Id="rId143" Type="http://schemas.openxmlformats.org/officeDocument/2006/relationships/hyperlink" Target="http://www.legislation.act.gov.au/a/2011-22" TargetMode="External"/><Relationship Id="rId148" Type="http://schemas.openxmlformats.org/officeDocument/2006/relationships/hyperlink" Target="http://www.legislation.act.gov.au/a/2011-22" TargetMode="External"/><Relationship Id="rId164" Type="http://schemas.openxmlformats.org/officeDocument/2006/relationships/hyperlink" Target="http://www.legislation.act.gov.au/a/2011-22" TargetMode="External"/><Relationship Id="rId169" Type="http://schemas.openxmlformats.org/officeDocument/2006/relationships/hyperlink" Target="http://www.legislation.act.gov.au/a/2011-16" TargetMode="External"/><Relationship Id="rId185" Type="http://schemas.openxmlformats.org/officeDocument/2006/relationships/hyperlink" Target="http://www.legislation.act.gov.au/a/2004-15"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11-22" TargetMode="External"/><Relationship Id="rId26" Type="http://schemas.openxmlformats.org/officeDocument/2006/relationships/footer" Target="footer5.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1991-46/default.asp"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33" Type="http://schemas.openxmlformats.org/officeDocument/2006/relationships/hyperlink" Target="http://www.legislation.act.gov.au/a/2009-49" TargetMode="External"/><Relationship Id="rId154" Type="http://schemas.openxmlformats.org/officeDocument/2006/relationships/hyperlink" Target="http://www.legislation.act.gov.au/a/2011-22" TargetMode="External"/><Relationship Id="rId175" Type="http://schemas.openxmlformats.org/officeDocument/2006/relationships/hyperlink" Target="http://www.legislation.act.gov.au/a/2004-15" TargetMode="External"/><Relationship Id="rId196" Type="http://schemas.openxmlformats.org/officeDocument/2006/relationships/hyperlink" Target="http://www.legislation.act.gov.au/a/2011-22" TargetMode="External"/><Relationship Id="rId200" Type="http://schemas.openxmlformats.org/officeDocument/2006/relationships/hyperlink" Target="http://www.legislation.act.gov.au/a/2016-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7F6FF-AEEC-4BF0-924C-C419C971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13897</Words>
  <Characters>68190</Characters>
  <Application>Microsoft Office Word</Application>
  <DocSecurity>0</DocSecurity>
  <Lines>1862</Lines>
  <Paragraphs>1129</Paragraphs>
  <ScaleCrop>false</ScaleCrop>
  <HeadingPairs>
    <vt:vector size="2" baseType="variant">
      <vt:variant>
        <vt:lpstr>Title</vt:lpstr>
      </vt:variant>
      <vt:variant>
        <vt:i4>1</vt:i4>
      </vt:variant>
    </vt:vector>
  </HeadingPairs>
  <TitlesOfParts>
    <vt:vector size="1" baseType="lpstr">
      <vt:lpstr>Charitable Collections Act 2003</vt:lpstr>
    </vt:vector>
  </TitlesOfParts>
  <Manager>Section</Manager>
  <Company>Section</Company>
  <LinksUpToDate>false</LinksUpToDate>
  <CharactersWithSpaces>81564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Charitable Collections Act 2003</dc:title>
  <dc:creator>ACT Government</dc:creator>
  <cp:keywords>R12</cp:keywords>
  <dc:description/>
  <cp:lastModifiedBy>PCODCS</cp:lastModifiedBy>
  <cp:revision>5</cp:revision>
  <cp:lastPrinted>2016-04-11T23:16:00Z</cp:lastPrinted>
  <dcterms:created xsi:type="dcterms:W3CDTF">2018-11-27T00:19:00Z</dcterms:created>
  <dcterms:modified xsi:type="dcterms:W3CDTF">2018-11-27T00:19:00Z</dcterms:modified>
  <cp:category>R12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01/07/17</vt:lpwstr>
  </property>
  <property fmtid="{D5CDD505-2E9C-101B-9397-08002B2CF9AE}" pid="4" name="Eff">
    <vt:lpwstr>Effective:  </vt:lpwstr>
  </property>
  <property fmtid="{D5CDD505-2E9C-101B-9397-08002B2CF9AE}" pid="5" name="StartDt">
    <vt:lpwstr>01/07/17</vt:lpwstr>
  </property>
  <property fmtid="{D5CDD505-2E9C-101B-9397-08002B2CF9AE}" pid="6" name="EndDt">
    <vt:lpwstr>-21/11/18</vt:lpwstr>
  </property>
  <property fmtid="{D5CDD505-2E9C-101B-9397-08002B2CF9AE}" pid="7" name="Stage">
    <vt:lpwstr> </vt:lpwstr>
  </property>
  <property fmtid="{D5CDD505-2E9C-101B-9397-08002B2CF9AE}" pid="8" name="DMSID">
    <vt:lpwstr>834679</vt:lpwstr>
  </property>
  <property fmtid="{D5CDD505-2E9C-101B-9397-08002B2CF9AE}" pid="9" name="CHECKEDOUTFROMJMS">
    <vt:lpwstr/>
  </property>
  <property fmtid="{D5CDD505-2E9C-101B-9397-08002B2CF9AE}" pid="10" name="JMSREQUIREDCHECKIN">
    <vt:lpwstr/>
  </property>
</Properties>
</file>