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6.xml" ContentType="application/vnd.openxmlformats-officedocument.wordprocessingml.header+xml"/>
  <Override PartName="/word/footer18.xml" ContentType="application/vnd.openxmlformats-officedocument.wordprocessingml.footer+xml"/>
  <Override PartName="/word/header17.xml" ContentType="application/vnd.openxmlformats-officedocument.wordprocessingml.header+xml"/>
  <Override PartName="/word/header18.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19.xml" ContentType="application/vnd.openxmlformats-officedocument.wordprocessingml.header+xml"/>
  <Override PartName="/word/footer2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44E1B5" w14:textId="77777777" w:rsidR="00FD67DD" w:rsidRDefault="00FD67DD" w:rsidP="00427153">
      <w:pPr>
        <w:jc w:val="center"/>
      </w:pPr>
      <w:bookmarkStart w:id="0" w:name="_Hlk131521204"/>
      <w:r>
        <w:rPr>
          <w:noProof/>
          <w:lang w:eastAsia="en-AU"/>
        </w:rPr>
        <w:drawing>
          <wp:inline distT="0" distB="0" distL="0" distR="0" wp14:anchorId="36A47885" wp14:editId="5EB06267">
            <wp:extent cx="1333500" cy="1181100"/>
            <wp:effectExtent l="19050" t="0" r="0" b="0"/>
            <wp:docPr id="4"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T Crest high res small"/>
                    <pic:cNvPicPr>
                      <a:picLocks noChangeAspect="1" noChangeArrowheads="1"/>
                    </pic:cNvPicPr>
                  </pic:nvPicPr>
                  <pic:blipFill>
                    <a:blip r:embed="rId7"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1A9385F8" w14:textId="77777777" w:rsidR="00FD67DD" w:rsidRDefault="00FD67DD" w:rsidP="00427153">
      <w:pPr>
        <w:jc w:val="center"/>
        <w:rPr>
          <w:rFonts w:ascii="Arial" w:hAnsi="Arial"/>
        </w:rPr>
      </w:pPr>
      <w:r>
        <w:rPr>
          <w:rFonts w:ascii="Arial" w:hAnsi="Arial"/>
        </w:rPr>
        <w:t>Australian Capital Territory</w:t>
      </w:r>
    </w:p>
    <w:p w14:paraId="28872AD3" w14:textId="12581994" w:rsidR="00FD67DD" w:rsidRDefault="002E65E7" w:rsidP="00427153">
      <w:pPr>
        <w:pStyle w:val="Billname1"/>
      </w:pPr>
      <w:r>
        <w:fldChar w:fldCharType="begin"/>
      </w:r>
      <w:r>
        <w:instrText xml:space="preserve"> REF Citation \*charformat </w:instrText>
      </w:r>
      <w:r>
        <w:fldChar w:fldCharType="separate"/>
      </w:r>
      <w:r w:rsidR="00ED30F1">
        <w:t>Security Industry Act 2003</w:t>
      </w:r>
      <w:r>
        <w:fldChar w:fldCharType="end"/>
      </w:r>
      <w:r w:rsidR="00FD67DD">
        <w:t xml:space="preserve">    </w:t>
      </w:r>
    </w:p>
    <w:p w14:paraId="6482AF2D" w14:textId="59EBED41" w:rsidR="00FD67DD" w:rsidRDefault="00E42A31" w:rsidP="00427153">
      <w:pPr>
        <w:pStyle w:val="ActNo"/>
      </w:pPr>
      <w:bookmarkStart w:id="1" w:name="LawNo"/>
      <w:r>
        <w:t>A2003-4</w:t>
      </w:r>
      <w:bookmarkEnd w:id="1"/>
    </w:p>
    <w:p w14:paraId="048738FA" w14:textId="1177AAFB" w:rsidR="00FD67DD" w:rsidRDefault="00FD67DD" w:rsidP="00427153">
      <w:pPr>
        <w:pStyle w:val="RepubNo"/>
      </w:pPr>
      <w:r>
        <w:t xml:space="preserve">Republication No </w:t>
      </w:r>
      <w:bookmarkStart w:id="2" w:name="RepubNo"/>
      <w:r w:rsidR="00E42A31">
        <w:t>27</w:t>
      </w:r>
      <w:bookmarkEnd w:id="2"/>
    </w:p>
    <w:p w14:paraId="52A18A50" w14:textId="7708A648" w:rsidR="00FD67DD" w:rsidRDefault="00FD67DD" w:rsidP="00427153">
      <w:pPr>
        <w:pStyle w:val="EffectiveDate"/>
      </w:pPr>
      <w:r>
        <w:t xml:space="preserve">Effective:  </w:t>
      </w:r>
      <w:bookmarkStart w:id="3" w:name="EffectiveDate"/>
      <w:r w:rsidR="00E42A31">
        <w:t>18 September 2024</w:t>
      </w:r>
      <w:bookmarkEnd w:id="3"/>
      <w:r w:rsidR="00E42A31">
        <w:t xml:space="preserve"> – </w:t>
      </w:r>
      <w:bookmarkStart w:id="4" w:name="EndEffDate"/>
      <w:r w:rsidR="00E42A31">
        <w:t>8 June 2025</w:t>
      </w:r>
      <w:bookmarkEnd w:id="4"/>
    </w:p>
    <w:p w14:paraId="1A440172" w14:textId="6ABC03BD" w:rsidR="00FD67DD" w:rsidRDefault="00FD67DD" w:rsidP="00427153">
      <w:pPr>
        <w:pStyle w:val="CoverInForce"/>
      </w:pPr>
      <w:r>
        <w:t xml:space="preserve">Republication date: </w:t>
      </w:r>
      <w:bookmarkStart w:id="5" w:name="InForceDate"/>
      <w:r w:rsidR="00E42A31">
        <w:t>18 September 2024</w:t>
      </w:r>
      <w:bookmarkEnd w:id="5"/>
    </w:p>
    <w:p w14:paraId="3DF838D9" w14:textId="0084391A" w:rsidR="00FD67DD" w:rsidRDefault="00FD67DD" w:rsidP="00427153">
      <w:pPr>
        <w:pStyle w:val="CoverInForce"/>
      </w:pPr>
      <w:r>
        <w:t xml:space="preserve">Last amendment made by </w:t>
      </w:r>
      <w:bookmarkStart w:id="6" w:name="LastAmdt"/>
      <w:r w:rsidRPr="00FD67DD">
        <w:rPr>
          <w:rStyle w:val="charCitHyperlinkAbbrev"/>
        </w:rPr>
        <w:fldChar w:fldCharType="begin"/>
      </w:r>
      <w:r w:rsidR="00E42A31">
        <w:rPr>
          <w:rStyle w:val="charCitHyperlinkAbbrev"/>
        </w:rPr>
        <w:instrText>HYPERLINK "http://www.legislation.act.gov.au/a/2024-49/" \o "Justice and Community Safety Legislation Amendment Act 2024"</w:instrText>
      </w:r>
      <w:r w:rsidRPr="00FD67DD">
        <w:rPr>
          <w:rStyle w:val="charCitHyperlinkAbbrev"/>
        </w:rPr>
      </w:r>
      <w:r w:rsidRPr="00FD67DD">
        <w:rPr>
          <w:rStyle w:val="charCitHyperlinkAbbrev"/>
        </w:rPr>
        <w:fldChar w:fldCharType="separate"/>
      </w:r>
      <w:r w:rsidR="00E42A31">
        <w:rPr>
          <w:rStyle w:val="charCitHyperlinkAbbrev"/>
        </w:rPr>
        <w:t>A2024</w:t>
      </w:r>
      <w:r w:rsidR="00E42A31">
        <w:rPr>
          <w:rStyle w:val="charCitHyperlinkAbbrev"/>
        </w:rPr>
        <w:noBreakHyphen/>
        <w:t>49</w:t>
      </w:r>
      <w:r w:rsidRPr="00FD67DD">
        <w:rPr>
          <w:rStyle w:val="charCitHyperlinkAbbrev"/>
        </w:rPr>
        <w:fldChar w:fldCharType="end"/>
      </w:r>
      <w:bookmarkEnd w:id="6"/>
    </w:p>
    <w:p w14:paraId="067F6C33" w14:textId="77777777" w:rsidR="00FD67DD" w:rsidRDefault="00FD67DD" w:rsidP="00427153"/>
    <w:p w14:paraId="616682FE" w14:textId="77777777" w:rsidR="00FD67DD" w:rsidRDefault="00FD67DD" w:rsidP="00CE2912">
      <w:pPr>
        <w:spacing w:after="240"/>
        <w:rPr>
          <w:rFonts w:ascii="Arial" w:hAnsi="Arial"/>
        </w:rPr>
      </w:pPr>
    </w:p>
    <w:p w14:paraId="34BC3965" w14:textId="77777777" w:rsidR="00FD67DD" w:rsidRPr="00101B4C" w:rsidRDefault="00FD67DD" w:rsidP="00CE2912">
      <w:pPr>
        <w:pStyle w:val="PageBreak"/>
      </w:pPr>
      <w:r w:rsidRPr="00101B4C">
        <w:br w:type="page"/>
      </w:r>
    </w:p>
    <w:bookmarkEnd w:id="0"/>
    <w:p w14:paraId="33F2997B" w14:textId="77777777" w:rsidR="00FD67DD" w:rsidRDefault="00FD67DD" w:rsidP="00427153">
      <w:pPr>
        <w:pStyle w:val="CoverHeading"/>
      </w:pPr>
      <w:r>
        <w:lastRenderedPageBreak/>
        <w:t>About this republication</w:t>
      </w:r>
    </w:p>
    <w:p w14:paraId="7CF6C997" w14:textId="77777777" w:rsidR="00FD67DD" w:rsidRDefault="00FD67DD" w:rsidP="00427153">
      <w:pPr>
        <w:pStyle w:val="CoverSubHdg"/>
      </w:pPr>
      <w:r>
        <w:t>The republished law</w:t>
      </w:r>
    </w:p>
    <w:p w14:paraId="22A091C1" w14:textId="49E17C58" w:rsidR="00FD67DD" w:rsidRDefault="00FD67DD" w:rsidP="00427153">
      <w:pPr>
        <w:pStyle w:val="CoverText"/>
      </w:pPr>
      <w:r>
        <w:t xml:space="preserve">This is a republication of the </w:t>
      </w:r>
      <w:r w:rsidRPr="00E42A31">
        <w:rPr>
          <w:i/>
        </w:rPr>
        <w:fldChar w:fldCharType="begin"/>
      </w:r>
      <w:r w:rsidRPr="00E42A31">
        <w:rPr>
          <w:i/>
        </w:rPr>
        <w:instrText xml:space="preserve"> REF citation *\charformat  \* MERGEFORMAT </w:instrText>
      </w:r>
      <w:r w:rsidRPr="00E42A31">
        <w:rPr>
          <w:i/>
        </w:rPr>
        <w:fldChar w:fldCharType="separate"/>
      </w:r>
      <w:r w:rsidR="00ED30F1" w:rsidRPr="00ED30F1">
        <w:rPr>
          <w:i/>
        </w:rPr>
        <w:t>Security Industry Act 2003</w:t>
      </w:r>
      <w:r w:rsidRPr="00E42A31">
        <w:rPr>
          <w:i/>
        </w:rPr>
        <w:fldChar w:fldCharType="end"/>
      </w:r>
      <w:r>
        <w:t xml:space="preserve"> (including any amendment made under the </w:t>
      </w:r>
      <w:hyperlink r:id="rId8" w:tooltip="A2001-14" w:history="1">
        <w:r w:rsidRPr="0074598E">
          <w:rPr>
            <w:rStyle w:val="charCitHyperlinkItal"/>
          </w:rPr>
          <w:t>Legislation Act 2001</w:t>
        </w:r>
      </w:hyperlink>
      <w:r>
        <w:t>, part 11.3 (Editorial changes))</w:t>
      </w:r>
      <w:r w:rsidRPr="0074598E">
        <w:t xml:space="preserve"> </w:t>
      </w:r>
      <w:r>
        <w:t xml:space="preserve">as in force on </w:t>
      </w:r>
      <w:r w:rsidR="002E65E7">
        <w:fldChar w:fldCharType="begin"/>
      </w:r>
      <w:r w:rsidR="002E65E7">
        <w:instrText xml:space="preserve"> REF InForceDate *\charformat </w:instrText>
      </w:r>
      <w:r w:rsidR="002E65E7">
        <w:fldChar w:fldCharType="separate"/>
      </w:r>
      <w:r w:rsidR="00ED30F1">
        <w:t>18 September 2024</w:t>
      </w:r>
      <w:r w:rsidR="002E65E7">
        <w:fldChar w:fldCharType="end"/>
      </w:r>
      <w:r w:rsidRPr="0074598E">
        <w:rPr>
          <w:rStyle w:val="charItals"/>
        </w:rPr>
        <w:t xml:space="preserve">.  </w:t>
      </w:r>
      <w:r>
        <w:t xml:space="preserve">It also includes any commencement, amendment, repeal or expiry affecting this republished law to </w:t>
      </w:r>
      <w:r w:rsidR="002E65E7">
        <w:fldChar w:fldCharType="begin"/>
      </w:r>
      <w:r w:rsidR="002E65E7">
        <w:instrText xml:space="preserve"> REF EffectiveDate *\charformat </w:instrText>
      </w:r>
      <w:r w:rsidR="002E65E7">
        <w:fldChar w:fldCharType="separate"/>
      </w:r>
      <w:r w:rsidR="00ED30F1">
        <w:t>18 September 2024</w:t>
      </w:r>
      <w:r w:rsidR="002E65E7">
        <w:fldChar w:fldCharType="end"/>
      </w:r>
      <w:r>
        <w:t xml:space="preserve">.  </w:t>
      </w:r>
    </w:p>
    <w:p w14:paraId="0504622C" w14:textId="77777777" w:rsidR="00FD67DD" w:rsidRDefault="00FD67DD" w:rsidP="00427153">
      <w:pPr>
        <w:pStyle w:val="CoverText"/>
      </w:pPr>
      <w:r>
        <w:t xml:space="preserve">The legislation history and amendment history of the republished law are set out in endnotes 3 and 4. </w:t>
      </w:r>
    </w:p>
    <w:p w14:paraId="1436E949" w14:textId="77777777" w:rsidR="00FD67DD" w:rsidRDefault="00FD67DD" w:rsidP="00427153">
      <w:pPr>
        <w:pStyle w:val="CoverSubHdg"/>
      </w:pPr>
      <w:r>
        <w:t>Kinds of republications</w:t>
      </w:r>
    </w:p>
    <w:p w14:paraId="19A04AF2" w14:textId="1EC2E757" w:rsidR="00FD67DD" w:rsidRDefault="00FD67DD" w:rsidP="00427153">
      <w:pPr>
        <w:pStyle w:val="CoverText"/>
        <w:rPr>
          <w:color w:val="000000"/>
        </w:rPr>
      </w:pPr>
      <w:r>
        <w:rPr>
          <w:color w:val="000000"/>
        </w:rPr>
        <w:t xml:space="preserve">The Parliamentary Counsel’s Office prepares 2 kinds of republications of ACT laws (see the ACT legislation register at </w:t>
      </w:r>
      <w:hyperlink r:id="rId9" w:history="1">
        <w:r w:rsidRPr="0074598E">
          <w:rPr>
            <w:rStyle w:val="charCitHyperlinkAbbrev"/>
          </w:rPr>
          <w:t>www.legislation.act.gov.au</w:t>
        </w:r>
      </w:hyperlink>
      <w:r>
        <w:rPr>
          <w:color w:val="000000"/>
        </w:rPr>
        <w:t>):</w:t>
      </w:r>
    </w:p>
    <w:p w14:paraId="3567ECF2" w14:textId="2E70CC9B" w:rsidR="00FD67DD" w:rsidRDefault="00FD67DD" w:rsidP="00687754">
      <w:pPr>
        <w:pStyle w:val="CoverTextBullet"/>
        <w:ind w:left="357" w:hanging="357"/>
      </w:pPr>
      <w:r>
        <w:t xml:space="preserve">authorised republications to which the </w:t>
      </w:r>
      <w:hyperlink r:id="rId10" w:tooltip="A2001-14" w:history="1">
        <w:r w:rsidRPr="0074598E">
          <w:rPr>
            <w:rStyle w:val="charCitHyperlinkItal"/>
          </w:rPr>
          <w:t>Legislation Act 2001</w:t>
        </w:r>
      </w:hyperlink>
      <w:r>
        <w:t xml:space="preserve"> applies</w:t>
      </w:r>
    </w:p>
    <w:p w14:paraId="6EF9E13E" w14:textId="77777777" w:rsidR="00FD67DD" w:rsidRDefault="00FD67DD" w:rsidP="00687754">
      <w:pPr>
        <w:pStyle w:val="CoverTextBullet"/>
        <w:ind w:left="357" w:hanging="357"/>
      </w:pPr>
      <w:r>
        <w:t>unauthorised republications.</w:t>
      </w:r>
    </w:p>
    <w:p w14:paraId="034305DB" w14:textId="77777777" w:rsidR="00FD67DD" w:rsidRDefault="00FD67DD" w:rsidP="00427153">
      <w:pPr>
        <w:pStyle w:val="CoverText"/>
      </w:pPr>
      <w:r>
        <w:t>The status of this republication appears on the bottom of each page.</w:t>
      </w:r>
    </w:p>
    <w:p w14:paraId="3D445FA0" w14:textId="77777777" w:rsidR="00FD67DD" w:rsidRDefault="00FD67DD" w:rsidP="00427153">
      <w:pPr>
        <w:pStyle w:val="CoverSubHdg"/>
      </w:pPr>
      <w:r>
        <w:t>Editorial changes</w:t>
      </w:r>
    </w:p>
    <w:p w14:paraId="03155865" w14:textId="70A06FC5" w:rsidR="00FD67DD" w:rsidRDefault="00FD67DD" w:rsidP="00427153">
      <w:pPr>
        <w:pStyle w:val="CoverText"/>
      </w:pPr>
      <w:r>
        <w:t xml:space="preserve">The </w:t>
      </w:r>
      <w:hyperlink r:id="rId11" w:tooltip="A2001-14" w:history="1">
        <w:r w:rsidRPr="0074598E">
          <w:rPr>
            <w:rStyle w:val="charCitHyperlinkItal"/>
          </w:rPr>
          <w:t>Legislation Act 2001</w:t>
        </w:r>
      </w:hyperlink>
      <w:r w:rsidRPr="008D7524">
        <w:t>, part 11.3</w:t>
      </w:r>
      <w:r>
        <w:t xml:space="preserve"> authorises the Parliamentary Counsel to make editorial amendments and other changes of a formal nature when preparing a law for republication.  Editorial changes do not change the effect of the law, but have effect as if they had been made by an Act commencing on the republication date (see </w:t>
      </w:r>
      <w:hyperlink r:id="rId12" w:tooltip="A2001-14" w:history="1">
        <w:r w:rsidRPr="0074598E">
          <w:rPr>
            <w:rStyle w:val="charCitHyperlinkItal"/>
          </w:rPr>
          <w:t>Legislation Act 2001</w:t>
        </w:r>
      </w:hyperlink>
      <w:r>
        <w:t xml:space="preserve">, s 115 and s 117).  The changes are made if the Parliamentary Counsel considers they are desirable to bring the law into line, or more closely into line, with current legislative drafting practice.  </w:t>
      </w:r>
    </w:p>
    <w:p w14:paraId="64ECC7F2" w14:textId="7A632261" w:rsidR="00FD67DD" w:rsidRDefault="00FD67DD" w:rsidP="00427153">
      <w:pPr>
        <w:pStyle w:val="CoverText"/>
      </w:pPr>
      <w:r>
        <w:t>This republication</w:t>
      </w:r>
      <w:r w:rsidR="00C53962">
        <w:t xml:space="preserve"> does not</w:t>
      </w:r>
      <w:r>
        <w:t xml:space="preserve"> include amendments made under part 11.3 (see endnote 1).</w:t>
      </w:r>
    </w:p>
    <w:p w14:paraId="5038EDB6" w14:textId="77777777" w:rsidR="00FD67DD" w:rsidRDefault="00FD67DD" w:rsidP="00427153">
      <w:pPr>
        <w:pStyle w:val="CoverSubHdg"/>
      </w:pPr>
      <w:r>
        <w:t>Uncommenced provisions and amendments</w:t>
      </w:r>
    </w:p>
    <w:p w14:paraId="330451E9" w14:textId="76623C0F" w:rsidR="00FD67DD" w:rsidRDefault="00FD67DD" w:rsidP="00427153">
      <w:pPr>
        <w:pStyle w:val="CoverText"/>
        <w:rPr>
          <w:color w:val="000000"/>
        </w:rPr>
      </w:pPr>
      <w:r>
        <w:rPr>
          <w:color w:val="000000"/>
        </w:rPr>
        <w:t xml:space="preserve">If a provision of the republished law has not commenced, the symbol </w:t>
      </w:r>
      <w:r>
        <w:rPr>
          <w:rFonts w:ascii="Arial" w:hAnsi="Arial"/>
          <w:b/>
          <w:color w:val="000000"/>
          <w:sz w:val="24"/>
          <w:bdr w:val="single" w:sz="4" w:space="0" w:color="auto"/>
        </w:rPr>
        <w:t> U </w:t>
      </w:r>
      <w:r>
        <w:rPr>
          <w:color w:val="000000"/>
        </w:rPr>
        <w:t xml:space="preserve"> appears immediately before the provision heading.  Any uncommenced amendments that affect this republished law are accessible on the ACT legislation register (</w:t>
      </w:r>
      <w:hyperlink r:id="rId13" w:history="1">
        <w:r w:rsidRPr="0074598E">
          <w:rPr>
            <w:rStyle w:val="charCitHyperlinkAbbrev"/>
          </w:rPr>
          <w:t>www.legislation.act.gov.au</w:t>
        </w:r>
      </w:hyperlink>
      <w:r>
        <w:rPr>
          <w:color w:val="000000"/>
        </w:rPr>
        <w:t>). For more information, see the home page for this law on the register.</w:t>
      </w:r>
    </w:p>
    <w:p w14:paraId="47C7159C" w14:textId="77777777" w:rsidR="00FD67DD" w:rsidRDefault="00FD67DD" w:rsidP="00427153">
      <w:pPr>
        <w:pStyle w:val="CoverSubHdg"/>
      </w:pPr>
      <w:r>
        <w:t>Modifications</w:t>
      </w:r>
    </w:p>
    <w:p w14:paraId="3B94E3D4" w14:textId="6CA8632E" w:rsidR="00FD67DD" w:rsidRDefault="00FD67DD" w:rsidP="00427153">
      <w:pPr>
        <w:pStyle w:val="CoverText"/>
        <w:rPr>
          <w:color w:val="000000"/>
        </w:rPr>
      </w:pPr>
      <w:r>
        <w:rPr>
          <w:color w:val="000000"/>
        </w:rPr>
        <w:t xml:space="preserve">If a provision of the republished law is affected by a current modification, the symbol </w:t>
      </w:r>
      <w:r>
        <w:rPr>
          <w:rFonts w:ascii="Arial" w:hAnsi="Arial"/>
          <w:b/>
          <w:color w:val="000000"/>
          <w:sz w:val="24"/>
          <w:bdr w:val="single" w:sz="4" w:space="0" w:color="auto"/>
        </w:rPr>
        <w:t> M </w:t>
      </w:r>
      <w:r>
        <w:rPr>
          <w:color w:val="000000"/>
        </w:rPr>
        <w:t xml:space="preserve"> appears immediately before the provision heading.  The text of the modifying provision appears in the endnotes.  For the legal status of modifications, see the </w:t>
      </w:r>
      <w:hyperlink r:id="rId14" w:tooltip="A2001-14" w:history="1">
        <w:r>
          <w:rPr>
            <w:rStyle w:val="charCitHyperlinkItal"/>
          </w:rPr>
          <w:t>Legislation Act </w:t>
        </w:r>
        <w:r w:rsidRPr="0074598E">
          <w:rPr>
            <w:rStyle w:val="charCitHyperlinkItal"/>
          </w:rPr>
          <w:t>2001</w:t>
        </w:r>
      </w:hyperlink>
      <w:r>
        <w:rPr>
          <w:color w:val="000000"/>
        </w:rPr>
        <w:t>, section 95.</w:t>
      </w:r>
    </w:p>
    <w:p w14:paraId="59F513E8" w14:textId="77777777" w:rsidR="00FD67DD" w:rsidRDefault="00FD67DD" w:rsidP="00427153">
      <w:pPr>
        <w:pStyle w:val="CoverSubHdg"/>
      </w:pPr>
      <w:r>
        <w:t>Penalties</w:t>
      </w:r>
    </w:p>
    <w:p w14:paraId="2A098798" w14:textId="6021B946" w:rsidR="00FD67DD" w:rsidRPr="003765DF" w:rsidRDefault="00FD67DD" w:rsidP="00427153">
      <w:pPr>
        <w:pStyle w:val="CoverText"/>
        <w:rPr>
          <w:color w:val="000000"/>
        </w:rPr>
      </w:pPr>
      <w:r>
        <w:t xml:space="preserve">At the republication date, the value of a penalty unit for an offence against this law is $160 for an individual and $810 for a corporation (see </w:t>
      </w:r>
      <w:hyperlink r:id="rId15" w:tooltip="A2001-14" w:history="1">
        <w:r w:rsidRPr="0074598E">
          <w:rPr>
            <w:rStyle w:val="charCitHyperlinkItal"/>
          </w:rPr>
          <w:t>Legislation Act 2001</w:t>
        </w:r>
      </w:hyperlink>
      <w:r>
        <w:t>, s 133).</w:t>
      </w:r>
    </w:p>
    <w:p w14:paraId="4AA3A3AA" w14:textId="77777777" w:rsidR="00FD67DD" w:rsidRDefault="00FD67DD" w:rsidP="00427153">
      <w:pPr>
        <w:pStyle w:val="00SigningPage"/>
        <w:sectPr w:rsidR="00FD67DD" w:rsidSect="00427153">
          <w:headerReference w:type="even" r:id="rId16"/>
          <w:headerReference w:type="default" r:id="rId17"/>
          <w:footerReference w:type="even" r:id="rId18"/>
          <w:footerReference w:type="default" r:id="rId19"/>
          <w:headerReference w:type="first" r:id="rId20"/>
          <w:footerReference w:type="first" r:id="rId21"/>
          <w:type w:val="continuous"/>
          <w:pgSz w:w="11907" w:h="16839" w:code="9"/>
          <w:pgMar w:top="3000" w:right="1900" w:bottom="2500" w:left="2300" w:header="2480" w:footer="2100" w:gutter="0"/>
          <w:pgNumType w:fmt="lowerRoman" w:start="1"/>
          <w:cols w:space="720"/>
          <w:titlePg/>
          <w:docGrid w:linePitch="254"/>
        </w:sectPr>
      </w:pPr>
    </w:p>
    <w:p w14:paraId="02CA9B9C" w14:textId="77777777" w:rsidR="00FD67DD" w:rsidRDefault="00FD67DD" w:rsidP="00427153">
      <w:pPr>
        <w:jc w:val="center"/>
      </w:pPr>
      <w:r>
        <w:rPr>
          <w:noProof/>
          <w:lang w:eastAsia="en-AU"/>
        </w:rPr>
        <w:lastRenderedPageBreak/>
        <w:drawing>
          <wp:inline distT="0" distB="0" distL="0" distR="0" wp14:anchorId="2FBBEC53" wp14:editId="5765FD00">
            <wp:extent cx="1333500" cy="1181100"/>
            <wp:effectExtent l="19050" t="0" r="0" b="0"/>
            <wp:docPr id="5" name="Picture 2"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CT Crest high res small"/>
                    <pic:cNvPicPr>
                      <a:picLocks noChangeAspect="1" noChangeArrowheads="1"/>
                    </pic:cNvPicPr>
                  </pic:nvPicPr>
                  <pic:blipFill>
                    <a:blip r:embed="rId7"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31C063E6" w14:textId="77777777" w:rsidR="00FD67DD" w:rsidRDefault="00FD67DD" w:rsidP="00427153">
      <w:pPr>
        <w:jc w:val="center"/>
        <w:rPr>
          <w:rFonts w:ascii="Arial" w:hAnsi="Arial"/>
        </w:rPr>
      </w:pPr>
      <w:r>
        <w:rPr>
          <w:rFonts w:ascii="Arial" w:hAnsi="Arial"/>
        </w:rPr>
        <w:t>Australian Capital Territory</w:t>
      </w:r>
    </w:p>
    <w:p w14:paraId="3CC53930" w14:textId="408CB4D9" w:rsidR="00FD67DD" w:rsidRDefault="002E65E7" w:rsidP="00427153">
      <w:pPr>
        <w:pStyle w:val="Billname"/>
      </w:pPr>
      <w:r>
        <w:fldChar w:fldCharType="begin"/>
      </w:r>
      <w:r>
        <w:instrText xml:space="preserve"> REF Citation \*charformat  \* MERGEFORMAT </w:instrText>
      </w:r>
      <w:r>
        <w:fldChar w:fldCharType="separate"/>
      </w:r>
      <w:r w:rsidR="00ED30F1">
        <w:t>Security Industry Act 2003</w:t>
      </w:r>
      <w:r>
        <w:fldChar w:fldCharType="end"/>
      </w:r>
    </w:p>
    <w:p w14:paraId="752FAD9E" w14:textId="77777777" w:rsidR="00FD67DD" w:rsidRDefault="00FD67DD" w:rsidP="00427153">
      <w:pPr>
        <w:pStyle w:val="ActNo"/>
      </w:pPr>
    </w:p>
    <w:p w14:paraId="412475AB" w14:textId="77777777" w:rsidR="00FD67DD" w:rsidRDefault="00FD67DD" w:rsidP="00427153">
      <w:pPr>
        <w:pStyle w:val="Placeholder"/>
      </w:pPr>
      <w:r>
        <w:rPr>
          <w:rStyle w:val="charContents"/>
          <w:sz w:val="16"/>
        </w:rPr>
        <w:t xml:space="preserve">  </w:t>
      </w:r>
      <w:r>
        <w:rPr>
          <w:rStyle w:val="charPage"/>
        </w:rPr>
        <w:t xml:space="preserve">  </w:t>
      </w:r>
    </w:p>
    <w:p w14:paraId="2EC2F0EC" w14:textId="77777777" w:rsidR="00FD67DD" w:rsidRDefault="00FD67DD" w:rsidP="00427153">
      <w:pPr>
        <w:pStyle w:val="N-TOCheading"/>
      </w:pPr>
      <w:r>
        <w:rPr>
          <w:rStyle w:val="charContents"/>
        </w:rPr>
        <w:t>Contents</w:t>
      </w:r>
    </w:p>
    <w:p w14:paraId="07A1525F" w14:textId="77777777" w:rsidR="00FD67DD" w:rsidRDefault="00FD67DD" w:rsidP="00427153">
      <w:pPr>
        <w:pStyle w:val="N-9pt"/>
      </w:pPr>
      <w:r>
        <w:tab/>
      </w:r>
      <w:r>
        <w:rPr>
          <w:rStyle w:val="charPage"/>
        </w:rPr>
        <w:t>Page</w:t>
      </w:r>
    </w:p>
    <w:p w14:paraId="3F3589C9" w14:textId="0ED9B5DA" w:rsidR="0067736B" w:rsidRDefault="0067736B">
      <w:pPr>
        <w:pStyle w:val="TOC2"/>
        <w:rPr>
          <w:rFonts w:asciiTheme="minorHAnsi" w:eastAsiaTheme="minorEastAsia" w:hAnsiTheme="minorHAnsi" w:cstheme="minorBidi"/>
          <w:b w:val="0"/>
          <w:kern w:val="2"/>
          <w:sz w:val="22"/>
          <w:szCs w:val="22"/>
          <w:lang w:eastAsia="en-AU"/>
          <w14:ligatures w14:val="standardContextual"/>
        </w:rPr>
      </w:pPr>
      <w:r>
        <w:fldChar w:fldCharType="begin"/>
      </w:r>
      <w:r>
        <w:instrText xml:space="preserve"> TOC \o "1-5" \h \t "A H1 Chapter,1,A H2 Part,2,A H3 Div,3,A H4 SubDiv,4,A H5 Sec,5,Sched-heading,6,Sched-heading Symb,6,Sched-Part,7,Sched-Part Symb,7,Endnote1,7,Sched-Form,8,Sched-Form Symb,8,Dict-Heading,6,Dict-Heading Symb,6,Sch clause heading,5,Endnote2,5 </w:instrText>
      </w:r>
      <w:r>
        <w:fldChar w:fldCharType="separate"/>
      </w:r>
      <w:hyperlink w:anchor="_Toc176949845" w:history="1">
        <w:r w:rsidRPr="005D646C">
          <w:t>Part 1</w:t>
        </w:r>
        <w:r>
          <w:rPr>
            <w:rFonts w:asciiTheme="minorHAnsi" w:eastAsiaTheme="minorEastAsia" w:hAnsiTheme="minorHAnsi" w:cstheme="minorBidi"/>
            <w:b w:val="0"/>
            <w:kern w:val="2"/>
            <w:sz w:val="22"/>
            <w:szCs w:val="22"/>
            <w:lang w:eastAsia="en-AU"/>
            <w14:ligatures w14:val="standardContextual"/>
          </w:rPr>
          <w:tab/>
        </w:r>
        <w:r w:rsidRPr="005D646C">
          <w:t>Preliminary</w:t>
        </w:r>
        <w:r w:rsidRPr="0067736B">
          <w:rPr>
            <w:vanish/>
          </w:rPr>
          <w:tab/>
        </w:r>
        <w:r w:rsidRPr="0067736B">
          <w:rPr>
            <w:vanish/>
          </w:rPr>
          <w:fldChar w:fldCharType="begin"/>
        </w:r>
        <w:r w:rsidRPr="0067736B">
          <w:rPr>
            <w:vanish/>
          </w:rPr>
          <w:instrText xml:space="preserve"> PAGEREF _Toc176949845 \h </w:instrText>
        </w:r>
        <w:r w:rsidRPr="0067736B">
          <w:rPr>
            <w:vanish/>
          </w:rPr>
        </w:r>
        <w:r w:rsidRPr="0067736B">
          <w:rPr>
            <w:vanish/>
          </w:rPr>
          <w:fldChar w:fldCharType="separate"/>
        </w:r>
        <w:r w:rsidR="00ED30F1">
          <w:rPr>
            <w:vanish/>
          </w:rPr>
          <w:t>2</w:t>
        </w:r>
        <w:r w:rsidRPr="0067736B">
          <w:rPr>
            <w:vanish/>
          </w:rPr>
          <w:fldChar w:fldCharType="end"/>
        </w:r>
      </w:hyperlink>
    </w:p>
    <w:p w14:paraId="03F3B0FA" w14:textId="28D4B0BD" w:rsidR="0067736B" w:rsidRDefault="0067736B">
      <w:pPr>
        <w:pStyle w:val="TOC5"/>
        <w:rPr>
          <w:rFonts w:asciiTheme="minorHAnsi" w:eastAsiaTheme="minorEastAsia" w:hAnsiTheme="minorHAnsi" w:cstheme="minorBidi"/>
          <w:kern w:val="2"/>
          <w:sz w:val="22"/>
          <w:szCs w:val="22"/>
          <w:lang w:eastAsia="en-AU"/>
          <w14:ligatures w14:val="standardContextual"/>
        </w:rPr>
      </w:pPr>
      <w:r>
        <w:tab/>
      </w:r>
      <w:hyperlink w:anchor="_Toc176949846" w:history="1">
        <w:r w:rsidRPr="005D646C">
          <w:t>1</w:t>
        </w:r>
        <w:r>
          <w:rPr>
            <w:rFonts w:asciiTheme="minorHAnsi" w:eastAsiaTheme="minorEastAsia" w:hAnsiTheme="minorHAnsi" w:cstheme="minorBidi"/>
            <w:kern w:val="2"/>
            <w:sz w:val="22"/>
            <w:szCs w:val="22"/>
            <w:lang w:eastAsia="en-AU"/>
            <w14:ligatures w14:val="standardContextual"/>
          </w:rPr>
          <w:tab/>
        </w:r>
        <w:r w:rsidRPr="005D646C">
          <w:t>Name of Act</w:t>
        </w:r>
        <w:r>
          <w:tab/>
        </w:r>
        <w:r>
          <w:fldChar w:fldCharType="begin"/>
        </w:r>
        <w:r>
          <w:instrText xml:space="preserve"> PAGEREF _Toc176949846 \h </w:instrText>
        </w:r>
        <w:r>
          <w:fldChar w:fldCharType="separate"/>
        </w:r>
        <w:r w:rsidR="00ED30F1">
          <w:t>2</w:t>
        </w:r>
        <w:r>
          <w:fldChar w:fldCharType="end"/>
        </w:r>
      </w:hyperlink>
    </w:p>
    <w:p w14:paraId="36D908D7" w14:textId="7920FC77" w:rsidR="0067736B" w:rsidRDefault="0067736B">
      <w:pPr>
        <w:pStyle w:val="TOC5"/>
        <w:rPr>
          <w:rFonts w:asciiTheme="minorHAnsi" w:eastAsiaTheme="minorEastAsia" w:hAnsiTheme="minorHAnsi" w:cstheme="minorBidi"/>
          <w:kern w:val="2"/>
          <w:sz w:val="22"/>
          <w:szCs w:val="22"/>
          <w:lang w:eastAsia="en-AU"/>
          <w14:ligatures w14:val="standardContextual"/>
        </w:rPr>
      </w:pPr>
      <w:r>
        <w:tab/>
      </w:r>
      <w:hyperlink w:anchor="_Toc176949847" w:history="1">
        <w:r w:rsidRPr="005D646C">
          <w:t>3</w:t>
        </w:r>
        <w:r>
          <w:rPr>
            <w:rFonts w:asciiTheme="minorHAnsi" w:eastAsiaTheme="minorEastAsia" w:hAnsiTheme="minorHAnsi" w:cstheme="minorBidi"/>
            <w:kern w:val="2"/>
            <w:sz w:val="22"/>
            <w:szCs w:val="22"/>
            <w:lang w:eastAsia="en-AU"/>
            <w14:ligatures w14:val="standardContextual"/>
          </w:rPr>
          <w:tab/>
        </w:r>
        <w:r w:rsidRPr="005D646C">
          <w:t>Dictionary</w:t>
        </w:r>
        <w:r>
          <w:tab/>
        </w:r>
        <w:r>
          <w:fldChar w:fldCharType="begin"/>
        </w:r>
        <w:r>
          <w:instrText xml:space="preserve"> PAGEREF _Toc176949847 \h </w:instrText>
        </w:r>
        <w:r>
          <w:fldChar w:fldCharType="separate"/>
        </w:r>
        <w:r w:rsidR="00ED30F1">
          <w:t>2</w:t>
        </w:r>
        <w:r>
          <w:fldChar w:fldCharType="end"/>
        </w:r>
      </w:hyperlink>
    </w:p>
    <w:p w14:paraId="3F34E56A" w14:textId="7F23678D" w:rsidR="0067736B" w:rsidRDefault="0067736B">
      <w:pPr>
        <w:pStyle w:val="TOC5"/>
        <w:rPr>
          <w:rFonts w:asciiTheme="minorHAnsi" w:eastAsiaTheme="minorEastAsia" w:hAnsiTheme="minorHAnsi" w:cstheme="minorBidi"/>
          <w:kern w:val="2"/>
          <w:sz w:val="22"/>
          <w:szCs w:val="22"/>
          <w:lang w:eastAsia="en-AU"/>
          <w14:ligatures w14:val="standardContextual"/>
        </w:rPr>
      </w:pPr>
      <w:r>
        <w:tab/>
      </w:r>
      <w:hyperlink w:anchor="_Toc176949848" w:history="1">
        <w:r w:rsidRPr="005D646C">
          <w:t>4</w:t>
        </w:r>
        <w:r>
          <w:rPr>
            <w:rFonts w:asciiTheme="minorHAnsi" w:eastAsiaTheme="minorEastAsia" w:hAnsiTheme="minorHAnsi" w:cstheme="minorBidi"/>
            <w:kern w:val="2"/>
            <w:sz w:val="22"/>
            <w:szCs w:val="22"/>
            <w:lang w:eastAsia="en-AU"/>
            <w14:ligatures w14:val="standardContextual"/>
          </w:rPr>
          <w:tab/>
        </w:r>
        <w:r w:rsidRPr="005D646C">
          <w:t>Notes</w:t>
        </w:r>
        <w:r>
          <w:tab/>
        </w:r>
        <w:r>
          <w:fldChar w:fldCharType="begin"/>
        </w:r>
        <w:r>
          <w:instrText xml:space="preserve"> PAGEREF _Toc176949848 \h </w:instrText>
        </w:r>
        <w:r>
          <w:fldChar w:fldCharType="separate"/>
        </w:r>
        <w:r w:rsidR="00ED30F1">
          <w:t>2</w:t>
        </w:r>
        <w:r>
          <w:fldChar w:fldCharType="end"/>
        </w:r>
      </w:hyperlink>
    </w:p>
    <w:p w14:paraId="6B51EE05" w14:textId="56097144" w:rsidR="0067736B" w:rsidRDefault="0067736B">
      <w:pPr>
        <w:pStyle w:val="TOC5"/>
        <w:rPr>
          <w:rFonts w:asciiTheme="minorHAnsi" w:eastAsiaTheme="minorEastAsia" w:hAnsiTheme="minorHAnsi" w:cstheme="minorBidi"/>
          <w:kern w:val="2"/>
          <w:sz w:val="22"/>
          <w:szCs w:val="22"/>
          <w:lang w:eastAsia="en-AU"/>
          <w14:ligatures w14:val="standardContextual"/>
        </w:rPr>
      </w:pPr>
      <w:r>
        <w:tab/>
      </w:r>
      <w:hyperlink w:anchor="_Toc176949849" w:history="1">
        <w:r w:rsidRPr="005D646C">
          <w:t>5</w:t>
        </w:r>
        <w:r>
          <w:rPr>
            <w:rFonts w:asciiTheme="minorHAnsi" w:eastAsiaTheme="minorEastAsia" w:hAnsiTheme="minorHAnsi" w:cstheme="minorBidi"/>
            <w:kern w:val="2"/>
            <w:sz w:val="22"/>
            <w:szCs w:val="22"/>
            <w:lang w:eastAsia="en-AU"/>
            <w14:ligatures w14:val="standardContextual"/>
          </w:rPr>
          <w:tab/>
        </w:r>
        <w:r w:rsidRPr="005D646C">
          <w:t>Offences against Act—application of Criminal Code etc</w:t>
        </w:r>
        <w:r>
          <w:tab/>
        </w:r>
        <w:r>
          <w:fldChar w:fldCharType="begin"/>
        </w:r>
        <w:r>
          <w:instrText xml:space="preserve"> PAGEREF _Toc176949849 \h </w:instrText>
        </w:r>
        <w:r>
          <w:fldChar w:fldCharType="separate"/>
        </w:r>
        <w:r w:rsidR="00ED30F1">
          <w:t>3</w:t>
        </w:r>
        <w:r>
          <w:fldChar w:fldCharType="end"/>
        </w:r>
      </w:hyperlink>
    </w:p>
    <w:p w14:paraId="41251FD7" w14:textId="32D5E10A" w:rsidR="0067736B" w:rsidRDefault="0067736B">
      <w:pPr>
        <w:pStyle w:val="TOC2"/>
        <w:rPr>
          <w:rFonts w:asciiTheme="minorHAnsi" w:eastAsiaTheme="minorEastAsia" w:hAnsiTheme="minorHAnsi" w:cstheme="minorBidi"/>
          <w:b w:val="0"/>
          <w:kern w:val="2"/>
          <w:sz w:val="22"/>
          <w:szCs w:val="22"/>
          <w:lang w:eastAsia="en-AU"/>
          <w14:ligatures w14:val="standardContextual"/>
        </w:rPr>
      </w:pPr>
      <w:hyperlink w:anchor="_Toc176949850" w:history="1">
        <w:r w:rsidRPr="005D646C">
          <w:t>Part 2</w:t>
        </w:r>
        <w:r>
          <w:rPr>
            <w:rFonts w:asciiTheme="minorHAnsi" w:eastAsiaTheme="minorEastAsia" w:hAnsiTheme="minorHAnsi" w:cstheme="minorBidi"/>
            <w:b w:val="0"/>
            <w:kern w:val="2"/>
            <w:sz w:val="22"/>
            <w:szCs w:val="22"/>
            <w:lang w:eastAsia="en-AU"/>
            <w14:ligatures w14:val="standardContextual"/>
          </w:rPr>
          <w:tab/>
        </w:r>
        <w:r w:rsidRPr="005D646C">
          <w:t>Interpretation and application of Act</w:t>
        </w:r>
        <w:r w:rsidRPr="0067736B">
          <w:rPr>
            <w:vanish/>
          </w:rPr>
          <w:tab/>
        </w:r>
        <w:r w:rsidRPr="0067736B">
          <w:rPr>
            <w:vanish/>
          </w:rPr>
          <w:fldChar w:fldCharType="begin"/>
        </w:r>
        <w:r w:rsidRPr="0067736B">
          <w:rPr>
            <w:vanish/>
          </w:rPr>
          <w:instrText xml:space="preserve"> PAGEREF _Toc176949850 \h </w:instrText>
        </w:r>
        <w:r w:rsidRPr="0067736B">
          <w:rPr>
            <w:vanish/>
          </w:rPr>
        </w:r>
        <w:r w:rsidRPr="0067736B">
          <w:rPr>
            <w:vanish/>
          </w:rPr>
          <w:fldChar w:fldCharType="separate"/>
        </w:r>
        <w:r w:rsidR="00ED30F1">
          <w:rPr>
            <w:vanish/>
          </w:rPr>
          <w:t>4</w:t>
        </w:r>
        <w:r w:rsidRPr="0067736B">
          <w:rPr>
            <w:vanish/>
          </w:rPr>
          <w:fldChar w:fldCharType="end"/>
        </w:r>
      </w:hyperlink>
    </w:p>
    <w:p w14:paraId="484355D8" w14:textId="3FE69985" w:rsidR="0067736B" w:rsidRDefault="0067736B">
      <w:pPr>
        <w:pStyle w:val="TOC5"/>
        <w:rPr>
          <w:rFonts w:asciiTheme="minorHAnsi" w:eastAsiaTheme="minorEastAsia" w:hAnsiTheme="minorHAnsi" w:cstheme="minorBidi"/>
          <w:kern w:val="2"/>
          <w:sz w:val="22"/>
          <w:szCs w:val="22"/>
          <w:lang w:eastAsia="en-AU"/>
          <w14:ligatures w14:val="standardContextual"/>
        </w:rPr>
      </w:pPr>
      <w:r>
        <w:tab/>
      </w:r>
      <w:hyperlink w:anchor="_Toc176949851" w:history="1">
        <w:r w:rsidRPr="005D646C">
          <w:t>6</w:t>
        </w:r>
        <w:r>
          <w:rPr>
            <w:rFonts w:asciiTheme="minorHAnsi" w:eastAsiaTheme="minorEastAsia" w:hAnsiTheme="minorHAnsi" w:cstheme="minorBidi"/>
            <w:kern w:val="2"/>
            <w:sz w:val="22"/>
            <w:szCs w:val="22"/>
            <w:lang w:eastAsia="en-AU"/>
            <w14:ligatures w14:val="standardContextual"/>
          </w:rPr>
          <w:tab/>
        </w:r>
        <w:r w:rsidRPr="005D646C">
          <w:t xml:space="preserve">Meaning of </w:t>
        </w:r>
        <w:r w:rsidRPr="005D646C">
          <w:rPr>
            <w:i/>
          </w:rPr>
          <w:t>security business</w:t>
        </w:r>
        <w:r>
          <w:tab/>
        </w:r>
        <w:r>
          <w:fldChar w:fldCharType="begin"/>
        </w:r>
        <w:r>
          <w:instrText xml:space="preserve"> PAGEREF _Toc176949851 \h </w:instrText>
        </w:r>
        <w:r>
          <w:fldChar w:fldCharType="separate"/>
        </w:r>
        <w:r w:rsidR="00ED30F1">
          <w:t>4</w:t>
        </w:r>
        <w:r>
          <w:fldChar w:fldCharType="end"/>
        </w:r>
      </w:hyperlink>
    </w:p>
    <w:p w14:paraId="5A411808" w14:textId="630B1798" w:rsidR="0067736B" w:rsidRDefault="0067736B">
      <w:pPr>
        <w:pStyle w:val="TOC5"/>
        <w:rPr>
          <w:rFonts w:asciiTheme="minorHAnsi" w:eastAsiaTheme="minorEastAsia" w:hAnsiTheme="minorHAnsi" w:cstheme="minorBidi"/>
          <w:kern w:val="2"/>
          <w:sz w:val="22"/>
          <w:szCs w:val="22"/>
          <w:lang w:eastAsia="en-AU"/>
          <w14:ligatures w14:val="standardContextual"/>
        </w:rPr>
      </w:pPr>
      <w:r>
        <w:tab/>
      </w:r>
      <w:hyperlink w:anchor="_Toc176949852" w:history="1">
        <w:r w:rsidRPr="005D646C">
          <w:t>7</w:t>
        </w:r>
        <w:r>
          <w:rPr>
            <w:rFonts w:asciiTheme="minorHAnsi" w:eastAsiaTheme="minorEastAsia" w:hAnsiTheme="minorHAnsi" w:cstheme="minorBidi"/>
            <w:kern w:val="2"/>
            <w:sz w:val="22"/>
            <w:szCs w:val="22"/>
            <w:lang w:eastAsia="en-AU"/>
            <w14:ligatures w14:val="standardContextual"/>
          </w:rPr>
          <w:tab/>
        </w:r>
        <w:r w:rsidRPr="005D646C">
          <w:t xml:space="preserve">Carrying on </w:t>
        </w:r>
        <w:r w:rsidRPr="005D646C">
          <w:rPr>
            <w:i/>
          </w:rPr>
          <w:t>security activity</w:t>
        </w:r>
        <w:r>
          <w:tab/>
        </w:r>
        <w:r>
          <w:fldChar w:fldCharType="begin"/>
        </w:r>
        <w:r>
          <w:instrText xml:space="preserve"> PAGEREF _Toc176949852 \h </w:instrText>
        </w:r>
        <w:r>
          <w:fldChar w:fldCharType="separate"/>
        </w:r>
        <w:r w:rsidR="00ED30F1">
          <w:t>4</w:t>
        </w:r>
        <w:r>
          <w:fldChar w:fldCharType="end"/>
        </w:r>
      </w:hyperlink>
    </w:p>
    <w:p w14:paraId="0E43DF93" w14:textId="5EECADBB" w:rsidR="0067736B" w:rsidRDefault="0067736B">
      <w:pPr>
        <w:pStyle w:val="TOC5"/>
        <w:rPr>
          <w:rFonts w:asciiTheme="minorHAnsi" w:eastAsiaTheme="minorEastAsia" w:hAnsiTheme="minorHAnsi" w:cstheme="minorBidi"/>
          <w:kern w:val="2"/>
          <w:sz w:val="22"/>
          <w:szCs w:val="22"/>
          <w:lang w:eastAsia="en-AU"/>
          <w14:ligatures w14:val="standardContextual"/>
        </w:rPr>
      </w:pPr>
      <w:r>
        <w:tab/>
      </w:r>
      <w:hyperlink w:anchor="_Toc176949853" w:history="1">
        <w:r w:rsidRPr="005D646C">
          <w:t>8</w:t>
        </w:r>
        <w:r>
          <w:rPr>
            <w:rFonts w:asciiTheme="minorHAnsi" w:eastAsiaTheme="minorEastAsia" w:hAnsiTheme="minorHAnsi" w:cstheme="minorBidi"/>
            <w:kern w:val="2"/>
            <w:sz w:val="22"/>
            <w:szCs w:val="22"/>
            <w:lang w:eastAsia="en-AU"/>
            <w14:ligatures w14:val="standardContextual"/>
          </w:rPr>
          <w:tab/>
        </w:r>
        <w:r w:rsidRPr="005D646C">
          <w:t xml:space="preserve">Meaning of </w:t>
        </w:r>
        <w:r w:rsidRPr="005D646C">
          <w:rPr>
            <w:i/>
          </w:rPr>
          <w:t>security equipment</w:t>
        </w:r>
        <w:r>
          <w:tab/>
        </w:r>
        <w:r>
          <w:fldChar w:fldCharType="begin"/>
        </w:r>
        <w:r>
          <w:instrText xml:space="preserve"> PAGEREF _Toc176949853 \h </w:instrText>
        </w:r>
        <w:r>
          <w:fldChar w:fldCharType="separate"/>
        </w:r>
        <w:r w:rsidR="00ED30F1">
          <w:t>5</w:t>
        </w:r>
        <w:r>
          <w:fldChar w:fldCharType="end"/>
        </w:r>
      </w:hyperlink>
    </w:p>
    <w:p w14:paraId="5CE4B6C2" w14:textId="61D82805" w:rsidR="0067736B" w:rsidRDefault="0067736B">
      <w:pPr>
        <w:pStyle w:val="TOC5"/>
        <w:rPr>
          <w:rFonts w:asciiTheme="minorHAnsi" w:eastAsiaTheme="minorEastAsia" w:hAnsiTheme="minorHAnsi" w:cstheme="minorBidi"/>
          <w:kern w:val="2"/>
          <w:sz w:val="22"/>
          <w:szCs w:val="22"/>
          <w:lang w:eastAsia="en-AU"/>
          <w14:ligatures w14:val="standardContextual"/>
        </w:rPr>
      </w:pPr>
      <w:r>
        <w:tab/>
      </w:r>
      <w:hyperlink w:anchor="_Toc176949854" w:history="1">
        <w:r w:rsidRPr="005D646C">
          <w:t>9</w:t>
        </w:r>
        <w:r>
          <w:rPr>
            <w:rFonts w:asciiTheme="minorHAnsi" w:eastAsiaTheme="minorEastAsia" w:hAnsiTheme="minorHAnsi" w:cstheme="minorBidi"/>
            <w:kern w:val="2"/>
            <w:sz w:val="22"/>
            <w:szCs w:val="22"/>
            <w:lang w:eastAsia="en-AU"/>
            <w14:ligatures w14:val="standardContextual"/>
          </w:rPr>
          <w:tab/>
        </w:r>
        <w:r w:rsidRPr="005D646C">
          <w:t>Regulations may exempt people from application of Act</w:t>
        </w:r>
        <w:r>
          <w:tab/>
        </w:r>
        <w:r>
          <w:fldChar w:fldCharType="begin"/>
        </w:r>
        <w:r>
          <w:instrText xml:space="preserve"> PAGEREF _Toc176949854 \h </w:instrText>
        </w:r>
        <w:r>
          <w:fldChar w:fldCharType="separate"/>
        </w:r>
        <w:r w:rsidR="00ED30F1">
          <w:t>6</w:t>
        </w:r>
        <w:r>
          <w:fldChar w:fldCharType="end"/>
        </w:r>
      </w:hyperlink>
    </w:p>
    <w:p w14:paraId="4D441EB2" w14:textId="381F6CC2" w:rsidR="0067736B" w:rsidRDefault="0067736B">
      <w:pPr>
        <w:pStyle w:val="TOC2"/>
        <w:rPr>
          <w:rFonts w:asciiTheme="minorHAnsi" w:eastAsiaTheme="minorEastAsia" w:hAnsiTheme="minorHAnsi" w:cstheme="minorBidi"/>
          <w:b w:val="0"/>
          <w:kern w:val="2"/>
          <w:sz w:val="22"/>
          <w:szCs w:val="22"/>
          <w:lang w:eastAsia="en-AU"/>
          <w14:ligatures w14:val="standardContextual"/>
        </w:rPr>
      </w:pPr>
      <w:hyperlink w:anchor="_Toc176949855" w:history="1">
        <w:r w:rsidRPr="005D646C">
          <w:t>Part 2A</w:t>
        </w:r>
        <w:r>
          <w:rPr>
            <w:rFonts w:asciiTheme="minorHAnsi" w:eastAsiaTheme="minorEastAsia" w:hAnsiTheme="minorHAnsi" w:cstheme="minorBidi"/>
            <w:b w:val="0"/>
            <w:kern w:val="2"/>
            <w:sz w:val="22"/>
            <w:szCs w:val="22"/>
            <w:lang w:eastAsia="en-AU"/>
            <w14:ligatures w14:val="standardContextual"/>
          </w:rPr>
          <w:tab/>
        </w:r>
        <w:r w:rsidRPr="005D646C">
          <w:t>Criminal intelligence</w:t>
        </w:r>
        <w:r w:rsidRPr="0067736B">
          <w:rPr>
            <w:vanish/>
          </w:rPr>
          <w:tab/>
        </w:r>
        <w:r w:rsidRPr="0067736B">
          <w:rPr>
            <w:vanish/>
          </w:rPr>
          <w:fldChar w:fldCharType="begin"/>
        </w:r>
        <w:r w:rsidRPr="0067736B">
          <w:rPr>
            <w:vanish/>
          </w:rPr>
          <w:instrText xml:space="preserve"> PAGEREF _Toc176949855 \h </w:instrText>
        </w:r>
        <w:r w:rsidRPr="0067736B">
          <w:rPr>
            <w:vanish/>
          </w:rPr>
        </w:r>
        <w:r w:rsidRPr="0067736B">
          <w:rPr>
            <w:vanish/>
          </w:rPr>
          <w:fldChar w:fldCharType="separate"/>
        </w:r>
        <w:r w:rsidR="00ED30F1">
          <w:rPr>
            <w:vanish/>
          </w:rPr>
          <w:t>7</w:t>
        </w:r>
        <w:r w:rsidRPr="0067736B">
          <w:rPr>
            <w:vanish/>
          </w:rPr>
          <w:fldChar w:fldCharType="end"/>
        </w:r>
      </w:hyperlink>
    </w:p>
    <w:p w14:paraId="495A73EC" w14:textId="09BADD7D" w:rsidR="0067736B" w:rsidRDefault="0067736B">
      <w:pPr>
        <w:pStyle w:val="TOC5"/>
        <w:rPr>
          <w:rFonts w:asciiTheme="minorHAnsi" w:eastAsiaTheme="minorEastAsia" w:hAnsiTheme="minorHAnsi" w:cstheme="minorBidi"/>
          <w:kern w:val="2"/>
          <w:sz w:val="22"/>
          <w:szCs w:val="22"/>
          <w:lang w:eastAsia="en-AU"/>
          <w14:ligatures w14:val="standardContextual"/>
        </w:rPr>
      </w:pPr>
      <w:r>
        <w:tab/>
      </w:r>
      <w:hyperlink w:anchor="_Toc176949856" w:history="1">
        <w:r w:rsidRPr="005D646C">
          <w:t>9A</w:t>
        </w:r>
        <w:r>
          <w:rPr>
            <w:rFonts w:asciiTheme="minorHAnsi" w:eastAsiaTheme="minorEastAsia" w:hAnsiTheme="minorHAnsi" w:cstheme="minorBidi"/>
            <w:kern w:val="2"/>
            <w:sz w:val="22"/>
            <w:szCs w:val="22"/>
            <w:lang w:eastAsia="en-AU"/>
            <w14:ligatures w14:val="standardContextual"/>
          </w:rPr>
          <w:tab/>
        </w:r>
        <w:r w:rsidRPr="005D646C">
          <w:t>Definitions—pt 2A</w:t>
        </w:r>
        <w:r>
          <w:tab/>
        </w:r>
        <w:r>
          <w:fldChar w:fldCharType="begin"/>
        </w:r>
        <w:r>
          <w:instrText xml:space="preserve"> PAGEREF _Toc176949856 \h </w:instrText>
        </w:r>
        <w:r>
          <w:fldChar w:fldCharType="separate"/>
        </w:r>
        <w:r w:rsidR="00ED30F1">
          <w:t>7</w:t>
        </w:r>
        <w:r>
          <w:fldChar w:fldCharType="end"/>
        </w:r>
      </w:hyperlink>
    </w:p>
    <w:p w14:paraId="2E1DF5BC" w14:textId="1D975C94" w:rsidR="0067736B" w:rsidRDefault="0067736B">
      <w:pPr>
        <w:pStyle w:val="TOC5"/>
        <w:rPr>
          <w:rFonts w:asciiTheme="minorHAnsi" w:eastAsiaTheme="minorEastAsia" w:hAnsiTheme="minorHAnsi" w:cstheme="minorBidi"/>
          <w:kern w:val="2"/>
          <w:sz w:val="22"/>
          <w:szCs w:val="22"/>
          <w:lang w:eastAsia="en-AU"/>
          <w14:ligatures w14:val="standardContextual"/>
        </w:rPr>
      </w:pPr>
      <w:r>
        <w:tab/>
      </w:r>
      <w:hyperlink w:anchor="_Toc176949857" w:history="1">
        <w:r w:rsidRPr="005D646C">
          <w:t>9B</w:t>
        </w:r>
        <w:r>
          <w:rPr>
            <w:rFonts w:asciiTheme="minorHAnsi" w:eastAsiaTheme="minorEastAsia" w:hAnsiTheme="minorHAnsi" w:cstheme="minorBidi"/>
            <w:kern w:val="2"/>
            <w:sz w:val="22"/>
            <w:szCs w:val="22"/>
            <w:lang w:eastAsia="en-AU"/>
            <w14:ligatures w14:val="standardContextual"/>
          </w:rPr>
          <w:tab/>
        </w:r>
        <w:r w:rsidRPr="005D646C">
          <w:t>Disclosure of criminal intelligence—chief police officer</w:t>
        </w:r>
        <w:r>
          <w:tab/>
        </w:r>
        <w:r>
          <w:fldChar w:fldCharType="begin"/>
        </w:r>
        <w:r>
          <w:instrText xml:space="preserve"> PAGEREF _Toc176949857 \h </w:instrText>
        </w:r>
        <w:r>
          <w:fldChar w:fldCharType="separate"/>
        </w:r>
        <w:r w:rsidR="00ED30F1">
          <w:t>8</w:t>
        </w:r>
        <w:r>
          <w:fldChar w:fldCharType="end"/>
        </w:r>
      </w:hyperlink>
    </w:p>
    <w:p w14:paraId="4E68EE56" w14:textId="4263FB46" w:rsidR="0067736B" w:rsidRDefault="0067736B">
      <w:pPr>
        <w:pStyle w:val="TOC5"/>
        <w:rPr>
          <w:rFonts w:asciiTheme="minorHAnsi" w:eastAsiaTheme="minorEastAsia" w:hAnsiTheme="minorHAnsi" w:cstheme="minorBidi"/>
          <w:kern w:val="2"/>
          <w:sz w:val="22"/>
          <w:szCs w:val="22"/>
          <w:lang w:eastAsia="en-AU"/>
          <w14:ligatures w14:val="standardContextual"/>
        </w:rPr>
      </w:pPr>
      <w:r>
        <w:lastRenderedPageBreak/>
        <w:tab/>
      </w:r>
      <w:hyperlink w:anchor="_Toc176949858" w:history="1">
        <w:r w:rsidRPr="005D646C">
          <w:t>9C</w:t>
        </w:r>
        <w:r>
          <w:rPr>
            <w:rFonts w:asciiTheme="minorHAnsi" w:eastAsiaTheme="minorEastAsia" w:hAnsiTheme="minorHAnsi" w:cstheme="minorBidi"/>
            <w:kern w:val="2"/>
            <w:sz w:val="22"/>
            <w:szCs w:val="22"/>
            <w:lang w:eastAsia="en-AU"/>
            <w14:ligatures w14:val="standardContextual"/>
          </w:rPr>
          <w:tab/>
        </w:r>
        <w:r w:rsidRPr="005D646C">
          <w:t>Disclosure of criminal intelligence—commissioner for fair trading and ACAT</w:t>
        </w:r>
        <w:r>
          <w:tab/>
        </w:r>
        <w:r>
          <w:fldChar w:fldCharType="begin"/>
        </w:r>
        <w:r>
          <w:instrText xml:space="preserve"> PAGEREF _Toc176949858 \h </w:instrText>
        </w:r>
        <w:r>
          <w:fldChar w:fldCharType="separate"/>
        </w:r>
        <w:r w:rsidR="00ED30F1">
          <w:t>8</w:t>
        </w:r>
        <w:r>
          <w:fldChar w:fldCharType="end"/>
        </w:r>
      </w:hyperlink>
    </w:p>
    <w:p w14:paraId="2A8C2632" w14:textId="1F817449" w:rsidR="0067736B" w:rsidRDefault="0067736B">
      <w:pPr>
        <w:pStyle w:val="TOC5"/>
        <w:rPr>
          <w:rFonts w:asciiTheme="minorHAnsi" w:eastAsiaTheme="minorEastAsia" w:hAnsiTheme="minorHAnsi" w:cstheme="minorBidi"/>
          <w:kern w:val="2"/>
          <w:sz w:val="22"/>
          <w:szCs w:val="22"/>
          <w:lang w:eastAsia="en-AU"/>
          <w14:ligatures w14:val="standardContextual"/>
        </w:rPr>
      </w:pPr>
      <w:r>
        <w:tab/>
      </w:r>
      <w:hyperlink w:anchor="_Toc176949859" w:history="1">
        <w:r w:rsidRPr="005D646C">
          <w:t>9D</w:t>
        </w:r>
        <w:r>
          <w:rPr>
            <w:rFonts w:asciiTheme="minorHAnsi" w:eastAsiaTheme="minorEastAsia" w:hAnsiTheme="minorHAnsi" w:cstheme="minorBidi"/>
            <w:kern w:val="2"/>
            <w:sz w:val="22"/>
            <w:szCs w:val="22"/>
            <w:lang w:eastAsia="en-AU"/>
            <w14:ligatures w14:val="standardContextual"/>
          </w:rPr>
          <w:tab/>
        </w:r>
        <w:r w:rsidRPr="005D646C">
          <w:t>Whether information is criminal intelligence—application and decision</w:t>
        </w:r>
        <w:r>
          <w:tab/>
        </w:r>
        <w:r>
          <w:fldChar w:fldCharType="begin"/>
        </w:r>
        <w:r>
          <w:instrText xml:space="preserve"> PAGEREF _Toc176949859 \h </w:instrText>
        </w:r>
        <w:r>
          <w:fldChar w:fldCharType="separate"/>
        </w:r>
        <w:r w:rsidR="00ED30F1">
          <w:t>9</w:t>
        </w:r>
        <w:r>
          <w:fldChar w:fldCharType="end"/>
        </w:r>
      </w:hyperlink>
    </w:p>
    <w:p w14:paraId="5DA2148B" w14:textId="4FF5B6CD" w:rsidR="0067736B" w:rsidRDefault="0067736B">
      <w:pPr>
        <w:pStyle w:val="TOC5"/>
        <w:rPr>
          <w:rFonts w:asciiTheme="minorHAnsi" w:eastAsiaTheme="minorEastAsia" w:hAnsiTheme="minorHAnsi" w:cstheme="minorBidi"/>
          <w:kern w:val="2"/>
          <w:sz w:val="22"/>
          <w:szCs w:val="22"/>
          <w:lang w:eastAsia="en-AU"/>
          <w14:ligatures w14:val="standardContextual"/>
        </w:rPr>
      </w:pPr>
      <w:r>
        <w:tab/>
      </w:r>
      <w:hyperlink w:anchor="_Toc176949860" w:history="1">
        <w:r w:rsidRPr="005D646C">
          <w:t>9E</w:t>
        </w:r>
        <w:r>
          <w:rPr>
            <w:rFonts w:asciiTheme="minorHAnsi" w:eastAsiaTheme="minorEastAsia" w:hAnsiTheme="minorHAnsi" w:cstheme="minorBidi"/>
            <w:kern w:val="2"/>
            <w:sz w:val="22"/>
            <w:szCs w:val="22"/>
            <w:lang w:eastAsia="en-AU"/>
            <w14:ligatures w14:val="standardContextual"/>
          </w:rPr>
          <w:tab/>
        </w:r>
        <w:r w:rsidRPr="005D646C">
          <w:t>Appeal—applicant may withdraw information</w:t>
        </w:r>
        <w:r>
          <w:tab/>
        </w:r>
        <w:r>
          <w:fldChar w:fldCharType="begin"/>
        </w:r>
        <w:r>
          <w:instrText xml:space="preserve"> PAGEREF _Toc176949860 \h </w:instrText>
        </w:r>
        <w:r>
          <w:fldChar w:fldCharType="separate"/>
        </w:r>
        <w:r w:rsidR="00ED30F1">
          <w:t>10</w:t>
        </w:r>
        <w:r>
          <w:fldChar w:fldCharType="end"/>
        </w:r>
      </w:hyperlink>
    </w:p>
    <w:p w14:paraId="2DFB042B" w14:textId="6A3EE61B" w:rsidR="0067736B" w:rsidRDefault="0067736B">
      <w:pPr>
        <w:pStyle w:val="TOC5"/>
        <w:rPr>
          <w:rFonts w:asciiTheme="minorHAnsi" w:eastAsiaTheme="minorEastAsia" w:hAnsiTheme="minorHAnsi" w:cstheme="minorBidi"/>
          <w:kern w:val="2"/>
          <w:sz w:val="22"/>
          <w:szCs w:val="22"/>
          <w:lang w:eastAsia="en-AU"/>
          <w14:ligatures w14:val="standardContextual"/>
        </w:rPr>
      </w:pPr>
      <w:r>
        <w:tab/>
      </w:r>
      <w:hyperlink w:anchor="_Toc176949861" w:history="1">
        <w:r w:rsidRPr="005D646C">
          <w:t>9F</w:t>
        </w:r>
        <w:r>
          <w:rPr>
            <w:rFonts w:asciiTheme="minorHAnsi" w:eastAsiaTheme="minorEastAsia" w:hAnsiTheme="minorHAnsi" w:cstheme="minorBidi"/>
            <w:kern w:val="2"/>
            <w:sz w:val="22"/>
            <w:szCs w:val="22"/>
            <w:lang w:eastAsia="en-AU"/>
            <w14:ligatures w14:val="standardContextual"/>
          </w:rPr>
          <w:tab/>
        </w:r>
        <w:r w:rsidRPr="005D646C">
          <w:t>Confidentiality of criminal intelligence—commissioner for fair trading and ACAT</w:t>
        </w:r>
        <w:r>
          <w:tab/>
        </w:r>
        <w:r>
          <w:fldChar w:fldCharType="begin"/>
        </w:r>
        <w:r>
          <w:instrText xml:space="preserve"> PAGEREF _Toc176949861 \h </w:instrText>
        </w:r>
        <w:r>
          <w:fldChar w:fldCharType="separate"/>
        </w:r>
        <w:r w:rsidR="00ED30F1">
          <w:t>10</w:t>
        </w:r>
        <w:r>
          <w:fldChar w:fldCharType="end"/>
        </w:r>
      </w:hyperlink>
    </w:p>
    <w:p w14:paraId="11DBC023" w14:textId="681B519A" w:rsidR="0067736B" w:rsidRDefault="0067736B">
      <w:pPr>
        <w:pStyle w:val="TOC5"/>
        <w:rPr>
          <w:rFonts w:asciiTheme="minorHAnsi" w:eastAsiaTheme="minorEastAsia" w:hAnsiTheme="minorHAnsi" w:cstheme="minorBidi"/>
          <w:kern w:val="2"/>
          <w:sz w:val="22"/>
          <w:szCs w:val="22"/>
          <w:lang w:eastAsia="en-AU"/>
          <w14:ligatures w14:val="standardContextual"/>
        </w:rPr>
      </w:pPr>
      <w:r>
        <w:tab/>
      </w:r>
      <w:hyperlink w:anchor="_Toc176949862" w:history="1">
        <w:r w:rsidRPr="005D646C">
          <w:t>9G</w:t>
        </w:r>
        <w:r>
          <w:rPr>
            <w:rFonts w:asciiTheme="minorHAnsi" w:eastAsiaTheme="minorEastAsia" w:hAnsiTheme="minorHAnsi" w:cstheme="minorBidi"/>
            <w:kern w:val="2"/>
            <w:sz w:val="22"/>
            <w:szCs w:val="22"/>
            <w:lang w:eastAsia="en-AU"/>
            <w14:ligatures w14:val="standardContextual"/>
          </w:rPr>
          <w:tab/>
        </w:r>
        <w:r w:rsidRPr="005D646C">
          <w:t>Confidentiality of criminal intelligence—courts</w:t>
        </w:r>
        <w:r>
          <w:tab/>
        </w:r>
        <w:r>
          <w:fldChar w:fldCharType="begin"/>
        </w:r>
        <w:r>
          <w:instrText xml:space="preserve"> PAGEREF _Toc176949862 \h </w:instrText>
        </w:r>
        <w:r>
          <w:fldChar w:fldCharType="separate"/>
        </w:r>
        <w:r w:rsidR="00ED30F1">
          <w:t>11</w:t>
        </w:r>
        <w:r>
          <w:fldChar w:fldCharType="end"/>
        </w:r>
      </w:hyperlink>
    </w:p>
    <w:p w14:paraId="3666C260" w14:textId="289F0967" w:rsidR="0067736B" w:rsidRDefault="0067736B">
      <w:pPr>
        <w:pStyle w:val="TOC5"/>
        <w:rPr>
          <w:rFonts w:asciiTheme="minorHAnsi" w:eastAsiaTheme="minorEastAsia" w:hAnsiTheme="minorHAnsi" w:cstheme="minorBidi"/>
          <w:kern w:val="2"/>
          <w:sz w:val="22"/>
          <w:szCs w:val="22"/>
          <w:lang w:eastAsia="en-AU"/>
          <w14:ligatures w14:val="standardContextual"/>
        </w:rPr>
      </w:pPr>
      <w:r>
        <w:tab/>
      </w:r>
      <w:hyperlink w:anchor="_Toc176949863" w:history="1">
        <w:r w:rsidRPr="005D646C">
          <w:t>9H</w:t>
        </w:r>
        <w:r>
          <w:rPr>
            <w:rFonts w:asciiTheme="minorHAnsi" w:eastAsiaTheme="minorEastAsia" w:hAnsiTheme="minorHAnsi" w:cstheme="minorBidi"/>
            <w:kern w:val="2"/>
            <w:sz w:val="22"/>
            <w:szCs w:val="22"/>
            <w:lang w:eastAsia="en-AU"/>
            <w14:ligatures w14:val="standardContextual"/>
          </w:rPr>
          <w:tab/>
        </w:r>
        <w:r w:rsidRPr="005D646C">
          <w:t>Delegation by chief police officer</w:t>
        </w:r>
        <w:r>
          <w:tab/>
        </w:r>
        <w:r>
          <w:fldChar w:fldCharType="begin"/>
        </w:r>
        <w:r>
          <w:instrText xml:space="preserve"> PAGEREF _Toc176949863 \h </w:instrText>
        </w:r>
        <w:r>
          <w:fldChar w:fldCharType="separate"/>
        </w:r>
        <w:r w:rsidR="00ED30F1">
          <w:t>12</w:t>
        </w:r>
        <w:r>
          <w:fldChar w:fldCharType="end"/>
        </w:r>
      </w:hyperlink>
    </w:p>
    <w:p w14:paraId="1F3BB78A" w14:textId="2946B339" w:rsidR="0067736B" w:rsidRDefault="0067736B">
      <w:pPr>
        <w:pStyle w:val="TOC2"/>
        <w:rPr>
          <w:rFonts w:asciiTheme="minorHAnsi" w:eastAsiaTheme="minorEastAsia" w:hAnsiTheme="minorHAnsi" w:cstheme="minorBidi"/>
          <w:b w:val="0"/>
          <w:kern w:val="2"/>
          <w:sz w:val="22"/>
          <w:szCs w:val="22"/>
          <w:lang w:eastAsia="en-AU"/>
          <w14:ligatures w14:val="standardContextual"/>
        </w:rPr>
      </w:pPr>
      <w:hyperlink w:anchor="_Toc176949864" w:history="1">
        <w:r w:rsidRPr="005D646C">
          <w:t>Part 3</w:t>
        </w:r>
        <w:r>
          <w:rPr>
            <w:rFonts w:asciiTheme="minorHAnsi" w:eastAsiaTheme="minorEastAsia" w:hAnsiTheme="minorHAnsi" w:cstheme="minorBidi"/>
            <w:b w:val="0"/>
            <w:kern w:val="2"/>
            <w:sz w:val="22"/>
            <w:szCs w:val="22"/>
            <w:lang w:eastAsia="en-AU"/>
            <w14:ligatures w14:val="standardContextual"/>
          </w:rPr>
          <w:tab/>
        </w:r>
        <w:r w:rsidRPr="005D646C">
          <w:t>Licences</w:t>
        </w:r>
        <w:r w:rsidRPr="0067736B">
          <w:rPr>
            <w:vanish/>
          </w:rPr>
          <w:tab/>
        </w:r>
        <w:r w:rsidRPr="0067736B">
          <w:rPr>
            <w:vanish/>
          </w:rPr>
          <w:fldChar w:fldCharType="begin"/>
        </w:r>
        <w:r w:rsidRPr="0067736B">
          <w:rPr>
            <w:vanish/>
          </w:rPr>
          <w:instrText xml:space="preserve"> PAGEREF _Toc176949864 \h </w:instrText>
        </w:r>
        <w:r w:rsidRPr="0067736B">
          <w:rPr>
            <w:vanish/>
          </w:rPr>
        </w:r>
        <w:r w:rsidRPr="0067736B">
          <w:rPr>
            <w:vanish/>
          </w:rPr>
          <w:fldChar w:fldCharType="separate"/>
        </w:r>
        <w:r w:rsidR="00ED30F1">
          <w:rPr>
            <w:vanish/>
          </w:rPr>
          <w:t>13</w:t>
        </w:r>
        <w:r w:rsidRPr="0067736B">
          <w:rPr>
            <w:vanish/>
          </w:rPr>
          <w:fldChar w:fldCharType="end"/>
        </w:r>
      </w:hyperlink>
    </w:p>
    <w:p w14:paraId="50FCFABB" w14:textId="4599B4D8" w:rsidR="0067736B" w:rsidRDefault="0067736B">
      <w:pPr>
        <w:pStyle w:val="TOC3"/>
        <w:rPr>
          <w:rFonts w:asciiTheme="minorHAnsi" w:eastAsiaTheme="minorEastAsia" w:hAnsiTheme="minorHAnsi" w:cstheme="minorBidi"/>
          <w:b w:val="0"/>
          <w:kern w:val="2"/>
          <w:sz w:val="22"/>
          <w:szCs w:val="22"/>
          <w:lang w:eastAsia="en-AU"/>
          <w14:ligatures w14:val="standardContextual"/>
        </w:rPr>
      </w:pPr>
      <w:hyperlink w:anchor="_Toc176949865" w:history="1">
        <w:r w:rsidRPr="005D646C">
          <w:t>Division 3.1</w:t>
        </w:r>
        <w:r>
          <w:rPr>
            <w:rFonts w:asciiTheme="minorHAnsi" w:eastAsiaTheme="minorEastAsia" w:hAnsiTheme="minorHAnsi" w:cstheme="minorBidi"/>
            <w:b w:val="0"/>
            <w:kern w:val="2"/>
            <w:sz w:val="22"/>
            <w:szCs w:val="22"/>
            <w:lang w:eastAsia="en-AU"/>
            <w14:ligatures w14:val="standardContextual"/>
          </w:rPr>
          <w:tab/>
        </w:r>
        <w:r w:rsidRPr="005D646C">
          <w:t>Requirement for licence</w:t>
        </w:r>
        <w:r w:rsidRPr="0067736B">
          <w:rPr>
            <w:vanish/>
          </w:rPr>
          <w:tab/>
        </w:r>
        <w:r w:rsidRPr="0067736B">
          <w:rPr>
            <w:vanish/>
          </w:rPr>
          <w:fldChar w:fldCharType="begin"/>
        </w:r>
        <w:r w:rsidRPr="0067736B">
          <w:rPr>
            <w:vanish/>
          </w:rPr>
          <w:instrText xml:space="preserve"> PAGEREF _Toc176949865 \h </w:instrText>
        </w:r>
        <w:r w:rsidRPr="0067736B">
          <w:rPr>
            <w:vanish/>
          </w:rPr>
        </w:r>
        <w:r w:rsidRPr="0067736B">
          <w:rPr>
            <w:vanish/>
          </w:rPr>
          <w:fldChar w:fldCharType="separate"/>
        </w:r>
        <w:r w:rsidR="00ED30F1">
          <w:rPr>
            <w:vanish/>
          </w:rPr>
          <w:t>13</w:t>
        </w:r>
        <w:r w:rsidRPr="0067736B">
          <w:rPr>
            <w:vanish/>
          </w:rPr>
          <w:fldChar w:fldCharType="end"/>
        </w:r>
      </w:hyperlink>
    </w:p>
    <w:p w14:paraId="142BAA5C" w14:textId="1AD026BD" w:rsidR="0067736B" w:rsidRDefault="0067736B">
      <w:pPr>
        <w:pStyle w:val="TOC5"/>
        <w:rPr>
          <w:rFonts w:asciiTheme="minorHAnsi" w:eastAsiaTheme="minorEastAsia" w:hAnsiTheme="minorHAnsi" w:cstheme="minorBidi"/>
          <w:kern w:val="2"/>
          <w:sz w:val="22"/>
          <w:szCs w:val="22"/>
          <w:lang w:eastAsia="en-AU"/>
          <w14:ligatures w14:val="standardContextual"/>
        </w:rPr>
      </w:pPr>
      <w:r>
        <w:tab/>
      </w:r>
      <w:hyperlink w:anchor="_Toc176949866" w:history="1">
        <w:r w:rsidRPr="005D646C">
          <w:t>10</w:t>
        </w:r>
        <w:r>
          <w:rPr>
            <w:rFonts w:asciiTheme="minorHAnsi" w:eastAsiaTheme="minorEastAsia" w:hAnsiTheme="minorHAnsi" w:cstheme="minorBidi"/>
            <w:kern w:val="2"/>
            <w:sz w:val="22"/>
            <w:szCs w:val="22"/>
            <w:lang w:eastAsia="en-AU"/>
            <w14:ligatures w14:val="standardContextual"/>
          </w:rPr>
          <w:tab/>
        </w:r>
        <w:r w:rsidRPr="005D646C">
          <w:t>Offence of carrying on unauthorised security activity</w:t>
        </w:r>
        <w:r>
          <w:tab/>
        </w:r>
        <w:r>
          <w:fldChar w:fldCharType="begin"/>
        </w:r>
        <w:r>
          <w:instrText xml:space="preserve"> PAGEREF _Toc176949866 \h </w:instrText>
        </w:r>
        <w:r>
          <w:fldChar w:fldCharType="separate"/>
        </w:r>
        <w:r w:rsidR="00ED30F1">
          <w:t>13</w:t>
        </w:r>
        <w:r>
          <w:fldChar w:fldCharType="end"/>
        </w:r>
      </w:hyperlink>
    </w:p>
    <w:p w14:paraId="6A333767" w14:textId="24BD845A" w:rsidR="0067736B" w:rsidRDefault="0067736B">
      <w:pPr>
        <w:pStyle w:val="TOC3"/>
        <w:rPr>
          <w:rFonts w:asciiTheme="minorHAnsi" w:eastAsiaTheme="minorEastAsia" w:hAnsiTheme="minorHAnsi" w:cstheme="minorBidi"/>
          <w:b w:val="0"/>
          <w:kern w:val="2"/>
          <w:sz w:val="22"/>
          <w:szCs w:val="22"/>
          <w:lang w:eastAsia="en-AU"/>
          <w14:ligatures w14:val="standardContextual"/>
        </w:rPr>
      </w:pPr>
      <w:hyperlink w:anchor="_Toc176949867" w:history="1">
        <w:r w:rsidRPr="005D646C">
          <w:t>Division 3.2</w:t>
        </w:r>
        <w:r>
          <w:rPr>
            <w:rFonts w:asciiTheme="minorHAnsi" w:eastAsiaTheme="minorEastAsia" w:hAnsiTheme="minorHAnsi" w:cstheme="minorBidi"/>
            <w:b w:val="0"/>
            <w:kern w:val="2"/>
            <w:sz w:val="22"/>
            <w:szCs w:val="22"/>
            <w:lang w:eastAsia="en-AU"/>
            <w14:ligatures w14:val="standardContextual"/>
          </w:rPr>
          <w:tab/>
        </w:r>
        <w:r w:rsidRPr="005D646C">
          <w:t>Kinds of licences</w:t>
        </w:r>
        <w:r w:rsidRPr="0067736B">
          <w:rPr>
            <w:vanish/>
          </w:rPr>
          <w:tab/>
        </w:r>
        <w:r w:rsidRPr="0067736B">
          <w:rPr>
            <w:vanish/>
          </w:rPr>
          <w:fldChar w:fldCharType="begin"/>
        </w:r>
        <w:r w:rsidRPr="0067736B">
          <w:rPr>
            <w:vanish/>
          </w:rPr>
          <w:instrText xml:space="preserve"> PAGEREF _Toc176949867 \h </w:instrText>
        </w:r>
        <w:r w:rsidRPr="0067736B">
          <w:rPr>
            <w:vanish/>
          </w:rPr>
        </w:r>
        <w:r w:rsidRPr="0067736B">
          <w:rPr>
            <w:vanish/>
          </w:rPr>
          <w:fldChar w:fldCharType="separate"/>
        </w:r>
        <w:r w:rsidR="00ED30F1">
          <w:rPr>
            <w:vanish/>
          </w:rPr>
          <w:t>13</w:t>
        </w:r>
        <w:r w:rsidRPr="0067736B">
          <w:rPr>
            <w:vanish/>
          </w:rPr>
          <w:fldChar w:fldCharType="end"/>
        </w:r>
      </w:hyperlink>
    </w:p>
    <w:p w14:paraId="49E15C29" w14:textId="19CE916E" w:rsidR="0067736B" w:rsidRDefault="0067736B">
      <w:pPr>
        <w:pStyle w:val="TOC5"/>
        <w:rPr>
          <w:rFonts w:asciiTheme="minorHAnsi" w:eastAsiaTheme="minorEastAsia" w:hAnsiTheme="minorHAnsi" w:cstheme="minorBidi"/>
          <w:kern w:val="2"/>
          <w:sz w:val="22"/>
          <w:szCs w:val="22"/>
          <w:lang w:eastAsia="en-AU"/>
          <w14:ligatures w14:val="standardContextual"/>
        </w:rPr>
      </w:pPr>
      <w:r>
        <w:tab/>
      </w:r>
      <w:hyperlink w:anchor="_Toc176949868" w:history="1">
        <w:r w:rsidRPr="005D646C">
          <w:t>11</w:t>
        </w:r>
        <w:r>
          <w:rPr>
            <w:rFonts w:asciiTheme="minorHAnsi" w:eastAsiaTheme="minorEastAsia" w:hAnsiTheme="minorHAnsi" w:cstheme="minorBidi"/>
            <w:kern w:val="2"/>
            <w:sz w:val="22"/>
            <w:szCs w:val="22"/>
            <w:lang w:eastAsia="en-AU"/>
            <w14:ligatures w14:val="standardContextual"/>
          </w:rPr>
          <w:tab/>
        </w:r>
        <w:r w:rsidRPr="005D646C">
          <w:t>Classes of licences</w:t>
        </w:r>
        <w:r>
          <w:tab/>
        </w:r>
        <w:r>
          <w:fldChar w:fldCharType="begin"/>
        </w:r>
        <w:r>
          <w:instrText xml:space="preserve"> PAGEREF _Toc176949868 \h </w:instrText>
        </w:r>
        <w:r>
          <w:fldChar w:fldCharType="separate"/>
        </w:r>
        <w:r w:rsidR="00ED30F1">
          <w:t>13</w:t>
        </w:r>
        <w:r>
          <w:fldChar w:fldCharType="end"/>
        </w:r>
      </w:hyperlink>
    </w:p>
    <w:p w14:paraId="65996064" w14:textId="3E5E75CE" w:rsidR="0067736B" w:rsidRDefault="0067736B">
      <w:pPr>
        <w:pStyle w:val="TOC5"/>
        <w:rPr>
          <w:rFonts w:asciiTheme="minorHAnsi" w:eastAsiaTheme="minorEastAsia" w:hAnsiTheme="minorHAnsi" w:cstheme="minorBidi"/>
          <w:kern w:val="2"/>
          <w:sz w:val="22"/>
          <w:szCs w:val="22"/>
          <w:lang w:eastAsia="en-AU"/>
          <w14:ligatures w14:val="standardContextual"/>
        </w:rPr>
      </w:pPr>
      <w:r>
        <w:tab/>
      </w:r>
      <w:hyperlink w:anchor="_Toc176949869" w:history="1">
        <w:r w:rsidRPr="005D646C">
          <w:t>12</w:t>
        </w:r>
        <w:r>
          <w:rPr>
            <w:rFonts w:asciiTheme="minorHAnsi" w:eastAsiaTheme="minorEastAsia" w:hAnsiTheme="minorHAnsi" w:cstheme="minorBidi"/>
            <w:kern w:val="2"/>
            <w:sz w:val="22"/>
            <w:szCs w:val="22"/>
            <w:lang w:eastAsia="en-AU"/>
            <w14:ligatures w14:val="standardContextual"/>
          </w:rPr>
          <w:tab/>
        </w:r>
        <w:r w:rsidRPr="005D646C">
          <w:t>Master licences</w:t>
        </w:r>
        <w:r>
          <w:tab/>
        </w:r>
        <w:r>
          <w:fldChar w:fldCharType="begin"/>
        </w:r>
        <w:r>
          <w:instrText xml:space="preserve"> PAGEREF _Toc176949869 \h </w:instrText>
        </w:r>
        <w:r>
          <w:fldChar w:fldCharType="separate"/>
        </w:r>
        <w:r w:rsidR="00ED30F1">
          <w:t>13</w:t>
        </w:r>
        <w:r>
          <w:fldChar w:fldCharType="end"/>
        </w:r>
      </w:hyperlink>
    </w:p>
    <w:p w14:paraId="4813D1D1" w14:textId="784223BD" w:rsidR="0067736B" w:rsidRDefault="0067736B">
      <w:pPr>
        <w:pStyle w:val="TOC5"/>
        <w:rPr>
          <w:rFonts w:asciiTheme="minorHAnsi" w:eastAsiaTheme="minorEastAsia" w:hAnsiTheme="minorHAnsi" w:cstheme="minorBidi"/>
          <w:kern w:val="2"/>
          <w:sz w:val="22"/>
          <w:szCs w:val="22"/>
          <w:lang w:eastAsia="en-AU"/>
          <w14:ligatures w14:val="standardContextual"/>
        </w:rPr>
      </w:pPr>
      <w:r>
        <w:tab/>
      </w:r>
      <w:hyperlink w:anchor="_Toc176949870" w:history="1">
        <w:r w:rsidRPr="005D646C">
          <w:t>13</w:t>
        </w:r>
        <w:r>
          <w:rPr>
            <w:rFonts w:asciiTheme="minorHAnsi" w:eastAsiaTheme="minorEastAsia" w:hAnsiTheme="minorHAnsi" w:cstheme="minorBidi"/>
            <w:kern w:val="2"/>
            <w:sz w:val="22"/>
            <w:szCs w:val="22"/>
            <w:lang w:eastAsia="en-AU"/>
            <w14:ligatures w14:val="standardContextual"/>
          </w:rPr>
          <w:tab/>
        </w:r>
        <w:r w:rsidRPr="005D646C">
          <w:t>Employee licences</w:t>
        </w:r>
        <w:r>
          <w:tab/>
        </w:r>
        <w:r>
          <w:fldChar w:fldCharType="begin"/>
        </w:r>
        <w:r>
          <w:instrText xml:space="preserve"> PAGEREF _Toc176949870 \h </w:instrText>
        </w:r>
        <w:r>
          <w:fldChar w:fldCharType="separate"/>
        </w:r>
        <w:r w:rsidR="00ED30F1">
          <w:t>14</w:t>
        </w:r>
        <w:r>
          <w:fldChar w:fldCharType="end"/>
        </w:r>
      </w:hyperlink>
    </w:p>
    <w:p w14:paraId="3B651193" w14:textId="7774BCCA" w:rsidR="0067736B" w:rsidRDefault="0067736B">
      <w:pPr>
        <w:pStyle w:val="TOC5"/>
        <w:rPr>
          <w:rFonts w:asciiTheme="minorHAnsi" w:eastAsiaTheme="minorEastAsia" w:hAnsiTheme="minorHAnsi" w:cstheme="minorBidi"/>
          <w:kern w:val="2"/>
          <w:sz w:val="22"/>
          <w:szCs w:val="22"/>
          <w:lang w:eastAsia="en-AU"/>
          <w14:ligatures w14:val="standardContextual"/>
        </w:rPr>
      </w:pPr>
      <w:r>
        <w:tab/>
      </w:r>
      <w:hyperlink w:anchor="_Toc176949871" w:history="1">
        <w:r w:rsidRPr="005D646C">
          <w:t>14</w:t>
        </w:r>
        <w:r>
          <w:rPr>
            <w:rFonts w:asciiTheme="minorHAnsi" w:eastAsiaTheme="minorEastAsia" w:hAnsiTheme="minorHAnsi" w:cstheme="minorBidi"/>
            <w:kern w:val="2"/>
            <w:sz w:val="22"/>
            <w:szCs w:val="22"/>
            <w:lang w:eastAsia="en-AU"/>
            <w14:ligatures w14:val="standardContextual"/>
          </w:rPr>
          <w:tab/>
        </w:r>
        <w:r w:rsidRPr="005D646C">
          <w:t>Trainer licences</w:t>
        </w:r>
        <w:r>
          <w:tab/>
        </w:r>
        <w:r>
          <w:fldChar w:fldCharType="begin"/>
        </w:r>
        <w:r>
          <w:instrText xml:space="preserve"> PAGEREF _Toc176949871 \h </w:instrText>
        </w:r>
        <w:r>
          <w:fldChar w:fldCharType="separate"/>
        </w:r>
        <w:r w:rsidR="00ED30F1">
          <w:t>15</w:t>
        </w:r>
        <w:r>
          <w:fldChar w:fldCharType="end"/>
        </w:r>
      </w:hyperlink>
    </w:p>
    <w:p w14:paraId="2F5FF54B" w14:textId="2156B2CB" w:rsidR="0067736B" w:rsidRDefault="0067736B">
      <w:pPr>
        <w:pStyle w:val="TOC5"/>
        <w:rPr>
          <w:rFonts w:asciiTheme="minorHAnsi" w:eastAsiaTheme="minorEastAsia" w:hAnsiTheme="minorHAnsi" w:cstheme="minorBidi"/>
          <w:kern w:val="2"/>
          <w:sz w:val="22"/>
          <w:szCs w:val="22"/>
          <w:lang w:eastAsia="en-AU"/>
          <w14:ligatures w14:val="standardContextual"/>
        </w:rPr>
      </w:pPr>
      <w:r>
        <w:tab/>
      </w:r>
      <w:hyperlink w:anchor="_Toc176949872" w:history="1">
        <w:r w:rsidRPr="005D646C">
          <w:t>15</w:t>
        </w:r>
        <w:r>
          <w:rPr>
            <w:rFonts w:asciiTheme="minorHAnsi" w:eastAsiaTheme="minorEastAsia" w:hAnsiTheme="minorHAnsi" w:cstheme="minorBidi"/>
            <w:kern w:val="2"/>
            <w:sz w:val="22"/>
            <w:szCs w:val="22"/>
            <w:lang w:eastAsia="en-AU"/>
            <w14:ligatures w14:val="standardContextual"/>
          </w:rPr>
          <w:tab/>
        </w:r>
        <w:r w:rsidRPr="005D646C">
          <w:t>Temporary licences</w:t>
        </w:r>
        <w:r>
          <w:tab/>
        </w:r>
        <w:r>
          <w:fldChar w:fldCharType="begin"/>
        </w:r>
        <w:r>
          <w:instrText xml:space="preserve"> PAGEREF _Toc176949872 \h </w:instrText>
        </w:r>
        <w:r>
          <w:fldChar w:fldCharType="separate"/>
        </w:r>
        <w:r w:rsidR="00ED30F1">
          <w:t>15</w:t>
        </w:r>
        <w:r>
          <w:fldChar w:fldCharType="end"/>
        </w:r>
      </w:hyperlink>
    </w:p>
    <w:p w14:paraId="0F51FD44" w14:textId="5FC95F5D" w:rsidR="0067736B" w:rsidRDefault="0067736B">
      <w:pPr>
        <w:pStyle w:val="TOC5"/>
        <w:rPr>
          <w:rFonts w:asciiTheme="minorHAnsi" w:eastAsiaTheme="minorEastAsia" w:hAnsiTheme="minorHAnsi" w:cstheme="minorBidi"/>
          <w:kern w:val="2"/>
          <w:sz w:val="22"/>
          <w:szCs w:val="22"/>
          <w:lang w:eastAsia="en-AU"/>
          <w14:ligatures w14:val="standardContextual"/>
        </w:rPr>
      </w:pPr>
      <w:r>
        <w:tab/>
      </w:r>
      <w:hyperlink w:anchor="_Toc176949873" w:history="1">
        <w:r w:rsidRPr="005D646C">
          <w:t>15A</w:t>
        </w:r>
        <w:r>
          <w:rPr>
            <w:rFonts w:asciiTheme="minorHAnsi" w:eastAsiaTheme="minorEastAsia" w:hAnsiTheme="minorHAnsi" w:cstheme="minorBidi"/>
            <w:kern w:val="2"/>
            <w:sz w:val="22"/>
            <w:szCs w:val="22"/>
            <w:lang w:eastAsia="en-AU"/>
            <w14:ligatures w14:val="standardContextual"/>
          </w:rPr>
          <w:tab/>
        </w:r>
        <w:r w:rsidRPr="005D646C">
          <w:t>Temporary visitor licence</w:t>
        </w:r>
        <w:r>
          <w:tab/>
        </w:r>
        <w:r>
          <w:fldChar w:fldCharType="begin"/>
        </w:r>
        <w:r>
          <w:instrText xml:space="preserve"> PAGEREF _Toc176949873 \h </w:instrText>
        </w:r>
        <w:r>
          <w:fldChar w:fldCharType="separate"/>
        </w:r>
        <w:r w:rsidR="00ED30F1">
          <w:t>15</w:t>
        </w:r>
        <w:r>
          <w:fldChar w:fldCharType="end"/>
        </w:r>
      </w:hyperlink>
    </w:p>
    <w:p w14:paraId="576DC3F6" w14:textId="3330170B" w:rsidR="0067736B" w:rsidRDefault="0067736B">
      <w:pPr>
        <w:pStyle w:val="TOC5"/>
        <w:rPr>
          <w:rFonts w:asciiTheme="minorHAnsi" w:eastAsiaTheme="minorEastAsia" w:hAnsiTheme="minorHAnsi" w:cstheme="minorBidi"/>
          <w:kern w:val="2"/>
          <w:sz w:val="22"/>
          <w:szCs w:val="22"/>
          <w:lang w:eastAsia="en-AU"/>
          <w14:ligatures w14:val="standardContextual"/>
        </w:rPr>
      </w:pPr>
      <w:r>
        <w:tab/>
      </w:r>
      <w:hyperlink w:anchor="_Toc176949874" w:history="1">
        <w:r w:rsidRPr="005D646C">
          <w:t>16</w:t>
        </w:r>
        <w:r>
          <w:rPr>
            <w:rFonts w:asciiTheme="minorHAnsi" w:eastAsiaTheme="minorEastAsia" w:hAnsiTheme="minorHAnsi" w:cstheme="minorBidi"/>
            <w:kern w:val="2"/>
            <w:sz w:val="22"/>
            <w:szCs w:val="22"/>
            <w:lang w:eastAsia="en-AU"/>
            <w14:ligatures w14:val="standardContextual"/>
          </w:rPr>
          <w:tab/>
        </w:r>
        <w:r w:rsidRPr="005D646C">
          <w:t>Licences do not authorise use of firearm</w:t>
        </w:r>
        <w:r>
          <w:tab/>
        </w:r>
        <w:r>
          <w:fldChar w:fldCharType="begin"/>
        </w:r>
        <w:r>
          <w:instrText xml:space="preserve"> PAGEREF _Toc176949874 \h </w:instrText>
        </w:r>
        <w:r>
          <w:fldChar w:fldCharType="separate"/>
        </w:r>
        <w:r w:rsidR="00ED30F1">
          <w:t>16</w:t>
        </w:r>
        <w:r>
          <w:fldChar w:fldCharType="end"/>
        </w:r>
      </w:hyperlink>
    </w:p>
    <w:p w14:paraId="29039F4B" w14:textId="6E19D72A" w:rsidR="0067736B" w:rsidRDefault="0067736B">
      <w:pPr>
        <w:pStyle w:val="TOC3"/>
        <w:rPr>
          <w:rFonts w:asciiTheme="minorHAnsi" w:eastAsiaTheme="minorEastAsia" w:hAnsiTheme="minorHAnsi" w:cstheme="minorBidi"/>
          <w:b w:val="0"/>
          <w:kern w:val="2"/>
          <w:sz w:val="22"/>
          <w:szCs w:val="22"/>
          <w:lang w:eastAsia="en-AU"/>
          <w14:ligatures w14:val="standardContextual"/>
        </w:rPr>
      </w:pPr>
      <w:hyperlink w:anchor="_Toc176949875" w:history="1">
        <w:r w:rsidRPr="005D646C">
          <w:t>Division 3.3</w:t>
        </w:r>
        <w:r>
          <w:rPr>
            <w:rFonts w:asciiTheme="minorHAnsi" w:eastAsiaTheme="minorEastAsia" w:hAnsiTheme="minorHAnsi" w:cstheme="minorBidi"/>
            <w:b w:val="0"/>
            <w:kern w:val="2"/>
            <w:sz w:val="22"/>
            <w:szCs w:val="22"/>
            <w:lang w:eastAsia="en-AU"/>
            <w14:ligatures w14:val="standardContextual"/>
          </w:rPr>
          <w:tab/>
        </w:r>
        <w:r w:rsidRPr="005D646C">
          <w:t>Licence applications</w:t>
        </w:r>
        <w:r w:rsidRPr="0067736B">
          <w:rPr>
            <w:vanish/>
          </w:rPr>
          <w:tab/>
        </w:r>
        <w:r w:rsidRPr="0067736B">
          <w:rPr>
            <w:vanish/>
          </w:rPr>
          <w:fldChar w:fldCharType="begin"/>
        </w:r>
        <w:r w:rsidRPr="0067736B">
          <w:rPr>
            <w:vanish/>
          </w:rPr>
          <w:instrText xml:space="preserve"> PAGEREF _Toc176949875 \h </w:instrText>
        </w:r>
        <w:r w:rsidRPr="0067736B">
          <w:rPr>
            <w:vanish/>
          </w:rPr>
        </w:r>
        <w:r w:rsidRPr="0067736B">
          <w:rPr>
            <w:vanish/>
          </w:rPr>
          <w:fldChar w:fldCharType="separate"/>
        </w:r>
        <w:r w:rsidR="00ED30F1">
          <w:rPr>
            <w:vanish/>
          </w:rPr>
          <w:t>17</w:t>
        </w:r>
        <w:r w:rsidRPr="0067736B">
          <w:rPr>
            <w:vanish/>
          </w:rPr>
          <w:fldChar w:fldCharType="end"/>
        </w:r>
      </w:hyperlink>
    </w:p>
    <w:p w14:paraId="0B02BB71" w14:textId="3D6CECDC" w:rsidR="0067736B" w:rsidRDefault="0067736B">
      <w:pPr>
        <w:pStyle w:val="TOC5"/>
        <w:rPr>
          <w:rFonts w:asciiTheme="minorHAnsi" w:eastAsiaTheme="minorEastAsia" w:hAnsiTheme="minorHAnsi" w:cstheme="minorBidi"/>
          <w:kern w:val="2"/>
          <w:sz w:val="22"/>
          <w:szCs w:val="22"/>
          <w:lang w:eastAsia="en-AU"/>
          <w14:ligatures w14:val="standardContextual"/>
        </w:rPr>
      </w:pPr>
      <w:r>
        <w:tab/>
      </w:r>
      <w:hyperlink w:anchor="_Toc176949876" w:history="1">
        <w:r w:rsidRPr="005D646C">
          <w:t>17</w:t>
        </w:r>
        <w:r>
          <w:rPr>
            <w:rFonts w:asciiTheme="minorHAnsi" w:eastAsiaTheme="minorEastAsia" w:hAnsiTheme="minorHAnsi" w:cstheme="minorBidi"/>
            <w:kern w:val="2"/>
            <w:sz w:val="22"/>
            <w:szCs w:val="22"/>
            <w:lang w:eastAsia="en-AU"/>
            <w14:ligatures w14:val="standardContextual"/>
          </w:rPr>
          <w:tab/>
        </w:r>
        <w:r w:rsidRPr="005D646C">
          <w:t>Application for licence</w:t>
        </w:r>
        <w:r>
          <w:tab/>
        </w:r>
        <w:r>
          <w:fldChar w:fldCharType="begin"/>
        </w:r>
        <w:r>
          <w:instrText xml:space="preserve"> PAGEREF _Toc176949876 \h </w:instrText>
        </w:r>
        <w:r>
          <w:fldChar w:fldCharType="separate"/>
        </w:r>
        <w:r w:rsidR="00ED30F1">
          <w:t>17</w:t>
        </w:r>
        <w:r>
          <w:fldChar w:fldCharType="end"/>
        </w:r>
      </w:hyperlink>
    </w:p>
    <w:p w14:paraId="02DDA490" w14:textId="7E405E68" w:rsidR="0067736B" w:rsidRDefault="0067736B">
      <w:pPr>
        <w:pStyle w:val="TOC3"/>
        <w:rPr>
          <w:rFonts w:asciiTheme="minorHAnsi" w:eastAsiaTheme="minorEastAsia" w:hAnsiTheme="minorHAnsi" w:cstheme="minorBidi"/>
          <w:b w:val="0"/>
          <w:kern w:val="2"/>
          <w:sz w:val="22"/>
          <w:szCs w:val="22"/>
          <w:lang w:eastAsia="en-AU"/>
          <w14:ligatures w14:val="standardContextual"/>
        </w:rPr>
      </w:pPr>
      <w:hyperlink w:anchor="_Toc176949877" w:history="1">
        <w:r w:rsidRPr="005D646C">
          <w:t>Division 3.4</w:t>
        </w:r>
        <w:r>
          <w:rPr>
            <w:rFonts w:asciiTheme="minorHAnsi" w:eastAsiaTheme="minorEastAsia" w:hAnsiTheme="minorHAnsi" w:cstheme="minorBidi"/>
            <w:b w:val="0"/>
            <w:kern w:val="2"/>
            <w:sz w:val="22"/>
            <w:szCs w:val="22"/>
            <w:lang w:eastAsia="en-AU"/>
            <w14:ligatures w14:val="standardContextual"/>
          </w:rPr>
          <w:tab/>
        </w:r>
        <w:r w:rsidRPr="005D646C">
          <w:t>Information for assessing licence applications</w:t>
        </w:r>
        <w:r w:rsidRPr="0067736B">
          <w:rPr>
            <w:vanish/>
          </w:rPr>
          <w:tab/>
        </w:r>
        <w:r w:rsidRPr="0067736B">
          <w:rPr>
            <w:vanish/>
          </w:rPr>
          <w:fldChar w:fldCharType="begin"/>
        </w:r>
        <w:r w:rsidRPr="0067736B">
          <w:rPr>
            <w:vanish/>
          </w:rPr>
          <w:instrText xml:space="preserve"> PAGEREF _Toc176949877 \h </w:instrText>
        </w:r>
        <w:r w:rsidRPr="0067736B">
          <w:rPr>
            <w:vanish/>
          </w:rPr>
        </w:r>
        <w:r w:rsidRPr="0067736B">
          <w:rPr>
            <w:vanish/>
          </w:rPr>
          <w:fldChar w:fldCharType="separate"/>
        </w:r>
        <w:r w:rsidR="00ED30F1">
          <w:rPr>
            <w:vanish/>
          </w:rPr>
          <w:t>18</w:t>
        </w:r>
        <w:r w:rsidRPr="0067736B">
          <w:rPr>
            <w:vanish/>
          </w:rPr>
          <w:fldChar w:fldCharType="end"/>
        </w:r>
      </w:hyperlink>
    </w:p>
    <w:p w14:paraId="0BFED8DF" w14:textId="7C8B2E4E" w:rsidR="0067736B" w:rsidRDefault="0067736B">
      <w:pPr>
        <w:pStyle w:val="TOC5"/>
        <w:rPr>
          <w:rFonts w:asciiTheme="minorHAnsi" w:eastAsiaTheme="minorEastAsia" w:hAnsiTheme="minorHAnsi" w:cstheme="minorBidi"/>
          <w:kern w:val="2"/>
          <w:sz w:val="22"/>
          <w:szCs w:val="22"/>
          <w:lang w:eastAsia="en-AU"/>
          <w14:ligatures w14:val="standardContextual"/>
        </w:rPr>
      </w:pPr>
      <w:r>
        <w:tab/>
      </w:r>
      <w:hyperlink w:anchor="_Toc176949878" w:history="1">
        <w:r w:rsidRPr="005D646C">
          <w:t>18</w:t>
        </w:r>
        <w:r>
          <w:rPr>
            <w:rFonts w:asciiTheme="minorHAnsi" w:eastAsiaTheme="minorEastAsia" w:hAnsiTheme="minorHAnsi" w:cstheme="minorBidi"/>
            <w:kern w:val="2"/>
            <w:sz w:val="22"/>
            <w:szCs w:val="22"/>
            <w:lang w:eastAsia="en-AU"/>
            <w14:ligatures w14:val="standardContextual"/>
          </w:rPr>
          <w:tab/>
        </w:r>
        <w:r w:rsidRPr="005D646C">
          <w:t>Request for further information</w:t>
        </w:r>
        <w:r>
          <w:tab/>
        </w:r>
        <w:r>
          <w:fldChar w:fldCharType="begin"/>
        </w:r>
        <w:r>
          <w:instrText xml:space="preserve"> PAGEREF _Toc176949878 \h </w:instrText>
        </w:r>
        <w:r>
          <w:fldChar w:fldCharType="separate"/>
        </w:r>
        <w:r w:rsidR="00ED30F1">
          <w:t>18</w:t>
        </w:r>
        <w:r>
          <w:fldChar w:fldCharType="end"/>
        </w:r>
      </w:hyperlink>
    </w:p>
    <w:p w14:paraId="4AD28B1A" w14:textId="78EF73E1" w:rsidR="0067736B" w:rsidRDefault="0067736B">
      <w:pPr>
        <w:pStyle w:val="TOC5"/>
        <w:rPr>
          <w:rFonts w:asciiTheme="minorHAnsi" w:eastAsiaTheme="minorEastAsia" w:hAnsiTheme="minorHAnsi" w:cstheme="minorBidi"/>
          <w:kern w:val="2"/>
          <w:sz w:val="22"/>
          <w:szCs w:val="22"/>
          <w:lang w:eastAsia="en-AU"/>
          <w14:ligatures w14:val="standardContextual"/>
        </w:rPr>
      </w:pPr>
      <w:r>
        <w:tab/>
      </w:r>
      <w:hyperlink w:anchor="_Toc176949879" w:history="1">
        <w:r w:rsidRPr="005D646C">
          <w:t>20</w:t>
        </w:r>
        <w:r>
          <w:rPr>
            <w:rFonts w:asciiTheme="minorHAnsi" w:eastAsiaTheme="minorEastAsia" w:hAnsiTheme="minorHAnsi" w:cstheme="minorBidi"/>
            <w:kern w:val="2"/>
            <w:sz w:val="22"/>
            <w:szCs w:val="22"/>
            <w:lang w:eastAsia="en-AU"/>
            <w14:ligatures w14:val="standardContextual"/>
          </w:rPr>
          <w:tab/>
        </w:r>
        <w:r w:rsidRPr="005D646C">
          <w:t>Further information from 3rd parties</w:t>
        </w:r>
        <w:r>
          <w:tab/>
        </w:r>
        <w:r>
          <w:fldChar w:fldCharType="begin"/>
        </w:r>
        <w:r>
          <w:instrText xml:space="preserve"> PAGEREF _Toc176949879 \h </w:instrText>
        </w:r>
        <w:r>
          <w:fldChar w:fldCharType="separate"/>
        </w:r>
        <w:r w:rsidR="00ED30F1">
          <w:t>19</w:t>
        </w:r>
        <w:r>
          <w:fldChar w:fldCharType="end"/>
        </w:r>
      </w:hyperlink>
    </w:p>
    <w:p w14:paraId="0A2F35BD" w14:textId="737269D7" w:rsidR="0067736B" w:rsidRDefault="0067736B">
      <w:pPr>
        <w:pStyle w:val="TOC3"/>
        <w:rPr>
          <w:rFonts w:asciiTheme="minorHAnsi" w:eastAsiaTheme="minorEastAsia" w:hAnsiTheme="minorHAnsi" w:cstheme="minorBidi"/>
          <w:b w:val="0"/>
          <w:kern w:val="2"/>
          <w:sz w:val="22"/>
          <w:szCs w:val="22"/>
          <w:lang w:eastAsia="en-AU"/>
          <w14:ligatures w14:val="standardContextual"/>
        </w:rPr>
      </w:pPr>
      <w:hyperlink w:anchor="_Toc176949880" w:history="1">
        <w:r w:rsidRPr="005D646C">
          <w:t>Division 3.5</w:t>
        </w:r>
        <w:r>
          <w:rPr>
            <w:rFonts w:asciiTheme="minorHAnsi" w:eastAsiaTheme="minorEastAsia" w:hAnsiTheme="minorHAnsi" w:cstheme="minorBidi"/>
            <w:b w:val="0"/>
            <w:kern w:val="2"/>
            <w:sz w:val="22"/>
            <w:szCs w:val="22"/>
            <w:lang w:eastAsia="en-AU"/>
            <w14:ligatures w14:val="standardContextual"/>
          </w:rPr>
          <w:tab/>
        </w:r>
        <w:r w:rsidRPr="005D646C">
          <w:t>Suitability and prerequisites for issuing licences</w:t>
        </w:r>
        <w:r w:rsidRPr="0067736B">
          <w:rPr>
            <w:vanish/>
          </w:rPr>
          <w:tab/>
        </w:r>
        <w:r w:rsidRPr="0067736B">
          <w:rPr>
            <w:vanish/>
          </w:rPr>
          <w:fldChar w:fldCharType="begin"/>
        </w:r>
        <w:r w:rsidRPr="0067736B">
          <w:rPr>
            <w:vanish/>
          </w:rPr>
          <w:instrText xml:space="preserve"> PAGEREF _Toc176949880 \h </w:instrText>
        </w:r>
        <w:r w:rsidRPr="0067736B">
          <w:rPr>
            <w:vanish/>
          </w:rPr>
        </w:r>
        <w:r w:rsidRPr="0067736B">
          <w:rPr>
            <w:vanish/>
          </w:rPr>
          <w:fldChar w:fldCharType="separate"/>
        </w:r>
        <w:r w:rsidR="00ED30F1">
          <w:rPr>
            <w:vanish/>
          </w:rPr>
          <w:t>20</w:t>
        </w:r>
        <w:r w:rsidRPr="0067736B">
          <w:rPr>
            <w:vanish/>
          </w:rPr>
          <w:fldChar w:fldCharType="end"/>
        </w:r>
      </w:hyperlink>
    </w:p>
    <w:p w14:paraId="502D3AEC" w14:textId="2391587C" w:rsidR="0067736B" w:rsidRDefault="0067736B">
      <w:pPr>
        <w:pStyle w:val="TOC5"/>
        <w:rPr>
          <w:rFonts w:asciiTheme="minorHAnsi" w:eastAsiaTheme="minorEastAsia" w:hAnsiTheme="minorHAnsi" w:cstheme="minorBidi"/>
          <w:kern w:val="2"/>
          <w:sz w:val="22"/>
          <w:szCs w:val="22"/>
          <w:lang w:eastAsia="en-AU"/>
          <w14:ligatures w14:val="standardContextual"/>
        </w:rPr>
      </w:pPr>
      <w:r>
        <w:tab/>
      </w:r>
      <w:hyperlink w:anchor="_Toc176949881" w:history="1">
        <w:r w:rsidRPr="005D646C">
          <w:t>21</w:t>
        </w:r>
        <w:r>
          <w:rPr>
            <w:rFonts w:asciiTheme="minorHAnsi" w:eastAsiaTheme="minorEastAsia" w:hAnsiTheme="minorHAnsi" w:cstheme="minorBidi"/>
            <w:kern w:val="2"/>
            <w:sz w:val="22"/>
            <w:szCs w:val="22"/>
            <w:lang w:eastAsia="en-AU"/>
            <w14:ligatures w14:val="standardContextual"/>
          </w:rPr>
          <w:tab/>
        </w:r>
        <w:r w:rsidRPr="005D646C">
          <w:t>General suitability criteria</w:t>
        </w:r>
        <w:r>
          <w:tab/>
        </w:r>
        <w:r>
          <w:fldChar w:fldCharType="begin"/>
        </w:r>
        <w:r>
          <w:instrText xml:space="preserve"> PAGEREF _Toc176949881 \h </w:instrText>
        </w:r>
        <w:r>
          <w:fldChar w:fldCharType="separate"/>
        </w:r>
        <w:r w:rsidR="00ED30F1">
          <w:t>20</w:t>
        </w:r>
        <w:r>
          <w:fldChar w:fldCharType="end"/>
        </w:r>
      </w:hyperlink>
    </w:p>
    <w:p w14:paraId="723A5077" w14:textId="026B8AFF" w:rsidR="0067736B" w:rsidRDefault="0067736B">
      <w:pPr>
        <w:pStyle w:val="TOC5"/>
        <w:rPr>
          <w:rFonts w:asciiTheme="minorHAnsi" w:eastAsiaTheme="minorEastAsia" w:hAnsiTheme="minorHAnsi" w:cstheme="minorBidi"/>
          <w:kern w:val="2"/>
          <w:sz w:val="22"/>
          <w:szCs w:val="22"/>
          <w:lang w:eastAsia="en-AU"/>
          <w14:ligatures w14:val="standardContextual"/>
        </w:rPr>
      </w:pPr>
      <w:r>
        <w:tab/>
      </w:r>
      <w:hyperlink w:anchor="_Toc176949882" w:history="1">
        <w:r w:rsidRPr="005D646C">
          <w:t>22</w:t>
        </w:r>
        <w:r>
          <w:rPr>
            <w:rFonts w:asciiTheme="minorHAnsi" w:eastAsiaTheme="minorEastAsia" w:hAnsiTheme="minorHAnsi" w:cstheme="minorBidi"/>
            <w:kern w:val="2"/>
            <w:sz w:val="22"/>
            <w:szCs w:val="22"/>
            <w:lang w:eastAsia="en-AU"/>
            <w14:ligatures w14:val="standardContextual"/>
          </w:rPr>
          <w:tab/>
        </w:r>
        <w:r w:rsidRPr="005D646C">
          <w:t xml:space="preserve">Meaning of </w:t>
        </w:r>
        <w:r w:rsidRPr="005D646C">
          <w:rPr>
            <w:i/>
          </w:rPr>
          <w:t>close associate</w:t>
        </w:r>
        <w:r w:rsidRPr="005D646C">
          <w:t xml:space="preserve"> for s 21</w:t>
        </w:r>
        <w:r>
          <w:tab/>
        </w:r>
        <w:r>
          <w:fldChar w:fldCharType="begin"/>
        </w:r>
        <w:r>
          <w:instrText xml:space="preserve"> PAGEREF _Toc176949882 \h </w:instrText>
        </w:r>
        <w:r>
          <w:fldChar w:fldCharType="separate"/>
        </w:r>
        <w:r w:rsidR="00ED30F1">
          <w:t>23</w:t>
        </w:r>
        <w:r>
          <w:fldChar w:fldCharType="end"/>
        </w:r>
      </w:hyperlink>
    </w:p>
    <w:p w14:paraId="422DD22D" w14:textId="4AC8FB4A" w:rsidR="0067736B" w:rsidRDefault="0067736B">
      <w:pPr>
        <w:pStyle w:val="TOC5"/>
        <w:rPr>
          <w:rFonts w:asciiTheme="minorHAnsi" w:eastAsiaTheme="minorEastAsia" w:hAnsiTheme="minorHAnsi" w:cstheme="minorBidi"/>
          <w:kern w:val="2"/>
          <w:sz w:val="22"/>
          <w:szCs w:val="22"/>
          <w:lang w:eastAsia="en-AU"/>
          <w14:ligatures w14:val="standardContextual"/>
        </w:rPr>
      </w:pPr>
      <w:r>
        <w:tab/>
      </w:r>
      <w:hyperlink w:anchor="_Toc176949883" w:history="1">
        <w:r w:rsidRPr="005D646C">
          <w:t>23</w:t>
        </w:r>
        <w:r>
          <w:rPr>
            <w:rFonts w:asciiTheme="minorHAnsi" w:eastAsiaTheme="minorEastAsia" w:hAnsiTheme="minorHAnsi" w:cstheme="minorBidi"/>
            <w:kern w:val="2"/>
            <w:sz w:val="22"/>
            <w:szCs w:val="22"/>
            <w:lang w:eastAsia="en-AU"/>
            <w14:ligatures w14:val="standardContextual"/>
          </w:rPr>
          <w:tab/>
        </w:r>
        <w:r w:rsidRPr="005D646C">
          <w:t>Public interest</w:t>
        </w:r>
        <w:r>
          <w:tab/>
        </w:r>
        <w:r>
          <w:fldChar w:fldCharType="begin"/>
        </w:r>
        <w:r>
          <w:instrText xml:space="preserve"> PAGEREF _Toc176949883 \h </w:instrText>
        </w:r>
        <w:r>
          <w:fldChar w:fldCharType="separate"/>
        </w:r>
        <w:r w:rsidR="00ED30F1">
          <w:t>24</w:t>
        </w:r>
        <w:r>
          <w:fldChar w:fldCharType="end"/>
        </w:r>
      </w:hyperlink>
    </w:p>
    <w:p w14:paraId="72E4E661" w14:textId="5F268769" w:rsidR="0067736B" w:rsidRDefault="0067736B">
      <w:pPr>
        <w:pStyle w:val="TOC5"/>
        <w:rPr>
          <w:rFonts w:asciiTheme="minorHAnsi" w:eastAsiaTheme="minorEastAsia" w:hAnsiTheme="minorHAnsi" w:cstheme="minorBidi"/>
          <w:kern w:val="2"/>
          <w:sz w:val="22"/>
          <w:szCs w:val="22"/>
          <w:lang w:eastAsia="en-AU"/>
          <w14:ligatures w14:val="standardContextual"/>
        </w:rPr>
      </w:pPr>
      <w:r>
        <w:tab/>
      </w:r>
      <w:hyperlink w:anchor="_Toc176949884" w:history="1">
        <w:r w:rsidRPr="005D646C">
          <w:t>24</w:t>
        </w:r>
        <w:r>
          <w:rPr>
            <w:rFonts w:asciiTheme="minorHAnsi" w:eastAsiaTheme="minorEastAsia" w:hAnsiTheme="minorHAnsi" w:cstheme="minorBidi"/>
            <w:kern w:val="2"/>
            <w:sz w:val="22"/>
            <w:szCs w:val="22"/>
            <w:lang w:eastAsia="en-AU"/>
            <w14:ligatures w14:val="standardContextual"/>
          </w:rPr>
          <w:tab/>
        </w:r>
        <w:r w:rsidRPr="005D646C">
          <w:t>Eligibility for employee, trainer and employee temporary visitor licences</w:t>
        </w:r>
        <w:r>
          <w:tab/>
        </w:r>
        <w:r>
          <w:fldChar w:fldCharType="begin"/>
        </w:r>
        <w:r>
          <w:instrText xml:space="preserve"> PAGEREF _Toc176949884 \h </w:instrText>
        </w:r>
        <w:r>
          <w:fldChar w:fldCharType="separate"/>
        </w:r>
        <w:r w:rsidR="00ED30F1">
          <w:t>25</w:t>
        </w:r>
        <w:r>
          <w:fldChar w:fldCharType="end"/>
        </w:r>
      </w:hyperlink>
    </w:p>
    <w:p w14:paraId="526715DE" w14:textId="162A0C5B" w:rsidR="0067736B" w:rsidRDefault="0067736B">
      <w:pPr>
        <w:pStyle w:val="TOC3"/>
        <w:rPr>
          <w:rFonts w:asciiTheme="minorHAnsi" w:eastAsiaTheme="minorEastAsia" w:hAnsiTheme="minorHAnsi" w:cstheme="minorBidi"/>
          <w:b w:val="0"/>
          <w:kern w:val="2"/>
          <w:sz w:val="22"/>
          <w:szCs w:val="22"/>
          <w:lang w:eastAsia="en-AU"/>
          <w14:ligatures w14:val="standardContextual"/>
        </w:rPr>
      </w:pPr>
      <w:hyperlink w:anchor="_Toc176949885" w:history="1">
        <w:r w:rsidRPr="005D646C">
          <w:t>Division 3.6</w:t>
        </w:r>
        <w:r>
          <w:rPr>
            <w:rFonts w:asciiTheme="minorHAnsi" w:eastAsiaTheme="minorEastAsia" w:hAnsiTheme="minorHAnsi" w:cstheme="minorBidi"/>
            <w:b w:val="0"/>
            <w:kern w:val="2"/>
            <w:sz w:val="22"/>
            <w:szCs w:val="22"/>
            <w:lang w:eastAsia="en-AU"/>
            <w14:ligatures w14:val="standardContextual"/>
          </w:rPr>
          <w:tab/>
        </w:r>
        <w:r w:rsidRPr="005D646C">
          <w:t>Decisions on applications</w:t>
        </w:r>
        <w:r w:rsidRPr="0067736B">
          <w:rPr>
            <w:vanish/>
          </w:rPr>
          <w:tab/>
        </w:r>
        <w:r w:rsidRPr="0067736B">
          <w:rPr>
            <w:vanish/>
          </w:rPr>
          <w:fldChar w:fldCharType="begin"/>
        </w:r>
        <w:r w:rsidRPr="0067736B">
          <w:rPr>
            <w:vanish/>
          </w:rPr>
          <w:instrText xml:space="preserve"> PAGEREF _Toc176949885 \h </w:instrText>
        </w:r>
        <w:r w:rsidRPr="0067736B">
          <w:rPr>
            <w:vanish/>
          </w:rPr>
        </w:r>
        <w:r w:rsidRPr="0067736B">
          <w:rPr>
            <w:vanish/>
          </w:rPr>
          <w:fldChar w:fldCharType="separate"/>
        </w:r>
        <w:r w:rsidR="00ED30F1">
          <w:rPr>
            <w:vanish/>
          </w:rPr>
          <w:t>25</w:t>
        </w:r>
        <w:r w:rsidRPr="0067736B">
          <w:rPr>
            <w:vanish/>
          </w:rPr>
          <w:fldChar w:fldCharType="end"/>
        </w:r>
      </w:hyperlink>
    </w:p>
    <w:p w14:paraId="57BEBE96" w14:textId="42954099" w:rsidR="0067736B" w:rsidRDefault="0067736B">
      <w:pPr>
        <w:pStyle w:val="TOC5"/>
        <w:rPr>
          <w:rFonts w:asciiTheme="minorHAnsi" w:eastAsiaTheme="minorEastAsia" w:hAnsiTheme="minorHAnsi" w:cstheme="minorBidi"/>
          <w:kern w:val="2"/>
          <w:sz w:val="22"/>
          <w:szCs w:val="22"/>
          <w:lang w:eastAsia="en-AU"/>
          <w14:ligatures w14:val="standardContextual"/>
        </w:rPr>
      </w:pPr>
      <w:r>
        <w:tab/>
      </w:r>
      <w:hyperlink w:anchor="_Toc176949886" w:history="1">
        <w:r w:rsidRPr="005D646C">
          <w:t>25</w:t>
        </w:r>
        <w:r>
          <w:rPr>
            <w:rFonts w:asciiTheme="minorHAnsi" w:eastAsiaTheme="minorEastAsia" w:hAnsiTheme="minorHAnsi" w:cstheme="minorBidi"/>
            <w:kern w:val="2"/>
            <w:sz w:val="22"/>
            <w:szCs w:val="22"/>
            <w:lang w:eastAsia="en-AU"/>
            <w14:ligatures w14:val="standardContextual"/>
          </w:rPr>
          <w:tab/>
        </w:r>
        <w:r w:rsidRPr="005D646C">
          <w:t>Decision on application for licence other than temporary licence</w:t>
        </w:r>
        <w:r>
          <w:tab/>
        </w:r>
        <w:r>
          <w:fldChar w:fldCharType="begin"/>
        </w:r>
        <w:r>
          <w:instrText xml:space="preserve"> PAGEREF _Toc176949886 \h </w:instrText>
        </w:r>
        <w:r>
          <w:fldChar w:fldCharType="separate"/>
        </w:r>
        <w:r w:rsidR="00ED30F1">
          <w:t>25</w:t>
        </w:r>
        <w:r>
          <w:fldChar w:fldCharType="end"/>
        </w:r>
      </w:hyperlink>
    </w:p>
    <w:p w14:paraId="4BA271A2" w14:textId="7BEDA4BC" w:rsidR="0067736B" w:rsidRDefault="0067736B">
      <w:pPr>
        <w:pStyle w:val="TOC5"/>
        <w:rPr>
          <w:rFonts w:asciiTheme="minorHAnsi" w:eastAsiaTheme="minorEastAsia" w:hAnsiTheme="minorHAnsi" w:cstheme="minorBidi"/>
          <w:kern w:val="2"/>
          <w:sz w:val="22"/>
          <w:szCs w:val="22"/>
          <w:lang w:eastAsia="en-AU"/>
          <w14:ligatures w14:val="standardContextual"/>
        </w:rPr>
      </w:pPr>
      <w:r>
        <w:tab/>
      </w:r>
      <w:hyperlink w:anchor="_Toc176949887" w:history="1">
        <w:r w:rsidRPr="005D646C">
          <w:t>26</w:t>
        </w:r>
        <w:r>
          <w:rPr>
            <w:rFonts w:asciiTheme="minorHAnsi" w:eastAsiaTheme="minorEastAsia" w:hAnsiTheme="minorHAnsi" w:cstheme="minorBidi"/>
            <w:kern w:val="2"/>
            <w:sz w:val="22"/>
            <w:szCs w:val="22"/>
            <w:lang w:eastAsia="en-AU"/>
            <w14:ligatures w14:val="standardContextual"/>
          </w:rPr>
          <w:tab/>
        </w:r>
        <w:r w:rsidRPr="005D646C">
          <w:t>Temporary licences</w:t>
        </w:r>
        <w:r>
          <w:tab/>
        </w:r>
        <w:r>
          <w:fldChar w:fldCharType="begin"/>
        </w:r>
        <w:r>
          <w:instrText xml:space="preserve"> PAGEREF _Toc176949887 \h </w:instrText>
        </w:r>
        <w:r>
          <w:fldChar w:fldCharType="separate"/>
        </w:r>
        <w:r w:rsidR="00ED30F1">
          <w:t>26</w:t>
        </w:r>
        <w:r>
          <w:fldChar w:fldCharType="end"/>
        </w:r>
      </w:hyperlink>
    </w:p>
    <w:p w14:paraId="31EE3855" w14:textId="2F135999" w:rsidR="0067736B" w:rsidRDefault="0067736B">
      <w:pPr>
        <w:pStyle w:val="TOC5"/>
        <w:rPr>
          <w:rFonts w:asciiTheme="minorHAnsi" w:eastAsiaTheme="minorEastAsia" w:hAnsiTheme="minorHAnsi" w:cstheme="minorBidi"/>
          <w:kern w:val="2"/>
          <w:sz w:val="22"/>
          <w:szCs w:val="22"/>
          <w:lang w:eastAsia="en-AU"/>
          <w14:ligatures w14:val="standardContextual"/>
        </w:rPr>
      </w:pPr>
      <w:r>
        <w:lastRenderedPageBreak/>
        <w:tab/>
      </w:r>
      <w:hyperlink w:anchor="_Toc176949888" w:history="1">
        <w:r w:rsidRPr="005D646C">
          <w:t>27</w:t>
        </w:r>
        <w:r>
          <w:rPr>
            <w:rFonts w:asciiTheme="minorHAnsi" w:eastAsiaTheme="minorEastAsia" w:hAnsiTheme="minorHAnsi" w:cstheme="minorBidi"/>
            <w:kern w:val="2"/>
            <w:sz w:val="22"/>
            <w:szCs w:val="22"/>
            <w:lang w:eastAsia="en-AU"/>
            <w14:ligatures w14:val="standardContextual"/>
          </w:rPr>
          <w:tab/>
        </w:r>
        <w:r w:rsidRPr="005D646C">
          <w:t>Decision on application for variation</w:t>
        </w:r>
        <w:r>
          <w:tab/>
        </w:r>
        <w:r>
          <w:fldChar w:fldCharType="begin"/>
        </w:r>
        <w:r>
          <w:instrText xml:space="preserve"> PAGEREF _Toc176949888 \h </w:instrText>
        </w:r>
        <w:r>
          <w:fldChar w:fldCharType="separate"/>
        </w:r>
        <w:r w:rsidR="00ED30F1">
          <w:t>27</w:t>
        </w:r>
        <w:r>
          <w:fldChar w:fldCharType="end"/>
        </w:r>
      </w:hyperlink>
    </w:p>
    <w:p w14:paraId="1AF3DE9C" w14:textId="6817003F" w:rsidR="0067736B" w:rsidRDefault="0067736B">
      <w:pPr>
        <w:pStyle w:val="TOC3"/>
        <w:rPr>
          <w:rFonts w:asciiTheme="minorHAnsi" w:eastAsiaTheme="minorEastAsia" w:hAnsiTheme="minorHAnsi" w:cstheme="minorBidi"/>
          <w:b w:val="0"/>
          <w:kern w:val="2"/>
          <w:sz w:val="22"/>
          <w:szCs w:val="22"/>
          <w:lang w:eastAsia="en-AU"/>
          <w14:ligatures w14:val="standardContextual"/>
        </w:rPr>
      </w:pPr>
      <w:hyperlink w:anchor="_Toc176949889" w:history="1">
        <w:r w:rsidRPr="005D646C">
          <w:t>Division 3.7</w:t>
        </w:r>
        <w:r>
          <w:rPr>
            <w:rFonts w:asciiTheme="minorHAnsi" w:eastAsiaTheme="minorEastAsia" w:hAnsiTheme="minorHAnsi" w:cstheme="minorBidi"/>
            <w:b w:val="0"/>
            <w:kern w:val="2"/>
            <w:sz w:val="22"/>
            <w:szCs w:val="22"/>
            <w:lang w:eastAsia="en-AU"/>
            <w14:ligatures w14:val="standardContextual"/>
          </w:rPr>
          <w:tab/>
        </w:r>
        <w:r w:rsidRPr="005D646C">
          <w:t>Form and term of licences</w:t>
        </w:r>
        <w:r w:rsidRPr="0067736B">
          <w:rPr>
            <w:vanish/>
          </w:rPr>
          <w:tab/>
        </w:r>
        <w:r w:rsidRPr="0067736B">
          <w:rPr>
            <w:vanish/>
          </w:rPr>
          <w:fldChar w:fldCharType="begin"/>
        </w:r>
        <w:r w:rsidRPr="0067736B">
          <w:rPr>
            <w:vanish/>
          </w:rPr>
          <w:instrText xml:space="preserve"> PAGEREF _Toc176949889 \h </w:instrText>
        </w:r>
        <w:r w:rsidRPr="0067736B">
          <w:rPr>
            <w:vanish/>
          </w:rPr>
        </w:r>
        <w:r w:rsidRPr="0067736B">
          <w:rPr>
            <w:vanish/>
          </w:rPr>
          <w:fldChar w:fldCharType="separate"/>
        </w:r>
        <w:r w:rsidR="00ED30F1">
          <w:rPr>
            <w:vanish/>
          </w:rPr>
          <w:t>27</w:t>
        </w:r>
        <w:r w:rsidRPr="0067736B">
          <w:rPr>
            <w:vanish/>
          </w:rPr>
          <w:fldChar w:fldCharType="end"/>
        </w:r>
      </w:hyperlink>
    </w:p>
    <w:p w14:paraId="18AFD653" w14:textId="79F2C935" w:rsidR="0067736B" w:rsidRDefault="0067736B">
      <w:pPr>
        <w:pStyle w:val="TOC5"/>
        <w:rPr>
          <w:rFonts w:asciiTheme="minorHAnsi" w:eastAsiaTheme="minorEastAsia" w:hAnsiTheme="minorHAnsi" w:cstheme="minorBidi"/>
          <w:kern w:val="2"/>
          <w:sz w:val="22"/>
          <w:szCs w:val="22"/>
          <w:lang w:eastAsia="en-AU"/>
          <w14:ligatures w14:val="standardContextual"/>
        </w:rPr>
      </w:pPr>
      <w:r>
        <w:tab/>
      </w:r>
      <w:hyperlink w:anchor="_Toc176949890" w:history="1">
        <w:r w:rsidRPr="005D646C">
          <w:t>28</w:t>
        </w:r>
        <w:r>
          <w:rPr>
            <w:rFonts w:asciiTheme="minorHAnsi" w:eastAsiaTheme="minorEastAsia" w:hAnsiTheme="minorHAnsi" w:cstheme="minorBidi"/>
            <w:kern w:val="2"/>
            <w:sz w:val="22"/>
            <w:szCs w:val="22"/>
            <w:lang w:eastAsia="en-AU"/>
            <w14:ligatures w14:val="standardContextual"/>
          </w:rPr>
          <w:tab/>
        </w:r>
        <w:r w:rsidRPr="005D646C">
          <w:t>Form of licence</w:t>
        </w:r>
        <w:r>
          <w:tab/>
        </w:r>
        <w:r>
          <w:fldChar w:fldCharType="begin"/>
        </w:r>
        <w:r>
          <w:instrText xml:space="preserve"> PAGEREF _Toc176949890 \h </w:instrText>
        </w:r>
        <w:r>
          <w:fldChar w:fldCharType="separate"/>
        </w:r>
        <w:r w:rsidR="00ED30F1">
          <w:t>27</w:t>
        </w:r>
        <w:r>
          <w:fldChar w:fldCharType="end"/>
        </w:r>
      </w:hyperlink>
    </w:p>
    <w:p w14:paraId="2CBDE4DA" w14:textId="02F4D349" w:rsidR="0067736B" w:rsidRDefault="0067736B">
      <w:pPr>
        <w:pStyle w:val="TOC5"/>
        <w:rPr>
          <w:rFonts w:asciiTheme="minorHAnsi" w:eastAsiaTheme="minorEastAsia" w:hAnsiTheme="minorHAnsi" w:cstheme="minorBidi"/>
          <w:kern w:val="2"/>
          <w:sz w:val="22"/>
          <w:szCs w:val="22"/>
          <w:lang w:eastAsia="en-AU"/>
          <w14:ligatures w14:val="standardContextual"/>
        </w:rPr>
      </w:pPr>
      <w:r>
        <w:tab/>
      </w:r>
      <w:hyperlink w:anchor="_Toc176949891" w:history="1">
        <w:r w:rsidRPr="005D646C">
          <w:t>29</w:t>
        </w:r>
        <w:r>
          <w:rPr>
            <w:rFonts w:asciiTheme="minorHAnsi" w:eastAsiaTheme="minorEastAsia" w:hAnsiTheme="minorHAnsi" w:cstheme="minorBidi"/>
            <w:kern w:val="2"/>
            <w:sz w:val="22"/>
            <w:szCs w:val="22"/>
            <w:lang w:eastAsia="en-AU"/>
            <w14:ligatures w14:val="standardContextual"/>
          </w:rPr>
          <w:tab/>
        </w:r>
        <w:r w:rsidRPr="005D646C">
          <w:t>Term of licence</w:t>
        </w:r>
        <w:r>
          <w:tab/>
        </w:r>
        <w:r>
          <w:fldChar w:fldCharType="begin"/>
        </w:r>
        <w:r>
          <w:instrText xml:space="preserve"> PAGEREF _Toc176949891 \h </w:instrText>
        </w:r>
        <w:r>
          <w:fldChar w:fldCharType="separate"/>
        </w:r>
        <w:r w:rsidR="00ED30F1">
          <w:t>27</w:t>
        </w:r>
        <w:r>
          <w:fldChar w:fldCharType="end"/>
        </w:r>
      </w:hyperlink>
    </w:p>
    <w:p w14:paraId="0C01499A" w14:textId="74ED5F72" w:rsidR="0067736B" w:rsidRDefault="0067736B">
      <w:pPr>
        <w:pStyle w:val="TOC3"/>
        <w:rPr>
          <w:rFonts w:asciiTheme="minorHAnsi" w:eastAsiaTheme="minorEastAsia" w:hAnsiTheme="minorHAnsi" w:cstheme="minorBidi"/>
          <w:b w:val="0"/>
          <w:kern w:val="2"/>
          <w:sz w:val="22"/>
          <w:szCs w:val="22"/>
          <w:lang w:eastAsia="en-AU"/>
          <w14:ligatures w14:val="standardContextual"/>
        </w:rPr>
      </w:pPr>
      <w:hyperlink w:anchor="_Toc176949892" w:history="1">
        <w:r w:rsidRPr="005D646C">
          <w:t>Division 3.7A</w:t>
        </w:r>
        <w:r>
          <w:rPr>
            <w:rFonts w:asciiTheme="minorHAnsi" w:eastAsiaTheme="minorEastAsia" w:hAnsiTheme="minorHAnsi" w:cstheme="minorBidi"/>
            <w:b w:val="0"/>
            <w:kern w:val="2"/>
            <w:sz w:val="22"/>
            <w:szCs w:val="22"/>
            <w:lang w:eastAsia="en-AU"/>
            <w14:ligatures w14:val="standardContextual"/>
          </w:rPr>
          <w:tab/>
        </w:r>
        <w:r w:rsidRPr="005D646C">
          <w:t>Cancellation and immediate suspension of licence by commissioner</w:t>
        </w:r>
        <w:r w:rsidRPr="0067736B">
          <w:rPr>
            <w:vanish/>
          </w:rPr>
          <w:tab/>
        </w:r>
        <w:r w:rsidRPr="0067736B">
          <w:rPr>
            <w:vanish/>
          </w:rPr>
          <w:fldChar w:fldCharType="begin"/>
        </w:r>
        <w:r w:rsidRPr="0067736B">
          <w:rPr>
            <w:vanish/>
          </w:rPr>
          <w:instrText xml:space="preserve"> PAGEREF _Toc176949892 \h </w:instrText>
        </w:r>
        <w:r w:rsidRPr="0067736B">
          <w:rPr>
            <w:vanish/>
          </w:rPr>
        </w:r>
        <w:r w:rsidRPr="0067736B">
          <w:rPr>
            <w:vanish/>
          </w:rPr>
          <w:fldChar w:fldCharType="separate"/>
        </w:r>
        <w:r w:rsidR="00ED30F1">
          <w:rPr>
            <w:vanish/>
          </w:rPr>
          <w:t>28</w:t>
        </w:r>
        <w:r w:rsidRPr="0067736B">
          <w:rPr>
            <w:vanish/>
          </w:rPr>
          <w:fldChar w:fldCharType="end"/>
        </w:r>
      </w:hyperlink>
    </w:p>
    <w:p w14:paraId="28715A96" w14:textId="5831580C" w:rsidR="0067736B" w:rsidRDefault="0067736B">
      <w:pPr>
        <w:pStyle w:val="TOC5"/>
        <w:rPr>
          <w:rFonts w:asciiTheme="minorHAnsi" w:eastAsiaTheme="minorEastAsia" w:hAnsiTheme="minorHAnsi" w:cstheme="minorBidi"/>
          <w:kern w:val="2"/>
          <w:sz w:val="22"/>
          <w:szCs w:val="22"/>
          <w:lang w:eastAsia="en-AU"/>
          <w14:ligatures w14:val="standardContextual"/>
        </w:rPr>
      </w:pPr>
      <w:r>
        <w:tab/>
      </w:r>
      <w:hyperlink w:anchor="_Toc176949893" w:history="1">
        <w:r w:rsidRPr="005D646C">
          <w:t>29AA</w:t>
        </w:r>
        <w:r>
          <w:rPr>
            <w:rFonts w:asciiTheme="minorHAnsi" w:eastAsiaTheme="minorEastAsia" w:hAnsiTheme="minorHAnsi" w:cstheme="minorBidi"/>
            <w:kern w:val="2"/>
            <w:sz w:val="22"/>
            <w:szCs w:val="22"/>
            <w:lang w:eastAsia="en-AU"/>
            <w14:ligatures w14:val="standardContextual"/>
          </w:rPr>
          <w:tab/>
        </w:r>
        <w:r w:rsidRPr="005D646C">
          <w:t>Disclosure of disqualifying offences</w:t>
        </w:r>
        <w:r>
          <w:tab/>
        </w:r>
        <w:r>
          <w:fldChar w:fldCharType="begin"/>
        </w:r>
        <w:r>
          <w:instrText xml:space="preserve"> PAGEREF _Toc176949893 \h </w:instrText>
        </w:r>
        <w:r>
          <w:fldChar w:fldCharType="separate"/>
        </w:r>
        <w:r w:rsidR="00ED30F1">
          <w:t>28</w:t>
        </w:r>
        <w:r>
          <w:fldChar w:fldCharType="end"/>
        </w:r>
      </w:hyperlink>
    </w:p>
    <w:p w14:paraId="1FACE477" w14:textId="7233AB83" w:rsidR="0067736B" w:rsidRDefault="0067736B">
      <w:pPr>
        <w:pStyle w:val="TOC5"/>
        <w:rPr>
          <w:rFonts w:asciiTheme="minorHAnsi" w:eastAsiaTheme="minorEastAsia" w:hAnsiTheme="minorHAnsi" w:cstheme="minorBidi"/>
          <w:kern w:val="2"/>
          <w:sz w:val="22"/>
          <w:szCs w:val="22"/>
          <w:lang w:eastAsia="en-AU"/>
          <w14:ligatures w14:val="standardContextual"/>
        </w:rPr>
      </w:pPr>
      <w:r>
        <w:tab/>
      </w:r>
      <w:hyperlink w:anchor="_Toc176949894" w:history="1">
        <w:r w:rsidRPr="005D646C">
          <w:t>29A</w:t>
        </w:r>
        <w:r>
          <w:rPr>
            <w:rFonts w:asciiTheme="minorHAnsi" w:eastAsiaTheme="minorEastAsia" w:hAnsiTheme="minorHAnsi" w:cstheme="minorBidi"/>
            <w:kern w:val="2"/>
            <w:sz w:val="22"/>
            <w:szCs w:val="22"/>
            <w:lang w:eastAsia="en-AU"/>
            <w14:ligatures w14:val="standardContextual"/>
          </w:rPr>
          <w:tab/>
        </w:r>
        <w:r w:rsidRPr="005D646C">
          <w:t>Commissioner must cancel licence</w:t>
        </w:r>
        <w:r>
          <w:tab/>
        </w:r>
        <w:r>
          <w:fldChar w:fldCharType="begin"/>
        </w:r>
        <w:r>
          <w:instrText xml:space="preserve"> PAGEREF _Toc176949894 \h </w:instrText>
        </w:r>
        <w:r>
          <w:fldChar w:fldCharType="separate"/>
        </w:r>
        <w:r w:rsidR="00ED30F1">
          <w:t>28</w:t>
        </w:r>
        <w:r>
          <w:fldChar w:fldCharType="end"/>
        </w:r>
      </w:hyperlink>
    </w:p>
    <w:p w14:paraId="46C57702" w14:textId="337F74B3" w:rsidR="0067736B" w:rsidRDefault="0067736B">
      <w:pPr>
        <w:pStyle w:val="TOC5"/>
        <w:rPr>
          <w:rFonts w:asciiTheme="minorHAnsi" w:eastAsiaTheme="minorEastAsia" w:hAnsiTheme="minorHAnsi" w:cstheme="minorBidi"/>
          <w:kern w:val="2"/>
          <w:sz w:val="22"/>
          <w:szCs w:val="22"/>
          <w:lang w:eastAsia="en-AU"/>
          <w14:ligatures w14:val="standardContextual"/>
        </w:rPr>
      </w:pPr>
      <w:r>
        <w:tab/>
      </w:r>
      <w:hyperlink w:anchor="_Toc176949895" w:history="1">
        <w:r w:rsidRPr="005D646C">
          <w:t>29B</w:t>
        </w:r>
        <w:r>
          <w:rPr>
            <w:rFonts w:asciiTheme="minorHAnsi" w:eastAsiaTheme="minorEastAsia" w:hAnsiTheme="minorHAnsi" w:cstheme="minorBidi"/>
            <w:kern w:val="2"/>
            <w:sz w:val="22"/>
            <w:szCs w:val="22"/>
            <w:lang w:eastAsia="en-AU"/>
            <w14:ligatures w14:val="standardContextual"/>
          </w:rPr>
          <w:tab/>
        </w:r>
        <w:r w:rsidRPr="005D646C">
          <w:t>Immediate suspension of licence</w:t>
        </w:r>
        <w:r>
          <w:tab/>
        </w:r>
        <w:r>
          <w:fldChar w:fldCharType="begin"/>
        </w:r>
        <w:r>
          <w:instrText xml:space="preserve"> PAGEREF _Toc176949895 \h </w:instrText>
        </w:r>
        <w:r>
          <w:fldChar w:fldCharType="separate"/>
        </w:r>
        <w:r w:rsidR="00ED30F1">
          <w:t>28</w:t>
        </w:r>
        <w:r>
          <w:fldChar w:fldCharType="end"/>
        </w:r>
      </w:hyperlink>
    </w:p>
    <w:p w14:paraId="20735009" w14:textId="6F0F4F3E" w:rsidR="0067736B" w:rsidRDefault="0067736B">
      <w:pPr>
        <w:pStyle w:val="TOC3"/>
        <w:rPr>
          <w:rFonts w:asciiTheme="minorHAnsi" w:eastAsiaTheme="minorEastAsia" w:hAnsiTheme="minorHAnsi" w:cstheme="minorBidi"/>
          <w:b w:val="0"/>
          <w:kern w:val="2"/>
          <w:sz w:val="22"/>
          <w:szCs w:val="22"/>
          <w:lang w:eastAsia="en-AU"/>
          <w14:ligatures w14:val="standardContextual"/>
        </w:rPr>
      </w:pPr>
      <w:hyperlink w:anchor="_Toc176949896" w:history="1">
        <w:r w:rsidRPr="005D646C">
          <w:t>Division 3.8</w:t>
        </w:r>
        <w:r>
          <w:rPr>
            <w:rFonts w:asciiTheme="minorHAnsi" w:eastAsiaTheme="minorEastAsia" w:hAnsiTheme="minorHAnsi" w:cstheme="minorBidi"/>
            <w:b w:val="0"/>
            <w:kern w:val="2"/>
            <w:sz w:val="22"/>
            <w:szCs w:val="22"/>
            <w:lang w:eastAsia="en-AU"/>
            <w14:ligatures w14:val="standardContextual"/>
          </w:rPr>
          <w:tab/>
        </w:r>
        <w:r w:rsidRPr="005D646C">
          <w:t>Occupational discipline—licensees</w:t>
        </w:r>
        <w:r w:rsidRPr="0067736B">
          <w:rPr>
            <w:vanish/>
          </w:rPr>
          <w:tab/>
        </w:r>
        <w:r w:rsidRPr="0067736B">
          <w:rPr>
            <w:vanish/>
          </w:rPr>
          <w:fldChar w:fldCharType="begin"/>
        </w:r>
        <w:r w:rsidRPr="0067736B">
          <w:rPr>
            <w:vanish/>
          </w:rPr>
          <w:instrText xml:space="preserve"> PAGEREF _Toc176949896 \h </w:instrText>
        </w:r>
        <w:r w:rsidRPr="0067736B">
          <w:rPr>
            <w:vanish/>
          </w:rPr>
        </w:r>
        <w:r w:rsidRPr="0067736B">
          <w:rPr>
            <w:vanish/>
          </w:rPr>
          <w:fldChar w:fldCharType="separate"/>
        </w:r>
        <w:r w:rsidR="00ED30F1">
          <w:rPr>
            <w:vanish/>
          </w:rPr>
          <w:t>29</w:t>
        </w:r>
        <w:r w:rsidRPr="0067736B">
          <w:rPr>
            <w:vanish/>
          </w:rPr>
          <w:fldChar w:fldCharType="end"/>
        </w:r>
      </w:hyperlink>
    </w:p>
    <w:p w14:paraId="02D2279D" w14:textId="2F2321F2" w:rsidR="0067736B" w:rsidRDefault="0067736B">
      <w:pPr>
        <w:pStyle w:val="TOC5"/>
        <w:rPr>
          <w:rFonts w:asciiTheme="minorHAnsi" w:eastAsiaTheme="minorEastAsia" w:hAnsiTheme="minorHAnsi" w:cstheme="minorBidi"/>
          <w:kern w:val="2"/>
          <w:sz w:val="22"/>
          <w:szCs w:val="22"/>
          <w:lang w:eastAsia="en-AU"/>
          <w14:ligatures w14:val="standardContextual"/>
        </w:rPr>
      </w:pPr>
      <w:r>
        <w:tab/>
      </w:r>
      <w:hyperlink w:anchor="_Toc176949897" w:history="1">
        <w:r w:rsidRPr="005D646C">
          <w:t>30</w:t>
        </w:r>
        <w:r>
          <w:rPr>
            <w:rFonts w:asciiTheme="minorHAnsi" w:eastAsiaTheme="minorEastAsia" w:hAnsiTheme="minorHAnsi" w:cstheme="minorBidi"/>
            <w:kern w:val="2"/>
            <w:sz w:val="22"/>
            <w:szCs w:val="22"/>
            <w:lang w:eastAsia="en-AU"/>
            <w14:ligatures w14:val="standardContextual"/>
          </w:rPr>
          <w:tab/>
        </w:r>
        <w:r w:rsidRPr="005D646C">
          <w:t>Grounds for occupational discipline</w:t>
        </w:r>
        <w:r>
          <w:tab/>
        </w:r>
        <w:r>
          <w:fldChar w:fldCharType="begin"/>
        </w:r>
        <w:r>
          <w:instrText xml:space="preserve"> PAGEREF _Toc176949897 \h </w:instrText>
        </w:r>
        <w:r>
          <w:fldChar w:fldCharType="separate"/>
        </w:r>
        <w:r w:rsidR="00ED30F1">
          <w:t>29</w:t>
        </w:r>
        <w:r>
          <w:fldChar w:fldCharType="end"/>
        </w:r>
      </w:hyperlink>
    </w:p>
    <w:p w14:paraId="53466A4E" w14:textId="571051FC" w:rsidR="0067736B" w:rsidRDefault="0067736B">
      <w:pPr>
        <w:pStyle w:val="TOC5"/>
        <w:rPr>
          <w:rFonts w:asciiTheme="minorHAnsi" w:eastAsiaTheme="minorEastAsia" w:hAnsiTheme="minorHAnsi" w:cstheme="minorBidi"/>
          <w:kern w:val="2"/>
          <w:sz w:val="22"/>
          <w:szCs w:val="22"/>
          <w:lang w:eastAsia="en-AU"/>
          <w14:ligatures w14:val="standardContextual"/>
        </w:rPr>
      </w:pPr>
      <w:r>
        <w:tab/>
      </w:r>
      <w:hyperlink w:anchor="_Toc176949898" w:history="1">
        <w:r w:rsidRPr="005D646C">
          <w:t>31</w:t>
        </w:r>
        <w:r>
          <w:rPr>
            <w:rFonts w:asciiTheme="minorHAnsi" w:eastAsiaTheme="minorEastAsia" w:hAnsiTheme="minorHAnsi" w:cstheme="minorBidi"/>
            <w:kern w:val="2"/>
            <w:sz w:val="22"/>
            <w:szCs w:val="22"/>
            <w:lang w:eastAsia="en-AU"/>
            <w14:ligatures w14:val="standardContextual"/>
          </w:rPr>
          <w:tab/>
        </w:r>
        <w:r w:rsidRPr="005D646C">
          <w:t>Commissioner may apply to ACAT for occupational discipline</w:t>
        </w:r>
        <w:r>
          <w:tab/>
        </w:r>
        <w:r>
          <w:fldChar w:fldCharType="begin"/>
        </w:r>
        <w:r>
          <w:instrText xml:space="preserve"> PAGEREF _Toc176949898 \h </w:instrText>
        </w:r>
        <w:r>
          <w:fldChar w:fldCharType="separate"/>
        </w:r>
        <w:r w:rsidR="00ED30F1">
          <w:t>30</w:t>
        </w:r>
        <w:r>
          <w:fldChar w:fldCharType="end"/>
        </w:r>
      </w:hyperlink>
    </w:p>
    <w:p w14:paraId="4F691BFD" w14:textId="555B15CB" w:rsidR="0067736B" w:rsidRDefault="0067736B">
      <w:pPr>
        <w:pStyle w:val="TOC3"/>
        <w:rPr>
          <w:rFonts w:asciiTheme="minorHAnsi" w:eastAsiaTheme="minorEastAsia" w:hAnsiTheme="minorHAnsi" w:cstheme="minorBidi"/>
          <w:b w:val="0"/>
          <w:kern w:val="2"/>
          <w:sz w:val="22"/>
          <w:szCs w:val="22"/>
          <w:lang w:eastAsia="en-AU"/>
          <w14:ligatures w14:val="standardContextual"/>
        </w:rPr>
      </w:pPr>
      <w:hyperlink w:anchor="_Toc176949899" w:history="1">
        <w:r w:rsidRPr="005D646C">
          <w:t>Division 3.9</w:t>
        </w:r>
        <w:r>
          <w:rPr>
            <w:rFonts w:asciiTheme="minorHAnsi" w:eastAsiaTheme="minorEastAsia" w:hAnsiTheme="minorHAnsi" w:cstheme="minorBidi"/>
            <w:b w:val="0"/>
            <w:kern w:val="2"/>
            <w:sz w:val="22"/>
            <w:szCs w:val="22"/>
            <w:lang w:eastAsia="en-AU"/>
            <w14:ligatures w14:val="standardContextual"/>
          </w:rPr>
          <w:tab/>
        </w:r>
        <w:r w:rsidRPr="005D646C">
          <w:t>Register</w:t>
        </w:r>
        <w:r w:rsidRPr="0067736B">
          <w:rPr>
            <w:vanish/>
          </w:rPr>
          <w:tab/>
        </w:r>
        <w:r w:rsidRPr="0067736B">
          <w:rPr>
            <w:vanish/>
          </w:rPr>
          <w:fldChar w:fldCharType="begin"/>
        </w:r>
        <w:r w:rsidRPr="0067736B">
          <w:rPr>
            <w:vanish/>
          </w:rPr>
          <w:instrText xml:space="preserve"> PAGEREF _Toc176949899 \h </w:instrText>
        </w:r>
        <w:r w:rsidRPr="0067736B">
          <w:rPr>
            <w:vanish/>
          </w:rPr>
        </w:r>
        <w:r w:rsidRPr="0067736B">
          <w:rPr>
            <w:vanish/>
          </w:rPr>
          <w:fldChar w:fldCharType="separate"/>
        </w:r>
        <w:r w:rsidR="00ED30F1">
          <w:rPr>
            <w:vanish/>
          </w:rPr>
          <w:t>31</w:t>
        </w:r>
        <w:r w:rsidRPr="0067736B">
          <w:rPr>
            <w:vanish/>
          </w:rPr>
          <w:fldChar w:fldCharType="end"/>
        </w:r>
      </w:hyperlink>
    </w:p>
    <w:p w14:paraId="0E6387BD" w14:textId="549C5479" w:rsidR="0067736B" w:rsidRDefault="0067736B">
      <w:pPr>
        <w:pStyle w:val="TOC5"/>
        <w:rPr>
          <w:rFonts w:asciiTheme="minorHAnsi" w:eastAsiaTheme="minorEastAsia" w:hAnsiTheme="minorHAnsi" w:cstheme="minorBidi"/>
          <w:kern w:val="2"/>
          <w:sz w:val="22"/>
          <w:szCs w:val="22"/>
          <w:lang w:eastAsia="en-AU"/>
          <w14:ligatures w14:val="standardContextual"/>
        </w:rPr>
      </w:pPr>
      <w:r>
        <w:tab/>
      </w:r>
      <w:hyperlink w:anchor="_Toc176949900" w:history="1">
        <w:r w:rsidRPr="005D646C">
          <w:t>34</w:t>
        </w:r>
        <w:r>
          <w:rPr>
            <w:rFonts w:asciiTheme="minorHAnsi" w:eastAsiaTheme="minorEastAsia" w:hAnsiTheme="minorHAnsi" w:cstheme="minorBidi"/>
            <w:kern w:val="2"/>
            <w:sz w:val="22"/>
            <w:szCs w:val="22"/>
            <w:lang w:eastAsia="en-AU"/>
            <w14:ligatures w14:val="standardContextual"/>
          </w:rPr>
          <w:tab/>
        </w:r>
        <w:r w:rsidRPr="005D646C">
          <w:t>Register of licences</w:t>
        </w:r>
        <w:r>
          <w:tab/>
        </w:r>
        <w:r>
          <w:fldChar w:fldCharType="begin"/>
        </w:r>
        <w:r>
          <w:instrText xml:space="preserve"> PAGEREF _Toc176949900 \h </w:instrText>
        </w:r>
        <w:r>
          <w:fldChar w:fldCharType="separate"/>
        </w:r>
        <w:r w:rsidR="00ED30F1">
          <w:t>31</w:t>
        </w:r>
        <w:r>
          <w:fldChar w:fldCharType="end"/>
        </w:r>
      </w:hyperlink>
    </w:p>
    <w:p w14:paraId="1B5B146F" w14:textId="14F1B574" w:rsidR="0067736B" w:rsidRDefault="0067736B">
      <w:pPr>
        <w:pStyle w:val="TOC5"/>
        <w:rPr>
          <w:rFonts w:asciiTheme="minorHAnsi" w:eastAsiaTheme="minorEastAsia" w:hAnsiTheme="minorHAnsi" w:cstheme="minorBidi"/>
          <w:kern w:val="2"/>
          <w:sz w:val="22"/>
          <w:szCs w:val="22"/>
          <w:lang w:eastAsia="en-AU"/>
          <w14:ligatures w14:val="standardContextual"/>
        </w:rPr>
      </w:pPr>
      <w:r>
        <w:tab/>
      </w:r>
      <w:hyperlink w:anchor="_Toc176949901" w:history="1">
        <w:r w:rsidRPr="005D646C">
          <w:t>35</w:t>
        </w:r>
        <w:r>
          <w:rPr>
            <w:rFonts w:asciiTheme="minorHAnsi" w:eastAsiaTheme="minorEastAsia" w:hAnsiTheme="minorHAnsi" w:cstheme="minorBidi"/>
            <w:kern w:val="2"/>
            <w:sz w:val="22"/>
            <w:szCs w:val="22"/>
            <w:lang w:eastAsia="en-AU"/>
            <w14:ligatures w14:val="standardContextual"/>
          </w:rPr>
          <w:tab/>
        </w:r>
        <w:r w:rsidRPr="005D646C">
          <w:t>Keeping register</w:t>
        </w:r>
        <w:r>
          <w:tab/>
        </w:r>
        <w:r>
          <w:fldChar w:fldCharType="begin"/>
        </w:r>
        <w:r>
          <w:instrText xml:space="preserve"> PAGEREF _Toc176949901 \h </w:instrText>
        </w:r>
        <w:r>
          <w:fldChar w:fldCharType="separate"/>
        </w:r>
        <w:r w:rsidR="00ED30F1">
          <w:t>31</w:t>
        </w:r>
        <w:r>
          <w:fldChar w:fldCharType="end"/>
        </w:r>
      </w:hyperlink>
    </w:p>
    <w:p w14:paraId="102BB7B3" w14:textId="5F0215C1" w:rsidR="0067736B" w:rsidRDefault="0067736B">
      <w:pPr>
        <w:pStyle w:val="TOC3"/>
        <w:rPr>
          <w:rFonts w:asciiTheme="minorHAnsi" w:eastAsiaTheme="minorEastAsia" w:hAnsiTheme="minorHAnsi" w:cstheme="minorBidi"/>
          <w:b w:val="0"/>
          <w:kern w:val="2"/>
          <w:sz w:val="22"/>
          <w:szCs w:val="22"/>
          <w:lang w:eastAsia="en-AU"/>
          <w14:ligatures w14:val="standardContextual"/>
        </w:rPr>
      </w:pPr>
      <w:hyperlink w:anchor="_Toc176949902" w:history="1">
        <w:r w:rsidRPr="005D646C">
          <w:t>Division 3.10</w:t>
        </w:r>
        <w:r>
          <w:rPr>
            <w:rFonts w:asciiTheme="minorHAnsi" w:eastAsiaTheme="minorEastAsia" w:hAnsiTheme="minorHAnsi" w:cstheme="minorBidi"/>
            <w:b w:val="0"/>
            <w:kern w:val="2"/>
            <w:sz w:val="22"/>
            <w:szCs w:val="22"/>
            <w:lang w:eastAsia="en-AU"/>
            <w14:ligatures w14:val="standardContextual"/>
          </w:rPr>
          <w:tab/>
        </w:r>
        <w:r w:rsidRPr="005D646C">
          <w:t>Notification and review of decisions</w:t>
        </w:r>
        <w:r w:rsidRPr="0067736B">
          <w:rPr>
            <w:vanish/>
          </w:rPr>
          <w:tab/>
        </w:r>
        <w:r w:rsidRPr="0067736B">
          <w:rPr>
            <w:vanish/>
          </w:rPr>
          <w:fldChar w:fldCharType="begin"/>
        </w:r>
        <w:r w:rsidRPr="0067736B">
          <w:rPr>
            <w:vanish/>
          </w:rPr>
          <w:instrText xml:space="preserve"> PAGEREF _Toc176949902 \h </w:instrText>
        </w:r>
        <w:r w:rsidRPr="0067736B">
          <w:rPr>
            <w:vanish/>
          </w:rPr>
        </w:r>
        <w:r w:rsidRPr="0067736B">
          <w:rPr>
            <w:vanish/>
          </w:rPr>
          <w:fldChar w:fldCharType="separate"/>
        </w:r>
        <w:r w:rsidR="00ED30F1">
          <w:rPr>
            <w:vanish/>
          </w:rPr>
          <w:t>31</w:t>
        </w:r>
        <w:r w:rsidRPr="0067736B">
          <w:rPr>
            <w:vanish/>
          </w:rPr>
          <w:fldChar w:fldCharType="end"/>
        </w:r>
      </w:hyperlink>
    </w:p>
    <w:p w14:paraId="78330B8A" w14:textId="7BA81A53" w:rsidR="0067736B" w:rsidRDefault="0067736B">
      <w:pPr>
        <w:pStyle w:val="TOC5"/>
        <w:rPr>
          <w:rFonts w:asciiTheme="minorHAnsi" w:eastAsiaTheme="minorEastAsia" w:hAnsiTheme="minorHAnsi" w:cstheme="minorBidi"/>
          <w:kern w:val="2"/>
          <w:sz w:val="22"/>
          <w:szCs w:val="22"/>
          <w:lang w:eastAsia="en-AU"/>
          <w14:ligatures w14:val="standardContextual"/>
        </w:rPr>
      </w:pPr>
      <w:r>
        <w:tab/>
      </w:r>
      <w:hyperlink w:anchor="_Toc176949903" w:history="1">
        <w:r w:rsidRPr="005D646C">
          <w:t>36</w:t>
        </w:r>
        <w:r>
          <w:rPr>
            <w:rFonts w:asciiTheme="minorHAnsi" w:eastAsiaTheme="minorEastAsia" w:hAnsiTheme="minorHAnsi" w:cstheme="minorBidi"/>
            <w:kern w:val="2"/>
            <w:sz w:val="22"/>
            <w:szCs w:val="22"/>
            <w:lang w:eastAsia="en-AU"/>
            <w14:ligatures w14:val="standardContextual"/>
          </w:rPr>
          <w:tab/>
        </w:r>
        <w:r w:rsidRPr="005D646C">
          <w:t xml:space="preserve">Meaning of </w:t>
        </w:r>
        <w:r w:rsidRPr="005D646C">
          <w:rPr>
            <w:i/>
          </w:rPr>
          <w:t>reviewable decision—</w:t>
        </w:r>
        <w:r w:rsidRPr="005D646C">
          <w:t>div 3.10</w:t>
        </w:r>
        <w:r>
          <w:tab/>
        </w:r>
        <w:r>
          <w:fldChar w:fldCharType="begin"/>
        </w:r>
        <w:r>
          <w:instrText xml:space="preserve"> PAGEREF _Toc176949903 \h </w:instrText>
        </w:r>
        <w:r>
          <w:fldChar w:fldCharType="separate"/>
        </w:r>
        <w:r w:rsidR="00ED30F1">
          <w:t>31</w:t>
        </w:r>
        <w:r>
          <w:fldChar w:fldCharType="end"/>
        </w:r>
      </w:hyperlink>
    </w:p>
    <w:p w14:paraId="594EB234" w14:textId="509420E9" w:rsidR="0067736B" w:rsidRDefault="0067736B">
      <w:pPr>
        <w:pStyle w:val="TOC5"/>
        <w:rPr>
          <w:rFonts w:asciiTheme="minorHAnsi" w:eastAsiaTheme="minorEastAsia" w:hAnsiTheme="minorHAnsi" w:cstheme="minorBidi"/>
          <w:kern w:val="2"/>
          <w:sz w:val="22"/>
          <w:szCs w:val="22"/>
          <w:lang w:eastAsia="en-AU"/>
          <w14:ligatures w14:val="standardContextual"/>
        </w:rPr>
      </w:pPr>
      <w:r>
        <w:tab/>
      </w:r>
      <w:hyperlink w:anchor="_Toc176949904" w:history="1">
        <w:r w:rsidRPr="005D646C">
          <w:t>36A</w:t>
        </w:r>
        <w:r>
          <w:rPr>
            <w:rFonts w:asciiTheme="minorHAnsi" w:eastAsiaTheme="minorEastAsia" w:hAnsiTheme="minorHAnsi" w:cstheme="minorBidi"/>
            <w:kern w:val="2"/>
            <w:sz w:val="22"/>
            <w:szCs w:val="22"/>
            <w:lang w:eastAsia="en-AU"/>
            <w14:ligatures w14:val="standardContextual"/>
          </w:rPr>
          <w:tab/>
        </w:r>
        <w:r w:rsidRPr="005D646C">
          <w:t>Reviewable decision notices</w:t>
        </w:r>
        <w:r>
          <w:tab/>
        </w:r>
        <w:r>
          <w:fldChar w:fldCharType="begin"/>
        </w:r>
        <w:r>
          <w:instrText xml:space="preserve"> PAGEREF _Toc176949904 \h </w:instrText>
        </w:r>
        <w:r>
          <w:fldChar w:fldCharType="separate"/>
        </w:r>
        <w:r w:rsidR="00ED30F1">
          <w:t>32</w:t>
        </w:r>
        <w:r>
          <w:fldChar w:fldCharType="end"/>
        </w:r>
      </w:hyperlink>
    </w:p>
    <w:p w14:paraId="3B176582" w14:textId="13B52CC1" w:rsidR="0067736B" w:rsidRDefault="0067736B">
      <w:pPr>
        <w:pStyle w:val="TOC5"/>
        <w:rPr>
          <w:rFonts w:asciiTheme="minorHAnsi" w:eastAsiaTheme="minorEastAsia" w:hAnsiTheme="minorHAnsi" w:cstheme="minorBidi"/>
          <w:kern w:val="2"/>
          <w:sz w:val="22"/>
          <w:szCs w:val="22"/>
          <w:lang w:eastAsia="en-AU"/>
          <w14:ligatures w14:val="standardContextual"/>
        </w:rPr>
      </w:pPr>
      <w:r>
        <w:tab/>
      </w:r>
      <w:hyperlink w:anchor="_Toc176949905" w:history="1">
        <w:r w:rsidRPr="005D646C">
          <w:t>37</w:t>
        </w:r>
        <w:r>
          <w:rPr>
            <w:rFonts w:asciiTheme="minorHAnsi" w:eastAsiaTheme="minorEastAsia" w:hAnsiTheme="minorHAnsi" w:cstheme="minorBidi"/>
            <w:kern w:val="2"/>
            <w:sz w:val="22"/>
            <w:szCs w:val="22"/>
            <w:lang w:eastAsia="en-AU"/>
            <w14:ligatures w14:val="standardContextual"/>
          </w:rPr>
          <w:tab/>
        </w:r>
        <w:r w:rsidRPr="005D646C">
          <w:t>Applications for review</w:t>
        </w:r>
        <w:r>
          <w:tab/>
        </w:r>
        <w:r>
          <w:fldChar w:fldCharType="begin"/>
        </w:r>
        <w:r>
          <w:instrText xml:space="preserve"> PAGEREF _Toc176949905 \h </w:instrText>
        </w:r>
        <w:r>
          <w:fldChar w:fldCharType="separate"/>
        </w:r>
        <w:r w:rsidR="00ED30F1">
          <w:t>32</w:t>
        </w:r>
        <w:r>
          <w:fldChar w:fldCharType="end"/>
        </w:r>
      </w:hyperlink>
    </w:p>
    <w:p w14:paraId="0B9E064B" w14:textId="37D0E7EC" w:rsidR="0067736B" w:rsidRDefault="0067736B">
      <w:pPr>
        <w:pStyle w:val="TOC2"/>
        <w:rPr>
          <w:rFonts w:asciiTheme="minorHAnsi" w:eastAsiaTheme="minorEastAsia" w:hAnsiTheme="minorHAnsi" w:cstheme="minorBidi"/>
          <w:b w:val="0"/>
          <w:kern w:val="2"/>
          <w:sz w:val="22"/>
          <w:szCs w:val="22"/>
          <w:lang w:eastAsia="en-AU"/>
          <w14:ligatures w14:val="standardContextual"/>
        </w:rPr>
      </w:pPr>
      <w:hyperlink w:anchor="_Toc176949906" w:history="1">
        <w:r w:rsidRPr="005D646C">
          <w:t>Part 4</w:t>
        </w:r>
        <w:r>
          <w:rPr>
            <w:rFonts w:asciiTheme="minorHAnsi" w:eastAsiaTheme="minorEastAsia" w:hAnsiTheme="minorHAnsi" w:cstheme="minorBidi"/>
            <w:b w:val="0"/>
            <w:kern w:val="2"/>
            <w:sz w:val="22"/>
            <w:szCs w:val="22"/>
            <w:lang w:eastAsia="en-AU"/>
            <w14:ligatures w14:val="standardContextual"/>
          </w:rPr>
          <w:tab/>
        </w:r>
        <w:r w:rsidRPr="005D646C">
          <w:t>Other offences</w:t>
        </w:r>
        <w:r w:rsidRPr="0067736B">
          <w:rPr>
            <w:vanish/>
          </w:rPr>
          <w:tab/>
        </w:r>
        <w:r w:rsidRPr="0067736B">
          <w:rPr>
            <w:vanish/>
          </w:rPr>
          <w:fldChar w:fldCharType="begin"/>
        </w:r>
        <w:r w:rsidRPr="0067736B">
          <w:rPr>
            <w:vanish/>
          </w:rPr>
          <w:instrText xml:space="preserve"> PAGEREF _Toc176949906 \h </w:instrText>
        </w:r>
        <w:r w:rsidRPr="0067736B">
          <w:rPr>
            <w:vanish/>
          </w:rPr>
        </w:r>
        <w:r w:rsidRPr="0067736B">
          <w:rPr>
            <w:vanish/>
          </w:rPr>
          <w:fldChar w:fldCharType="separate"/>
        </w:r>
        <w:r w:rsidR="00ED30F1">
          <w:rPr>
            <w:vanish/>
          </w:rPr>
          <w:t>33</w:t>
        </w:r>
        <w:r w:rsidRPr="0067736B">
          <w:rPr>
            <w:vanish/>
          </w:rPr>
          <w:fldChar w:fldCharType="end"/>
        </w:r>
      </w:hyperlink>
    </w:p>
    <w:p w14:paraId="48642B76" w14:textId="08C345B3" w:rsidR="0067736B" w:rsidRDefault="0067736B">
      <w:pPr>
        <w:pStyle w:val="TOC5"/>
        <w:rPr>
          <w:rFonts w:asciiTheme="minorHAnsi" w:eastAsiaTheme="minorEastAsia" w:hAnsiTheme="minorHAnsi" w:cstheme="minorBidi"/>
          <w:kern w:val="2"/>
          <w:sz w:val="22"/>
          <w:szCs w:val="22"/>
          <w:lang w:eastAsia="en-AU"/>
          <w14:ligatures w14:val="standardContextual"/>
        </w:rPr>
      </w:pPr>
      <w:r>
        <w:tab/>
      </w:r>
      <w:hyperlink w:anchor="_Toc176949907" w:history="1">
        <w:r w:rsidRPr="005D646C">
          <w:t>38</w:t>
        </w:r>
        <w:r>
          <w:rPr>
            <w:rFonts w:asciiTheme="minorHAnsi" w:eastAsiaTheme="minorEastAsia" w:hAnsiTheme="minorHAnsi" w:cstheme="minorBidi"/>
            <w:kern w:val="2"/>
            <w:sz w:val="22"/>
            <w:szCs w:val="22"/>
            <w:lang w:eastAsia="en-AU"/>
            <w14:ligatures w14:val="standardContextual"/>
          </w:rPr>
          <w:tab/>
        </w:r>
        <w:r w:rsidRPr="005D646C">
          <w:t>Contravention of licence conditions</w:t>
        </w:r>
        <w:r>
          <w:tab/>
        </w:r>
        <w:r>
          <w:fldChar w:fldCharType="begin"/>
        </w:r>
        <w:r>
          <w:instrText xml:space="preserve"> PAGEREF _Toc176949907 \h </w:instrText>
        </w:r>
        <w:r>
          <w:fldChar w:fldCharType="separate"/>
        </w:r>
        <w:r w:rsidR="00ED30F1">
          <w:t>33</w:t>
        </w:r>
        <w:r>
          <w:fldChar w:fldCharType="end"/>
        </w:r>
      </w:hyperlink>
    </w:p>
    <w:p w14:paraId="45E41AE5" w14:textId="5F42A345" w:rsidR="0067736B" w:rsidRDefault="0067736B">
      <w:pPr>
        <w:pStyle w:val="TOC5"/>
        <w:rPr>
          <w:rFonts w:asciiTheme="minorHAnsi" w:eastAsiaTheme="minorEastAsia" w:hAnsiTheme="minorHAnsi" w:cstheme="minorBidi"/>
          <w:kern w:val="2"/>
          <w:sz w:val="22"/>
          <w:szCs w:val="22"/>
          <w:lang w:eastAsia="en-AU"/>
          <w14:ligatures w14:val="standardContextual"/>
        </w:rPr>
      </w:pPr>
      <w:r>
        <w:tab/>
      </w:r>
      <w:hyperlink w:anchor="_Toc176949908" w:history="1">
        <w:r w:rsidRPr="005D646C">
          <w:t>39</w:t>
        </w:r>
        <w:r>
          <w:rPr>
            <w:rFonts w:asciiTheme="minorHAnsi" w:eastAsiaTheme="minorEastAsia" w:hAnsiTheme="minorHAnsi" w:cstheme="minorBidi"/>
            <w:kern w:val="2"/>
            <w:sz w:val="22"/>
            <w:szCs w:val="22"/>
            <w:lang w:eastAsia="en-AU"/>
            <w14:ligatures w14:val="standardContextual"/>
          </w:rPr>
          <w:tab/>
        </w:r>
        <w:r w:rsidRPr="005D646C">
          <w:t>Return etc of licences varied, suspended or cancelled</w:t>
        </w:r>
        <w:r>
          <w:tab/>
        </w:r>
        <w:r>
          <w:fldChar w:fldCharType="begin"/>
        </w:r>
        <w:r>
          <w:instrText xml:space="preserve"> PAGEREF _Toc176949908 \h </w:instrText>
        </w:r>
        <w:r>
          <w:fldChar w:fldCharType="separate"/>
        </w:r>
        <w:r w:rsidR="00ED30F1">
          <w:t>33</w:t>
        </w:r>
        <w:r>
          <w:fldChar w:fldCharType="end"/>
        </w:r>
      </w:hyperlink>
    </w:p>
    <w:p w14:paraId="5AE8928A" w14:textId="034A4892" w:rsidR="0067736B" w:rsidRDefault="0067736B">
      <w:pPr>
        <w:pStyle w:val="TOC5"/>
        <w:rPr>
          <w:rFonts w:asciiTheme="minorHAnsi" w:eastAsiaTheme="minorEastAsia" w:hAnsiTheme="minorHAnsi" w:cstheme="minorBidi"/>
          <w:kern w:val="2"/>
          <w:sz w:val="22"/>
          <w:szCs w:val="22"/>
          <w:lang w:eastAsia="en-AU"/>
          <w14:ligatures w14:val="standardContextual"/>
        </w:rPr>
      </w:pPr>
      <w:r>
        <w:tab/>
      </w:r>
      <w:hyperlink w:anchor="_Toc176949909" w:history="1">
        <w:r w:rsidRPr="005D646C">
          <w:t>40</w:t>
        </w:r>
        <w:r>
          <w:rPr>
            <w:rFonts w:asciiTheme="minorHAnsi" w:eastAsiaTheme="minorEastAsia" w:hAnsiTheme="minorHAnsi" w:cstheme="minorBidi"/>
            <w:kern w:val="2"/>
            <w:sz w:val="22"/>
            <w:szCs w:val="22"/>
            <w:lang w:eastAsia="en-AU"/>
            <w14:ligatures w14:val="standardContextual"/>
          </w:rPr>
          <w:tab/>
        </w:r>
        <w:r w:rsidRPr="005D646C">
          <w:t>Advertising</w:t>
        </w:r>
        <w:r>
          <w:tab/>
        </w:r>
        <w:r>
          <w:fldChar w:fldCharType="begin"/>
        </w:r>
        <w:r>
          <w:instrText xml:space="preserve"> PAGEREF _Toc176949909 \h </w:instrText>
        </w:r>
        <w:r>
          <w:fldChar w:fldCharType="separate"/>
        </w:r>
        <w:r w:rsidR="00ED30F1">
          <w:t>33</w:t>
        </w:r>
        <w:r>
          <w:fldChar w:fldCharType="end"/>
        </w:r>
      </w:hyperlink>
    </w:p>
    <w:p w14:paraId="274A9FAF" w14:textId="3E031B8A" w:rsidR="0067736B" w:rsidRDefault="0067736B">
      <w:pPr>
        <w:pStyle w:val="TOC5"/>
        <w:rPr>
          <w:rFonts w:asciiTheme="minorHAnsi" w:eastAsiaTheme="minorEastAsia" w:hAnsiTheme="minorHAnsi" w:cstheme="minorBidi"/>
          <w:kern w:val="2"/>
          <w:sz w:val="22"/>
          <w:szCs w:val="22"/>
          <w:lang w:eastAsia="en-AU"/>
          <w14:ligatures w14:val="standardContextual"/>
        </w:rPr>
      </w:pPr>
      <w:r>
        <w:tab/>
      </w:r>
      <w:hyperlink w:anchor="_Toc176949910" w:history="1">
        <w:r w:rsidRPr="005D646C">
          <w:t>41</w:t>
        </w:r>
        <w:r>
          <w:rPr>
            <w:rFonts w:asciiTheme="minorHAnsi" w:eastAsiaTheme="minorEastAsia" w:hAnsiTheme="minorHAnsi" w:cstheme="minorBidi"/>
            <w:kern w:val="2"/>
            <w:sz w:val="22"/>
            <w:szCs w:val="22"/>
            <w:lang w:eastAsia="en-AU"/>
            <w14:ligatures w14:val="standardContextual"/>
          </w:rPr>
          <w:tab/>
        </w:r>
        <w:r w:rsidRPr="005D646C">
          <w:t>Licence to be produced on request</w:t>
        </w:r>
        <w:r>
          <w:tab/>
        </w:r>
        <w:r>
          <w:fldChar w:fldCharType="begin"/>
        </w:r>
        <w:r>
          <w:instrText xml:space="preserve"> PAGEREF _Toc176949910 \h </w:instrText>
        </w:r>
        <w:r>
          <w:fldChar w:fldCharType="separate"/>
        </w:r>
        <w:r w:rsidR="00ED30F1">
          <w:t>34</w:t>
        </w:r>
        <w:r>
          <w:fldChar w:fldCharType="end"/>
        </w:r>
      </w:hyperlink>
    </w:p>
    <w:p w14:paraId="74DCD776" w14:textId="11FCF24B" w:rsidR="0067736B" w:rsidRDefault="0067736B">
      <w:pPr>
        <w:pStyle w:val="TOC5"/>
        <w:rPr>
          <w:rFonts w:asciiTheme="minorHAnsi" w:eastAsiaTheme="minorEastAsia" w:hAnsiTheme="minorHAnsi" w:cstheme="minorBidi"/>
          <w:kern w:val="2"/>
          <w:sz w:val="22"/>
          <w:szCs w:val="22"/>
          <w:lang w:eastAsia="en-AU"/>
          <w14:ligatures w14:val="standardContextual"/>
        </w:rPr>
      </w:pPr>
      <w:r>
        <w:tab/>
      </w:r>
      <w:hyperlink w:anchor="_Toc176949911" w:history="1">
        <w:r w:rsidRPr="005D646C">
          <w:t>42</w:t>
        </w:r>
        <w:r>
          <w:rPr>
            <w:rFonts w:asciiTheme="minorHAnsi" w:eastAsiaTheme="minorEastAsia" w:hAnsiTheme="minorHAnsi" w:cstheme="minorBidi"/>
            <w:kern w:val="2"/>
            <w:sz w:val="22"/>
            <w:szCs w:val="22"/>
            <w:lang w:eastAsia="en-AU"/>
            <w14:ligatures w14:val="standardContextual"/>
          </w:rPr>
          <w:tab/>
        </w:r>
        <w:r w:rsidRPr="005D646C">
          <w:t>Wearing of licences etc</w:t>
        </w:r>
        <w:r>
          <w:tab/>
        </w:r>
        <w:r>
          <w:fldChar w:fldCharType="begin"/>
        </w:r>
        <w:r>
          <w:instrText xml:space="preserve"> PAGEREF _Toc176949911 \h </w:instrText>
        </w:r>
        <w:r>
          <w:fldChar w:fldCharType="separate"/>
        </w:r>
        <w:r w:rsidR="00ED30F1">
          <w:t>35</w:t>
        </w:r>
        <w:r>
          <w:fldChar w:fldCharType="end"/>
        </w:r>
      </w:hyperlink>
    </w:p>
    <w:p w14:paraId="5742B05E" w14:textId="6F95FC28" w:rsidR="0067736B" w:rsidRDefault="0067736B">
      <w:pPr>
        <w:pStyle w:val="TOC5"/>
        <w:rPr>
          <w:rFonts w:asciiTheme="minorHAnsi" w:eastAsiaTheme="minorEastAsia" w:hAnsiTheme="minorHAnsi" w:cstheme="minorBidi"/>
          <w:kern w:val="2"/>
          <w:sz w:val="22"/>
          <w:szCs w:val="22"/>
          <w:lang w:eastAsia="en-AU"/>
          <w14:ligatures w14:val="standardContextual"/>
        </w:rPr>
      </w:pPr>
      <w:r>
        <w:tab/>
      </w:r>
      <w:hyperlink w:anchor="_Toc176949912" w:history="1">
        <w:r w:rsidRPr="005D646C">
          <w:t>42A</w:t>
        </w:r>
        <w:r>
          <w:rPr>
            <w:rFonts w:asciiTheme="minorHAnsi" w:eastAsiaTheme="minorEastAsia" w:hAnsiTheme="minorHAnsi" w:cstheme="minorBidi"/>
            <w:kern w:val="2"/>
            <w:sz w:val="22"/>
            <w:szCs w:val="22"/>
            <w:lang w:eastAsia="en-AU"/>
            <w14:ligatures w14:val="standardContextual"/>
          </w:rPr>
          <w:tab/>
        </w:r>
        <w:r w:rsidRPr="005D646C">
          <w:t>Exemption for wearing of licences etc</w:t>
        </w:r>
        <w:r>
          <w:tab/>
        </w:r>
        <w:r>
          <w:fldChar w:fldCharType="begin"/>
        </w:r>
        <w:r>
          <w:instrText xml:space="preserve"> PAGEREF _Toc176949912 \h </w:instrText>
        </w:r>
        <w:r>
          <w:fldChar w:fldCharType="separate"/>
        </w:r>
        <w:r w:rsidR="00ED30F1">
          <w:t>36</w:t>
        </w:r>
        <w:r>
          <w:fldChar w:fldCharType="end"/>
        </w:r>
      </w:hyperlink>
    </w:p>
    <w:p w14:paraId="3474F292" w14:textId="1D7B4CAA" w:rsidR="0067736B" w:rsidRDefault="0067736B">
      <w:pPr>
        <w:pStyle w:val="TOC5"/>
        <w:rPr>
          <w:rFonts w:asciiTheme="minorHAnsi" w:eastAsiaTheme="minorEastAsia" w:hAnsiTheme="minorHAnsi" w:cstheme="minorBidi"/>
          <w:kern w:val="2"/>
          <w:sz w:val="22"/>
          <w:szCs w:val="22"/>
          <w:lang w:eastAsia="en-AU"/>
          <w14:ligatures w14:val="standardContextual"/>
        </w:rPr>
      </w:pPr>
      <w:r>
        <w:tab/>
      </w:r>
      <w:hyperlink w:anchor="_Toc176949913" w:history="1">
        <w:r w:rsidRPr="005D646C">
          <w:t>43</w:t>
        </w:r>
        <w:r>
          <w:rPr>
            <w:rFonts w:asciiTheme="minorHAnsi" w:eastAsiaTheme="minorEastAsia" w:hAnsiTheme="minorHAnsi" w:cstheme="minorBidi"/>
            <w:kern w:val="2"/>
            <w:sz w:val="22"/>
            <w:szCs w:val="22"/>
            <w:lang w:eastAsia="en-AU"/>
            <w14:ligatures w14:val="standardContextual"/>
          </w:rPr>
          <w:tab/>
        </w:r>
        <w:r w:rsidRPr="005D646C">
          <w:t>Licensee not to dispose of licence etc</w:t>
        </w:r>
        <w:r>
          <w:tab/>
        </w:r>
        <w:r>
          <w:fldChar w:fldCharType="begin"/>
        </w:r>
        <w:r>
          <w:instrText xml:space="preserve"> PAGEREF _Toc176949913 \h </w:instrText>
        </w:r>
        <w:r>
          <w:fldChar w:fldCharType="separate"/>
        </w:r>
        <w:r w:rsidR="00ED30F1">
          <w:t>37</w:t>
        </w:r>
        <w:r>
          <w:fldChar w:fldCharType="end"/>
        </w:r>
      </w:hyperlink>
    </w:p>
    <w:p w14:paraId="058A9E83" w14:textId="07FC4164" w:rsidR="0067736B" w:rsidRDefault="0067736B">
      <w:pPr>
        <w:pStyle w:val="TOC5"/>
        <w:rPr>
          <w:rFonts w:asciiTheme="minorHAnsi" w:eastAsiaTheme="minorEastAsia" w:hAnsiTheme="minorHAnsi" w:cstheme="minorBidi"/>
          <w:kern w:val="2"/>
          <w:sz w:val="22"/>
          <w:szCs w:val="22"/>
          <w:lang w:eastAsia="en-AU"/>
          <w14:ligatures w14:val="standardContextual"/>
        </w:rPr>
      </w:pPr>
      <w:r>
        <w:tab/>
      </w:r>
      <w:hyperlink w:anchor="_Toc176949914" w:history="1">
        <w:r w:rsidRPr="005D646C">
          <w:t>44</w:t>
        </w:r>
        <w:r>
          <w:rPr>
            <w:rFonts w:asciiTheme="minorHAnsi" w:eastAsiaTheme="minorEastAsia" w:hAnsiTheme="minorHAnsi" w:cstheme="minorBidi"/>
            <w:kern w:val="2"/>
            <w:sz w:val="22"/>
            <w:szCs w:val="22"/>
            <w:lang w:eastAsia="en-AU"/>
            <w14:ligatures w14:val="standardContextual"/>
          </w:rPr>
          <w:tab/>
        </w:r>
        <w:r w:rsidRPr="005D646C">
          <w:t>Prohibition on delegation etc of functions</w:t>
        </w:r>
        <w:r>
          <w:tab/>
        </w:r>
        <w:r>
          <w:fldChar w:fldCharType="begin"/>
        </w:r>
        <w:r>
          <w:instrText xml:space="preserve"> PAGEREF _Toc176949914 \h </w:instrText>
        </w:r>
        <w:r>
          <w:fldChar w:fldCharType="separate"/>
        </w:r>
        <w:r w:rsidR="00ED30F1">
          <w:t>37</w:t>
        </w:r>
        <w:r>
          <w:fldChar w:fldCharType="end"/>
        </w:r>
      </w:hyperlink>
    </w:p>
    <w:p w14:paraId="31EFC867" w14:textId="0DB3C9DE" w:rsidR="0067736B" w:rsidRDefault="0067736B">
      <w:pPr>
        <w:pStyle w:val="TOC5"/>
        <w:rPr>
          <w:rFonts w:asciiTheme="minorHAnsi" w:eastAsiaTheme="minorEastAsia" w:hAnsiTheme="minorHAnsi" w:cstheme="minorBidi"/>
          <w:kern w:val="2"/>
          <w:sz w:val="22"/>
          <w:szCs w:val="22"/>
          <w:lang w:eastAsia="en-AU"/>
          <w14:ligatures w14:val="standardContextual"/>
        </w:rPr>
      </w:pPr>
      <w:r>
        <w:tab/>
      </w:r>
      <w:hyperlink w:anchor="_Toc176949915" w:history="1">
        <w:r w:rsidRPr="005D646C">
          <w:t>45</w:t>
        </w:r>
        <w:r>
          <w:rPr>
            <w:rFonts w:asciiTheme="minorHAnsi" w:eastAsiaTheme="minorEastAsia" w:hAnsiTheme="minorHAnsi" w:cstheme="minorBidi"/>
            <w:kern w:val="2"/>
            <w:sz w:val="22"/>
            <w:szCs w:val="22"/>
            <w:lang w:eastAsia="en-AU"/>
            <w14:ligatures w14:val="standardContextual"/>
          </w:rPr>
          <w:tab/>
        </w:r>
        <w:r w:rsidRPr="005D646C">
          <w:t>Master licensee not to employ unlicensed people</w:t>
        </w:r>
        <w:r>
          <w:tab/>
        </w:r>
        <w:r>
          <w:fldChar w:fldCharType="begin"/>
        </w:r>
        <w:r>
          <w:instrText xml:space="preserve"> PAGEREF _Toc176949915 \h </w:instrText>
        </w:r>
        <w:r>
          <w:fldChar w:fldCharType="separate"/>
        </w:r>
        <w:r w:rsidR="00ED30F1">
          <w:t>38</w:t>
        </w:r>
        <w:r>
          <w:fldChar w:fldCharType="end"/>
        </w:r>
      </w:hyperlink>
    </w:p>
    <w:p w14:paraId="56E7F5D4" w14:textId="444A6D77" w:rsidR="0067736B" w:rsidRDefault="0067736B">
      <w:pPr>
        <w:pStyle w:val="TOC2"/>
        <w:rPr>
          <w:rFonts w:asciiTheme="minorHAnsi" w:eastAsiaTheme="minorEastAsia" w:hAnsiTheme="minorHAnsi" w:cstheme="minorBidi"/>
          <w:b w:val="0"/>
          <w:kern w:val="2"/>
          <w:sz w:val="22"/>
          <w:szCs w:val="22"/>
          <w:lang w:eastAsia="en-AU"/>
          <w14:ligatures w14:val="standardContextual"/>
        </w:rPr>
      </w:pPr>
      <w:hyperlink w:anchor="_Toc176949916" w:history="1">
        <w:r w:rsidRPr="005D646C">
          <w:t>Part 5</w:t>
        </w:r>
        <w:r>
          <w:rPr>
            <w:rFonts w:asciiTheme="minorHAnsi" w:eastAsiaTheme="minorEastAsia" w:hAnsiTheme="minorHAnsi" w:cstheme="minorBidi"/>
            <w:b w:val="0"/>
            <w:kern w:val="2"/>
            <w:sz w:val="22"/>
            <w:szCs w:val="22"/>
            <w:lang w:eastAsia="en-AU"/>
            <w14:ligatures w14:val="standardContextual"/>
          </w:rPr>
          <w:tab/>
        </w:r>
        <w:r w:rsidRPr="005D646C">
          <w:t>Miscellaneous provisions</w:t>
        </w:r>
        <w:r w:rsidRPr="0067736B">
          <w:rPr>
            <w:vanish/>
          </w:rPr>
          <w:tab/>
        </w:r>
        <w:r w:rsidRPr="0067736B">
          <w:rPr>
            <w:vanish/>
          </w:rPr>
          <w:fldChar w:fldCharType="begin"/>
        </w:r>
        <w:r w:rsidRPr="0067736B">
          <w:rPr>
            <w:vanish/>
          </w:rPr>
          <w:instrText xml:space="preserve"> PAGEREF _Toc176949916 \h </w:instrText>
        </w:r>
        <w:r w:rsidRPr="0067736B">
          <w:rPr>
            <w:vanish/>
          </w:rPr>
        </w:r>
        <w:r w:rsidRPr="0067736B">
          <w:rPr>
            <w:vanish/>
          </w:rPr>
          <w:fldChar w:fldCharType="separate"/>
        </w:r>
        <w:r w:rsidR="00ED30F1">
          <w:rPr>
            <w:vanish/>
          </w:rPr>
          <w:t>39</w:t>
        </w:r>
        <w:r w:rsidRPr="0067736B">
          <w:rPr>
            <w:vanish/>
          </w:rPr>
          <w:fldChar w:fldCharType="end"/>
        </w:r>
      </w:hyperlink>
    </w:p>
    <w:p w14:paraId="1BCE9AC3" w14:textId="692E5427" w:rsidR="0067736B" w:rsidRDefault="0067736B">
      <w:pPr>
        <w:pStyle w:val="TOC5"/>
        <w:rPr>
          <w:rFonts w:asciiTheme="minorHAnsi" w:eastAsiaTheme="minorEastAsia" w:hAnsiTheme="minorHAnsi" w:cstheme="minorBidi"/>
          <w:kern w:val="2"/>
          <w:sz w:val="22"/>
          <w:szCs w:val="22"/>
          <w:lang w:eastAsia="en-AU"/>
          <w14:ligatures w14:val="standardContextual"/>
        </w:rPr>
      </w:pPr>
      <w:r>
        <w:tab/>
      </w:r>
      <w:hyperlink w:anchor="_Toc176949917" w:history="1">
        <w:r w:rsidRPr="005D646C">
          <w:t>46</w:t>
        </w:r>
        <w:r>
          <w:rPr>
            <w:rFonts w:asciiTheme="minorHAnsi" w:eastAsiaTheme="minorEastAsia" w:hAnsiTheme="minorHAnsi" w:cstheme="minorBidi"/>
            <w:kern w:val="2"/>
            <w:sz w:val="22"/>
            <w:szCs w:val="22"/>
            <w:lang w:eastAsia="en-AU"/>
            <w14:ligatures w14:val="standardContextual"/>
          </w:rPr>
          <w:tab/>
        </w:r>
        <w:r w:rsidRPr="005D646C">
          <w:t>Directions to master licensees about insurance etc</w:t>
        </w:r>
        <w:r>
          <w:tab/>
        </w:r>
        <w:r>
          <w:fldChar w:fldCharType="begin"/>
        </w:r>
        <w:r>
          <w:instrText xml:space="preserve"> PAGEREF _Toc176949917 \h </w:instrText>
        </w:r>
        <w:r>
          <w:fldChar w:fldCharType="separate"/>
        </w:r>
        <w:r w:rsidR="00ED30F1">
          <w:t>39</w:t>
        </w:r>
        <w:r>
          <w:fldChar w:fldCharType="end"/>
        </w:r>
      </w:hyperlink>
    </w:p>
    <w:p w14:paraId="6013EF06" w14:textId="3272F9AB" w:rsidR="0067736B" w:rsidRDefault="0067736B">
      <w:pPr>
        <w:pStyle w:val="TOC5"/>
        <w:rPr>
          <w:rFonts w:asciiTheme="minorHAnsi" w:eastAsiaTheme="minorEastAsia" w:hAnsiTheme="minorHAnsi" w:cstheme="minorBidi"/>
          <w:kern w:val="2"/>
          <w:sz w:val="22"/>
          <w:szCs w:val="22"/>
          <w:lang w:eastAsia="en-AU"/>
          <w14:ligatures w14:val="standardContextual"/>
        </w:rPr>
      </w:pPr>
      <w:r>
        <w:tab/>
      </w:r>
      <w:hyperlink w:anchor="_Toc176949918" w:history="1">
        <w:r w:rsidRPr="005D646C">
          <w:t>47</w:t>
        </w:r>
        <w:r>
          <w:rPr>
            <w:rFonts w:asciiTheme="minorHAnsi" w:eastAsiaTheme="minorEastAsia" w:hAnsiTheme="minorHAnsi" w:cstheme="minorBidi"/>
            <w:kern w:val="2"/>
            <w:sz w:val="22"/>
            <w:szCs w:val="22"/>
            <w:lang w:eastAsia="en-AU"/>
            <w14:ligatures w14:val="standardContextual"/>
          </w:rPr>
          <w:tab/>
        </w:r>
        <w:r w:rsidRPr="005D646C">
          <w:t>Licensee to keep commissioner informed</w:t>
        </w:r>
        <w:r>
          <w:tab/>
        </w:r>
        <w:r>
          <w:fldChar w:fldCharType="begin"/>
        </w:r>
        <w:r>
          <w:instrText xml:space="preserve"> PAGEREF _Toc176949918 \h </w:instrText>
        </w:r>
        <w:r>
          <w:fldChar w:fldCharType="separate"/>
        </w:r>
        <w:r w:rsidR="00ED30F1">
          <w:t>39</w:t>
        </w:r>
        <w:r>
          <w:fldChar w:fldCharType="end"/>
        </w:r>
      </w:hyperlink>
    </w:p>
    <w:p w14:paraId="77C59E41" w14:textId="70B28244" w:rsidR="0067736B" w:rsidRDefault="0067736B">
      <w:pPr>
        <w:pStyle w:val="TOC5"/>
        <w:rPr>
          <w:rFonts w:asciiTheme="minorHAnsi" w:eastAsiaTheme="minorEastAsia" w:hAnsiTheme="minorHAnsi" w:cstheme="minorBidi"/>
          <w:kern w:val="2"/>
          <w:sz w:val="22"/>
          <w:szCs w:val="22"/>
          <w:lang w:eastAsia="en-AU"/>
          <w14:ligatures w14:val="standardContextual"/>
        </w:rPr>
      </w:pPr>
      <w:r>
        <w:lastRenderedPageBreak/>
        <w:tab/>
      </w:r>
      <w:hyperlink w:anchor="_Toc176949919" w:history="1">
        <w:r w:rsidRPr="005D646C">
          <w:t>48</w:t>
        </w:r>
        <w:r>
          <w:rPr>
            <w:rFonts w:asciiTheme="minorHAnsi" w:eastAsiaTheme="minorEastAsia" w:hAnsiTheme="minorHAnsi" w:cstheme="minorBidi"/>
            <w:kern w:val="2"/>
            <w:sz w:val="22"/>
            <w:szCs w:val="22"/>
            <w:lang w:eastAsia="en-AU"/>
            <w14:ligatures w14:val="standardContextual"/>
          </w:rPr>
          <w:tab/>
        </w:r>
        <w:r w:rsidRPr="005D646C">
          <w:t>Fees charged by unlicensed people</w:t>
        </w:r>
        <w:r>
          <w:tab/>
        </w:r>
        <w:r>
          <w:fldChar w:fldCharType="begin"/>
        </w:r>
        <w:r>
          <w:instrText xml:space="preserve"> PAGEREF _Toc176949919 \h </w:instrText>
        </w:r>
        <w:r>
          <w:fldChar w:fldCharType="separate"/>
        </w:r>
        <w:r w:rsidR="00ED30F1">
          <w:t>39</w:t>
        </w:r>
        <w:r>
          <w:fldChar w:fldCharType="end"/>
        </w:r>
      </w:hyperlink>
    </w:p>
    <w:p w14:paraId="73552516" w14:textId="23A548A8" w:rsidR="0067736B" w:rsidRDefault="0067736B">
      <w:pPr>
        <w:pStyle w:val="TOC5"/>
        <w:rPr>
          <w:rFonts w:asciiTheme="minorHAnsi" w:eastAsiaTheme="minorEastAsia" w:hAnsiTheme="minorHAnsi" w:cstheme="minorBidi"/>
          <w:kern w:val="2"/>
          <w:sz w:val="22"/>
          <w:szCs w:val="22"/>
          <w:lang w:eastAsia="en-AU"/>
          <w14:ligatures w14:val="standardContextual"/>
        </w:rPr>
      </w:pPr>
      <w:r>
        <w:tab/>
      </w:r>
      <w:hyperlink w:anchor="_Toc176949920" w:history="1">
        <w:r w:rsidRPr="005D646C">
          <w:t>49</w:t>
        </w:r>
        <w:r>
          <w:rPr>
            <w:rFonts w:asciiTheme="minorHAnsi" w:eastAsiaTheme="minorEastAsia" w:hAnsiTheme="minorHAnsi" w:cstheme="minorBidi"/>
            <w:kern w:val="2"/>
            <w:sz w:val="22"/>
            <w:szCs w:val="22"/>
            <w:lang w:eastAsia="en-AU"/>
            <w14:ligatures w14:val="standardContextual"/>
          </w:rPr>
          <w:tab/>
        </w:r>
        <w:r w:rsidRPr="005D646C">
          <w:t>Certificates as evidence</w:t>
        </w:r>
        <w:r>
          <w:tab/>
        </w:r>
        <w:r>
          <w:fldChar w:fldCharType="begin"/>
        </w:r>
        <w:r>
          <w:instrText xml:space="preserve"> PAGEREF _Toc176949920 \h </w:instrText>
        </w:r>
        <w:r>
          <w:fldChar w:fldCharType="separate"/>
        </w:r>
        <w:r w:rsidR="00ED30F1">
          <w:t>40</w:t>
        </w:r>
        <w:r>
          <w:fldChar w:fldCharType="end"/>
        </w:r>
      </w:hyperlink>
    </w:p>
    <w:p w14:paraId="247CB867" w14:textId="55492FC8" w:rsidR="0067736B" w:rsidRDefault="0067736B">
      <w:pPr>
        <w:pStyle w:val="TOC5"/>
        <w:rPr>
          <w:rFonts w:asciiTheme="minorHAnsi" w:eastAsiaTheme="minorEastAsia" w:hAnsiTheme="minorHAnsi" w:cstheme="minorBidi"/>
          <w:kern w:val="2"/>
          <w:sz w:val="22"/>
          <w:szCs w:val="22"/>
          <w:lang w:eastAsia="en-AU"/>
          <w14:ligatures w14:val="standardContextual"/>
        </w:rPr>
      </w:pPr>
      <w:r>
        <w:tab/>
      </w:r>
      <w:hyperlink w:anchor="_Toc176949921" w:history="1">
        <w:r w:rsidRPr="005D646C">
          <w:t>49A</w:t>
        </w:r>
        <w:r>
          <w:rPr>
            <w:rFonts w:asciiTheme="minorHAnsi" w:eastAsiaTheme="minorEastAsia" w:hAnsiTheme="minorHAnsi" w:cstheme="minorBidi"/>
            <w:kern w:val="2"/>
            <w:sz w:val="22"/>
            <w:szCs w:val="22"/>
            <w:lang w:eastAsia="en-AU"/>
            <w14:ligatures w14:val="standardContextual"/>
          </w:rPr>
          <w:tab/>
        </w:r>
        <w:r w:rsidRPr="005D646C">
          <w:t>Destruction of fingerprints</w:t>
        </w:r>
        <w:r>
          <w:tab/>
        </w:r>
        <w:r>
          <w:fldChar w:fldCharType="begin"/>
        </w:r>
        <w:r>
          <w:instrText xml:space="preserve"> PAGEREF _Toc176949921 \h </w:instrText>
        </w:r>
        <w:r>
          <w:fldChar w:fldCharType="separate"/>
        </w:r>
        <w:r w:rsidR="00ED30F1">
          <w:t>40</w:t>
        </w:r>
        <w:r>
          <w:fldChar w:fldCharType="end"/>
        </w:r>
      </w:hyperlink>
    </w:p>
    <w:p w14:paraId="5FBB0130" w14:textId="64EBE055" w:rsidR="0067736B" w:rsidRDefault="0067736B">
      <w:pPr>
        <w:pStyle w:val="TOC5"/>
        <w:rPr>
          <w:rFonts w:asciiTheme="minorHAnsi" w:eastAsiaTheme="minorEastAsia" w:hAnsiTheme="minorHAnsi" w:cstheme="minorBidi"/>
          <w:kern w:val="2"/>
          <w:sz w:val="22"/>
          <w:szCs w:val="22"/>
          <w:lang w:eastAsia="en-AU"/>
          <w14:ligatures w14:val="standardContextual"/>
        </w:rPr>
      </w:pPr>
      <w:r>
        <w:tab/>
      </w:r>
      <w:hyperlink w:anchor="_Toc176949922" w:history="1">
        <w:r w:rsidRPr="005D646C">
          <w:t>50</w:t>
        </w:r>
        <w:r>
          <w:rPr>
            <w:rFonts w:asciiTheme="minorHAnsi" w:eastAsiaTheme="minorEastAsia" w:hAnsiTheme="minorHAnsi" w:cstheme="minorBidi"/>
            <w:kern w:val="2"/>
            <w:sz w:val="22"/>
            <w:szCs w:val="22"/>
            <w:lang w:eastAsia="en-AU"/>
            <w14:ligatures w14:val="standardContextual"/>
          </w:rPr>
          <w:tab/>
        </w:r>
        <w:r w:rsidRPr="005D646C">
          <w:t>Determination of fees</w:t>
        </w:r>
        <w:r>
          <w:tab/>
        </w:r>
        <w:r>
          <w:fldChar w:fldCharType="begin"/>
        </w:r>
        <w:r>
          <w:instrText xml:space="preserve"> PAGEREF _Toc176949922 \h </w:instrText>
        </w:r>
        <w:r>
          <w:fldChar w:fldCharType="separate"/>
        </w:r>
        <w:r w:rsidR="00ED30F1">
          <w:t>41</w:t>
        </w:r>
        <w:r>
          <w:fldChar w:fldCharType="end"/>
        </w:r>
      </w:hyperlink>
    </w:p>
    <w:p w14:paraId="24296A00" w14:textId="42F42F60" w:rsidR="0067736B" w:rsidRDefault="0067736B">
      <w:pPr>
        <w:pStyle w:val="TOC5"/>
        <w:rPr>
          <w:rFonts w:asciiTheme="minorHAnsi" w:eastAsiaTheme="minorEastAsia" w:hAnsiTheme="minorHAnsi" w:cstheme="minorBidi"/>
          <w:kern w:val="2"/>
          <w:sz w:val="22"/>
          <w:szCs w:val="22"/>
          <w:lang w:eastAsia="en-AU"/>
          <w14:ligatures w14:val="standardContextual"/>
        </w:rPr>
      </w:pPr>
      <w:r>
        <w:tab/>
      </w:r>
      <w:hyperlink w:anchor="_Toc176949923" w:history="1">
        <w:r w:rsidRPr="005D646C">
          <w:t>51</w:t>
        </w:r>
        <w:r>
          <w:rPr>
            <w:rFonts w:asciiTheme="minorHAnsi" w:eastAsiaTheme="minorEastAsia" w:hAnsiTheme="minorHAnsi" w:cstheme="minorBidi"/>
            <w:kern w:val="2"/>
            <w:sz w:val="22"/>
            <w:szCs w:val="22"/>
            <w:lang w:eastAsia="en-AU"/>
            <w14:ligatures w14:val="standardContextual"/>
          </w:rPr>
          <w:tab/>
        </w:r>
        <w:r w:rsidRPr="005D646C">
          <w:t>Approved forms</w:t>
        </w:r>
        <w:r>
          <w:tab/>
        </w:r>
        <w:r>
          <w:fldChar w:fldCharType="begin"/>
        </w:r>
        <w:r>
          <w:instrText xml:space="preserve"> PAGEREF _Toc176949923 \h </w:instrText>
        </w:r>
        <w:r>
          <w:fldChar w:fldCharType="separate"/>
        </w:r>
        <w:r w:rsidR="00ED30F1">
          <w:t>41</w:t>
        </w:r>
        <w:r>
          <w:fldChar w:fldCharType="end"/>
        </w:r>
      </w:hyperlink>
    </w:p>
    <w:p w14:paraId="63D45A7D" w14:textId="68E52B33" w:rsidR="0067736B" w:rsidRDefault="0067736B">
      <w:pPr>
        <w:pStyle w:val="TOC5"/>
        <w:rPr>
          <w:rFonts w:asciiTheme="minorHAnsi" w:eastAsiaTheme="minorEastAsia" w:hAnsiTheme="minorHAnsi" w:cstheme="minorBidi"/>
          <w:kern w:val="2"/>
          <w:sz w:val="22"/>
          <w:szCs w:val="22"/>
          <w:lang w:eastAsia="en-AU"/>
          <w14:ligatures w14:val="standardContextual"/>
        </w:rPr>
      </w:pPr>
      <w:r>
        <w:tab/>
      </w:r>
      <w:hyperlink w:anchor="_Toc176949924" w:history="1">
        <w:r w:rsidRPr="005D646C">
          <w:t>52</w:t>
        </w:r>
        <w:r>
          <w:rPr>
            <w:rFonts w:asciiTheme="minorHAnsi" w:eastAsiaTheme="minorEastAsia" w:hAnsiTheme="minorHAnsi" w:cstheme="minorBidi"/>
            <w:kern w:val="2"/>
            <w:sz w:val="22"/>
            <w:szCs w:val="22"/>
            <w:lang w:eastAsia="en-AU"/>
            <w14:ligatures w14:val="standardContextual"/>
          </w:rPr>
          <w:tab/>
        </w:r>
        <w:r w:rsidRPr="005D646C">
          <w:t>Regulation-making power</w:t>
        </w:r>
        <w:r>
          <w:tab/>
        </w:r>
        <w:r>
          <w:fldChar w:fldCharType="begin"/>
        </w:r>
        <w:r>
          <w:instrText xml:space="preserve"> PAGEREF _Toc176949924 \h </w:instrText>
        </w:r>
        <w:r>
          <w:fldChar w:fldCharType="separate"/>
        </w:r>
        <w:r w:rsidR="00ED30F1">
          <w:t>41</w:t>
        </w:r>
        <w:r>
          <w:fldChar w:fldCharType="end"/>
        </w:r>
      </w:hyperlink>
    </w:p>
    <w:p w14:paraId="64A05B1A" w14:textId="23F32B81" w:rsidR="0067736B" w:rsidRDefault="0067736B">
      <w:pPr>
        <w:pStyle w:val="TOC6"/>
        <w:rPr>
          <w:rFonts w:asciiTheme="minorHAnsi" w:eastAsiaTheme="minorEastAsia" w:hAnsiTheme="minorHAnsi" w:cstheme="minorBidi"/>
          <w:b w:val="0"/>
          <w:kern w:val="2"/>
          <w:sz w:val="22"/>
          <w:szCs w:val="22"/>
          <w:lang w:eastAsia="en-AU"/>
          <w14:ligatures w14:val="standardContextual"/>
        </w:rPr>
      </w:pPr>
      <w:hyperlink w:anchor="_Toc176949925" w:history="1">
        <w:r w:rsidRPr="005D646C">
          <w:t>Schedule 1</w:t>
        </w:r>
        <w:r>
          <w:rPr>
            <w:rFonts w:asciiTheme="minorHAnsi" w:eastAsiaTheme="minorEastAsia" w:hAnsiTheme="minorHAnsi" w:cstheme="minorBidi"/>
            <w:b w:val="0"/>
            <w:kern w:val="2"/>
            <w:sz w:val="22"/>
            <w:szCs w:val="22"/>
            <w:lang w:eastAsia="en-AU"/>
            <w14:ligatures w14:val="standardContextual"/>
          </w:rPr>
          <w:tab/>
        </w:r>
        <w:r w:rsidRPr="005D646C">
          <w:t>Reviewable decisions</w:t>
        </w:r>
        <w:r>
          <w:tab/>
        </w:r>
        <w:r w:rsidRPr="0067736B">
          <w:rPr>
            <w:b w:val="0"/>
            <w:sz w:val="20"/>
          </w:rPr>
          <w:fldChar w:fldCharType="begin"/>
        </w:r>
        <w:r w:rsidRPr="0067736B">
          <w:rPr>
            <w:b w:val="0"/>
            <w:sz w:val="20"/>
          </w:rPr>
          <w:instrText xml:space="preserve"> PAGEREF _Toc176949925 \h </w:instrText>
        </w:r>
        <w:r w:rsidRPr="0067736B">
          <w:rPr>
            <w:b w:val="0"/>
            <w:sz w:val="20"/>
          </w:rPr>
        </w:r>
        <w:r w:rsidRPr="0067736B">
          <w:rPr>
            <w:b w:val="0"/>
            <w:sz w:val="20"/>
          </w:rPr>
          <w:fldChar w:fldCharType="separate"/>
        </w:r>
        <w:r w:rsidR="00ED30F1">
          <w:rPr>
            <w:b w:val="0"/>
            <w:sz w:val="20"/>
          </w:rPr>
          <w:t>44</w:t>
        </w:r>
        <w:r w:rsidRPr="0067736B">
          <w:rPr>
            <w:b w:val="0"/>
            <w:sz w:val="20"/>
          </w:rPr>
          <w:fldChar w:fldCharType="end"/>
        </w:r>
      </w:hyperlink>
    </w:p>
    <w:p w14:paraId="76D3F1A6" w14:textId="0EF42B1F" w:rsidR="0067736B" w:rsidRDefault="0067736B">
      <w:pPr>
        <w:pStyle w:val="TOC6"/>
        <w:rPr>
          <w:rFonts w:asciiTheme="minorHAnsi" w:eastAsiaTheme="minorEastAsia" w:hAnsiTheme="minorHAnsi" w:cstheme="minorBidi"/>
          <w:b w:val="0"/>
          <w:kern w:val="2"/>
          <w:sz w:val="22"/>
          <w:szCs w:val="22"/>
          <w:lang w:eastAsia="en-AU"/>
          <w14:ligatures w14:val="standardContextual"/>
        </w:rPr>
      </w:pPr>
      <w:hyperlink w:anchor="_Toc176949926" w:history="1">
        <w:r w:rsidRPr="005D646C">
          <w:t>Dictionary</w:t>
        </w:r>
        <w:r>
          <w:tab/>
        </w:r>
        <w:r>
          <w:tab/>
        </w:r>
        <w:r w:rsidRPr="0067736B">
          <w:rPr>
            <w:b w:val="0"/>
            <w:sz w:val="20"/>
          </w:rPr>
          <w:fldChar w:fldCharType="begin"/>
        </w:r>
        <w:r w:rsidRPr="0067736B">
          <w:rPr>
            <w:b w:val="0"/>
            <w:sz w:val="20"/>
          </w:rPr>
          <w:instrText xml:space="preserve"> PAGEREF _Toc176949926 \h </w:instrText>
        </w:r>
        <w:r w:rsidRPr="0067736B">
          <w:rPr>
            <w:b w:val="0"/>
            <w:sz w:val="20"/>
          </w:rPr>
        </w:r>
        <w:r w:rsidRPr="0067736B">
          <w:rPr>
            <w:b w:val="0"/>
            <w:sz w:val="20"/>
          </w:rPr>
          <w:fldChar w:fldCharType="separate"/>
        </w:r>
        <w:r w:rsidR="00ED30F1">
          <w:rPr>
            <w:b w:val="0"/>
            <w:sz w:val="20"/>
          </w:rPr>
          <w:t>45</w:t>
        </w:r>
        <w:r w:rsidRPr="0067736B">
          <w:rPr>
            <w:b w:val="0"/>
            <w:sz w:val="20"/>
          </w:rPr>
          <w:fldChar w:fldCharType="end"/>
        </w:r>
      </w:hyperlink>
    </w:p>
    <w:p w14:paraId="3BEA5B26" w14:textId="1C7342E2" w:rsidR="0067736B" w:rsidRDefault="0067736B" w:rsidP="0067736B">
      <w:pPr>
        <w:pStyle w:val="TOC7"/>
        <w:spacing w:before="480"/>
        <w:rPr>
          <w:rFonts w:asciiTheme="minorHAnsi" w:eastAsiaTheme="minorEastAsia" w:hAnsiTheme="minorHAnsi" w:cstheme="minorBidi"/>
          <w:b w:val="0"/>
          <w:kern w:val="2"/>
          <w:sz w:val="22"/>
          <w:szCs w:val="22"/>
          <w:lang w:eastAsia="en-AU"/>
          <w14:ligatures w14:val="standardContextual"/>
        </w:rPr>
      </w:pPr>
      <w:hyperlink w:anchor="_Toc176949927" w:history="1">
        <w:r>
          <w:t>Endnotes</w:t>
        </w:r>
        <w:r w:rsidRPr="0067736B">
          <w:rPr>
            <w:vanish/>
          </w:rPr>
          <w:tab/>
        </w:r>
        <w:r>
          <w:rPr>
            <w:vanish/>
          </w:rPr>
          <w:tab/>
        </w:r>
        <w:r w:rsidRPr="0067736B">
          <w:rPr>
            <w:b w:val="0"/>
            <w:vanish/>
          </w:rPr>
          <w:fldChar w:fldCharType="begin"/>
        </w:r>
        <w:r w:rsidRPr="0067736B">
          <w:rPr>
            <w:b w:val="0"/>
            <w:vanish/>
          </w:rPr>
          <w:instrText xml:space="preserve"> PAGEREF _Toc176949927 \h </w:instrText>
        </w:r>
        <w:r w:rsidRPr="0067736B">
          <w:rPr>
            <w:b w:val="0"/>
            <w:vanish/>
          </w:rPr>
        </w:r>
        <w:r w:rsidRPr="0067736B">
          <w:rPr>
            <w:b w:val="0"/>
            <w:vanish/>
          </w:rPr>
          <w:fldChar w:fldCharType="separate"/>
        </w:r>
        <w:r w:rsidR="00ED30F1">
          <w:rPr>
            <w:b w:val="0"/>
            <w:vanish/>
          </w:rPr>
          <w:t>48</w:t>
        </w:r>
        <w:r w:rsidRPr="0067736B">
          <w:rPr>
            <w:b w:val="0"/>
            <w:vanish/>
          </w:rPr>
          <w:fldChar w:fldCharType="end"/>
        </w:r>
      </w:hyperlink>
    </w:p>
    <w:p w14:paraId="28B7A5BC" w14:textId="12D7A6E7" w:rsidR="0067736B" w:rsidRDefault="0067736B">
      <w:pPr>
        <w:pStyle w:val="TOC5"/>
        <w:rPr>
          <w:rFonts w:asciiTheme="minorHAnsi" w:eastAsiaTheme="minorEastAsia" w:hAnsiTheme="minorHAnsi" w:cstheme="minorBidi"/>
          <w:kern w:val="2"/>
          <w:sz w:val="22"/>
          <w:szCs w:val="22"/>
          <w:lang w:eastAsia="en-AU"/>
          <w14:ligatures w14:val="standardContextual"/>
        </w:rPr>
      </w:pPr>
      <w:r>
        <w:tab/>
      </w:r>
      <w:hyperlink w:anchor="_Toc176949928" w:history="1">
        <w:r w:rsidRPr="005D646C">
          <w:t>1</w:t>
        </w:r>
        <w:r>
          <w:rPr>
            <w:rFonts w:asciiTheme="minorHAnsi" w:eastAsiaTheme="minorEastAsia" w:hAnsiTheme="minorHAnsi" w:cstheme="minorBidi"/>
            <w:kern w:val="2"/>
            <w:sz w:val="22"/>
            <w:szCs w:val="22"/>
            <w:lang w:eastAsia="en-AU"/>
            <w14:ligatures w14:val="standardContextual"/>
          </w:rPr>
          <w:tab/>
        </w:r>
        <w:r w:rsidRPr="005D646C">
          <w:t>About the endnotes</w:t>
        </w:r>
        <w:r>
          <w:tab/>
        </w:r>
        <w:r>
          <w:fldChar w:fldCharType="begin"/>
        </w:r>
        <w:r>
          <w:instrText xml:space="preserve"> PAGEREF _Toc176949928 \h </w:instrText>
        </w:r>
        <w:r>
          <w:fldChar w:fldCharType="separate"/>
        </w:r>
        <w:r w:rsidR="00ED30F1">
          <w:t>48</w:t>
        </w:r>
        <w:r>
          <w:fldChar w:fldCharType="end"/>
        </w:r>
      </w:hyperlink>
    </w:p>
    <w:p w14:paraId="285DEA7A" w14:textId="5EB59A65" w:rsidR="0067736B" w:rsidRDefault="0067736B">
      <w:pPr>
        <w:pStyle w:val="TOC5"/>
        <w:rPr>
          <w:rFonts w:asciiTheme="minorHAnsi" w:eastAsiaTheme="minorEastAsia" w:hAnsiTheme="minorHAnsi" w:cstheme="minorBidi"/>
          <w:kern w:val="2"/>
          <w:sz w:val="22"/>
          <w:szCs w:val="22"/>
          <w:lang w:eastAsia="en-AU"/>
          <w14:ligatures w14:val="standardContextual"/>
        </w:rPr>
      </w:pPr>
      <w:r>
        <w:tab/>
      </w:r>
      <w:hyperlink w:anchor="_Toc176949929" w:history="1">
        <w:r w:rsidRPr="005D646C">
          <w:t>2</w:t>
        </w:r>
        <w:r>
          <w:rPr>
            <w:rFonts w:asciiTheme="minorHAnsi" w:eastAsiaTheme="minorEastAsia" w:hAnsiTheme="minorHAnsi" w:cstheme="minorBidi"/>
            <w:kern w:val="2"/>
            <w:sz w:val="22"/>
            <w:szCs w:val="22"/>
            <w:lang w:eastAsia="en-AU"/>
            <w14:ligatures w14:val="standardContextual"/>
          </w:rPr>
          <w:tab/>
        </w:r>
        <w:r w:rsidRPr="005D646C">
          <w:t>Abbreviation key</w:t>
        </w:r>
        <w:r>
          <w:tab/>
        </w:r>
        <w:r>
          <w:fldChar w:fldCharType="begin"/>
        </w:r>
        <w:r>
          <w:instrText xml:space="preserve"> PAGEREF _Toc176949929 \h </w:instrText>
        </w:r>
        <w:r>
          <w:fldChar w:fldCharType="separate"/>
        </w:r>
        <w:r w:rsidR="00ED30F1">
          <w:t>48</w:t>
        </w:r>
        <w:r>
          <w:fldChar w:fldCharType="end"/>
        </w:r>
      </w:hyperlink>
    </w:p>
    <w:p w14:paraId="35F9013E" w14:textId="70942DBB" w:rsidR="0067736B" w:rsidRDefault="0067736B">
      <w:pPr>
        <w:pStyle w:val="TOC5"/>
        <w:rPr>
          <w:rFonts w:asciiTheme="minorHAnsi" w:eastAsiaTheme="minorEastAsia" w:hAnsiTheme="minorHAnsi" w:cstheme="minorBidi"/>
          <w:kern w:val="2"/>
          <w:sz w:val="22"/>
          <w:szCs w:val="22"/>
          <w:lang w:eastAsia="en-AU"/>
          <w14:ligatures w14:val="standardContextual"/>
        </w:rPr>
      </w:pPr>
      <w:r>
        <w:tab/>
      </w:r>
      <w:hyperlink w:anchor="_Toc176949930" w:history="1">
        <w:r w:rsidRPr="005D646C">
          <w:t>3</w:t>
        </w:r>
        <w:r>
          <w:rPr>
            <w:rFonts w:asciiTheme="minorHAnsi" w:eastAsiaTheme="minorEastAsia" w:hAnsiTheme="minorHAnsi" w:cstheme="minorBidi"/>
            <w:kern w:val="2"/>
            <w:sz w:val="22"/>
            <w:szCs w:val="22"/>
            <w:lang w:eastAsia="en-AU"/>
            <w14:ligatures w14:val="standardContextual"/>
          </w:rPr>
          <w:tab/>
        </w:r>
        <w:r w:rsidRPr="005D646C">
          <w:t>Legislation history</w:t>
        </w:r>
        <w:r>
          <w:tab/>
        </w:r>
        <w:r>
          <w:fldChar w:fldCharType="begin"/>
        </w:r>
        <w:r>
          <w:instrText xml:space="preserve"> PAGEREF _Toc176949930 \h </w:instrText>
        </w:r>
        <w:r>
          <w:fldChar w:fldCharType="separate"/>
        </w:r>
        <w:r w:rsidR="00ED30F1">
          <w:t>49</w:t>
        </w:r>
        <w:r>
          <w:fldChar w:fldCharType="end"/>
        </w:r>
      </w:hyperlink>
    </w:p>
    <w:p w14:paraId="2CB186D5" w14:textId="6B9E9CC5" w:rsidR="0067736B" w:rsidRDefault="0067736B">
      <w:pPr>
        <w:pStyle w:val="TOC5"/>
        <w:rPr>
          <w:rFonts w:asciiTheme="minorHAnsi" w:eastAsiaTheme="minorEastAsia" w:hAnsiTheme="minorHAnsi" w:cstheme="minorBidi"/>
          <w:kern w:val="2"/>
          <w:sz w:val="22"/>
          <w:szCs w:val="22"/>
          <w:lang w:eastAsia="en-AU"/>
          <w14:ligatures w14:val="standardContextual"/>
        </w:rPr>
      </w:pPr>
      <w:r>
        <w:tab/>
      </w:r>
      <w:hyperlink w:anchor="_Toc176949931" w:history="1">
        <w:r w:rsidRPr="005D646C">
          <w:t>4</w:t>
        </w:r>
        <w:r>
          <w:rPr>
            <w:rFonts w:asciiTheme="minorHAnsi" w:eastAsiaTheme="minorEastAsia" w:hAnsiTheme="minorHAnsi" w:cstheme="minorBidi"/>
            <w:kern w:val="2"/>
            <w:sz w:val="22"/>
            <w:szCs w:val="22"/>
            <w:lang w:eastAsia="en-AU"/>
            <w14:ligatures w14:val="standardContextual"/>
          </w:rPr>
          <w:tab/>
        </w:r>
        <w:r w:rsidRPr="005D646C">
          <w:t>Amendment history</w:t>
        </w:r>
        <w:r>
          <w:tab/>
        </w:r>
        <w:r>
          <w:fldChar w:fldCharType="begin"/>
        </w:r>
        <w:r>
          <w:instrText xml:space="preserve"> PAGEREF _Toc176949931 \h </w:instrText>
        </w:r>
        <w:r>
          <w:fldChar w:fldCharType="separate"/>
        </w:r>
        <w:r w:rsidR="00ED30F1">
          <w:t>53</w:t>
        </w:r>
        <w:r>
          <w:fldChar w:fldCharType="end"/>
        </w:r>
      </w:hyperlink>
    </w:p>
    <w:p w14:paraId="318E7504" w14:textId="45852A85" w:rsidR="0067736B" w:rsidRDefault="0067736B">
      <w:pPr>
        <w:pStyle w:val="TOC5"/>
        <w:rPr>
          <w:rFonts w:asciiTheme="minorHAnsi" w:eastAsiaTheme="minorEastAsia" w:hAnsiTheme="minorHAnsi" w:cstheme="minorBidi"/>
          <w:kern w:val="2"/>
          <w:sz w:val="22"/>
          <w:szCs w:val="22"/>
          <w:lang w:eastAsia="en-AU"/>
          <w14:ligatures w14:val="standardContextual"/>
        </w:rPr>
      </w:pPr>
      <w:r>
        <w:tab/>
      </w:r>
      <w:hyperlink w:anchor="_Toc176949932" w:history="1">
        <w:r w:rsidRPr="005D646C">
          <w:t>5</w:t>
        </w:r>
        <w:r>
          <w:rPr>
            <w:rFonts w:asciiTheme="minorHAnsi" w:eastAsiaTheme="minorEastAsia" w:hAnsiTheme="minorHAnsi" w:cstheme="minorBidi"/>
            <w:kern w:val="2"/>
            <w:sz w:val="22"/>
            <w:szCs w:val="22"/>
            <w:lang w:eastAsia="en-AU"/>
            <w14:ligatures w14:val="standardContextual"/>
          </w:rPr>
          <w:tab/>
        </w:r>
        <w:r w:rsidRPr="005D646C">
          <w:t>Earlier republications</w:t>
        </w:r>
        <w:r>
          <w:tab/>
        </w:r>
        <w:r>
          <w:fldChar w:fldCharType="begin"/>
        </w:r>
        <w:r>
          <w:instrText xml:space="preserve"> PAGEREF _Toc176949932 \h </w:instrText>
        </w:r>
        <w:r>
          <w:fldChar w:fldCharType="separate"/>
        </w:r>
        <w:r w:rsidR="00ED30F1">
          <w:t>58</w:t>
        </w:r>
        <w:r>
          <w:fldChar w:fldCharType="end"/>
        </w:r>
      </w:hyperlink>
    </w:p>
    <w:p w14:paraId="412BF9E9" w14:textId="111B7C9C" w:rsidR="0067736B" w:rsidRDefault="0067736B">
      <w:pPr>
        <w:pStyle w:val="TOC5"/>
        <w:rPr>
          <w:rFonts w:asciiTheme="minorHAnsi" w:eastAsiaTheme="minorEastAsia" w:hAnsiTheme="minorHAnsi" w:cstheme="minorBidi"/>
          <w:kern w:val="2"/>
          <w:sz w:val="22"/>
          <w:szCs w:val="22"/>
          <w:lang w:eastAsia="en-AU"/>
          <w14:ligatures w14:val="standardContextual"/>
        </w:rPr>
      </w:pPr>
      <w:r>
        <w:tab/>
      </w:r>
      <w:hyperlink w:anchor="_Toc176949933" w:history="1">
        <w:r w:rsidRPr="005D646C">
          <w:t>6</w:t>
        </w:r>
        <w:r>
          <w:rPr>
            <w:rFonts w:asciiTheme="minorHAnsi" w:eastAsiaTheme="minorEastAsia" w:hAnsiTheme="minorHAnsi" w:cstheme="minorBidi"/>
            <w:kern w:val="2"/>
            <w:sz w:val="22"/>
            <w:szCs w:val="22"/>
            <w:lang w:eastAsia="en-AU"/>
            <w14:ligatures w14:val="standardContextual"/>
          </w:rPr>
          <w:tab/>
        </w:r>
        <w:r w:rsidRPr="005D646C">
          <w:t>Expired transitional or validating provisions</w:t>
        </w:r>
        <w:r>
          <w:tab/>
        </w:r>
        <w:r>
          <w:fldChar w:fldCharType="begin"/>
        </w:r>
        <w:r>
          <w:instrText xml:space="preserve"> PAGEREF _Toc176949933 \h </w:instrText>
        </w:r>
        <w:r>
          <w:fldChar w:fldCharType="separate"/>
        </w:r>
        <w:r w:rsidR="00ED30F1">
          <w:t>59</w:t>
        </w:r>
        <w:r>
          <w:fldChar w:fldCharType="end"/>
        </w:r>
      </w:hyperlink>
    </w:p>
    <w:p w14:paraId="52E1C8AC" w14:textId="4F1F4938" w:rsidR="00FD67DD" w:rsidRDefault="0067736B" w:rsidP="00427153">
      <w:pPr>
        <w:pStyle w:val="BillBasic"/>
      </w:pPr>
      <w:r>
        <w:fldChar w:fldCharType="end"/>
      </w:r>
    </w:p>
    <w:p w14:paraId="3ADC573C" w14:textId="77777777" w:rsidR="00FD67DD" w:rsidRDefault="00FD67DD" w:rsidP="00427153">
      <w:pPr>
        <w:pStyle w:val="01Contents"/>
        <w:sectPr w:rsidR="00FD67DD">
          <w:headerReference w:type="even" r:id="rId22"/>
          <w:headerReference w:type="default" r:id="rId23"/>
          <w:footerReference w:type="even" r:id="rId24"/>
          <w:footerReference w:type="default" r:id="rId25"/>
          <w:footerReference w:type="first" r:id="rId26"/>
          <w:pgSz w:w="11907" w:h="16839" w:code="9"/>
          <w:pgMar w:top="3000" w:right="1900" w:bottom="2500" w:left="2300" w:header="2480" w:footer="2100" w:gutter="0"/>
          <w:pgNumType w:start="1"/>
          <w:cols w:space="720"/>
          <w:titlePg/>
          <w:docGrid w:linePitch="254"/>
        </w:sectPr>
      </w:pPr>
    </w:p>
    <w:p w14:paraId="320B7017" w14:textId="77777777" w:rsidR="00FD67DD" w:rsidRDefault="00FD67DD" w:rsidP="00427153">
      <w:pPr>
        <w:jc w:val="center"/>
      </w:pPr>
      <w:r>
        <w:rPr>
          <w:noProof/>
          <w:lang w:eastAsia="en-AU"/>
        </w:rPr>
        <w:lastRenderedPageBreak/>
        <w:drawing>
          <wp:inline distT="0" distB="0" distL="0" distR="0" wp14:anchorId="7EA7C276" wp14:editId="04DC246E">
            <wp:extent cx="1333500" cy="1181100"/>
            <wp:effectExtent l="19050" t="0" r="0" b="0"/>
            <wp:docPr id="6" name="Picture 3"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CT Crest high res small"/>
                    <pic:cNvPicPr>
                      <a:picLocks noChangeAspect="1" noChangeArrowheads="1"/>
                    </pic:cNvPicPr>
                  </pic:nvPicPr>
                  <pic:blipFill>
                    <a:blip r:embed="rId7"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7BD7ED48" w14:textId="77777777" w:rsidR="00FD67DD" w:rsidRDefault="00FD67DD" w:rsidP="00427153">
      <w:pPr>
        <w:jc w:val="center"/>
        <w:rPr>
          <w:rFonts w:ascii="Arial" w:hAnsi="Arial"/>
        </w:rPr>
      </w:pPr>
      <w:r>
        <w:rPr>
          <w:rFonts w:ascii="Arial" w:hAnsi="Arial"/>
        </w:rPr>
        <w:t>Australian Capital Territory</w:t>
      </w:r>
    </w:p>
    <w:p w14:paraId="25B6D593" w14:textId="55D207E1" w:rsidR="00FD67DD" w:rsidRDefault="00E42A31" w:rsidP="004D7552">
      <w:pPr>
        <w:pStyle w:val="Billname"/>
      </w:pPr>
      <w:bookmarkStart w:id="7" w:name="Citation"/>
      <w:r>
        <w:t>Security Industry Act 2003</w:t>
      </w:r>
      <w:bookmarkEnd w:id="7"/>
    </w:p>
    <w:p w14:paraId="722C29F6" w14:textId="77777777" w:rsidR="00FD67DD" w:rsidRDefault="00FD67DD" w:rsidP="00427153">
      <w:pPr>
        <w:pStyle w:val="ActNo"/>
      </w:pPr>
    </w:p>
    <w:p w14:paraId="2352C019" w14:textId="77777777" w:rsidR="00FD67DD" w:rsidRDefault="00FD67DD" w:rsidP="00427153">
      <w:pPr>
        <w:pStyle w:val="N-line3"/>
      </w:pPr>
    </w:p>
    <w:p w14:paraId="38A05121" w14:textId="352C42BD" w:rsidR="00FD67DD" w:rsidRDefault="00FD67DD" w:rsidP="00427153">
      <w:pPr>
        <w:pStyle w:val="LongTitle"/>
      </w:pPr>
      <w:r>
        <w:t>An Act to provide for the licensing and regulation of people in the security industry, and for other purposes</w:t>
      </w:r>
    </w:p>
    <w:p w14:paraId="795534DA" w14:textId="77777777" w:rsidR="00FD67DD" w:rsidRDefault="00FD67DD" w:rsidP="00427153">
      <w:pPr>
        <w:pStyle w:val="N-line3"/>
      </w:pPr>
    </w:p>
    <w:p w14:paraId="54D9958A" w14:textId="77777777" w:rsidR="00FD67DD" w:rsidRDefault="00FD67DD" w:rsidP="00427153">
      <w:pPr>
        <w:pStyle w:val="Placeholder"/>
      </w:pPr>
      <w:r>
        <w:rPr>
          <w:rStyle w:val="charContents"/>
          <w:sz w:val="16"/>
        </w:rPr>
        <w:t xml:space="preserve">  </w:t>
      </w:r>
      <w:r>
        <w:rPr>
          <w:rStyle w:val="charPage"/>
        </w:rPr>
        <w:t xml:space="preserve">  </w:t>
      </w:r>
    </w:p>
    <w:p w14:paraId="3A4AC333" w14:textId="77777777" w:rsidR="00FD67DD" w:rsidRDefault="00FD67DD" w:rsidP="00427153">
      <w:pPr>
        <w:pStyle w:val="Placeholder"/>
      </w:pPr>
      <w:r>
        <w:rPr>
          <w:rStyle w:val="CharChapNo"/>
        </w:rPr>
        <w:t xml:space="preserve">  </w:t>
      </w:r>
      <w:r>
        <w:rPr>
          <w:rStyle w:val="CharChapText"/>
        </w:rPr>
        <w:t xml:space="preserve">  </w:t>
      </w:r>
    </w:p>
    <w:p w14:paraId="612F3CDD" w14:textId="77777777" w:rsidR="00FD67DD" w:rsidRDefault="00FD67DD" w:rsidP="00427153">
      <w:pPr>
        <w:pStyle w:val="Placeholder"/>
      </w:pPr>
      <w:r>
        <w:rPr>
          <w:rStyle w:val="CharPartNo"/>
        </w:rPr>
        <w:t xml:space="preserve">  </w:t>
      </w:r>
      <w:r>
        <w:rPr>
          <w:rStyle w:val="CharPartText"/>
        </w:rPr>
        <w:t xml:space="preserve">  </w:t>
      </w:r>
    </w:p>
    <w:p w14:paraId="6C3ED31C" w14:textId="77777777" w:rsidR="00FD67DD" w:rsidRDefault="00FD67DD" w:rsidP="00427153">
      <w:pPr>
        <w:pStyle w:val="Placeholder"/>
      </w:pPr>
      <w:r>
        <w:rPr>
          <w:rStyle w:val="CharDivNo"/>
        </w:rPr>
        <w:t xml:space="preserve">  </w:t>
      </w:r>
      <w:r>
        <w:rPr>
          <w:rStyle w:val="CharDivText"/>
        </w:rPr>
        <w:t xml:space="preserve">  </w:t>
      </w:r>
    </w:p>
    <w:p w14:paraId="4135B76F" w14:textId="77777777" w:rsidR="00FD67DD" w:rsidRPr="00CA74E4" w:rsidRDefault="00FD67DD" w:rsidP="00427153">
      <w:pPr>
        <w:pStyle w:val="PageBreak"/>
      </w:pPr>
      <w:r w:rsidRPr="00CA74E4">
        <w:br w:type="page"/>
      </w:r>
    </w:p>
    <w:p w14:paraId="54CAE39F" w14:textId="77777777" w:rsidR="00CC0355" w:rsidRPr="0067736B" w:rsidRDefault="00CC0355">
      <w:pPr>
        <w:pStyle w:val="AH2Part"/>
      </w:pPr>
      <w:bookmarkStart w:id="8" w:name="_Toc176949845"/>
      <w:r w:rsidRPr="0067736B">
        <w:rPr>
          <w:rStyle w:val="CharPartNo"/>
        </w:rPr>
        <w:lastRenderedPageBreak/>
        <w:t>Part 1</w:t>
      </w:r>
      <w:r>
        <w:tab/>
      </w:r>
      <w:r w:rsidRPr="0067736B">
        <w:rPr>
          <w:rStyle w:val="CharPartText"/>
        </w:rPr>
        <w:t>Preliminary</w:t>
      </w:r>
      <w:bookmarkEnd w:id="8"/>
    </w:p>
    <w:p w14:paraId="068B2401" w14:textId="77777777" w:rsidR="00CC0355" w:rsidRDefault="00CC0355">
      <w:pPr>
        <w:pStyle w:val="AH5Sec"/>
      </w:pPr>
      <w:bookmarkStart w:id="9" w:name="_Toc176949846"/>
      <w:r w:rsidRPr="0067736B">
        <w:rPr>
          <w:rStyle w:val="CharSectNo"/>
        </w:rPr>
        <w:t>1</w:t>
      </w:r>
      <w:r>
        <w:tab/>
        <w:t>Name of Act</w:t>
      </w:r>
      <w:bookmarkEnd w:id="9"/>
    </w:p>
    <w:p w14:paraId="22F0FAA7" w14:textId="77777777" w:rsidR="00CC0355" w:rsidRDefault="00CC0355">
      <w:pPr>
        <w:pStyle w:val="Amainreturn"/>
      </w:pPr>
      <w:r>
        <w:t xml:space="preserve">This Act is the </w:t>
      </w:r>
      <w:r>
        <w:rPr>
          <w:rStyle w:val="charItals"/>
        </w:rPr>
        <w:t>Security Industry Act 2003</w:t>
      </w:r>
      <w:r>
        <w:t>.</w:t>
      </w:r>
    </w:p>
    <w:p w14:paraId="11CCACAA" w14:textId="77777777" w:rsidR="00CC0355" w:rsidRDefault="00CC0355">
      <w:pPr>
        <w:pStyle w:val="AH5Sec"/>
      </w:pPr>
      <w:bookmarkStart w:id="10" w:name="_Toc176949847"/>
      <w:r w:rsidRPr="0067736B">
        <w:rPr>
          <w:rStyle w:val="CharSectNo"/>
        </w:rPr>
        <w:t>3</w:t>
      </w:r>
      <w:r>
        <w:tab/>
        <w:t>Dictionary</w:t>
      </w:r>
      <w:bookmarkEnd w:id="10"/>
    </w:p>
    <w:p w14:paraId="7408C0FC" w14:textId="77777777" w:rsidR="00CC0355" w:rsidRDefault="00CC0355">
      <w:pPr>
        <w:pStyle w:val="Amainreturn"/>
        <w:keepNext/>
      </w:pPr>
      <w:r>
        <w:t>The dictionary at the end of this Act is part of this Act.</w:t>
      </w:r>
    </w:p>
    <w:p w14:paraId="0EE06B7A" w14:textId="77777777" w:rsidR="00CC0355" w:rsidRDefault="00CC0355">
      <w:pPr>
        <w:pStyle w:val="aNote"/>
        <w:keepNext/>
      </w:pPr>
      <w:r>
        <w:rPr>
          <w:rStyle w:val="charItals"/>
        </w:rPr>
        <w:t>Note 1</w:t>
      </w:r>
      <w:r>
        <w:rPr>
          <w:rStyle w:val="charItals"/>
        </w:rPr>
        <w:tab/>
      </w:r>
      <w:r>
        <w:t>The dictionary at the end of this Act defines certain words and expressions used in this Act, and includes references (</w:t>
      </w:r>
      <w:r>
        <w:rPr>
          <w:rStyle w:val="charBoldItals"/>
        </w:rPr>
        <w:t>signpost definitions</w:t>
      </w:r>
      <w:r>
        <w:t>) to other words and expressions defined elsewhere in this Act.</w:t>
      </w:r>
    </w:p>
    <w:p w14:paraId="5287D866" w14:textId="77777777" w:rsidR="00CC0355" w:rsidRDefault="00CC0355">
      <w:pPr>
        <w:pStyle w:val="aNote"/>
        <w:keepNext/>
      </w:pPr>
      <w:r>
        <w:tab/>
        <w:t>For example, the signpost definition ‘</w:t>
      </w:r>
      <w:r>
        <w:rPr>
          <w:rStyle w:val="charBoldItals"/>
        </w:rPr>
        <w:t>employee licence</w:t>
      </w:r>
      <w:r>
        <w:t>—see section 13.’ means that the expression ‘employee licence’ is defined in section 13.</w:t>
      </w:r>
    </w:p>
    <w:p w14:paraId="408599EC" w14:textId="0CCB0105" w:rsidR="00CC0355" w:rsidRDefault="00CC0355">
      <w:pPr>
        <w:pStyle w:val="aNote"/>
      </w:pPr>
      <w:r>
        <w:rPr>
          <w:rStyle w:val="charItals"/>
        </w:rPr>
        <w:t>Note 2</w:t>
      </w:r>
      <w:r>
        <w:tab/>
        <w:t xml:space="preserve">A definition in the dictionary (including a signpost definition) applies to the entire Act unless the definition, or another provision of the Act, provides otherwise or the contrary intention otherwise appears (see </w:t>
      </w:r>
      <w:hyperlink r:id="rId27" w:tooltip="A2001-14" w:history="1">
        <w:r w:rsidR="003A021E" w:rsidRPr="003A021E">
          <w:rPr>
            <w:rStyle w:val="charCitHyperlinkAbbrev"/>
          </w:rPr>
          <w:t>Legislation Act</w:t>
        </w:r>
      </w:hyperlink>
      <w:r>
        <w:t>, s 155 and s 156 (1)).</w:t>
      </w:r>
    </w:p>
    <w:p w14:paraId="606EB68B" w14:textId="77777777" w:rsidR="00CC0355" w:rsidRDefault="00CC0355">
      <w:pPr>
        <w:pStyle w:val="AH5Sec"/>
      </w:pPr>
      <w:bookmarkStart w:id="11" w:name="_Toc176949848"/>
      <w:r w:rsidRPr="0067736B">
        <w:rPr>
          <w:rStyle w:val="CharSectNo"/>
        </w:rPr>
        <w:t>4</w:t>
      </w:r>
      <w:r>
        <w:tab/>
        <w:t>Notes</w:t>
      </w:r>
      <w:bookmarkEnd w:id="11"/>
    </w:p>
    <w:p w14:paraId="125DDB19" w14:textId="77777777" w:rsidR="00CC0355" w:rsidRDefault="00CC0355">
      <w:pPr>
        <w:pStyle w:val="Amainreturn"/>
        <w:keepNext/>
      </w:pPr>
      <w:r>
        <w:t>A note included in this Act is explanatory and is not part of this Act.</w:t>
      </w:r>
    </w:p>
    <w:p w14:paraId="35AB1770" w14:textId="169B3107" w:rsidR="0088049F" w:rsidRDefault="00CC0355" w:rsidP="0088049F">
      <w:pPr>
        <w:pStyle w:val="aNote"/>
        <w:keepNext/>
        <w:rPr>
          <w:rStyle w:val="CharSectNo"/>
          <w:rFonts w:ascii="Arial" w:hAnsi="Arial"/>
          <w:b/>
          <w:sz w:val="24"/>
        </w:rPr>
      </w:pPr>
      <w:r>
        <w:rPr>
          <w:rStyle w:val="charItals"/>
        </w:rPr>
        <w:t>Note</w:t>
      </w:r>
      <w:r>
        <w:rPr>
          <w:rStyle w:val="charItals"/>
        </w:rPr>
        <w:tab/>
      </w:r>
      <w:r>
        <w:t xml:space="preserve">See </w:t>
      </w:r>
      <w:hyperlink r:id="rId28" w:tooltip="A2001-14" w:history="1">
        <w:r w:rsidR="003A021E" w:rsidRPr="003A021E">
          <w:rPr>
            <w:rStyle w:val="charCitHyperlinkAbbrev"/>
          </w:rPr>
          <w:t>Legislation Act</w:t>
        </w:r>
      </w:hyperlink>
      <w:r>
        <w:t>, s 127 (1), (4) and (5) for the legal status of notes.</w:t>
      </w:r>
    </w:p>
    <w:p w14:paraId="27571EAF" w14:textId="77777777" w:rsidR="0088049F" w:rsidRPr="0088049F" w:rsidRDefault="0088049F" w:rsidP="0088049F">
      <w:pPr>
        <w:pStyle w:val="PageBreak"/>
      </w:pPr>
      <w:r w:rsidRPr="0088049F">
        <w:br w:type="page"/>
      </w:r>
    </w:p>
    <w:p w14:paraId="7FAEF6DB" w14:textId="77777777" w:rsidR="00CC0355" w:rsidRDefault="00CC0355">
      <w:pPr>
        <w:pStyle w:val="AH5Sec"/>
      </w:pPr>
      <w:bookmarkStart w:id="12" w:name="_Toc176949849"/>
      <w:r w:rsidRPr="0067736B">
        <w:rPr>
          <w:rStyle w:val="CharSectNo"/>
        </w:rPr>
        <w:lastRenderedPageBreak/>
        <w:t>5</w:t>
      </w:r>
      <w:r>
        <w:tab/>
        <w:t>Offences against Act—application of Criminal Code etc</w:t>
      </w:r>
      <w:bookmarkEnd w:id="12"/>
    </w:p>
    <w:p w14:paraId="76412139" w14:textId="77777777" w:rsidR="00CC0355" w:rsidRDefault="00CC0355">
      <w:pPr>
        <w:pStyle w:val="Amainreturn"/>
        <w:keepNext/>
        <w:ind w:right="1200"/>
      </w:pPr>
      <w:r>
        <w:t xml:space="preserve">Other legislation applies in relation to offences against this Act. </w:t>
      </w:r>
    </w:p>
    <w:p w14:paraId="3BA476AD" w14:textId="77777777" w:rsidR="00CC0355" w:rsidRDefault="00CC0355">
      <w:pPr>
        <w:pStyle w:val="aNote"/>
        <w:keepNext/>
      </w:pPr>
      <w:r>
        <w:rPr>
          <w:rStyle w:val="charItals"/>
        </w:rPr>
        <w:t>Note 1</w:t>
      </w:r>
      <w:r>
        <w:tab/>
      </w:r>
      <w:r>
        <w:rPr>
          <w:rStyle w:val="charItals"/>
        </w:rPr>
        <w:t>Criminal Code</w:t>
      </w:r>
    </w:p>
    <w:p w14:paraId="2F69A523" w14:textId="5BBB08AD" w:rsidR="00CC0355" w:rsidRDefault="00CC0355">
      <w:pPr>
        <w:pStyle w:val="aNote"/>
        <w:keepNext/>
        <w:spacing w:before="20"/>
        <w:ind w:firstLine="0"/>
      </w:pPr>
      <w:r>
        <w:t xml:space="preserve">The </w:t>
      </w:r>
      <w:hyperlink r:id="rId29" w:tooltip="A2002-51" w:history="1">
        <w:r w:rsidR="003A021E" w:rsidRPr="003A021E">
          <w:rPr>
            <w:rStyle w:val="charCitHyperlinkAbbrev"/>
          </w:rPr>
          <w:t>Criminal Code</w:t>
        </w:r>
      </w:hyperlink>
      <w:r>
        <w:t xml:space="preserve">, ch 2 applies to all offences against this Act (see Code, pt 2.1).  </w:t>
      </w:r>
    </w:p>
    <w:p w14:paraId="02F104D6" w14:textId="77777777" w:rsidR="00CC0355" w:rsidRDefault="00CC0355">
      <w:pPr>
        <w:pStyle w:val="aNoteText"/>
        <w:keepNext/>
      </w:pPr>
      <w:r>
        <w:t>The chapter sets out the general principles of criminal responsibility (including burdens of proof and general defences), and defines terms used for offences to which the Code applies (eg </w:t>
      </w:r>
      <w:r>
        <w:rPr>
          <w:rStyle w:val="charBoldItals"/>
        </w:rPr>
        <w:t>conduct</w:t>
      </w:r>
      <w:r>
        <w:t xml:space="preserve">, </w:t>
      </w:r>
      <w:r>
        <w:rPr>
          <w:rStyle w:val="charBoldItals"/>
        </w:rPr>
        <w:t>intention</w:t>
      </w:r>
      <w:r>
        <w:t xml:space="preserve">, </w:t>
      </w:r>
      <w:r>
        <w:rPr>
          <w:rStyle w:val="charBoldItals"/>
        </w:rPr>
        <w:t>recklessness</w:t>
      </w:r>
      <w:r>
        <w:t xml:space="preserve"> and </w:t>
      </w:r>
      <w:r>
        <w:rPr>
          <w:rStyle w:val="charBoldItals"/>
        </w:rPr>
        <w:t>strict liability</w:t>
      </w:r>
      <w:r>
        <w:t>).</w:t>
      </w:r>
    </w:p>
    <w:p w14:paraId="73534667" w14:textId="77777777" w:rsidR="00CC0355" w:rsidRDefault="00CC0355">
      <w:pPr>
        <w:pStyle w:val="aNote"/>
        <w:keepNext/>
        <w:rPr>
          <w:rStyle w:val="charItals"/>
        </w:rPr>
      </w:pPr>
      <w:r>
        <w:rPr>
          <w:rStyle w:val="charItals"/>
        </w:rPr>
        <w:t>Note 2</w:t>
      </w:r>
      <w:r>
        <w:rPr>
          <w:rStyle w:val="charItals"/>
        </w:rPr>
        <w:tab/>
        <w:t>Penalty units</w:t>
      </w:r>
    </w:p>
    <w:p w14:paraId="5CC0D441" w14:textId="4F2B4789" w:rsidR="00CC0355" w:rsidRDefault="00CC0355">
      <w:pPr>
        <w:pStyle w:val="aNoteText"/>
      </w:pPr>
      <w:r>
        <w:t xml:space="preserve">The </w:t>
      </w:r>
      <w:hyperlink r:id="rId30" w:tooltip="A2001-14" w:history="1">
        <w:r w:rsidR="003A021E" w:rsidRPr="003A021E">
          <w:rPr>
            <w:rStyle w:val="charCitHyperlinkAbbrev"/>
          </w:rPr>
          <w:t>Legislation Act</w:t>
        </w:r>
      </w:hyperlink>
      <w:r>
        <w:t>, s 133 deals with the meaning of offence penalties that are expressed in penalty units.</w:t>
      </w:r>
    </w:p>
    <w:p w14:paraId="6C9BB5AD" w14:textId="77777777" w:rsidR="00534888" w:rsidRPr="00534888" w:rsidRDefault="00534888" w:rsidP="00534888">
      <w:pPr>
        <w:pStyle w:val="PageBreak"/>
      </w:pPr>
      <w:r w:rsidRPr="00534888">
        <w:br w:type="page"/>
      </w:r>
    </w:p>
    <w:p w14:paraId="2C95958D" w14:textId="77777777" w:rsidR="00534888" w:rsidRPr="0067736B" w:rsidRDefault="00534888" w:rsidP="00534888">
      <w:pPr>
        <w:pStyle w:val="AH2Part"/>
      </w:pPr>
      <w:bookmarkStart w:id="13" w:name="_Toc176949850"/>
      <w:r w:rsidRPr="0067736B">
        <w:rPr>
          <w:rStyle w:val="CharPartNo"/>
        </w:rPr>
        <w:lastRenderedPageBreak/>
        <w:t>Part 2</w:t>
      </w:r>
      <w:r>
        <w:tab/>
      </w:r>
      <w:r w:rsidRPr="0067736B">
        <w:rPr>
          <w:rStyle w:val="CharPartText"/>
        </w:rPr>
        <w:t>Interpretation and application of Act</w:t>
      </w:r>
      <w:bookmarkEnd w:id="13"/>
    </w:p>
    <w:p w14:paraId="019704B0" w14:textId="77777777" w:rsidR="00CC0355" w:rsidRDefault="00CC0355">
      <w:pPr>
        <w:pStyle w:val="AH5Sec"/>
      </w:pPr>
      <w:bookmarkStart w:id="14" w:name="_Toc176949851"/>
      <w:r w:rsidRPr="0067736B">
        <w:rPr>
          <w:rStyle w:val="CharSectNo"/>
        </w:rPr>
        <w:t>6</w:t>
      </w:r>
      <w:r>
        <w:tab/>
        <w:t xml:space="preserve">Meaning of </w:t>
      </w:r>
      <w:r>
        <w:rPr>
          <w:rStyle w:val="charItals"/>
        </w:rPr>
        <w:t>security business</w:t>
      </w:r>
      <w:bookmarkEnd w:id="14"/>
    </w:p>
    <w:p w14:paraId="199B8BD6" w14:textId="77777777" w:rsidR="00CC0355" w:rsidRDefault="00CC0355">
      <w:pPr>
        <w:pStyle w:val="Amainreturn"/>
      </w:pPr>
      <w:r>
        <w:t xml:space="preserve">A </w:t>
      </w:r>
      <w:r>
        <w:rPr>
          <w:rStyle w:val="charBoldItals"/>
        </w:rPr>
        <w:t xml:space="preserve">security business </w:t>
      </w:r>
      <w:r>
        <w:t>is a business in which a person carries on 1 or more security activities.</w:t>
      </w:r>
    </w:p>
    <w:p w14:paraId="7F50578C" w14:textId="77777777" w:rsidR="00CC0355" w:rsidRDefault="00CC0355" w:rsidP="00112801">
      <w:pPr>
        <w:pStyle w:val="AH5Sec"/>
        <w:rPr>
          <w:rStyle w:val="charItals"/>
        </w:rPr>
      </w:pPr>
      <w:bookmarkStart w:id="15" w:name="_Toc176949852"/>
      <w:r w:rsidRPr="0067736B">
        <w:rPr>
          <w:rStyle w:val="CharSectNo"/>
        </w:rPr>
        <w:t>7</w:t>
      </w:r>
      <w:r>
        <w:tab/>
        <w:t xml:space="preserve">Carrying on </w:t>
      </w:r>
      <w:r>
        <w:rPr>
          <w:rStyle w:val="charItals"/>
        </w:rPr>
        <w:t>security activity</w:t>
      </w:r>
      <w:bookmarkEnd w:id="15"/>
    </w:p>
    <w:p w14:paraId="483B9427" w14:textId="77777777" w:rsidR="00CC0355" w:rsidRDefault="00CC0355">
      <w:pPr>
        <w:pStyle w:val="Amain"/>
        <w:keepNext/>
      </w:pPr>
      <w:r>
        <w:tab/>
        <w:t>(1)</w:t>
      </w:r>
      <w:r>
        <w:tab/>
        <w:t xml:space="preserve">For this Act, a person carries on a </w:t>
      </w:r>
      <w:r>
        <w:rPr>
          <w:rStyle w:val="charBoldItals"/>
        </w:rPr>
        <w:t>security activity</w:t>
      </w:r>
      <w:r>
        <w:t xml:space="preserve"> if, as part of a business or the person’s employment, the person does 1 or more of the following:</w:t>
      </w:r>
    </w:p>
    <w:p w14:paraId="30AF68D2" w14:textId="77777777" w:rsidR="00112801" w:rsidRPr="00CF40AE" w:rsidRDefault="00112801" w:rsidP="00112801">
      <w:pPr>
        <w:pStyle w:val="Apara"/>
      </w:pPr>
      <w:r w:rsidRPr="00CF40AE">
        <w:tab/>
        <w:t>(a)</w:t>
      </w:r>
      <w:r w:rsidRPr="00CF40AE">
        <w:tab/>
        <w:t>patrols, guards, watches or protects property (including cash in transit);</w:t>
      </w:r>
    </w:p>
    <w:p w14:paraId="54551329" w14:textId="77777777" w:rsidR="00112801" w:rsidRPr="00CF40AE" w:rsidRDefault="00112801" w:rsidP="00112801">
      <w:pPr>
        <w:pStyle w:val="Apara"/>
      </w:pPr>
      <w:r w:rsidRPr="00CF40AE">
        <w:tab/>
        <w:t>(b)</w:t>
      </w:r>
      <w:r w:rsidRPr="00CF40AE">
        <w:tab/>
        <w:t>guards with a firearm for cash in transit;</w:t>
      </w:r>
    </w:p>
    <w:p w14:paraId="5ECCE1B0" w14:textId="77777777" w:rsidR="00112801" w:rsidRPr="00CF40AE" w:rsidRDefault="00112801" w:rsidP="00112801">
      <w:pPr>
        <w:pStyle w:val="Apara"/>
      </w:pPr>
      <w:r w:rsidRPr="00CF40AE">
        <w:tab/>
        <w:t>(c)</w:t>
      </w:r>
      <w:r w:rsidRPr="00CF40AE">
        <w:tab/>
        <w:t>guards with a firearm for protecting property;</w:t>
      </w:r>
    </w:p>
    <w:p w14:paraId="74FAF5F3" w14:textId="77777777" w:rsidR="00112801" w:rsidRPr="00CF40AE" w:rsidRDefault="00112801" w:rsidP="00112801">
      <w:pPr>
        <w:pStyle w:val="Apara"/>
      </w:pPr>
      <w:r w:rsidRPr="00CF40AE">
        <w:tab/>
        <w:t>(d)</w:t>
      </w:r>
      <w:r w:rsidRPr="00CF40AE">
        <w:tab/>
        <w:t>acts as a monitoring centre operator;</w:t>
      </w:r>
    </w:p>
    <w:p w14:paraId="5ABA6363" w14:textId="77777777" w:rsidR="00112801" w:rsidRPr="00CF40AE" w:rsidRDefault="00112801" w:rsidP="00112801">
      <w:pPr>
        <w:pStyle w:val="Apara"/>
      </w:pPr>
      <w:r w:rsidRPr="00CF40AE">
        <w:tab/>
        <w:t>(</w:t>
      </w:r>
      <w:r w:rsidR="00134038">
        <w:t>e</w:t>
      </w:r>
      <w:r w:rsidRPr="00CF40AE">
        <w:t>)</w:t>
      </w:r>
      <w:r w:rsidRPr="00CF40AE">
        <w:tab/>
        <w:t>guards with a dog;</w:t>
      </w:r>
    </w:p>
    <w:p w14:paraId="3B83AD66" w14:textId="77777777" w:rsidR="00112801" w:rsidRPr="00CF40AE" w:rsidRDefault="00112801" w:rsidP="00112801">
      <w:pPr>
        <w:pStyle w:val="Apara"/>
      </w:pPr>
      <w:r w:rsidRPr="00CF40AE">
        <w:tab/>
        <w:t>(</w:t>
      </w:r>
      <w:r w:rsidR="00134038">
        <w:t>f</w:t>
      </w:r>
      <w:r w:rsidRPr="00CF40AE">
        <w:t>)</w:t>
      </w:r>
      <w:r w:rsidRPr="00CF40AE">
        <w:tab/>
        <w:t>acts as a bodyguard;</w:t>
      </w:r>
    </w:p>
    <w:p w14:paraId="459FF321" w14:textId="77777777" w:rsidR="00112801" w:rsidRPr="00CF40AE" w:rsidRDefault="00112801" w:rsidP="00112801">
      <w:pPr>
        <w:pStyle w:val="Apara"/>
      </w:pPr>
      <w:r w:rsidRPr="00CF40AE">
        <w:tab/>
        <w:t>(</w:t>
      </w:r>
      <w:r w:rsidR="00134038">
        <w:t>g</w:t>
      </w:r>
      <w:r w:rsidRPr="00CF40AE">
        <w:t>)</w:t>
      </w:r>
      <w:r w:rsidRPr="00CF40AE">
        <w:tab/>
        <w:t>acts as a security consultant;</w:t>
      </w:r>
    </w:p>
    <w:p w14:paraId="243F00FF" w14:textId="77777777" w:rsidR="00112801" w:rsidRPr="00CF40AE" w:rsidRDefault="00112801" w:rsidP="00112801">
      <w:pPr>
        <w:pStyle w:val="Apara"/>
      </w:pPr>
      <w:r w:rsidRPr="00CF40AE">
        <w:tab/>
        <w:t>(</w:t>
      </w:r>
      <w:r w:rsidR="00134038">
        <w:t>h</w:t>
      </w:r>
      <w:r w:rsidRPr="00CF40AE">
        <w:t>)</w:t>
      </w:r>
      <w:r w:rsidRPr="00CF40AE">
        <w:tab/>
        <w:t>acts as a crowd controller;</w:t>
      </w:r>
    </w:p>
    <w:p w14:paraId="2015FF78" w14:textId="77777777" w:rsidR="00112801" w:rsidRPr="00CF40AE" w:rsidRDefault="00112801" w:rsidP="00112801">
      <w:pPr>
        <w:pStyle w:val="Apara"/>
      </w:pPr>
      <w:r w:rsidRPr="00CF40AE">
        <w:tab/>
        <w:t>(</w:t>
      </w:r>
      <w:r w:rsidR="00134038">
        <w:t>i</w:t>
      </w:r>
      <w:r w:rsidRPr="00CF40AE">
        <w:t>)</w:t>
      </w:r>
      <w:r w:rsidRPr="00CF40AE">
        <w:tab/>
        <w:t>sells security equipment;</w:t>
      </w:r>
    </w:p>
    <w:p w14:paraId="06F6675A" w14:textId="77777777" w:rsidR="00112801" w:rsidRPr="00CF40AE" w:rsidRDefault="00112801" w:rsidP="00112801">
      <w:pPr>
        <w:pStyle w:val="Apara"/>
      </w:pPr>
      <w:r w:rsidRPr="00CF40AE">
        <w:tab/>
        <w:t>(</w:t>
      </w:r>
      <w:r w:rsidR="00134038">
        <w:t>j</w:t>
      </w:r>
      <w:r w:rsidRPr="00CF40AE">
        <w:t>)</w:t>
      </w:r>
      <w:r w:rsidRPr="00CF40AE">
        <w:tab/>
        <w:t>carries out surveys and inspections of security equipment;</w:t>
      </w:r>
    </w:p>
    <w:p w14:paraId="35E7A97C" w14:textId="77777777" w:rsidR="00112801" w:rsidRPr="00CF40AE" w:rsidRDefault="00112801" w:rsidP="00112801">
      <w:pPr>
        <w:pStyle w:val="Apara"/>
      </w:pPr>
      <w:r w:rsidRPr="00CF40AE">
        <w:tab/>
        <w:t>(</w:t>
      </w:r>
      <w:r w:rsidR="00134038">
        <w:t>k</w:t>
      </w:r>
      <w:r w:rsidRPr="00CF40AE">
        <w:t>)</w:t>
      </w:r>
      <w:r w:rsidRPr="00CF40AE">
        <w:tab/>
        <w:t>gives advice about security equipment;</w:t>
      </w:r>
    </w:p>
    <w:p w14:paraId="135DBFF5" w14:textId="77777777" w:rsidR="00112801" w:rsidRPr="00CF40AE" w:rsidRDefault="00112801" w:rsidP="00112801">
      <w:pPr>
        <w:pStyle w:val="Apara"/>
      </w:pPr>
      <w:r w:rsidRPr="00CF40AE">
        <w:tab/>
        <w:t>(</w:t>
      </w:r>
      <w:r w:rsidR="00134038">
        <w:t>l</w:t>
      </w:r>
      <w:r w:rsidRPr="00CF40AE">
        <w:t>)</w:t>
      </w:r>
      <w:r w:rsidRPr="00CF40AE">
        <w:tab/>
        <w:t>installs, maintains, monitors, repairs or services security equipment;</w:t>
      </w:r>
    </w:p>
    <w:p w14:paraId="0E99DF8A" w14:textId="77777777" w:rsidR="00CC0355" w:rsidRDefault="00CC0355">
      <w:pPr>
        <w:pStyle w:val="Apara"/>
      </w:pPr>
      <w:r>
        <w:tab/>
        <w:t>(</w:t>
      </w:r>
      <w:r w:rsidR="00134038">
        <w:t>m</w:t>
      </w:r>
      <w:r>
        <w:t>)</w:t>
      </w:r>
      <w:r>
        <w:tab/>
        <w:t>carries on an activity in relation to security that is prescribed under the regulations;</w:t>
      </w:r>
    </w:p>
    <w:p w14:paraId="40217A30" w14:textId="77777777" w:rsidR="00CC0355" w:rsidRDefault="00CC0355">
      <w:pPr>
        <w:pStyle w:val="Apara"/>
      </w:pPr>
      <w:r>
        <w:lastRenderedPageBreak/>
        <w:tab/>
        <w:t>(</w:t>
      </w:r>
      <w:r w:rsidR="00134038">
        <w:t>n</w:t>
      </w:r>
      <w:r>
        <w:t>)</w:t>
      </w:r>
      <w:r>
        <w:tab/>
        <w:t>trains or instructs in relation to an activity mentioned in paragraphs (a) to (</w:t>
      </w:r>
      <w:r w:rsidR="00134038">
        <w:t>m</w:t>
      </w:r>
      <w:r>
        <w:t xml:space="preserve">); </w:t>
      </w:r>
    </w:p>
    <w:p w14:paraId="5F596119" w14:textId="77777777" w:rsidR="00CC0355" w:rsidRDefault="00CC0355">
      <w:pPr>
        <w:pStyle w:val="Apara"/>
      </w:pPr>
      <w:r>
        <w:tab/>
        <w:t>(</w:t>
      </w:r>
      <w:r w:rsidR="00134038">
        <w:t>o</w:t>
      </w:r>
      <w:r>
        <w:t>)</w:t>
      </w:r>
      <w:r>
        <w:tab/>
        <w:t>employs or provides people to carry on an activity mentioned in paragraphs (a) to (</w:t>
      </w:r>
      <w:r w:rsidR="00134038">
        <w:t>n</w:t>
      </w:r>
      <w:r>
        <w:t>).</w:t>
      </w:r>
    </w:p>
    <w:p w14:paraId="02EED7E0" w14:textId="77777777" w:rsidR="00CC0355" w:rsidRDefault="00CC0355">
      <w:pPr>
        <w:pStyle w:val="Amain"/>
      </w:pPr>
      <w:r>
        <w:tab/>
        <w:t>(2)</w:t>
      </w:r>
      <w:r>
        <w:tab/>
        <w:t xml:space="preserve">However, a person does not carry on a </w:t>
      </w:r>
      <w:r>
        <w:rPr>
          <w:rStyle w:val="charBoldItals"/>
        </w:rPr>
        <w:t xml:space="preserve">security activity </w:t>
      </w:r>
      <w:r>
        <w:t>only because the person installs a lock as part of the person’s occupation as a builder.</w:t>
      </w:r>
    </w:p>
    <w:p w14:paraId="1FDC4D0C" w14:textId="77777777" w:rsidR="00CC0355" w:rsidRDefault="00CC0355">
      <w:pPr>
        <w:pStyle w:val="Amain"/>
      </w:pPr>
      <w:r>
        <w:tab/>
        <w:t>(3)</w:t>
      </w:r>
      <w:r>
        <w:tab/>
        <w:t xml:space="preserve">Also, a person does not carry on a </w:t>
      </w:r>
      <w:r>
        <w:rPr>
          <w:rStyle w:val="charBoldItals"/>
        </w:rPr>
        <w:t xml:space="preserve">security activity </w:t>
      </w:r>
      <w:r>
        <w:t>only because the person cuts unrestricted keys or sells self-install security systems.</w:t>
      </w:r>
    </w:p>
    <w:p w14:paraId="61848054" w14:textId="77777777" w:rsidR="00CC0355" w:rsidRDefault="00CC0355">
      <w:pPr>
        <w:pStyle w:val="Amain"/>
        <w:keepNext/>
      </w:pPr>
      <w:r>
        <w:tab/>
        <w:t>(4)</w:t>
      </w:r>
      <w:r>
        <w:tab/>
        <w:t>In this section:</w:t>
      </w:r>
    </w:p>
    <w:p w14:paraId="333C057C" w14:textId="77777777" w:rsidR="00CC0355" w:rsidRDefault="00CC0355">
      <w:pPr>
        <w:pStyle w:val="aDef"/>
      </w:pPr>
      <w:r>
        <w:rPr>
          <w:rStyle w:val="charBoldItals"/>
        </w:rPr>
        <w:t>self-install security system</w:t>
      </w:r>
      <w:r>
        <w:t xml:space="preserve"> means a security system designed so that it can be installed by an ordinary consumer.</w:t>
      </w:r>
    </w:p>
    <w:p w14:paraId="20AB4043" w14:textId="77777777" w:rsidR="00CC0355" w:rsidRDefault="00CC0355">
      <w:pPr>
        <w:pStyle w:val="aDef"/>
      </w:pPr>
      <w:r>
        <w:rPr>
          <w:rStyle w:val="charBoldItals"/>
        </w:rPr>
        <w:t>unrestricted key</w:t>
      </w:r>
      <w:r>
        <w:t xml:space="preserve"> means a key other than a key marked restricted, patented or trademarked.</w:t>
      </w:r>
    </w:p>
    <w:p w14:paraId="64CD187D" w14:textId="77777777" w:rsidR="00CC0355" w:rsidRDefault="00CC0355">
      <w:pPr>
        <w:pStyle w:val="AH5Sec"/>
      </w:pPr>
      <w:bookmarkStart w:id="16" w:name="_Toc176949853"/>
      <w:r w:rsidRPr="0067736B">
        <w:rPr>
          <w:rStyle w:val="CharSectNo"/>
        </w:rPr>
        <w:t>8</w:t>
      </w:r>
      <w:r>
        <w:tab/>
        <w:t xml:space="preserve">Meaning of </w:t>
      </w:r>
      <w:r>
        <w:rPr>
          <w:rStyle w:val="charItals"/>
        </w:rPr>
        <w:t>security equipment</w:t>
      </w:r>
      <w:bookmarkEnd w:id="16"/>
    </w:p>
    <w:p w14:paraId="2B315E8F" w14:textId="77777777" w:rsidR="00CC0355" w:rsidRDefault="00CC0355">
      <w:pPr>
        <w:pStyle w:val="Amain"/>
        <w:keepNext/>
      </w:pPr>
      <w:r>
        <w:tab/>
        <w:t>(1)</w:t>
      </w:r>
      <w:r>
        <w:tab/>
        <w:t>For this Act:</w:t>
      </w:r>
    </w:p>
    <w:p w14:paraId="2005640D" w14:textId="77777777" w:rsidR="00CC0355" w:rsidRDefault="00CC0355">
      <w:pPr>
        <w:pStyle w:val="aDef"/>
        <w:keepNext/>
      </w:pPr>
      <w:r>
        <w:rPr>
          <w:rStyle w:val="charBoldItals"/>
        </w:rPr>
        <w:t>security equipment</w:t>
      </w:r>
      <w:r>
        <w:t xml:space="preserve"> means any of the following:</w:t>
      </w:r>
    </w:p>
    <w:p w14:paraId="09DC00DF" w14:textId="77777777" w:rsidR="00CC0355" w:rsidRDefault="00CC0355">
      <w:pPr>
        <w:pStyle w:val="aDefpara"/>
      </w:pPr>
      <w:r>
        <w:tab/>
        <w:t>(a)</w:t>
      </w:r>
      <w:r>
        <w:tab/>
        <w:t>a safe or vault;</w:t>
      </w:r>
    </w:p>
    <w:p w14:paraId="581A1CB0" w14:textId="77777777" w:rsidR="00A31768" w:rsidRPr="001417E2" w:rsidRDefault="00A31768" w:rsidP="003D29ED">
      <w:pPr>
        <w:pStyle w:val="aDefpara"/>
      </w:pPr>
      <w:r w:rsidRPr="001417E2">
        <w:tab/>
        <w:t>(b)</w:t>
      </w:r>
      <w:r w:rsidRPr="001417E2">
        <w:tab/>
      </w:r>
      <w:r w:rsidRPr="001417E2">
        <w:rPr>
          <w:szCs w:val="24"/>
          <w:lang w:eastAsia="en-AU"/>
        </w:rPr>
        <w:t>mechanical, electronic, acoustic or other equipment designed or adapted specifically to provide or enhance security or for the protection or watching of any property;</w:t>
      </w:r>
    </w:p>
    <w:p w14:paraId="7CCB762F" w14:textId="77777777" w:rsidR="00A31768" w:rsidRPr="001417E2" w:rsidRDefault="00A31768" w:rsidP="00A31768">
      <w:pPr>
        <w:pStyle w:val="aExamHdgpar"/>
      </w:pPr>
      <w:r w:rsidRPr="001417E2">
        <w:t>Examples—par (b)</w:t>
      </w:r>
    </w:p>
    <w:p w14:paraId="2481D8A5" w14:textId="77777777" w:rsidR="00A31768" w:rsidRPr="001417E2" w:rsidRDefault="00A31768" w:rsidP="00A31768">
      <w:pPr>
        <w:pStyle w:val="aExamINumpar"/>
      </w:pPr>
      <w:r w:rsidRPr="001417E2">
        <w:t>1</w:t>
      </w:r>
      <w:r w:rsidRPr="001417E2">
        <w:tab/>
        <w:t>security screen doors that have reinforced steel mesh</w:t>
      </w:r>
    </w:p>
    <w:p w14:paraId="2460F741" w14:textId="77777777" w:rsidR="00A31768" w:rsidRPr="001417E2" w:rsidRDefault="00A31768" w:rsidP="00A31768">
      <w:pPr>
        <w:pStyle w:val="aExamINumpar"/>
      </w:pPr>
      <w:r w:rsidRPr="001417E2">
        <w:t>2</w:t>
      </w:r>
      <w:r w:rsidRPr="001417E2">
        <w:tab/>
        <w:t>security windows that have a fixed panel of reinforced stainless steel mesh in the window frame</w:t>
      </w:r>
    </w:p>
    <w:p w14:paraId="36FA2CC4" w14:textId="77777777" w:rsidR="00A31768" w:rsidRPr="001417E2" w:rsidRDefault="00A31768" w:rsidP="00A31768">
      <w:pPr>
        <w:pStyle w:val="aExamINumpar"/>
      </w:pPr>
      <w:r w:rsidRPr="001417E2">
        <w:t>3</w:t>
      </w:r>
      <w:r w:rsidRPr="001417E2">
        <w:tab/>
        <w:t>security window grilles that are steel bars fixed to the wall outside the window</w:t>
      </w:r>
    </w:p>
    <w:p w14:paraId="36941EDD" w14:textId="77777777" w:rsidR="00A31768" w:rsidRPr="001417E2" w:rsidRDefault="00A31768" w:rsidP="00A31768">
      <w:pPr>
        <w:pStyle w:val="aExamINumpar"/>
        <w:keepNext/>
      </w:pPr>
      <w:r w:rsidRPr="001417E2">
        <w:lastRenderedPageBreak/>
        <w:t>4</w:t>
      </w:r>
      <w:r w:rsidRPr="001417E2">
        <w:tab/>
        <w:t>security window roller shutters that are made of reinforced aluminium and are lockable</w:t>
      </w:r>
    </w:p>
    <w:p w14:paraId="6425E1DF" w14:textId="77777777" w:rsidR="00CC0355" w:rsidRDefault="00CC0355">
      <w:pPr>
        <w:pStyle w:val="aDefpara"/>
      </w:pPr>
      <w:r>
        <w:tab/>
        <w:t>(c)</w:t>
      </w:r>
      <w:r>
        <w:tab/>
        <w:t>a device or equipment prescribed under the regulations for this definition.</w:t>
      </w:r>
    </w:p>
    <w:p w14:paraId="1C5720E0" w14:textId="77777777" w:rsidR="00CC0355" w:rsidRDefault="00CC0355">
      <w:pPr>
        <w:pStyle w:val="Amain"/>
      </w:pPr>
      <w:r>
        <w:tab/>
        <w:t>(2)</w:t>
      </w:r>
      <w:r>
        <w:tab/>
        <w:t xml:space="preserve">However, </w:t>
      </w:r>
      <w:r>
        <w:rPr>
          <w:rStyle w:val="charBoldItals"/>
        </w:rPr>
        <w:t xml:space="preserve">security equipment </w:t>
      </w:r>
      <w:r>
        <w:t>does not include a device or equipment declared not to be security equipment under the regulations.</w:t>
      </w:r>
    </w:p>
    <w:p w14:paraId="5594E453" w14:textId="77777777" w:rsidR="00CC0355" w:rsidRDefault="00CC0355">
      <w:pPr>
        <w:pStyle w:val="AH5Sec"/>
      </w:pPr>
      <w:bookmarkStart w:id="17" w:name="_Toc176949854"/>
      <w:r w:rsidRPr="0067736B">
        <w:rPr>
          <w:rStyle w:val="CharSectNo"/>
        </w:rPr>
        <w:t>9</w:t>
      </w:r>
      <w:r>
        <w:tab/>
        <w:t>Regulations may exempt people from application of Act</w:t>
      </w:r>
      <w:bookmarkEnd w:id="17"/>
    </w:p>
    <w:p w14:paraId="4C0831C6" w14:textId="77777777" w:rsidR="00CC0355" w:rsidRDefault="00CC0355">
      <w:pPr>
        <w:pStyle w:val="Amainreturn"/>
      </w:pPr>
      <w:r>
        <w:t>The regulations may exempt people from the application of this Act.</w:t>
      </w:r>
    </w:p>
    <w:p w14:paraId="716A48CD" w14:textId="77777777" w:rsidR="00697348" w:rsidRPr="00697348" w:rsidRDefault="00697348" w:rsidP="00697348">
      <w:pPr>
        <w:pStyle w:val="PageBreak"/>
      </w:pPr>
      <w:r w:rsidRPr="00697348">
        <w:br w:type="page"/>
      </w:r>
    </w:p>
    <w:p w14:paraId="1577D271" w14:textId="77777777" w:rsidR="004B6F7D" w:rsidRPr="0067736B" w:rsidRDefault="004B6F7D" w:rsidP="004B6F7D">
      <w:pPr>
        <w:pStyle w:val="AH2Part"/>
      </w:pPr>
      <w:bookmarkStart w:id="18" w:name="_Toc176949855"/>
      <w:r w:rsidRPr="0067736B">
        <w:rPr>
          <w:rStyle w:val="CharPartNo"/>
        </w:rPr>
        <w:lastRenderedPageBreak/>
        <w:t>Part 2A</w:t>
      </w:r>
      <w:r w:rsidRPr="007363AF">
        <w:tab/>
      </w:r>
      <w:r w:rsidRPr="0067736B">
        <w:rPr>
          <w:rStyle w:val="CharPartText"/>
        </w:rPr>
        <w:t>Criminal intelligence</w:t>
      </w:r>
      <w:bookmarkEnd w:id="18"/>
    </w:p>
    <w:p w14:paraId="30D0F72B" w14:textId="77777777" w:rsidR="004B6F7D" w:rsidRPr="007363AF" w:rsidRDefault="004B6F7D" w:rsidP="004B6F7D">
      <w:pPr>
        <w:pStyle w:val="AH5Sec"/>
      </w:pPr>
      <w:bookmarkStart w:id="19" w:name="_Toc176949856"/>
      <w:r w:rsidRPr="0067736B">
        <w:rPr>
          <w:rStyle w:val="CharSectNo"/>
        </w:rPr>
        <w:t>9A</w:t>
      </w:r>
      <w:r w:rsidRPr="007363AF">
        <w:tab/>
        <w:t>Definitions—pt 2A</w:t>
      </w:r>
      <w:bookmarkEnd w:id="19"/>
    </w:p>
    <w:p w14:paraId="5BA6F659" w14:textId="77777777" w:rsidR="004B6F7D" w:rsidRPr="007363AF" w:rsidRDefault="004B6F7D" w:rsidP="004B6F7D">
      <w:pPr>
        <w:pStyle w:val="Amainreturn"/>
        <w:keepNext/>
      </w:pPr>
      <w:r w:rsidRPr="007363AF">
        <w:t>In this part:</w:t>
      </w:r>
    </w:p>
    <w:p w14:paraId="2F45AA58" w14:textId="77777777" w:rsidR="004B6F7D" w:rsidRPr="007363AF" w:rsidRDefault="004B6F7D" w:rsidP="004B6F7D">
      <w:pPr>
        <w:pStyle w:val="aDef"/>
      </w:pPr>
      <w:r w:rsidRPr="003A021E">
        <w:rPr>
          <w:rStyle w:val="charBoldItals"/>
        </w:rPr>
        <w:t>criminal intelligence</w:t>
      </w:r>
      <w:r w:rsidRPr="007363AF">
        <w:t xml:space="preserve"> means information relating to actual or suspected criminal activity (whether in the ACT or elsewhere) the disclosure of which could reasonably be expected to—</w:t>
      </w:r>
    </w:p>
    <w:p w14:paraId="1EA4CF08" w14:textId="77777777" w:rsidR="004B6F7D" w:rsidRPr="007363AF" w:rsidRDefault="004B6F7D" w:rsidP="004B6F7D">
      <w:pPr>
        <w:pStyle w:val="aDefpara"/>
      </w:pPr>
      <w:r w:rsidRPr="007363AF">
        <w:tab/>
        <w:t>(a)</w:t>
      </w:r>
      <w:r w:rsidRPr="007363AF">
        <w:tab/>
        <w:t>prejudice a criminal investigation; or</w:t>
      </w:r>
    </w:p>
    <w:p w14:paraId="33A73050" w14:textId="77777777" w:rsidR="004B6F7D" w:rsidRPr="007363AF" w:rsidRDefault="004B6F7D" w:rsidP="004B6F7D">
      <w:pPr>
        <w:pStyle w:val="aDefpara"/>
      </w:pPr>
      <w:r w:rsidRPr="007363AF">
        <w:tab/>
        <w:t>(b)</w:t>
      </w:r>
      <w:r w:rsidRPr="007363AF">
        <w:tab/>
        <w:t>enable the discovery of the existence or identity of a confidential source of information relevant to law enforcement; or</w:t>
      </w:r>
    </w:p>
    <w:p w14:paraId="2FF52EB3" w14:textId="77777777" w:rsidR="004B6F7D" w:rsidRPr="007363AF" w:rsidRDefault="004B6F7D" w:rsidP="004B6F7D">
      <w:pPr>
        <w:pStyle w:val="aDefpara"/>
      </w:pPr>
      <w:r w:rsidRPr="007363AF">
        <w:tab/>
        <w:t>(c)</w:t>
      </w:r>
      <w:r w:rsidRPr="007363AF">
        <w:tab/>
        <w:t>endanger anyone’s life or physical safety.</w:t>
      </w:r>
    </w:p>
    <w:p w14:paraId="6C0D675C" w14:textId="77777777" w:rsidR="004B6F7D" w:rsidRPr="007363AF" w:rsidRDefault="004B6F7D" w:rsidP="004B6F7D">
      <w:pPr>
        <w:pStyle w:val="aDef"/>
      </w:pPr>
      <w:r w:rsidRPr="003A021E">
        <w:rPr>
          <w:rStyle w:val="charBoldItals"/>
        </w:rPr>
        <w:t>maintain</w:t>
      </w:r>
      <w:r w:rsidRPr="007363AF">
        <w:t xml:space="preserve">—an entity </w:t>
      </w:r>
      <w:r w:rsidRPr="003A021E">
        <w:rPr>
          <w:rStyle w:val="charBoldItals"/>
        </w:rPr>
        <w:t>maintains</w:t>
      </w:r>
      <w:r w:rsidRPr="007363AF">
        <w:t xml:space="preserve"> the confidentiality of information in relation to an applicant for a licence or licensee only if—</w:t>
      </w:r>
    </w:p>
    <w:p w14:paraId="5943288F" w14:textId="77777777" w:rsidR="004B6F7D" w:rsidRPr="007363AF" w:rsidRDefault="004B6F7D" w:rsidP="004B6F7D">
      <w:pPr>
        <w:pStyle w:val="aDefpara"/>
      </w:pPr>
      <w:r w:rsidRPr="007363AF">
        <w:tab/>
        <w:t>(a)</w:t>
      </w:r>
      <w:r w:rsidRPr="007363AF">
        <w:tab/>
        <w:t>the information is not used by the entity for a purpose other than exercising a function mentioned in this part; and</w:t>
      </w:r>
    </w:p>
    <w:p w14:paraId="0077E4C6" w14:textId="77777777" w:rsidR="004B6F7D" w:rsidRPr="007363AF" w:rsidRDefault="004B6F7D" w:rsidP="004B6F7D">
      <w:pPr>
        <w:pStyle w:val="aDefpara"/>
      </w:pPr>
      <w:r w:rsidRPr="007363AF">
        <w:tab/>
        <w:t>(b)</w:t>
      </w:r>
      <w:r w:rsidRPr="007363AF">
        <w:tab/>
        <w:t>the information is not disclosed to the applicant or licensee, representatives of the applicant or licensee or any member of the public; and</w:t>
      </w:r>
    </w:p>
    <w:p w14:paraId="129025D9" w14:textId="77777777" w:rsidR="004B6F7D" w:rsidRPr="007363AF" w:rsidRDefault="004B6F7D" w:rsidP="004B6F7D">
      <w:pPr>
        <w:pStyle w:val="aDefpara"/>
      </w:pPr>
      <w:r w:rsidRPr="007363AF">
        <w:tab/>
        <w:t>(c)</w:t>
      </w:r>
      <w:r w:rsidRPr="007363AF">
        <w:tab/>
        <w:t>evidence and submissions about the information are received and heard in private in the absence of the applicant or licensee and representatives of the applicant or licensee, and are not disclosed to any member of the public; and</w:t>
      </w:r>
    </w:p>
    <w:p w14:paraId="3F08A5DD" w14:textId="77777777" w:rsidR="004B6F7D" w:rsidRPr="007363AF" w:rsidRDefault="004B6F7D" w:rsidP="004B6F7D">
      <w:pPr>
        <w:pStyle w:val="aDefpara"/>
      </w:pPr>
      <w:r w:rsidRPr="007363AF">
        <w:tab/>
        <w:t>(d)</w:t>
      </w:r>
      <w:r w:rsidRPr="007363AF">
        <w:tab/>
        <w:t>the information is not disclosed in any reasons for decision.</w:t>
      </w:r>
    </w:p>
    <w:p w14:paraId="49CFDED2" w14:textId="77777777" w:rsidR="004B6F7D" w:rsidRPr="007363AF" w:rsidRDefault="004B6F7D" w:rsidP="004B6F7D">
      <w:pPr>
        <w:pStyle w:val="AH5Sec"/>
      </w:pPr>
      <w:bookmarkStart w:id="20" w:name="_Toc176949857"/>
      <w:r w:rsidRPr="0067736B">
        <w:rPr>
          <w:rStyle w:val="CharSectNo"/>
        </w:rPr>
        <w:lastRenderedPageBreak/>
        <w:t>9B</w:t>
      </w:r>
      <w:r w:rsidRPr="007363AF">
        <w:tab/>
        <w:t>Disclosure of criminal intelligence—chief police officer</w:t>
      </w:r>
      <w:bookmarkEnd w:id="20"/>
    </w:p>
    <w:p w14:paraId="46A4040B" w14:textId="77777777" w:rsidR="004B6F7D" w:rsidRPr="007363AF" w:rsidRDefault="004B6F7D" w:rsidP="00A757E6">
      <w:pPr>
        <w:pStyle w:val="Amain"/>
        <w:keepNext/>
        <w:keepLines/>
      </w:pPr>
      <w:r w:rsidRPr="007363AF">
        <w:tab/>
        <w:t>(1)</w:t>
      </w:r>
      <w:r w:rsidRPr="007363AF">
        <w:tab/>
        <w:t>Information that is classified by the chief police officer as criminal intelligence must not be disclosed for this Act to anyone other than the commissioner for fair trading, the Minister, a court or an entity to whom the chief police officer authorises its disclosure.</w:t>
      </w:r>
    </w:p>
    <w:p w14:paraId="1D3BE71A" w14:textId="77777777" w:rsidR="004B6F7D" w:rsidRPr="007363AF" w:rsidRDefault="004B6F7D" w:rsidP="004B6F7D">
      <w:pPr>
        <w:pStyle w:val="Amain"/>
      </w:pPr>
      <w:r w:rsidRPr="007363AF">
        <w:tab/>
        <w:t>(2)</w:t>
      </w:r>
      <w:r w:rsidRPr="007363AF">
        <w:tab/>
        <w:t>The chief police officer may only disclose the information to the commissioner for fair trading if the officer believes on reasonable grounds that the information is relevant to—</w:t>
      </w:r>
    </w:p>
    <w:p w14:paraId="1E1D8067" w14:textId="77777777" w:rsidR="004B6F7D" w:rsidRPr="007363AF" w:rsidRDefault="004B6F7D" w:rsidP="004B6F7D">
      <w:pPr>
        <w:pStyle w:val="Apara"/>
      </w:pPr>
      <w:r w:rsidRPr="007363AF">
        <w:tab/>
        <w:t>(a)</w:t>
      </w:r>
      <w:r w:rsidRPr="007363AF">
        <w:tab/>
        <w:t>the making of a decision by the commissioner about issuing a licence to an applicant; or</w:t>
      </w:r>
    </w:p>
    <w:p w14:paraId="6CD3AC7B" w14:textId="77777777" w:rsidR="004B6F7D" w:rsidRPr="007363AF" w:rsidRDefault="004B6F7D" w:rsidP="004B6F7D">
      <w:pPr>
        <w:pStyle w:val="Apara"/>
      </w:pPr>
      <w:r w:rsidRPr="007363AF">
        <w:tab/>
        <w:t>(b)</w:t>
      </w:r>
      <w:r w:rsidRPr="007363AF">
        <w:tab/>
        <w:t>the making of a decision by the commissioner about whether to apply to the ACAT for an occupational discipline order in relation to a licensee.</w:t>
      </w:r>
    </w:p>
    <w:p w14:paraId="0F8CEC50" w14:textId="77777777" w:rsidR="004B6F7D" w:rsidRPr="007363AF" w:rsidRDefault="004B6F7D" w:rsidP="004B6F7D">
      <w:pPr>
        <w:pStyle w:val="Amain"/>
      </w:pPr>
      <w:r w:rsidRPr="007363AF">
        <w:tab/>
        <w:t>(3)</w:t>
      </w:r>
      <w:r w:rsidRPr="007363AF">
        <w:tab/>
        <w:t>Subsection (1) does not prevent the chief police officer from disclosing the information for another lawful purpose.</w:t>
      </w:r>
    </w:p>
    <w:p w14:paraId="2C5275D5" w14:textId="77777777" w:rsidR="004B6F7D" w:rsidRPr="007363AF" w:rsidRDefault="004B6F7D" w:rsidP="004B6F7D">
      <w:pPr>
        <w:pStyle w:val="AH5Sec"/>
      </w:pPr>
      <w:bookmarkStart w:id="21" w:name="_Toc176949858"/>
      <w:r w:rsidRPr="0067736B">
        <w:rPr>
          <w:rStyle w:val="CharSectNo"/>
        </w:rPr>
        <w:t>9C</w:t>
      </w:r>
      <w:r w:rsidRPr="007363AF">
        <w:tab/>
        <w:t>Disclosure of criminal intelligence—commissioner for fair trading and ACAT</w:t>
      </w:r>
      <w:bookmarkEnd w:id="21"/>
    </w:p>
    <w:p w14:paraId="727F2BC4" w14:textId="77777777" w:rsidR="004B6F7D" w:rsidRPr="007363AF" w:rsidRDefault="004B6F7D" w:rsidP="004B6F7D">
      <w:pPr>
        <w:pStyle w:val="Amain"/>
      </w:pPr>
      <w:r w:rsidRPr="007363AF">
        <w:tab/>
        <w:t>(1)</w:t>
      </w:r>
      <w:r w:rsidRPr="007363AF">
        <w:tab/>
        <w:t>This section applies—</w:t>
      </w:r>
    </w:p>
    <w:p w14:paraId="13BEF1AC" w14:textId="77777777" w:rsidR="004B6F7D" w:rsidRPr="007363AF" w:rsidRDefault="004B6F7D" w:rsidP="004B6F7D">
      <w:pPr>
        <w:pStyle w:val="Apara"/>
      </w:pPr>
      <w:r w:rsidRPr="007363AF">
        <w:tab/>
        <w:t>(a)</w:t>
      </w:r>
      <w:r w:rsidRPr="007363AF">
        <w:tab/>
        <w:t>if—</w:t>
      </w:r>
    </w:p>
    <w:p w14:paraId="1F4A0384" w14:textId="77777777" w:rsidR="004B6F7D" w:rsidRPr="007363AF" w:rsidRDefault="004B6F7D" w:rsidP="004B6F7D">
      <w:pPr>
        <w:pStyle w:val="Asubpara"/>
      </w:pPr>
      <w:r w:rsidRPr="007363AF">
        <w:tab/>
        <w:t>(i)</w:t>
      </w:r>
      <w:r w:rsidRPr="007363AF">
        <w:tab/>
        <w:t>the commissioner for fair trading refuses to issue a licence to an applicant; or</w:t>
      </w:r>
    </w:p>
    <w:p w14:paraId="7575A2FC" w14:textId="77777777" w:rsidR="004B6F7D" w:rsidRPr="007363AF" w:rsidRDefault="004B6F7D" w:rsidP="004B6F7D">
      <w:pPr>
        <w:pStyle w:val="Asubpara"/>
      </w:pPr>
      <w:r w:rsidRPr="007363AF">
        <w:tab/>
        <w:t>(ii)</w:t>
      </w:r>
      <w:r w:rsidRPr="007363AF">
        <w:tab/>
        <w:t>the commissioner for fair trading applies to the ACAT for an occupational discipline order in relation to a licensee; or</w:t>
      </w:r>
    </w:p>
    <w:p w14:paraId="3CFA9B0D" w14:textId="77777777" w:rsidR="004B6F7D" w:rsidRPr="007363AF" w:rsidRDefault="004B6F7D" w:rsidP="004B6F7D">
      <w:pPr>
        <w:pStyle w:val="Asubpara"/>
      </w:pPr>
      <w:r w:rsidRPr="007363AF">
        <w:tab/>
        <w:t>(iii)</w:t>
      </w:r>
      <w:r w:rsidRPr="007363AF">
        <w:tab/>
        <w:t>the ACAT makes an occupational discipline order in relation to a licensee; and</w:t>
      </w:r>
    </w:p>
    <w:p w14:paraId="751B2526" w14:textId="77777777" w:rsidR="004B6F7D" w:rsidRPr="007363AF" w:rsidRDefault="004B6F7D" w:rsidP="004B6F7D">
      <w:pPr>
        <w:pStyle w:val="Apara"/>
      </w:pPr>
      <w:r w:rsidRPr="007363AF">
        <w:tab/>
        <w:t>(b)</w:t>
      </w:r>
      <w:r w:rsidRPr="007363AF">
        <w:tab/>
        <w:t>if a thing mentioned in paragraph (a) is done because, or partly because, of information that is classified by the chief police officer as criminal intelligence.</w:t>
      </w:r>
    </w:p>
    <w:p w14:paraId="2D6D246F" w14:textId="77777777" w:rsidR="004B6F7D" w:rsidRPr="007363AF" w:rsidRDefault="004B6F7D" w:rsidP="004B6F7D">
      <w:pPr>
        <w:pStyle w:val="Amain"/>
      </w:pPr>
      <w:r w:rsidRPr="007363AF">
        <w:lastRenderedPageBreak/>
        <w:tab/>
        <w:t>(2)</w:t>
      </w:r>
      <w:r w:rsidRPr="007363AF">
        <w:tab/>
        <w:t xml:space="preserve">The commissioner or ACAT </w:t>
      </w:r>
      <w:r w:rsidRPr="007363AF">
        <w:rPr>
          <w:szCs w:val="24"/>
        </w:rPr>
        <w:t>must not give any reason for doing the thing other than</w:t>
      </w:r>
      <w:r w:rsidRPr="007363AF">
        <w:t xml:space="preserve"> the following:</w:t>
      </w:r>
    </w:p>
    <w:p w14:paraId="4F1B7317" w14:textId="77777777" w:rsidR="004B6F7D" w:rsidRPr="007363AF" w:rsidRDefault="004B6F7D" w:rsidP="004B6F7D">
      <w:pPr>
        <w:pStyle w:val="Apara"/>
      </w:pPr>
      <w:r w:rsidRPr="007363AF">
        <w:tab/>
        <w:t>(a)</w:t>
      </w:r>
      <w:r w:rsidRPr="007363AF">
        <w:tab/>
        <w:t>for subsection (1) (a) (i)—that issuing the licence would not be in the public interest;</w:t>
      </w:r>
    </w:p>
    <w:p w14:paraId="6B1B1F1B" w14:textId="77777777" w:rsidR="004B6F7D" w:rsidRPr="007363AF" w:rsidRDefault="004B6F7D" w:rsidP="004B6F7D">
      <w:pPr>
        <w:pStyle w:val="Apara"/>
      </w:pPr>
      <w:r w:rsidRPr="007363AF">
        <w:tab/>
        <w:t>(b)</w:t>
      </w:r>
      <w:r w:rsidRPr="007363AF">
        <w:tab/>
        <w:t>for subsection (1) (a) (ii)—that disclosing the reason for the application would not be in the public interest;</w:t>
      </w:r>
    </w:p>
    <w:p w14:paraId="0A854247" w14:textId="77777777" w:rsidR="004B6F7D" w:rsidRPr="007363AF" w:rsidRDefault="004B6F7D" w:rsidP="004B6F7D">
      <w:pPr>
        <w:pStyle w:val="Apara"/>
      </w:pPr>
      <w:r w:rsidRPr="007363AF">
        <w:tab/>
        <w:t>(c)</w:t>
      </w:r>
      <w:r w:rsidRPr="007363AF">
        <w:tab/>
        <w:t>for subsection (1) (a) (iii)—that disclosing the reason for the order would not be in the public interest.</w:t>
      </w:r>
    </w:p>
    <w:p w14:paraId="354C4DD3" w14:textId="77777777" w:rsidR="004B6F7D" w:rsidRPr="007363AF" w:rsidRDefault="004B6F7D" w:rsidP="004B6F7D">
      <w:pPr>
        <w:pStyle w:val="AH5Sec"/>
      </w:pPr>
      <w:bookmarkStart w:id="22" w:name="_Toc176949859"/>
      <w:r w:rsidRPr="0067736B">
        <w:rPr>
          <w:rStyle w:val="CharSectNo"/>
        </w:rPr>
        <w:t>9D</w:t>
      </w:r>
      <w:r w:rsidRPr="007363AF">
        <w:tab/>
        <w:t>Whether information is criminal intelligence—application and decision</w:t>
      </w:r>
      <w:bookmarkEnd w:id="22"/>
    </w:p>
    <w:p w14:paraId="4B525BB0" w14:textId="77777777" w:rsidR="004B6F7D" w:rsidRPr="007363AF" w:rsidRDefault="004B6F7D" w:rsidP="004B6F7D">
      <w:pPr>
        <w:pStyle w:val="Amain"/>
      </w:pPr>
      <w:r w:rsidRPr="007363AF">
        <w:tab/>
        <w:t>(1)</w:t>
      </w:r>
      <w:r w:rsidRPr="007363AF">
        <w:tab/>
        <w:t>This section applies if the commissioner for fair trading—</w:t>
      </w:r>
    </w:p>
    <w:p w14:paraId="31944615" w14:textId="77777777" w:rsidR="004B6F7D" w:rsidRPr="007363AF" w:rsidRDefault="004B6F7D" w:rsidP="004B6F7D">
      <w:pPr>
        <w:pStyle w:val="Apara"/>
      </w:pPr>
      <w:r w:rsidRPr="007363AF">
        <w:tab/>
        <w:t>(a)</w:t>
      </w:r>
      <w:r w:rsidRPr="007363AF">
        <w:tab/>
        <w:t>refuses to issue a licence to an applicant because, or partly because, of information that is classified by the chief police officer as criminal intelligence, and the applicant applies to the ACAT for review of the decision (</w:t>
      </w:r>
      <w:r w:rsidRPr="003A021E">
        <w:rPr>
          <w:rStyle w:val="charBoldItals"/>
        </w:rPr>
        <w:t>the proceeding</w:t>
      </w:r>
      <w:r w:rsidRPr="007363AF">
        <w:t>); or</w:t>
      </w:r>
    </w:p>
    <w:p w14:paraId="2051509F" w14:textId="77777777" w:rsidR="004B6F7D" w:rsidRPr="007363AF" w:rsidRDefault="004B6F7D" w:rsidP="004B6F7D">
      <w:pPr>
        <w:pStyle w:val="Apara"/>
      </w:pPr>
      <w:r w:rsidRPr="007363AF">
        <w:tab/>
        <w:t>(b)</w:t>
      </w:r>
      <w:r w:rsidRPr="007363AF">
        <w:tab/>
        <w:t xml:space="preserve">applies to the ACAT for an occupational discipline order in relation to a licensee because, or partly because, of information that is classified by the chief police officer as criminal intelligence (also </w:t>
      </w:r>
      <w:r w:rsidRPr="003A021E">
        <w:rPr>
          <w:rStyle w:val="charBoldItals"/>
        </w:rPr>
        <w:t>the proceeding</w:t>
      </w:r>
      <w:r w:rsidRPr="007363AF">
        <w:t>).</w:t>
      </w:r>
    </w:p>
    <w:p w14:paraId="6A8EB80E" w14:textId="77777777" w:rsidR="004B6F7D" w:rsidRPr="007363AF" w:rsidRDefault="004B6F7D" w:rsidP="004B6F7D">
      <w:pPr>
        <w:pStyle w:val="Amain"/>
      </w:pPr>
      <w:r w:rsidRPr="007363AF">
        <w:tab/>
        <w:t>(2)</w:t>
      </w:r>
      <w:r w:rsidRPr="007363AF">
        <w:tab/>
        <w:t>The commissioner or chief police officer must apply to the ACAT for a decision about whether the information is criminal intelligence.</w:t>
      </w:r>
    </w:p>
    <w:p w14:paraId="0037D831" w14:textId="77777777" w:rsidR="004B6F7D" w:rsidRPr="007363AF" w:rsidRDefault="004B6F7D" w:rsidP="004B6F7D">
      <w:pPr>
        <w:pStyle w:val="Amain"/>
      </w:pPr>
      <w:r w:rsidRPr="007363AF">
        <w:tab/>
        <w:t>(3)</w:t>
      </w:r>
      <w:r w:rsidRPr="007363AF">
        <w:tab/>
        <w:t>The application need not be served on anyone unless the ACAT otherwise orders on its own initiative.</w:t>
      </w:r>
    </w:p>
    <w:p w14:paraId="796D80E0" w14:textId="77777777" w:rsidR="004B6F7D" w:rsidRPr="007363AF" w:rsidRDefault="004B6F7D" w:rsidP="004B6F7D">
      <w:pPr>
        <w:pStyle w:val="Amain"/>
      </w:pPr>
      <w:r w:rsidRPr="007363AF">
        <w:tab/>
        <w:t>(4)</w:t>
      </w:r>
      <w:r w:rsidRPr="007363AF">
        <w:tab/>
        <w:t>The ACAT may decide that the information is, or is not, criminal intelligence.</w:t>
      </w:r>
    </w:p>
    <w:p w14:paraId="78F6109A" w14:textId="77777777" w:rsidR="004B6F7D" w:rsidRPr="007363AF" w:rsidRDefault="004B6F7D" w:rsidP="004B6F7D">
      <w:pPr>
        <w:pStyle w:val="Amain"/>
      </w:pPr>
      <w:r w:rsidRPr="007363AF">
        <w:tab/>
        <w:t>(5)</w:t>
      </w:r>
      <w:r w:rsidRPr="007363AF">
        <w:tab/>
        <w:t>If the ACAT proposes to decide that the information is not criminal intelligence, the applicant must be told about the proposal and given the opportunity to withdraw the information from the proceeding.</w:t>
      </w:r>
    </w:p>
    <w:p w14:paraId="12E7DC82" w14:textId="77777777" w:rsidR="004B6F7D" w:rsidRPr="007363AF" w:rsidRDefault="004B6F7D" w:rsidP="004B6F7D">
      <w:pPr>
        <w:pStyle w:val="AH5Sec"/>
      </w:pPr>
      <w:bookmarkStart w:id="23" w:name="_Toc176949860"/>
      <w:r w:rsidRPr="0067736B">
        <w:rPr>
          <w:rStyle w:val="CharSectNo"/>
        </w:rPr>
        <w:lastRenderedPageBreak/>
        <w:t>9E</w:t>
      </w:r>
      <w:r w:rsidRPr="007363AF">
        <w:tab/>
        <w:t>Appeal—applicant may withdraw information</w:t>
      </w:r>
      <w:bookmarkEnd w:id="23"/>
    </w:p>
    <w:p w14:paraId="640324BE" w14:textId="77777777" w:rsidR="004B6F7D" w:rsidRPr="007363AF" w:rsidRDefault="004B6F7D" w:rsidP="00282661">
      <w:pPr>
        <w:pStyle w:val="Amain"/>
        <w:keepNext/>
      </w:pPr>
      <w:r w:rsidRPr="007363AF">
        <w:tab/>
        <w:t>(1)</w:t>
      </w:r>
      <w:r w:rsidRPr="007363AF">
        <w:tab/>
        <w:t>This section applies to the following proceedings:</w:t>
      </w:r>
    </w:p>
    <w:p w14:paraId="67A56BBB" w14:textId="77777777" w:rsidR="004B6F7D" w:rsidRPr="007363AF" w:rsidRDefault="004B6F7D" w:rsidP="00282661">
      <w:pPr>
        <w:pStyle w:val="Apara"/>
        <w:keepNext/>
      </w:pPr>
      <w:r w:rsidRPr="007363AF">
        <w:tab/>
        <w:t>(a)</w:t>
      </w:r>
      <w:r w:rsidRPr="007363AF">
        <w:tab/>
        <w:t>if—</w:t>
      </w:r>
    </w:p>
    <w:p w14:paraId="5022D58D" w14:textId="77777777" w:rsidR="004B6F7D" w:rsidRPr="007363AF" w:rsidRDefault="004B6F7D" w:rsidP="004B6F7D">
      <w:pPr>
        <w:pStyle w:val="Asubpara"/>
      </w:pPr>
      <w:r w:rsidRPr="007363AF">
        <w:tab/>
        <w:t>(i)</w:t>
      </w:r>
      <w:r w:rsidRPr="007363AF">
        <w:tab/>
        <w:t>the ACAT has made a decision that information is not criminal intelligence, and there is an appeal to the Supreme Court from that decision; and</w:t>
      </w:r>
    </w:p>
    <w:p w14:paraId="63675C49" w14:textId="77777777" w:rsidR="004B6F7D" w:rsidRPr="007363AF" w:rsidRDefault="004B6F7D" w:rsidP="004B6F7D">
      <w:pPr>
        <w:pStyle w:val="Asubpara"/>
      </w:pPr>
      <w:r w:rsidRPr="007363AF">
        <w:tab/>
        <w:t>(ii)</w:t>
      </w:r>
      <w:r w:rsidRPr="007363AF">
        <w:tab/>
        <w:t>the court proposes to find that the information is not criminal intelligence;</w:t>
      </w:r>
    </w:p>
    <w:p w14:paraId="0F4C431A" w14:textId="77777777" w:rsidR="004B6F7D" w:rsidRPr="007363AF" w:rsidRDefault="004B6F7D" w:rsidP="004B6F7D">
      <w:pPr>
        <w:pStyle w:val="Apara"/>
      </w:pPr>
      <w:r w:rsidRPr="007363AF">
        <w:tab/>
        <w:t>(b)</w:t>
      </w:r>
      <w:r w:rsidRPr="007363AF">
        <w:tab/>
        <w:t>if—</w:t>
      </w:r>
    </w:p>
    <w:p w14:paraId="7BB6E31B" w14:textId="77777777" w:rsidR="004B6F7D" w:rsidRPr="007363AF" w:rsidRDefault="004B6F7D" w:rsidP="004B6F7D">
      <w:pPr>
        <w:pStyle w:val="Asubpara"/>
      </w:pPr>
      <w:r w:rsidRPr="007363AF">
        <w:tab/>
        <w:t>(i)</w:t>
      </w:r>
      <w:r w:rsidRPr="007363AF">
        <w:tab/>
        <w:t>the applicant mentioned in section 9D (1) (a) appeals the ACAT’s decision to the Supreme Court; and</w:t>
      </w:r>
    </w:p>
    <w:p w14:paraId="32337886" w14:textId="77777777" w:rsidR="004B6F7D" w:rsidRPr="007363AF" w:rsidRDefault="004B6F7D" w:rsidP="004B6F7D">
      <w:pPr>
        <w:pStyle w:val="Asubpara"/>
      </w:pPr>
      <w:r w:rsidRPr="007363AF">
        <w:tab/>
        <w:t>(ii)</w:t>
      </w:r>
      <w:r w:rsidRPr="007363AF">
        <w:tab/>
        <w:t>the court proposes to find that the information is not criminal intelligence;</w:t>
      </w:r>
    </w:p>
    <w:p w14:paraId="7BA36DF0" w14:textId="77777777" w:rsidR="004B6F7D" w:rsidRPr="007363AF" w:rsidRDefault="004B6F7D" w:rsidP="004B6F7D">
      <w:pPr>
        <w:pStyle w:val="Apara"/>
      </w:pPr>
      <w:r w:rsidRPr="007363AF">
        <w:tab/>
        <w:t>(c)</w:t>
      </w:r>
      <w:r w:rsidRPr="007363AF">
        <w:tab/>
        <w:t>if—</w:t>
      </w:r>
    </w:p>
    <w:p w14:paraId="47BD9868" w14:textId="77777777" w:rsidR="004B6F7D" w:rsidRPr="007363AF" w:rsidRDefault="004B6F7D" w:rsidP="004B6F7D">
      <w:pPr>
        <w:pStyle w:val="Asubpara"/>
      </w:pPr>
      <w:r w:rsidRPr="007363AF">
        <w:tab/>
        <w:t>(i)</w:t>
      </w:r>
      <w:r w:rsidRPr="007363AF">
        <w:tab/>
        <w:t>the licensee mentioned in section 9D (1) (b) appeals the ACAT’s decision to the Supreme Court; and</w:t>
      </w:r>
    </w:p>
    <w:p w14:paraId="4F8CB050" w14:textId="77777777" w:rsidR="004B6F7D" w:rsidRPr="007363AF" w:rsidRDefault="004B6F7D" w:rsidP="004B6F7D">
      <w:pPr>
        <w:pStyle w:val="Asubpara"/>
      </w:pPr>
      <w:r w:rsidRPr="007363AF">
        <w:tab/>
        <w:t>(ii)</w:t>
      </w:r>
      <w:r w:rsidRPr="007363AF">
        <w:tab/>
        <w:t>the court proposes to find that the information is not criminal intelligence.</w:t>
      </w:r>
    </w:p>
    <w:p w14:paraId="6354C16E" w14:textId="77777777" w:rsidR="004B6F7D" w:rsidRPr="007363AF" w:rsidRDefault="004B6F7D" w:rsidP="004B6F7D">
      <w:pPr>
        <w:pStyle w:val="Amain"/>
      </w:pPr>
      <w:r w:rsidRPr="007363AF">
        <w:tab/>
        <w:t>(2)</w:t>
      </w:r>
      <w:r w:rsidRPr="007363AF">
        <w:tab/>
        <w:t>The applicant mentioned in section 9D (2) must be told about the court’s proposal and given the opportunity to withdraw the information from the proceeding.</w:t>
      </w:r>
    </w:p>
    <w:p w14:paraId="458D8708" w14:textId="77777777" w:rsidR="004B6F7D" w:rsidRPr="007363AF" w:rsidRDefault="004B6F7D" w:rsidP="004B6F7D">
      <w:pPr>
        <w:pStyle w:val="AH5Sec"/>
      </w:pPr>
      <w:bookmarkStart w:id="24" w:name="_Toc176949861"/>
      <w:r w:rsidRPr="0067736B">
        <w:rPr>
          <w:rStyle w:val="CharSectNo"/>
        </w:rPr>
        <w:t>9F</w:t>
      </w:r>
      <w:r w:rsidRPr="007363AF">
        <w:tab/>
        <w:t>Confidentiality of criminal intelligence—commissioner for fair trading and ACAT</w:t>
      </w:r>
      <w:bookmarkEnd w:id="24"/>
    </w:p>
    <w:p w14:paraId="6182113A" w14:textId="77777777" w:rsidR="004B6F7D" w:rsidRPr="007363AF" w:rsidRDefault="004B6F7D" w:rsidP="004B6F7D">
      <w:pPr>
        <w:pStyle w:val="Amain"/>
      </w:pPr>
      <w:r w:rsidRPr="007363AF">
        <w:tab/>
        <w:t>(1)</w:t>
      </w:r>
      <w:r w:rsidRPr="007363AF">
        <w:tab/>
        <w:t>The commissioner for fair trading must maintain the confidentiality of information classified by the chief police officer as criminal intelligence when deciding whether to—</w:t>
      </w:r>
    </w:p>
    <w:p w14:paraId="55DBB74F" w14:textId="77777777" w:rsidR="004B6F7D" w:rsidRPr="007363AF" w:rsidRDefault="004B6F7D" w:rsidP="004B6F7D">
      <w:pPr>
        <w:pStyle w:val="Apara"/>
      </w:pPr>
      <w:r w:rsidRPr="007363AF">
        <w:tab/>
        <w:t>(a)</w:t>
      </w:r>
      <w:r w:rsidRPr="007363AF">
        <w:tab/>
        <w:t>issue a licence to an applicant; or</w:t>
      </w:r>
    </w:p>
    <w:p w14:paraId="69143859" w14:textId="77777777" w:rsidR="004B6F7D" w:rsidRPr="007363AF" w:rsidRDefault="004B6F7D" w:rsidP="004B6F7D">
      <w:pPr>
        <w:pStyle w:val="Apara"/>
      </w:pPr>
      <w:r w:rsidRPr="007363AF">
        <w:lastRenderedPageBreak/>
        <w:tab/>
        <w:t>(b)</w:t>
      </w:r>
      <w:r w:rsidRPr="007363AF">
        <w:tab/>
        <w:t>apply to the ACAT for an occupational discipline order in relation to a licensee.</w:t>
      </w:r>
    </w:p>
    <w:p w14:paraId="47C2A8B1" w14:textId="77777777" w:rsidR="004B6F7D" w:rsidRPr="007363AF" w:rsidRDefault="004B6F7D" w:rsidP="004B6F7D">
      <w:pPr>
        <w:pStyle w:val="Amain"/>
      </w:pPr>
      <w:r w:rsidRPr="007363AF">
        <w:tab/>
        <w:t>(2)</w:t>
      </w:r>
      <w:r w:rsidRPr="007363AF">
        <w:tab/>
        <w:t>The commissioner for fair trading and ACAT must maintain the confidentiality of information that is the subject of an application mentioned in section 9D (2)—</w:t>
      </w:r>
    </w:p>
    <w:p w14:paraId="11CE5988" w14:textId="77777777" w:rsidR="004B6F7D" w:rsidRPr="007363AF" w:rsidRDefault="004B6F7D" w:rsidP="004B6F7D">
      <w:pPr>
        <w:pStyle w:val="Apara"/>
      </w:pPr>
      <w:r w:rsidRPr="007363AF">
        <w:tab/>
        <w:t>(a)</w:t>
      </w:r>
      <w:r w:rsidRPr="007363AF">
        <w:tab/>
        <w:t>until the tribunal makes a decision about whether the information is criminal intelligence; or</w:t>
      </w:r>
    </w:p>
    <w:p w14:paraId="344D77F8" w14:textId="77777777" w:rsidR="004B6F7D" w:rsidRPr="007363AF" w:rsidRDefault="004B6F7D" w:rsidP="004B6F7D">
      <w:pPr>
        <w:pStyle w:val="Apara"/>
      </w:pPr>
      <w:r w:rsidRPr="007363AF">
        <w:tab/>
        <w:t>(b)</w:t>
      </w:r>
      <w:r w:rsidRPr="007363AF">
        <w:tab/>
        <w:t>that the tribunal—</w:t>
      </w:r>
    </w:p>
    <w:p w14:paraId="1B003C76" w14:textId="77777777" w:rsidR="004B6F7D" w:rsidRPr="007363AF" w:rsidRDefault="004B6F7D" w:rsidP="004B6F7D">
      <w:pPr>
        <w:pStyle w:val="Asubpara"/>
      </w:pPr>
      <w:r w:rsidRPr="007363AF">
        <w:tab/>
        <w:t>(i)</w:t>
      </w:r>
      <w:r w:rsidRPr="007363AF">
        <w:tab/>
        <w:t>decides is criminal intelligence; or</w:t>
      </w:r>
    </w:p>
    <w:p w14:paraId="731C4CC3" w14:textId="77777777" w:rsidR="004B6F7D" w:rsidRPr="007363AF" w:rsidRDefault="004B6F7D" w:rsidP="004B6F7D">
      <w:pPr>
        <w:pStyle w:val="Asubpara"/>
      </w:pPr>
      <w:r w:rsidRPr="007363AF">
        <w:tab/>
        <w:t>(ii)</w:t>
      </w:r>
      <w:r w:rsidRPr="007363AF">
        <w:tab/>
        <w:t>decides is not criminal intelligence, if there is an appeal from that decision and the appeal is upheld.</w:t>
      </w:r>
    </w:p>
    <w:p w14:paraId="1FB9C323" w14:textId="77777777" w:rsidR="004B6F7D" w:rsidRPr="007363AF" w:rsidRDefault="004B6F7D" w:rsidP="004B6F7D">
      <w:pPr>
        <w:pStyle w:val="Amain"/>
      </w:pPr>
      <w:r w:rsidRPr="007363AF">
        <w:tab/>
        <w:t>(3)</w:t>
      </w:r>
      <w:r w:rsidRPr="007363AF">
        <w:tab/>
        <w:t>The commissioner for fair trading and ACAT must maintain the confidentiality of information that is the subject of an application mentioned in section 9D (2) if the information is withdrawn.</w:t>
      </w:r>
    </w:p>
    <w:p w14:paraId="347FD794" w14:textId="77777777" w:rsidR="004B6F7D" w:rsidRPr="007363AF" w:rsidRDefault="004B6F7D" w:rsidP="004B6F7D">
      <w:pPr>
        <w:pStyle w:val="Amain"/>
      </w:pPr>
      <w:r w:rsidRPr="007363AF">
        <w:tab/>
        <w:t>(4)</w:t>
      </w:r>
      <w:r w:rsidRPr="007363AF">
        <w:tab/>
        <w:t>The commissioner for fair trading or ACAT may take any steps the commissioner or tribunal considers appropriate to maintain the confidentiality of the information.</w:t>
      </w:r>
    </w:p>
    <w:p w14:paraId="277E15A5" w14:textId="77777777" w:rsidR="004B6F7D" w:rsidRPr="007363AF" w:rsidRDefault="004B6F7D" w:rsidP="004B6F7D">
      <w:pPr>
        <w:pStyle w:val="Amain"/>
      </w:pPr>
      <w:r w:rsidRPr="007363AF">
        <w:rPr>
          <w:szCs w:val="24"/>
        </w:rPr>
        <w:tab/>
        <w:t>(5)</w:t>
      </w:r>
      <w:r w:rsidRPr="007363AF">
        <w:rPr>
          <w:szCs w:val="24"/>
        </w:rPr>
        <w:tab/>
        <w:t>However, if the Supreme Court finds that the information is not criminal intelligence, and the information is not withdrawn</w:t>
      </w:r>
      <w:r w:rsidRPr="007363AF">
        <w:t>, the commissioner for fair trading or ACAT need not maintain the confidentiality of the information.</w:t>
      </w:r>
    </w:p>
    <w:p w14:paraId="2B111C5B" w14:textId="77777777" w:rsidR="004B6F7D" w:rsidRPr="007363AF" w:rsidRDefault="004B6F7D" w:rsidP="004B6F7D">
      <w:pPr>
        <w:pStyle w:val="AH5Sec"/>
      </w:pPr>
      <w:bookmarkStart w:id="25" w:name="_Toc176949862"/>
      <w:r w:rsidRPr="0067736B">
        <w:rPr>
          <w:rStyle w:val="CharSectNo"/>
        </w:rPr>
        <w:t>9G</w:t>
      </w:r>
      <w:r w:rsidRPr="007363AF">
        <w:tab/>
        <w:t>Confidentiality of criminal intelligence—courts</w:t>
      </w:r>
      <w:bookmarkEnd w:id="25"/>
    </w:p>
    <w:p w14:paraId="4A79987D" w14:textId="77777777" w:rsidR="004B6F7D" w:rsidRPr="007363AF" w:rsidRDefault="004B6F7D" w:rsidP="004B6F7D">
      <w:pPr>
        <w:pStyle w:val="Amain"/>
      </w:pPr>
      <w:r w:rsidRPr="007363AF">
        <w:tab/>
        <w:t>(1)</w:t>
      </w:r>
      <w:r w:rsidRPr="007363AF">
        <w:tab/>
        <w:t>This section applies if a court deals (on appeal or otherwise) with—</w:t>
      </w:r>
    </w:p>
    <w:p w14:paraId="35DBCD8D" w14:textId="77777777" w:rsidR="004B6F7D" w:rsidRPr="007363AF" w:rsidRDefault="004B6F7D" w:rsidP="004B6F7D">
      <w:pPr>
        <w:pStyle w:val="Apara"/>
      </w:pPr>
      <w:r w:rsidRPr="007363AF">
        <w:tab/>
        <w:t>(a)</w:t>
      </w:r>
      <w:r w:rsidRPr="007363AF">
        <w:tab/>
        <w:t>a decision by the ACAT about whether information is criminal intelligence; or</w:t>
      </w:r>
    </w:p>
    <w:p w14:paraId="4C696167" w14:textId="77777777" w:rsidR="004B6F7D" w:rsidRPr="007363AF" w:rsidRDefault="004B6F7D" w:rsidP="004B6F7D">
      <w:pPr>
        <w:pStyle w:val="Apara"/>
      </w:pPr>
      <w:r w:rsidRPr="007363AF">
        <w:tab/>
        <w:t>(b)</w:t>
      </w:r>
      <w:r w:rsidRPr="007363AF">
        <w:tab/>
        <w:t>the question of whether information classified by the chief police officer as criminal intelligence is criminal intelligence.</w:t>
      </w:r>
    </w:p>
    <w:p w14:paraId="01CA9BB1" w14:textId="77777777" w:rsidR="004B6F7D" w:rsidRPr="007363AF" w:rsidRDefault="004B6F7D" w:rsidP="004B6F7D">
      <w:pPr>
        <w:pStyle w:val="Amain"/>
      </w:pPr>
      <w:r w:rsidRPr="007363AF">
        <w:tab/>
        <w:t>(2)</w:t>
      </w:r>
      <w:r w:rsidRPr="007363AF">
        <w:tab/>
        <w:t>The court must maintain the confidentiality of the information.</w:t>
      </w:r>
    </w:p>
    <w:p w14:paraId="54C37EA9" w14:textId="77777777" w:rsidR="004B6F7D" w:rsidRPr="007363AF" w:rsidRDefault="004B6F7D" w:rsidP="004B6F7D">
      <w:pPr>
        <w:pStyle w:val="Amain"/>
      </w:pPr>
      <w:r w:rsidRPr="007363AF">
        <w:lastRenderedPageBreak/>
        <w:tab/>
        <w:t>(3)</w:t>
      </w:r>
      <w:r w:rsidRPr="007363AF">
        <w:tab/>
        <w:t>The court may take any steps it considers appropriate to maintain the confidentiality of the information.</w:t>
      </w:r>
    </w:p>
    <w:p w14:paraId="6ADEFD6D" w14:textId="77777777" w:rsidR="004B6F7D" w:rsidRPr="007363AF" w:rsidRDefault="004B6F7D" w:rsidP="004B6F7D">
      <w:pPr>
        <w:pStyle w:val="Amain"/>
        <w:rPr>
          <w:szCs w:val="24"/>
        </w:rPr>
      </w:pPr>
      <w:r w:rsidRPr="007363AF">
        <w:tab/>
        <w:t>(4)</w:t>
      </w:r>
      <w:r w:rsidRPr="007363AF">
        <w:tab/>
        <w:t xml:space="preserve">The court </w:t>
      </w:r>
      <w:r w:rsidRPr="007363AF">
        <w:rPr>
          <w:szCs w:val="24"/>
        </w:rPr>
        <w:t>must not give any reason for making a finding</w:t>
      </w:r>
      <w:r w:rsidRPr="007363AF">
        <w:t xml:space="preserve"> </w:t>
      </w:r>
      <w:r w:rsidRPr="007363AF">
        <w:rPr>
          <w:szCs w:val="24"/>
        </w:rPr>
        <w:t>in relation to the information, other than the public interest.</w:t>
      </w:r>
    </w:p>
    <w:p w14:paraId="07AD1BE3" w14:textId="77777777" w:rsidR="004B6F7D" w:rsidRPr="007363AF" w:rsidRDefault="004B6F7D" w:rsidP="004B6F7D">
      <w:pPr>
        <w:pStyle w:val="Amain"/>
      </w:pPr>
      <w:r w:rsidRPr="007363AF">
        <w:rPr>
          <w:szCs w:val="24"/>
        </w:rPr>
        <w:tab/>
        <w:t>(5)</w:t>
      </w:r>
      <w:r w:rsidRPr="007363AF">
        <w:rPr>
          <w:szCs w:val="24"/>
        </w:rPr>
        <w:tab/>
        <w:t>However, if the Supreme Court finds that information is not criminal intelligence, and the information is not withdrawn</w:t>
      </w:r>
      <w:r w:rsidRPr="007363AF">
        <w:t>—</w:t>
      </w:r>
    </w:p>
    <w:p w14:paraId="17138C7D" w14:textId="77777777" w:rsidR="004B6F7D" w:rsidRPr="007363AF" w:rsidRDefault="004B6F7D" w:rsidP="004B6F7D">
      <w:pPr>
        <w:pStyle w:val="Apara"/>
      </w:pPr>
      <w:r w:rsidRPr="007363AF">
        <w:tab/>
        <w:t>(a)</w:t>
      </w:r>
      <w:r w:rsidRPr="007363AF">
        <w:tab/>
        <w:t>the court need not maintain the confidentiality of the information and may give reasons for the finding; and</w:t>
      </w:r>
    </w:p>
    <w:p w14:paraId="640153A7" w14:textId="77777777" w:rsidR="004B6F7D" w:rsidRPr="007363AF" w:rsidRDefault="004B6F7D" w:rsidP="004B6F7D">
      <w:pPr>
        <w:pStyle w:val="Apara"/>
      </w:pPr>
      <w:r w:rsidRPr="007363AF">
        <w:tab/>
        <w:t>(b)</w:t>
      </w:r>
      <w:r w:rsidRPr="007363AF">
        <w:tab/>
        <w:t xml:space="preserve">any other court need not maintain the confidentiality of the information and may </w:t>
      </w:r>
      <w:r w:rsidRPr="007363AF">
        <w:rPr>
          <w:szCs w:val="24"/>
        </w:rPr>
        <w:t>give reasons for making a finding</w:t>
      </w:r>
      <w:r w:rsidRPr="007363AF">
        <w:t xml:space="preserve"> </w:t>
      </w:r>
      <w:r w:rsidRPr="007363AF">
        <w:rPr>
          <w:szCs w:val="24"/>
        </w:rPr>
        <w:t>in relation to the information.</w:t>
      </w:r>
    </w:p>
    <w:p w14:paraId="21F30902" w14:textId="77777777" w:rsidR="004B6F7D" w:rsidRPr="007363AF" w:rsidRDefault="004B6F7D" w:rsidP="004B6F7D">
      <w:pPr>
        <w:pStyle w:val="AH5Sec"/>
      </w:pPr>
      <w:bookmarkStart w:id="26" w:name="_Toc176949863"/>
      <w:r w:rsidRPr="0067736B">
        <w:rPr>
          <w:rStyle w:val="CharSectNo"/>
        </w:rPr>
        <w:t>9H</w:t>
      </w:r>
      <w:r w:rsidRPr="007363AF">
        <w:tab/>
        <w:t>Delegation by chief police officer</w:t>
      </w:r>
      <w:bookmarkEnd w:id="26"/>
    </w:p>
    <w:p w14:paraId="03AD5551" w14:textId="77777777" w:rsidR="004B6F7D" w:rsidRPr="007363AF" w:rsidRDefault="004B6F7D" w:rsidP="004B6F7D">
      <w:pPr>
        <w:pStyle w:val="Amain"/>
      </w:pPr>
      <w:r w:rsidRPr="007363AF">
        <w:tab/>
        <w:t>(1)</w:t>
      </w:r>
      <w:r w:rsidRPr="007363AF">
        <w:tab/>
        <w:t>The chief police officer may delegate a function under this part to a senior police officer.</w:t>
      </w:r>
    </w:p>
    <w:p w14:paraId="2BAEB1C2" w14:textId="020FD754" w:rsidR="004B6F7D" w:rsidRPr="007363AF" w:rsidRDefault="004B6F7D" w:rsidP="004B6F7D">
      <w:pPr>
        <w:pStyle w:val="aNote"/>
      </w:pPr>
      <w:r w:rsidRPr="007363AF">
        <w:rPr>
          <w:rStyle w:val="charItals"/>
        </w:rPr>
        <w:t>Note</w:t>
      </w:r>
      <w:r w:rsidRPr="007363AF">
        <w:rPr>
          <w:rStyle w:val="charItals"/>
        </w:rPr>
        <w:tab/>
      </w:r>
      <w:r w:rsidRPr="007363AF">
        <w:t xml:space="preserve">For the making of delegations and the exercise of delegated functions, see the </w:t>
      </w:r>
      <w:hyperlink r:id="rId31" w:tooltip="A2001-14" w:history="1">
        <w:r w:rsidR="003A021E" w:rsidRPr="003A021E">
          <w:rPr>
            <w:rStyle w:val="charCitHyperlinkAbbrev"/>
          </w:rPr>
          <w:t>Legislation Act</w:t>
        </w:r>
      </w:hyperlink>
      <w:r w:rsidRPr="007363AF">
        <w:t>, pt 19.4.</w:t>
      </w:r>
    </w:p>
    <w:p w14:paraId="67E63531" w14:textId="77777777" w:rsidR="004B6F7D" w:rsidRPr="007363AF" w:rsidRDefault="004B6F7D" w:rsidP="004B6F7D">
      <w:pPr>
        <w:pStyle w:val="Amain"/>
      </w:pPr>
      <w:r w:rsidRPr="007363AF">
        <w:tab/>
        <w:t>(2)</w:t>
      </w:r>
      <w:r w:rsidRPr="007363AF">
        <w:tab/>
        <w:t>In this section:</w:t>
      </w:r>
    </w:p>
    <w:p w14:paraId="05939137" w14:textId="77777777" w:rsidR="004B6F7D" w:rsidRPr="007363AF" w:rsidRDefault="004B6F7D" w:rsidP="004B6F7D">
      <w:pPr>
        <w:pStyle w:val="aDef"/>
      </w:pPr>
      <w:r w:rsidRPr="007363AF">
        <w:rPr>
          <w:rStyle w:val="charBoldItals"/>
        </w:rPr>
        <w:t>senior police officer</w:t>
      </w:r>
      <w:r w:rsidRPr="007363AF">
        <w:t xml:space="preserve"> means a police officer of or above the rank of superintendent.</w:t>
      </w:r>
    </w:p>
    <w:p w14:paraId="09369A7D" w14:textId="77777777" w:rsidR="00CC0355" w:rsidRDefault="00CC0355">
      <w:pPr>
        <w:pStyle w:val="PageBreak"/>
        <w:suppressLineNumbers/>
      </w:pPr>
      <w:r>
        <w:br w:type="page"/>
      </w:r>
    </w:p>
    <w:p w14:paraId="0ED16709" w14:textId="77777777" w:rsidR="00CC0355" w:rsidRPr="0067736B" w:rsidRDefault="00CC0355">
      <w:pPr>
        <w:pStyle w:val="AH2Part"/>
      </w:pPr>
      <w:bookmarkStart w:id="27" w:name="_Toc176949864"/>
      <w:r w:rsidRPr="0067736B">
        <w:rPr>
          <w:rStyle w:val="CharPartNo"/>
        </w:rPr>
        <w:lastRenderedPageBreak/>
        <w:t>Part 3</w:t>
      </w:r>
      <w:r>
        <w:tab/>
      </w:r>
      <w:r w:rsidRPr="0067736B">
        <w:rPr>
          <w:rStyle w:val="CharPartText"/>
        </w:rPr>
        <w:t>Licences</w:t>
      </w:r>
      <w:bookmarkEnd w:id="27"/>
    </w:p>
    <w:p w14:paraId="126A6B89" w14:textId="77777777" w:rsidR="00CC0355" w:rsidRPr="0067736B" w:rsidRDefault="00CC0355">
      <w:pPr>
        <w:pStyle w:val="AH3Div"/>
      </w:pPr>
      <w:bookmarkStart w:id="28" w:name="_Toc176949865"/>
      <w:r w:rsidRPr="0067736B">
        <w:rPr>
          <w:rStyle w:val="CharDivNo"/>
        </w:rPr>
        <w:t>Division 3.1</w:t>
      </w:r>
      <w:r>
        <w:tab/>
      </w:r>
      <w:r w:rsidRPr="0067736B">
        <w:rPr>
          <w:rStyle w:val="CharDivText"/>
        </w:rPr>
        <w:t>Requirement for licence</w:t>
      </w:r>
      <w:bookmarkEnd w:id="28"/>
    </w:p>
    <w:p w14:paraId="17AC2124" w14:textId="77777777" w:rsidR="00CC0355" w:rsidRDefault="00CC0355">
      <w:pPr>
        <w:pStyle w:val="AH5Sec"/>
      </w:pPr>
      <w:bookmarkStart w:id="29" w:name="_Toc176949866"/>
      <w:r w:rsidRPr="0067736B">
        <w:rPr>
          <w:rStyle w:val="CharSectNo"/>
        </w:rPr>
        <w:t>10</w:t>
      </w:r>
      <w:r>
        <w:tab/>
        <w:t>Offence of carrying on unauthorised security activity</w:t>
      </w:r>
      <w:bookmarkEnd w:id="29"/>
    </w:p>
    <w:p w14:paraId="418028A9" w14:textId="77777777" w:rsidR="00CC0355" w:rsidRDefault="00CC0355">
      <w:pPr>
        <w:pStyle w:val="Amain"/>
      </w:pPr>
      <w:r>
        <w:tab/>
        <w:t>(1)</w:t>
      </w:r>
      <w:r>
        <w:tab/>
        <w:t>A person commits an offence if the person—</w:t>
      </w:r>
    </w:p>
    <w:p w14:paraId="6CA4B947" w14:textId="77777777" w:rsidR="00CC0355" w:rsidRDefault="00CC0355">
      <w:pPr>
        <w:pStyle w:val="Apara"/>
      </w:pPr>
      <w:r>
        <w:tab/>
        <w:t>(a)</w:t>
      </w:r>
      <w:r>
        <w:tab/>
        <w:t>carries on a security activity; and</w:t>
      </w:r>
    </w:p>
    <w:p w14:paraId="0664C97D" w14:textId="77777777" w:rsidR="00CC0355" w:rsidRDefault="00CC0355">
      <w:pPr>
        <w:pStyle w:val="Apara"/>
        <w:keepNext/>
      </w:pPr>
      <w:r>
        <w:tab/>
        <w:t>(b)</w:t>
      </w:r>
      <w:r>
        <w:tab/>
        <w:t>does not hold a licence authorising the person to carry on the activity.</w:t>
      </w:r>
    </w:p>
    <w:p w14:paraId="63927B14" w14:textId="77777777" w:rsidR="00CC0355" w:rsidRDefault="00CC0355">
      <w:pPr>
        <w:pStyle w:val="Penalty"/>
        <w:keepNext/>
      </w:pPr>
      <w:r>
        <w:t>Maximum penalty:  50 penalty units, imprisonment for 6 months or both.</w:t>
      </w:r>
    </w:p>
    <w:p w14:paraId="058890BA" w14:textId="77777777" w:rsidR="00CC0355" w:rsidRDefault="00CC0355">
      <w:pPr>
        <w:pStyle w:val="Amain"/>
      </w:pPr>
      <w:r>
        <w:tab/>
        <w:t>(2)</w:t>
      </w:r>
      <w:r>
        <w:tab/>
        <w:t>An offence against this section is a strict liability offence.</w:t>
      </w:r>
    </w:p>
    <w:p w14:paraId="6324D69B" w14:textId="77777777" w:rsidR="00CC0355" w:rsidRPr="0067736B" w:rsidRDefault="00CC0355">
      <w:pPr>
        <w:pStyle w:val="AH3Div"/>
      </w:pPr>
      <w:bookmarkStart w:id="30" w:name="_Toc176949867"/>
      <w:r w:rsidRPr="0067736B">
        <w:rPr>
          <w:rStyle w:val="CharDivNo"/>
        </w:rPr>
        <w:t>Division 3.2</w:t>
      </w:r>
      <w:r>
        <w:tab/>
      </w:r>
      <w:r w:rsidRPr="0067736B">
        <w:rPr>
          <w:rStyle w:val="CharDivText"/>
        </w:rPr>
        <w:t>Kinds of licences</w:t>
      </w:r>
      <w:bookmarkEnd w:id="30"/>
    </w:p>
    <w:p w14:paraId="1749EA81" w14:textId="77777777" w:rsidR="00CC0355" w:rsidRDefault="00CC0355" w:rsidP="00134038">
      <w:pPr>
        <w:pStyle w:val="AH5Sec"/>
      </w:pPr>
      <w:bookmarkStart w:id="31" w:name="_Toc176949868"/>
      <w:r w:rsidRPr="0067736B">
        <w:rPr>
          <w:rStyle w:val="CharSectNo"/>
        </w:rPr>
        <w:t>11</w:t>
      </w:r>
      <w:r>
        <w:tab/>
        <w:t>Classes of licences</w:t>
      </w:r>
      <w:bookmarkEnd w:id="31"/>
    </w:p>
    <w:p w14:paraId="09B60373" w14:textId="77777777" w:rsidR="00134038" w:rsidRPr="00CF40AE" w:rsidRDefault="00134038" w:rsidP="00134038">
      <w:pPr>
        <w:pStyle w:val="Amain"/>
      </w:pPr>
      <w:r w:rsidRPr="00CF40AE">
        <w:tab/>
        <w:t>(1)</w:t>
      </w:r>
      <w:r w:rsidRPr="00CF40AE">
        <w:tab/>
        <w:t>Under this Act, licences are divided into 5 classes: master licences, employee licences, trainer licences, temporary licences and temporary visitor licences.</w:t>
      </w:r>
    </w:p>
    <w:p w14:paraId="26AF092D" w14:textId="77777777" w:rsidR="00134038" w:rsidRPr="00CF40AE" w:rsidRDefault="00134038" w:rsidP="00134038">
      <w:pPr>
        <w:pStyle w:val="Amain"/>
      </w:pPr>
      <w:r w:rsidRPr="00CF40AE">
        <w:tab/>
        <w:t>(2)</w:t>
      </w:r>
      <w:r w:rsidRPr="00CF40AE">
        <w:tab/>
        <w:t>Employee licences and temporary visitor licences are further divided into subclasses.</w:t>
      </w:r>
    </w:p>
    <w:p w14:paraId="23FFD83E" w14:textId="77777777" w:rsidR="00CC0355" w:rsidRDefault="00CC0355">
      <w:pPr>
        <w:pStyle w:val="Amain"/>
        <w:keepNext/>
      </w:pPr>
      <w:r>
        <w:tab/>
        <w:t>(3)</w:t>
      </w:r>
      <w:r>
        <w:tab/>
        <w:t>If a person is not eligible for an employee licence, the person may be eligible for a temporary licence.</w:t>
      </w:r>
    </w:p>
    <w:p w14:paraId="291794A6" w14:textId="77777777" w:rsidR="00CC0355" w:rsidRDefault="00CC0355">
      <w:pPr>
        <w:pStyle w:val="aNote"/>
      </w:pPr>
      <w:r>
        <w:rPr>
          <w:rStyle w:val="charItals"/>
        </w:rPr>
        <w:t>Note</w:t>
      </w:r>
      <w:r>
        <w:rPr>
          <w:rStyle w:val="charItals"/>
        </w:rPr>
        <w:tab/>
      </w:r>
      <w:r>
        <w:t>See s 26 (Temporary licences).</w:t>
      </w:r>
    </w:p>
    <w:p w14:paraId="08AE5AC8" w14:textId="77777777" w:rsidR="00CC0355" w:rsidRDefault="00CC0355" w:rsidP="00134038">
      <w:pPr>
        <w:pStyle w:val="AH5Sec"/>
      </w:pPr>
      <w:bookmarkStart w:id="32" w:name="_Toc176949869"/>
      <w:r w:rsidRPr="0067736B">
        <w:rPr>
          <w:rStyle w:val="CharSectNo"/>
        </w:rPr>
        <w:t>12</w:t>
      </w:r>
      <w:r>
        <w:tab/>
        <w:t>Master licences</w:t>
      </w:r>
      <w:bookmarkEnd w:id="32"/>
    </w:p>
    <w:p w14:paraId="23DD6028" w14:textId="77777777" w:rsidR="00CC0355" w:rsidRDefault="00CC0355">
      <w:pPr>
        <w:pStyle w:val="Amain"/>
      </w:pPr>
      <w:r>
        <w:tab/>
        <w:t>(1)</w:t>
      </w:r>
      <w:r>
        <w:tab/>
        <w:t xml:space="preserve">A </w:t>
      </w:r>
      <w:r>
        <w:rPr>
          <w:rStyle w:val="charBoldItals"/>
        </w:rPr>
        <w:t xml:space="preserve">master licence </w:t>
      </w:r>
      <w:r>
        <w:t>is a licence that authorises the licensee to employ or provide people to carry on a security activity.</w:t>
      </w:r>
    </w:p>
    <w:p w14:paraId="7EBEAC87" w14:textId="77777777" w:rsidR="00CC0355" w:rsidRDefault="00CC0355" w:rsidP="001257D8">
      <w:pPr>
        <w:pStyle w:val="Amain"/>
        <w:keepLines/>
      </w:pPr>
      <w:r>
        <w:lastRenderedPageBreak/>
        <w:tab/>
        <w:t>(2)</w:t>
      </w:r>
      <w:r>
        <w:tab/>
        <w:t>However, the licensee may only employ or provide a person to carry on a security activity if the person holds an empl</w:t>
      </w:r>
      <w:r w:rsidR="005E5C27">
        <w:t>oyee licence, a trainer licence</w:t>
      </w:r>
      <w:r w:rsidR="005E5C27" w:rsidRPr="00CF40AE">
        <w:t>, a temporary licence or an employee temporary visitor licence</w:t>
      </w:r>
      <w:r>
        <w:t>.</w:t>
      </w:r>
    </w:p>
    <w:p w14:paraId="73EDBA9D" w14:textId="77777777" w:rsidR="00CC0355" w:rsidRDefault="00CC0355" w:rsidP="005E5C27">
      <w:pPr>
        <w:pStyle w:val="AH5Sec"/>
      </w:pPr>
      <w:bookmarkStart w:id="33" w:name="_Toc176949870"/>
      <w:r w:rsidRPr="0067736B">
        <w:rPr>
          <w:rStyle w:val="CharSectNo"/>
        </w:rPr>
        <w:t>13</w:t>
      </w:r>
      <w:r>
        <w:tab/>
        <w:t>Employee licences</w:t>
      </w:r>
      <w:bookmarkEnd w:id="33"/>
    </w:p>
    <w:p w14:paraId="021D17BE" w14:textId="77777777" w:rsidR="00CC0355" w:rsidRDefault="00CC0355">
      <w:pPr>
        <w:pStyle w:val="Amain"/>
        <w:keepNext/>
      </w:pPr>
      <w:r>
        <w:tab/>
        <w:t>(1)</w:t>
      </w:r>
      <w:r>
        <w:tab/>
        <w:t xml:space="preserve">An </w:t>
      </w:r>
      <w:r>
        <w:rPr>
          <w:rStyle w:val="charBoldItals"/>
        </w:rPr>
        <w:t>employee</w:t>
      </w:r>
      <w:r>
        <w:t xml:space="preserve"> </w:t>
      </w:r>
      <w:r>
        <w:rPr>
          <w:rStyle w:val="charBoldItals"/>
        </w:rPr>
        <w:t xml:space="preserve">licence </w:t>
      </w:r>
      <w:r>
        <w:t>is a licence that authorises the licensee to do 1 or more of the following:</w:t>
      </w:r>
    </w:p>
    <w:p w14:paraId="31248D7F" w14:textId="77777777" w:rsidR="00CC0355" w:rsidRDefault="00CC0355">
      <w:pPr>
        <w:pStyle w:val="Apara"/>
      </w:pPr>
      <w:r>
        <w:tab/>
        <w:t>(a)</w:t>
      </w:r>
      <w:r>
        <w:tab/>
        <w:t>patrol, guard, watch or protect property (including cash in transit);</w:t>
      </w:r>
    </w:p>
    <w:p w14:paraId="625500D4" w14:textId="77777777" w:rsidR="005E5C27" w:rsidRPr="00CF40AE" w:rsidRDefault="005E5C27" w:rsidP="005E5C27">
      <w:pPr>
        <w:pStyle w:val="Apara"/>
      </w:pPr>
      <w:r w:rsidRPr="00CF40AE">
        <w:tab/>
        <w:t>(</w:t>
      </w:r>
      <w:r w:rsidR="004A42AA">
        <w:t>b</w:t>
      </w:r>
      <w:r w:rsidRPr="00CF40AE">
        <w:t>)</w:t>
      </w:r>
      <w:r w:rsidRPr="00CF40AE">
        <w:tab/>
        <w:t>guard with a firearm for cash in transit;</w:t>
      </w:r>
    </w:p>
    <w:p w14:paraId="720D9EA1" w14:textId="77777777" w:rsidR="005E5C27" w:rsidRPr="00CF40AE" w:rsidRDefault="005E5C27" w:rsidP="005E5C27">
      <w:pPr>
        <w:pStyle w:val="Apara"/>
      </w:pPr>
      <w:r w:rsidRPr="00CF40AE">
        <w:tab/>
        <w:t>(</w:t>
      </w:r>
      <w:r w:rsidR="004A42AA">
        <w:t>c</w:t>
      </w:r>
      <w:r w:rsidRPr="00CF40AE">
        <w:t>)</w:t>
      </w:r>
      <w:r w:rsidRPr="00CF40AE">
        <w:tab/>
        <w:t>guard with a firearm for protecting property;</w:t>
      </w:r>
    </w:p>
    <w:p w14:paraId="0F8B699F" w14:textId="77777777" w:rsidR="005E5C27" w:rsidRPr="00CF40AE" w:rsidRDefault="005E5C27" w:rsidP="005E5C27">
      <w:pPr>
        <w:pStyle w:val="Apara"/>
      </w:pPr>
      <w:r w:rsidRPr="00CF40AE">
        <w:tab/>
        <w:t>(</w:t>
      </w:r>
      <w:r w:rsidR="004A42AA">
        <w:t>d</w:t>
      </w:r>
      <w:r w:rsidRPr="00CF40AE">
        <w:t>)</w:t>
      </w:r>
      <w:r w:rsidRPr="00CF40AE">
        <w:tab/>
        <w:t>act as a monitoring centre operator;</w:t>
      </w:r>
    </w:p>
    <w:p w14:paraId="725FB839" w14:textId="77777777" w:rsidR="005E5C27" w:rsidRPr="00CF40AE" w:rsidRDefault="005E5C27" w:rsidP="005E5C27">
      <w:pPr>
        <w:pStyle w:val="Apara"/>
      </w:pPr>
      <w:r w:rsidRPr="00CF40AE">
        <w:tab/>
        <w:t>(</w:t>
      </w:r>
      <w:r w:rsidR="004A42AA">
        <w:t>e</w:t>
      </w:r>
      <w:r w:rsidRPr="00CF40AE">
        <w:t>)</w:t>
      </w:r>
      <w:r w:rsidRPr="00CF40AE">
        <w:tab/>
        <w:t>guard with a dog;</w:t>
      </w:r>
    </w:p>
    <w:p w14:paraId="5D2B5D23" w14:textId="77777777" w:rsidR="00CC0355" w:rsidRDefault="00CC0355">
      <w:pPr>
        <w:pStyle w:val="Apara"/>
      </w:pPr>
      <w:r>
        <w:tab/>
        <w:t>(</w:t>
      </w:r>
      <w:r w:rsidR="004A42AA">
        <w:t>f</w:t>
      </w:r>
      <w:r>
        <w:t>)</w:t>
      </w:r>
      <w:r>
        <w:tab/>
        <w:t>act as a bodyguard;</w:t>
      </w:r>
    </w:p>
    <w:p w14:paraId="63A1006C" w14:textId="77777777" w:rsidR="00CC0355" w:rsidRDefault="00CC0355">
      <w:pPr>
        <w:pStyle w:val="Apara"/>
      </w:pPr>
      <w:r>
        <w:tab/>
        <w:t>(</w:t>
      </w:r>
      <w:r w:rsidR="004A42AA">
        <w:t>g</w:t>
      </w:r>
      <w:r>
        <w:t>)</w:t>
      </w:r>
      <w:r>
        <w:tab/>
        <w:t>act as a security consultant;</w:t>
      </w:r>
    </w:p>
    <w:p w14:paraId="329A20FA" w14:textId="77777777" w:rsidR="00CC0355" w:rsidRDefault="00CC0355">
      <w:pPr>
        <w:pStyle w:val="Apara"/>
      </w:pPr>
      <w:r>
        <w:tab/>
        <w:t>(</w:t>
      </w:r>
      <w:r w:rsidR="004A42AA">
        <w:t>h</w:t>
      </w:r>
      <w:r>
        <w:t>)</w:t>
      </w:r>
      <w:r>
        <w:tab/>
        <w:t>act as a crowd controller;</w:t>
      </w:r>
    </w:p>
    <w:p w14:paraId="5DEFE651" w14:textId="77777777" w:rsidR="00CC0355" w:rsidRDefault="00CC0355">
      <w:pPr>
        <w:pStyle w:val="Apara"/>
      </w:pPr>
      <w:r>
        <w:tab/>
        <w:t>(</w:t>
      </w:r>
      <w:r w:rsidR="004A42AA">
        <w:t>i</w:t>
      </w:r>
      <w:r>
        <w:t>)</w:t>
      </w:r>
      <w:r>
        <w:tab/>
        <w:t>sell security equipment;</w:t>
      </w:r>
    </w:p>
    <w:p w14:paraId="5763A6EA" w14:textId="77777777" w:rsidR="00CC0355" w:rsidRDefault="00CC0355">
      <w:pPr>
        <w:pStyle w:val="Apara"/>
      </w:pPr>
      <w:r>
        <w:tab/>
        <w:t>(</w:t>
      </w:r>
      <w:r w:rsidR="004A42AA">
        <w:t>j</w:t>
      </w:r>
      <w:r>
        <w:t>)</w:t>
      </w:r>
      <w:r>
        <w:tab/>
        <w:t>carry out surveys and inspections of security equipment;</w:t>
      </w:r>
    </w:p>
    <w:p w14:paraId="250731A8" w14:textId="77777777" w:rsidR="00CC0355" w:rsidRDefault="00CC0355">
      <w:pPr>
        <w:pStyle w:val="Apara"/>
      </w:pPr>
      <w:r>
        <w:tab/>
        <w:t>(</w:t>
      </w:r>
      <w:r w:rsidR="004A42AA">
        <w:t>k</w:t>
      </w:r>
      <w:r>
        <w:t>)</w:t>
      </w:r>
      <w:r>
        <w:tab/>
        <w:t>give advice about security equipment;</w:t>
      </w:r>
    </w:p>
    <w:p w14:paraId="2008BAEC" w14:textId="77777777" w:rsidR="00CC0355" w:rsidRDefault="00CC0355">
      <w:pPr>
        <w:pStyle w:val="Apara"/>
      </w:pPr>
      <w:r>
        <w:tab/>
        <w:t>(</w:t>
      </w:r>
      <w:r w:rsidR="004A42AA">
        <w:t>l</w:t>
      </w:r>
      <w:r>
        <w:t>)</w:t>
      </w:r>
      <w:r>
        <w:tab/>
        <w:t>install, maintain, monitor, repair or service security equipment.</w:t>
      </w:r>
    </w:p>
    <w:p w14:paraId="09F7AEC1" w14:textId="77777777" w:rsidR="00D11ADF" w:rsidRPr="00CF40AE" w:rsidRDefault="00D11ADF" w:rsidP="00D11ADF">
      <w:pPr>
        <w:pStyle w:val="aNote"/>
      </w:pPr>
      <w:r w:rsidRPr="003A021E">
        <w:rPr>
          <w:rStyle w:val="charItals"/>
        </w:rPr>
        <w:t>Note 1</w:t>
      </w:r>
      <w:r w:rsidRPr="003A021E">
        <w:rPr>
          <w:rStyle w:val="charItals"/>
        </w:rPr>
        <w:tab/>
      </w:r>
      <w:r w:rsidRPr="00CF40AE">
        <w:t>A licence to guard with a firearm does not authorise the licensee to use a firearm (see s 16).</w:t>
      </w:r>
    </w:p>
    <w:p w14:paraId="7DF7CC5F" w14:textId="77777777" w:rsidR="00D11ADF" w:rsidRPr="00CF40AE" w:rsidRDefault="00D11ADF" w:rsidP="00D11ADF">
      <w:pPr>
        <w:pStyle w:val="aNote"/>
      </w:pPr>
      <w:r w:rsidRPr="003A021E">
        <w:rPr>
          <w:rStyle w:val="charItals"/>
        </w:rPr>
        <w:t>Note 2</w:t>
      </w:r>
      <w:r w:rsidRPr="003A021E">
        <w:rPr>
          <w:rStyle w:val="charItals"/>
        </w:rPr>
        <w:tab/>
      </w:r>
      <w:r w:rsidRPr="00CF40AE">
        <w:t>A person must hold an appropriate ACT firearms licence to be eligible to be granted a licence to guard with a firearm (see s 24).</w:t>
      </w:r>
    </w:p>
    <w:p w14:paraId="26684370" w14:textId="77777777" w:rsidR="00CC0355" w:rsidRDefault="00CC0355">
      <w:pPr>
        <w:pStyle w:val="Amain"/>
        <w:keepNext/>
      </w:pPr>
      <w:r>
        <w:lastRenderedPageBreak/>
        <w:tab/>
        <w:t>(2)</w:t>
      </w:r>
      <w:r>
        <w:tab/>
        <w:t>In this section:</w:t>
      </w:r>
    </w:p>
    <w:p w14:paraId="08EFDAF6" w14:textId="77777777" w:rsidR="00CC0355" w:rsidRDefault="00CC0355">
      <w:pPr>
        <w:pStyle w:val="aDef"/>
      </w:pPr>
      <w:r>
        <w:rPr>
          <w:rStyle w:val="charBoldItals"/>
        </w:rPr>
        <w:t>security consultant</w:t>
      </w:r>
      <w:r>
        <w:t xml:space="preserve"> means a person whose function is to identify and analyse security risks and provide solutions, management strategies or both to minimise security risks.</w:t>
      </w:r>
    </w:p>
    <w:p w14:paraId="74AFB67A" w14:textId="77777777" w:rsidR="00CC0355" w:rsidRDefault="00CC0355">
      <w:pPr>
        <w:pStyle w:val="AH5Sec"/>
      </w:pPr>
      <w:bookmarkStart w:id="34" w:name="_Toc176949871"/>
      <w:r w:rsidRPr="0067736B">
        <w:rPr>
          <w:rStyle w:val="CharSectNo"/>
        </w:rPr>
        <w:t>14</w:t>
      </w:r>
      <w:r>
        <w:tab/>
        <w:t>Trainer licences</w:t>
      </w:r>
      <w:bookmarkEnd w:id="34"/>
    </w:p>
    <w:p w14:paraId="13F85F7B" w14:textId="77777777" w:rsidR="00CC0355" w:rsidRDefault="00CC0355">
      <w:pPr>
        <w:pStyle w:val="Amain"/>
      </w:pPr>
      <w:r>
        <w:tab/>
        <w:t>(1)</w:t>
      </w:r>
      <w:r>
        <w:tab/>
        <w:t xml:space="preserve">A </w:t>
      </w:r>
      <w:r>
        <w:rPr>
          <w:rStyle w:val="charBoldItals"/>
        </w:rPr>
        <w:t>trainer licence</w:t>
      </w:r>
      <w:r>
        <w:t xml:space="preserve"> is a licence that authorises the licensee to provide training in relation to security activities.</w:t>
      </w:r>
    </w:p>
    <w:p w14:paraId="3A73C095" w14:textId="77777777" w:rsidR="00CC0355" w:rsidRDefault="00CC0355">
      <w:pPr>
        <w:pStyle w:val="Amain"/>
      </w:pPr>
      <w:r>
        <w:tab/>
        <w:t>(2)</w:t>
      </w:r>
      <w:r>
        <w:tab/>
        <w:t xml:space="preserve">A </w:t>
      </w:r>
      <w:r>
        <w:rPr>
          <w:rStyle w:val="charBoldItals"/>
        </w:rPr>
        <w:t xml:space="preserve">trainer licence </w:t>
      </w:r>
      <w:r>
        <w:t>may relate to particular security activities, or security activities generally.</w:t>
      </w:r>
    </w:p>
    <w:p w14:paraId="05AFF83D" w14:textId="77777777" w:rsidR="00CC0355" w:rsidRDefault="00CC0355">
      <w:pPr>
        <w:pStyle w:val="AH5Sec"/>
      </w:pPr>
      <w:bookmarkStart w:id="35" w:name="_Toc176949872"/>
      <w:r w:rsidRPr="0067736B">
        <w:rPr>
          <w:rStyle w:val="CharSectNo"/>
        </w:rPr>
        <w:t>15</w:t>
      </w:r>
      <w:r>
        <w:tab/>
        <w:t>Temporary licences</w:t>
      </w:r>
      <w:bookmarkEnd w:id="35"/>
    </w:p>
    <w:p w14:paraId="4AD2E30C" w14:textId="77777777" w:rsidR="00CC0355" w:rsidRDefault="00CC0355">
      <w:pPr>
        <w:pStyle w:val="Amain"/>
      </w:pPr>
      <w:r>
        <w:tab/>
        <w:t>(1)</w:t>
      </w:r>
      <w:r>
        <w:tab/>
        <w:t xml:space="preserve">A </w:t>
      </w:r>
      <w:r>
        <w:rPr>
          <w:rStyle w:val="charBoldItals"/>
        </w:rPr>
        <w:t xml:space="preserve">temporary licence </w:t>
      </w:r>
      <w:r>
        <w:t>is a licence issued under section 26 to someone who is not eligible to hold an employee licence.</w:t>
      </w:r>
    </w:p>
    <w:p w14:paraId="175D279E" w14:textId="77777777" w:rsidR="00CC0355" w:rsidRDefault="00CC0355">
      <w:pPr>
        <w:pStyle w:val="Amain"/>
      </w:pPr>
      <w:r>
        <w:tab/>
        <w:t>(2)</w:t>
      </w:r>
      <w:r>
        <w:tab/>
        <w:t xml:space="preserve">A </w:t>
      </w:r>
      <w:r>
        <w:rPr>
          <w:rStyle w:val="charBoldItals"/>
        </w:rPr>
        <w:t>temporary licence</w:t>
      </w:r>
      <w:r>
        <w:t xml:space="preserve"> authorises an activity that may be authorised by an employee licence.</w:t>
      </w:r>
    </w:p>
    <w:p w14:paraId="6BC58D38" w14:textId="77777777" w:rsidR="00D11ADF" w:rsidRPr="00CF40AE" w:rsidRDefault="00D11ADF" w:rsidP="00D11ADF">
      <w:pPr>
        <w:pStyle w:val="AH5Sec"/>
      </w:pPr>
      <w:bookmarkStart w:id="36" w:name="_Toc176949873"/>
      <w:r w:rsidRPr="0067736B">
        <w:rPr>
          <w:rStyle w:val="CharSectNo"/>
        </w:rPr>
        <w:t>15A</w:t>
      </w:r>
      <w:r w:rsidRPr="00CF40AE">
        <w:tab/>
        <w:t>Temporary visitor licence</w:t>
      </w:r>
      <w:bookmarkEnd w:id="36"/>
    </w:p>
    <w:p w14:paraId="14C79FB9" w14:textId="77777777" w:rsidR="00D11ADF" w:rsidRPr="00CF40AE" w:rsidRDefault="00D11ADF" w:rsidP="00D11ADF">
      <w:pPr>
        <w:pStyle w:val="Amain"/>
      </w:pPr>
      <w:r w:rsidRPr="00CF40AE">
        <w:tab/>
        <w:t>(1)</w:t>
      </w:r>
      <w:r w:rsidRPr="00CF40AE">
        <w:tab/>
        <w:t xml:space="preserve">A </w:t>
      </w:r>
      <w:r w:rsidRPr="003A021E">
        <w:rPr>
          <w:rStyle w:val="charBoldItals"/>
        </w:rPr>
        <w:t xml:space="preserve">temporary visitor licence </w:t>
      </w:r>
      <w:r w:rsidRPr="00CF40AE">
        <w:t>is a licence that authorises the licensee—</w:t>
      </w:r>
    </w:p>
    <w:p w14:paraId="494731C8" w14:textId="77777777" w:rsidR="00D11ADF" w:rsidRPr="00CF40AE" w:rsidRDefault="00D11ADF" w:rsidP="00D11ADF">
      <w:pPr>
        <w:pStyle w:val="Apara"/>
      </w:pPr>
      <w:r w:rsidRPr="00CF40AE">
        <w:tab/>
        <w:t>(a)</w:t>
      </w:r>
      <w:r w:rsidRPr="00CF40AE">
        <w:tab/>
        <w:t xml:space="preserve">to employ or provide people to carry on 1 or more of the security activities mentioned in subsection (3) for a special event (a </w:t>
      </w:r>
      <w:r w:rsidRPr="003A021E">
        <w:rPr>
          <w:rStyle w:val="charBoldItals"/>
        </w:rPr>
        <w:t>master temporary visitor licence</w:t>
      </w:r>
      <w:r w:rsidRPr="00CF40AE">
        <w:t>); or</w:t>
      </w:r>
    </w:p>
    <w:p w14:paraId="4B4D9AA0" w14:textId="77777777" w:rsidR="00D11ADF" w:rsidRPr="00CF40AE" w:rsidRDefault="00D11ADF" w:rsidP="00D11ADF">
      <w:pPr>
        <w:pStyle w:val="Apara"/>
      </w:pPr>
      <w:r w:rsidRPr="00CF40AE">
        <w:tab/>
        <w:t>(b)</w:t>
      </w:r>
      <w:r w:rsidRPr="00CF40AE">
        <w:tab/>
        <w:t xml:space="preserve">to carry on 1 or more of the security activities mentioned in subsection (3) for a special event (an </w:t>
      </w:r>
      <w:r w:rsidRPr="003A021E">
        <w:rPr>
          <w:rStyle w:val="charBoldItals"/>
        </w:rPr>
        <w:t>employee temporary visitor licence</w:t>
      </w:r>
      <w:r w:rsidRPr="00CF40AE">
        <w:t>).</w:t>
      </w:r>
    </w:p>
    <w:p w14:paraId="7B31C536" w14:textId="77777777" w:rsidR="00D11ADF" w:rsidRPr="00CF40AE" w:rsidRDefault="00D11ADF" w:rsidP="00D11ADF">
      <w:pPr>
        <w:pStyle w:val="aExamHdgss"/>
      </w:pPr>
      <w:r w:rsidRPr="00CF40AE">
        <w:t>Examples—special event</w:t>
      </w:r>
    </w:p>
    <w:p w14:paraId="3F67A7B2" w14:textId="77777777" w:rsidR="00D11ADF" w:rsidRPr="00CF40AE" w:rsidRDefault="00D11ADF" w:rsidP="00D11ADF">
      <w:pPr>
        <w:pStyle w:val="aExamss"/>
        <w:keepNext/>
      </w:pPr>
      <w:r w:rsidRPr="00CF40AE">
        <w:t>a sporting event, an entertainment event</w:t>
      </w:r>
    </w:p>
    <w:p w14:paraId="3E68EF66" w14:textId="77777777" w:rsidR="00D11ADF" w:rsidRPr="00CF40AE" w:rsidRDefault="00D11ADF" w:rsidP="00D11ADF">
      <w:pPr>
        <w:pStyle w:val="Amain"/>
      </w:pPr>
      <w:r w:rsidRPr="00CF40AE">
        <w:tab/>
        <w:t>(2)</w:t>
      </w:r>
      <w:r w:rsidRPr="00CF40AE">
        <w:tab/>
        <w:t>However, a master temporary visitor licensee may only employ or provide a person to carry on a security activity for a special event if the person holds an employee licence, a trainer licence, a temporary licence or an employee temporary visitor licence.</w:t>
      </w:r>
    </w:p>
    <w:p w14:paraId="5AB4E4A9" w14:textId="77777777" w:rsidR="00D11ADF" w:rsidRPr="00CF40AE" w:rsidRDefault="00D11ADF" w:rsidP="00282661">
      <w:pPr>
        <w:pStyle w:val="Amain"/>
        <w:keepNext/>
      </w:pPr>
      <w:r w:rsidRPr="00CF40AE">
        <w:lastRenderedPageBreak/>
        <w:tab/>
        <w:t>(3)</w:t>
      </w:r>
      <w:r w:rsidRPr="00CF40AE">
        <w:tab/>
        <w:t>The following are security activities for a temporary visitor licence:</w:t>
      </w:r>
    </w:p>
    <w:p w14:paraId="68B5019B" w14:textId="77777777" w:rsidR="00D11ADF" w:rsidRPr="00CF40AE" w:rsidRDefault="00D11ADF" w:rsidP="00D11ADF">
      <w:pPr>
        <w:pStyle w:val="Apara"/>
      </w:pPr>
      <w:r w:rsidRPr="00CF40AE">
        <w:tab/>
        <w:t>(a)</w:t>
      </w:r>
      <w:r w:rsidRPr="00CF40AE">
        <w:tab/>
        <w:t>patrol, guard, watch or protect property (including cash in transit);</w:t>
      </w:r>
    </w:p>
    <w:p w14:paraId="030B8BD3" w14:textId="77777777" w:rsidR="00D11ADF" w:rsidRPr="00CF40AE" w:rsidRDefault="00D11ADF" w:rsidP="00D11ADF">
      <w:pPr>
        <w:pStyle w:val="Apara"/>
      </w:pPr>
      <w:r w:rsidRPr="00CF40AE">
        <w:tab/>
        <w:t>(b)</w:t>
      </w:r>
      <w:r w:rsidRPr="00CF40AE">
        <w:tab/>
        <w:t>guard with a firearm for cash in transit;</w:t>
      </w:r>
    </w:p>
    <w:p w14:paraId="6CFFE26F" w14:textId="77777777" w:rsidR="00D11ADF" w:rsidRPr="00CF40AE" w:rsidRDefault="00D11ADF" w:rsidP="00D11ADF">
      <w:pPr>
        <w:pStyle w:val="Apara"/>
      </w:pPr>
      <w:r w:rsidRPr="00CF40AE">
        <w:tab/>
        <w:t>(c)</w:t>
      </w:r>
      <w:r w:rsidRPr="00CF40AE">
        <w:tab/>
        <w:t>guard with a firearm for protecting property;</w:t>
      </w:r>
    </w:p>
    <w:p w14:paraId="2F9EB2CA" w14:textId="77777777" w:rsidR="00D11ADF" w:rsidRPr="00CF40AE" w:rsidRDefault="00D11ADF" w:rsidP="00D11ADF">
      <w:pPr>
        <w:pStyle w:val="Apara"/>
      </w:pPr>
      <w:r w:rsidRPr="00CF40AE">
        <w:tab/>
        <w:t>(d)</w:t>
      </w:r>
      <w:r w:rsidRPr="00CF40AE">
        <w:tab/>
        <w:t>act as a monitoring centre operator;</w:t>
      </w:r>
    </w:p>
    <w:p w14:paraId="763DC087" w14:textId="77777777" w:rsidR="00D11ADF" w:rsidRPr="00CF40AE" w:rsidRDefault="00D11ADF" w:rsidP="00D11ADF">
      <w:pPr>
        <w:pStyle w:val="Apara"/>
      </w:pPr>
      <w:r w:rsidRPr="00CF40AE">
        <w:tab/>
        <w:t>(e)</w:t>
      </w:r>
      <w:r w:rsidRPr="00CF40AE">
        <w:tab/>
        <w:t>guard with a dog;</w:t>
      </w:r>
    </w:p>
    <w:p w14:paraId="3A0FF062" w14:textId="77777777" w:rsidR="00D11ADF" w:rsidRPr="00CF40AE" w:rsidRDefault="00D11ADF" w:rsidP="00D11ADF">
      <w:pPr>
        <w:pStyle w:val="Apara"/>
      </w:pPr>
      <w:r w:rsidRPr="00CF40AE">
        <w:tab/>
        <w:t>(f)</w:t>
      </w:r>
      <w:r w:rsidRPr="00CF40AE">
        <w:tab/>
        <w:t>act as a bodyguard;</w:t>
      </w:r>
    </w:p>
    <w:p w14:paraId="1085A477" w14:textId="77777777" w:rsidR="00D11ADF" w:rsidRPr="00CF40AE" w:rsidRDefault="00D11ADF" w:rsidP="00D11ADF">
      <w:pPr>
        <w:pStyle w:val="Apara"/>
      </w:pPr>
      <w:r w:rsidRPr="00CF40AE">
        <w:tab/>
        <w:t>(g)</w:t>
      </w:r>
      <w:r w:rsidRPr="00CF40AE">
        <w:tab/>
        <w:t>act as a security consultant;</w:t>
      </w:r>
    </w:p>
    <w:p w14:paraId="720319EE" w14:textId="77777777" w:rsidR="00D11ADF" w:rsidRPr="00CF40AE" w:rsidRDefault="00D11ADF" w:rsidP="00D11ADF">
      <w:pPr>
        <w:pStyle w:val="Apara"/>
      </w:pPr>
      <w:r w:rsidRPr="00CF40AE">
        <w:tab/>
        <w:t>(h)</w:t>
      </w:r>
      <w:r w:rsidRPr="00CF40AE">
        <w:tab/>
        <w:t>act as a crowd controller;</w:t>
      </w:r>
    </w:p>
    <w:p w14:paraId="7C06C235" w14:textId="77777777" w:rsidR="00D11ADF" w:rsidRPr="00CF40AE" w:rsidRDefault="00D11ADF" w:rsidP="00D11ADF">
      <w:pPr>
        <w:pStyle w:val="Apara"/>
      </w:pPr>
      <w:r w:rsidRPr="00CF40AE">
        <w:tab/>
        <w:t>(i)</w:t>
      </w:r>
      <w:r w:rsidRPr="00CF40AE">
        <w:tab/>
        <w:t>sell security equipment;</w:t>
      </w:r>
    </w:p>
    <w:p w14:paraId="2A556A1C" w14:textId="77777777" w:rsidR="00D11ADF" w:rsidRPr="00CF40AE" w:rsidRDefault="00D11ADF" w:rsidP="00D11ADF">
      <w:pPr>
        <w:pStyle w:val="Apara"/>
      </w:pPr>
      <w:r w:rsidRPr="00CF40AE">
        <w:tab/>
        <w:t>(j)</w:t>
      </w:r>
      <w:r w:rsidRPr="00CF40AE">
        <w:tab/>
        <w:t>carry out surveys and inspections of security equipment;</w:t>
      </w:r>
    </w:p>
    <w:p w14:paraId="29D47B95" w14:textId="77777777" w:rsidR="00D11ADF" w:rsidRPr="00CF40AE" w:rsidRDefault="00D11ADF" w:rsidP="00D11ADF">
      <w:pPr>
        <w:pStyle w:val="Apara"/>
      </w:pPr>
      <w:r w:rsidRPr="00CF40AE">
        <w:tab/>
        <w:t>(k)</w:t>
      </w:r>
      <w:r w:rsidRPr="00CF40AE">
        <w:tab/>
        <w:t>give advice about security equipment;</w:t>
      </w:r>
    </w:p>
    <w:p w14:paraId="5795BA93" w14:textId="77777777" w:rsidR="00D11ADF" w:rsidRPr="00CF40AE" w:rsidRDefault="00D11ADF" w:rsidP="00D11ADF">
      <w:pPr>
        <w:pStyle w:val="Apara"/>
      </w:pPr>
      <w:r w:rsidRPr="00CF40AE">
        <w:tab/>
        <w:t>(l)</w:t>
      </w:r>
      <w:r w:rsidRPr="00CF40AE">
        <w:tab/>
        <w:t>install, maintain, monitor, repair or service security equipment.</w:t>
      </w:r>
    </w:p>
    <w:p w14:paraId="26238321" w14:textId="77777777" w:rsidR="00D11ADF" w:rsidRPr="00CF40AE" w:rsidRDefault="00D11ADF" w:rsidP="00D11ADF">
      <w:pPr>
        <w:pStyle w:val="aNote"/>
      </w:pPr>
      <w:r w:rsidRPr="003A021E">
        <w:rPr>
          <w:rStyle w:val="charItals"/>
        </w:rPr>
        <w:t>Note 1</w:t>
      </w:r>
      <w:r w:rsidRPr="003A021E">
        <w:rPr>
          <w:rStyle w:val="charItals"/>
        </w:rPr>
        <w:tab/>
      </w:r>
      <w:r w:rsidRPr="00CF40AE">
        <w:t>A licence to guard with a firearm does not authorise the licensee to use a firearm (see s 16).</w:t>
      </w:r>
    </w:p>
    <w:p w14:paraId="3B6A47C7" w14:textId="77777777" w:rsidR="00D11ADF" w:rsidRPr="00CF40AE" w:rsidRDefault="00D11ADF" w:rsidP="00D11ADF">
      <w:pPr>
        <w:pStyle w:val="aNote"/>
      </w:pPr>
      <w:r w:rsidRPr="003A021E">
        <w:rPr>
          <w:rStyle w:val="charItals"/>
        </w:rPr>
        <w:t>Note 2</w:t>
      </w:r>
      <w:r w:rsidRPr="003A021E">
        <w:rPr>
          <w:rStyle w:val="charItals"/>
        </w:rPr>
        <w:tab/>
      </w:r>
      <w:r w:rsidRPr="00CF40AE">
        <w:t>A person must hold an appropriate ACT firearms licence to be eligible to be granted a licence to guard with a firearm (see s 24).</w:t>
      </w:r>
    </w:p>
    <w:p w14:paraId="77507F5F" w14:textId="77777777" w:rsidR="00CC0355" w:rsidRDefault="00CC0355" w:rsidP="00282661">
      <w:pPr>
        <w:pStyle w:val="AH5Sec"/>
        <w:keepNext w:val="0"/>
      </w:pPr>
      <w:bookmarkStart w:id="37" w:name="_Toc176949874"/>
      <w:r w:rsidRPr="0067736B">
        <w:rPr>
          <w:rStyle w:val="CharSectNo"/>
        </w:rPr>
        <w:t>16</w:t>
      </w:r>
      <w:r>
        <w:tab/>
        <w:t>Licences do not authorise use of firearm</w:t>
      </w:r>
      <w:bookmarkEnd w:id="37"/>
    </w:p>
    <w:p w14:paraId="663356CC" w14:textId="77777777" w:rsidR="00CC0355" w:rsidRDefault="00CC0355" w:rsidP="00282661">
      <w:pPr>
        <w:pStyle w:val="Amainreturn"/>
      </w:pPr>
      <w:r>
        <w:t>A licence does not authorise the licensee to use a firearm.</w:t>
      </w:r>
    </w:p>
    <w:p w14:paraId="5A95B08A" w14:textId="6C9FBEBD" w:rsidR="00CC0355" w:rsidRDefault="00CC0355" w:rsidP="00282661">
      <w:pPr>
        <w:pStyle w:val="aNote"/>
      </w:pPr>
      <w:r>
        <w:rPr>
          <w:rStyle w:val="charItals"/>
        </w:rPr>
        <w:t>Note</w:t>
      </w:r>
      <w:r>
        <w:rPr>
          <w:rStyle w:val="charItals"/>
        </w:rPr>
        <w:tab/>
      </w:r>
      <w:r>
        <w:t xml:space="preserve">Use of firearms is dealt with in the </w:t>
      </w:r>
      <w:hyperlink r:id="rId32" w:tooltip="A1996-74" w:history="1">
        <w:r w:rsidR="003A021E" w:rsidRPr="003A021E">
          <w:rPr>
            <w:rStyle w:val="charCitHyperlinkItal"/>
          </w:rPr>
          <w:t>Firearms Act 1996</w:t>
        </w:r>
      </w:hyperlink>
      <w:r>
        <w:t>.</w:t>
      </w:r>
    </w:p>
    <w:p w14:paraId="3BA29592" w14:textId="77777777" w:rsidR="00CC0355" w:rsidRPr="0067736B" w:rsidRDefault="00CC0355">
      <w:pPr>
        <w:pStyle w:val="AH3Div"/>
      </w:pPr>
      <w:bookmarkStart w:id="38" w:name="_Toc176949875"/>
      <w:r w:rsidRPr="0067736B">
        <w:rPr>
          <w:rStyle w:val="CharDivNo"/>
        </w:rPr>
        <w:lastRenderedPageBreak/>
        <w:t>Division 3.3</w:t>
      </w:r>
      <w:r>
        <w:tab/>
      </w:r>
      <w:r w:rsidRPr="0067736B">
        <w:rPr>
          <w:rStyle w:val="CharDivText"/>
        </w:rPr>
        <w:t>Licence applications</w:t>
      </w:r>
      <w:bookmarkEnd w:id="38"/>
    </w:p>
    <w:p w14:paraId="6750CA0B" w14:textId="77777777" w:rsidR="00CC0355" w:rsidRDefault="00CC0355" w:rsidP="00D11ADF">
      <w:pPr>
        <w:pStyle w:val="AH5Sec"/>
      </w:pPr>
      <w:bookmarkStart w:id="39" w:name="_Toc176949876"/>
      <w:r w:rsidRPr="0067736B">
        <w:rPr>
          <w:rStyle w:val="CharSectNo"/>
        </w:rPr>
        <w:t>17</w:t>
      </w:r>
      <w:r>
        <w:tab/>
        <w:t>Application for licence</w:t>
      </w:r>
      <w:bookmarkEnd w:id="39"/>
    </w:p>
    <w:p w14:paraId="2163F731" w14:textId="77777777" w:rsidR="00CC0355" w:rsidRDefault="00CC0355">
      <w:pPr>
        <w:pStyle w:val="Amain"/>
        <w:keepNext/>
      </w:pPr>
      <w:r>
        <w:tab/>
        <w:t>(1)</w:t>
      </w:r>
      <w:r>
        <w:tab/>
        <w:t>A person may apply to the commissioner for fair trading for a licence or for variation of a licence.</w:t>
      </w:r>
    </w:p>
    <w:p w14:paraId="130EDB8F" w14:textId="77777777" w:rsidR="00CC0355" w:rsidRDefault="00CC0355">
      <w:pPr>
        <w:pStyle w:val="aNote"/>
        <w:keepNext/>
      </w:pPr>
      <w:r>
        <w:rPr>
          <w:rStyle w:val="charItals"/>
        </w:rPr>
        <w:t>Note 1</w:t>
      </w:r>
      <w:r>
        <w:tab/>
        <w:t>A fee may be determined under s 50 (Determination of fees) for this section.</w:t>
      </w:r>
    </w:p>
    <w:p w14:paraId="3C09BEBD" w14:textId="77777777" w:rsidR="00CC0355" w:rsidRDefault="00CC0355">
      <w:pPr>
        <w:pStyle w:val="aNote"/>
      </w:pPr>
      <w:r>
        <w:rPr>
          <w:rStyle w:val="charItals"/>
        </w:rPr>
        <w:t>Note 2</w:t>
      </w:r>
      <w:r>
        <w:tab/>
        <w:t>If a form is approved under s 51 (Approved forms) for an application, the form must be used.</w:t>
      </w:r>
    </w:p>
    <w:p w14:paraId="5CE71E91" w14:textId="77777777" w:rsidR="00CC0355" w:rsidRDefault="00CC0355">
      <w:pPr>
        <w:pStyle w:val="Amain"/>
      </w:pPr>
      <w:r>
        <w:tab/>
        <w:t>(2)</w:t>
      </w:r>
      <w:r>
        <w:tab/>
        <w:t>The application must be in writing signed by the applicant.</w:t>
      </w:r>
    </w:p>
    <w:p w14:paraId="298C8C93" w14:textId="77777777" w:rsidR="00D11ADF" w:rsidRPr="00CF40AE" w:rsidRDefault="00D11ADF" w:rsidP="00D11ADF">
      <w:pPr>
        <w:pStyle w:val="Amain"/>
      </w:pPr>
      <w:r w:rsidRPr="00CF40AE">
        <w:tab/>
        <w:t>(3)</w:t>
      </w:r>
      <w:r w:rsidRPr="00CF40AE">
        <w:tab/>
        <w:t>The application, unless it is for a temporary visitor licence, must be accompanied by—</w:t>
      </w:r>
    </w:p>
    <w:p w14:paraId="0FF9AC76" w14:textId="77777777" w:rsidR="004B6F7D" w:rsidRPr="007363AF" w:rsidRDefault="004B6F7D" w:rsidP="004B6F7D">
      <w:pPr>
        <w:pStyle w:val="Apara"/>
      </w:pPr>
      <w:r w:rsidRPr="007363AF">
        <w:tab/>
        <w:t>(a)</w:t>
      </w:r>
      <w:r w:rsidRPr="007363AF">
        <w:tab/>
        <w:t>a police certificate for the applicant, dated not earlier than 2 months before the day the application is made; and</w:t>
      </w:r>
    </w:p>
    <w:p w14:paraId="7859E229" w14:textId="77777777" w:rsidR="004B6F7D" w:rsidRPr="007363AF" w:rsidRDefault="004B6F7D" w:rsidP="004B6F7D">
      <w:pPr>
        <w:pStyle w:val="aNotepar"/>
      </w:pPr>
      <w:r w:rsidRPr="003A021E">
        <w:rPr>
          <w:rStyle w:val="charItals"/>
        </w:rPr>
        <w:t>Note</w:t>
      </w:r>
      <w:r w:rsidRPr="003A021E">
        <w:rPr>
          <w:rStyle w:val="charItals"/>
        </w:rPr>
        <w:tab/>
      </w:r>
      <w:r w:rsidRPr="007363AF">
        <w:t>See s 49A (Destruction of fingerprints).</w:t>
      </w:r>
    </w:p>
    <w:p w14:paraId="2B46410C" w14:textId="1570CF13" w:rsidR="004B6F7D" w:rsidRPr="007363AF" w:rsidRDefault="004B6F7D" w:rsidP="004B6F7D">
      <w:pPr>
        <w:pStyle w:val="Apara"/>
        <w:rPr>
          <w:lang w:eastAsia="en-AU"/>
        </w:rPr>
      </w:pPr>
      <w:r w:rsidRPr="007363AF">
        <w:rPr>
          <w:lang w:eastAsia="en-AU"/>
        </w:rPr>
        <w:tab/>
        <w:t>(b)</w:t>
      </w:r>
      <w:r w:rsidRPr="007363AF">
        <w:rPr>
          <w:lang w:eastAsia="en-AU"/>
        </w:rPr>
        <w:tab/>
      </w:r>
      <w:r w:rsidRPr="007363AF">
        <w:rPr>
          <w:szCs w:val="24"/>
          <w:lang w:eastAsia="en-AU"/>
        </w:rPr>
        <w:t xml:space="preserve">evidence of the applicant’s identity in accordance with the requirements under the </w:t>
      </w:r>
      <w:hyperlink r:id="rId33" w:tooltip="Act 1988 No 64 (Cwlth)" w:history="1">
        <w:r w:rsidR="006A20F1" w:rsidRPr="006A20F1">
          <w:rPr>
            <w:rStyle w:val="charCitHyperlinkItal"/>
          </w:rPr>
          <w:t>Financial Transaction Reports Act 1988</w:t>
        </w:r>
      </w:hyperlink>
      <w:r w:rsidRPr="003A021E">
        <w:rPr>
          <w:rStyle w:val="charItals"/>
        </w:rPr>
        <w:t> </w:t>
      </w:r>
      <w:r w:rsidRPr="007363AF">
        <w:rPr>
          <w:szCs w:val="24"/>
          <w:lang w:eastAsia="en-AU"/>
        </w:rPr>
        <w:t>(Cwlth) that apply in relation to the opening of a bank account; and</w:t>
      </w:r>
    </w:p>
    <w:p w14:paraId="413A3077" w14:textId="77777777" w:rsidR="004B6F7D" w:rsidRPr="007363AF" w:rsidRDefault="004B6F7D" w:rsidP="004B6F7D">
      <w:pPr>
        <w:pStyle w:val="Apara"/>
      </w:pPr>
      <w:r w:rsidRPr="007363AF">
        <w:tab/>
        <w:t>(c)</w:t>
      </w:r>
      <w:r w:rsidRPr="007363AF">
        <w:tab/>
        <w:t>any information prescribed by regulation.</w:t>
      </w:r>
    </w:p>
    <w:p w14:paraId="70622D87" w14:textId="77777777" w:rsidR="004B6F7D" w:rsidRPr="007363AF" w:rsidRDefault="004B6F7D" w:rsidP="004B6F7D">
      <w:pPr>
        <w:pStyle w:val="Amain"/>
      </w:pPr>
      <w:r w:rsidRPr="007363AF">
        <w:tab/>
        <w:t>(</w:t>
      </w:r>
      <w:r w:rsidR="001D05C1">
        <w:t>4</w:t>
      </w:r>
      <w:r w:rsidRPr="007363AF">
        <w:t>)</w:t>
      </w:r>
      <w:r w:rsidRPr="007363AF">
        <w:tab/>
        <w:t>For subsection (3) (a), the police certificate must be verified by the applicant’s fingerprints if the applicant has not previously given the commissioner for fair trading a fingerprint-verified police certificate.</w:t>
      </w:r>
    </w:p>
    <w:p w14:paraId="01798E41" w14:textId="77777777" w:rsidR="00CC0355" w:rsidRDefault="00CC0355">
      <w:pPr>
        <w:pStyle w:val="Amain"/>
        <w:keepNext/>
      </w:pPr>
      <w:r>
        <w:tab/>
        <w:t>(</w:t>
      </w:r>
      <w:r w:rsidR="001D05C1">
        <w:t>5</w:t>
      </w:r>
      <w:r>
        <w:t>)</w:t>
      </w:r>
      <w:r>
        <w:tab/>
        <w:t xml:space="preserve">An application for </w:t>
      </w:r>
      <w:r w:rsidR="00286A28" w:rsidRPr="00326F84">
        <w:t>a trainer licence or employee temporary visitor licence,</w:t>
      </w:r>
      <w:r>
        <w:t xml:space="preserve"> or for variation of such a licence, must state the following:</w:t>
      </w:r>
    </w:p>
    <w:p w14:paraId="2F5310FB" w14:textId="77777777" w:rsidR="00CC0355" w:rsidRDefault="00CC0355">
      <w:pPr>
        <w:pStyle w:val="Apara"/>
      </w:pPr>
      <w:r>
        <w:tab/>
        <w:t>(a)</w:t>
      </w:r>
      <w:r>
        <w:tab/>
        <w:t>the licence applied for (including the security activities the licence is to authorise);</w:t>
      </w:r>
    </w:p>
    <w:p w14:paraId="20BF3DF6" w14:textId="77777777" w:rsidR="00CC0355" w:rsidRDefault="00CC0355">
      <w:pPr>
        <w:pStyle w:val="Apara"/>
      </w:pPr>
      <w:r>
        <w:lastRenderedPageBreak/>
        <w:tab/>
        <w:t>(b)</w:t>
      </w:r>
      <w:r>
        <w:tab/>
        <w:t>the name and business address of the applicant’s employer or proposed employer, unless the applicant is self-employed and holds a master licence</w:t>
      </w:r>
      <w:r w:rsidR="00D11ADF">
        <w:t xml:space="preserve"> </w:t>
      </w:r>
      <w:r w:rsidR="00D11ADF" w:rsidRPr="00CF40AE">
        <w:t>or master temporary visitor licence</w:t>
      </w:r>
      <w:r>
        <w:t>.</w:t>
      </w:r>
    </w:p>
    <w:p w14:paraId="63B8BE00" w14:textId="77777777" w:rsidR="00286A28" w:rsidRPr="00326F84" w:rsidRDefault="00286A28" w:rsidP="00286A28">
      <w:pPr>
        <w:pStyle w:val="Amain"/>
      </w:pPr>
      <w:r w:rsidRPr="00326F84">
        <w:tab/>
        <w:t>(</w:t>
      </w:r>
      <w:r w:rsidR="00EC23B5">
        <w:t>6</w:t>
      </w:r>
      <w:r w:rsidRPr="00326F84">
        <w:t>)</w:t>
      </w:r>
      <w:r w:rsidRPr="00326F84">
        <w:tab/>
        <w:t>An application for an employee licence, or for variation of an employee licence, must state the licence applied for (including the security activities the licence is to authorise).</w:t>
      </w:r>
    </w:p>
    <w:p w14:paraId="415DEDF7" w14:textId="77777777" w:rsidR="00D11ADF" w:rsidRPr="00CF40AE" w:rsidRDefault="00D11ADF" w:rsidP="00D11ADF">
      <w:pPr>
        <w:pStyle w:val="Amain"/>
      </w:pPr>
      <w:r w:rsidRPr="00CF40AE">
        <w:tab/>
        <w:t>(</w:t>
      </w:r>
      <w:r w:rsidR="00EC23B5">
        <w:t>7</w:t>
      </w:r>
      <w:r w:rsidRPr="00CF40AE">
        <w:t>)</w:t>
      </w:r>
      <w:r w:rsidRPr="00CF40AE">
        <w:tab/>
        <w:t>An application for a temporary visitor licence must be made no later than 5 working days before the commencement of the special event to which it relates.</w:t>
      </w:r>
    </w:p>
    <w:p w14:paraId="4B7EE45D" w14:textId="77777777" w:rsidR="00CC0355" w:rsidRPr="0067736B" w:rsidRDefault="00CC0355">
      <w:pPr>
        <w:pStyle w:val="AH3Div"/>
      </w:pPr>
      <w:bookmarkStart w:id="40" w:name="_Toc176949877"/>
      <w:r w:rsidRPr="0067736B">
        <w:rPr>
          <w:rStyle w:val="CharDivNo"/>
        </w:rPr>
        <w:t>Division 3.4</w:t>
      </w:r>
      <w:r>
        <w:tab/>
      </w:r>
      <w:r w:rsidRPr="0067736B">
        <w:rPr>
          <w:rStyle w:val="CharDivText"/>
        </w:rPr>
        <w:t>Information for assessing licence applications</w:t>
      </w:r>
      <w:bookmarkEnd w:id="40"/>
    </w:p>
    <w:p w14:paraId="5E0B9023" w14:textId="77777777" w:rsidR="00CC0355" w:rsidRDefault="00CC0355">
      <w:pPr>
        <w:pStyle w:val="AH5Sec"/>
      </w:pPr>
      <w:bookmarkStart w:id="41" w:name="_Toc176949878"/>
      <w:r w:rsidRPr="0067736B">
        <w:rPr>
          <w:rStyle w:val="CharSectNo"/>
        </w:rPr>
        <w:t>18</w:t>
      </w:r>
      <w:r>
        <w:tab/>
        <w:t>Request for further information</w:t>
      </w:r>
      <w:bookmarkEnd w:id="41"/>
    </w:p>
    <w:p w14:paraId="7CA56C12" w14:textId="77777777" w:rsidR="00CC0355" w:rsidRDefault="00CC0355">
      <w:pPr>
        <w:pStyle w:val="Amain"/>
      </w:pPr>
      <w:r>
        <w:tab/>
        <w:t>(1)</w:t>
      </w:r>
      <w:r>
        <w:tab/>
        <w:t>The commissioner for fair trading may, by written notice given to an applicant for a licence, or for variation of a licence, require the applicant to give the commissioner additional stated information or documents that the commissioner reasonably needs to decide the application.</w:t>
      </w:r>
    </w:p>
    <w:p w14:paraId="712FFB2D" w14:textId="77777777" w:rsidR="001D05C1" w:rsidRPr="007363AF" w:rsidRDefault="001D05C1" w:rsidP="001D05C1">
      <w:pPr>
        <w:pStyle w:val="Amain"/>
      </w:pPr>
      <w:r w:rsidRPr="007363AF">
        <w:tab/>
        <w:t>(</w:t>
      </w:r>
      <w:r w:rsidR="007D10DB">
        <w:t>2</w:t>
      </w:r>
      <w:r w:rsidRPr="007363AF">
        <w:t>)</w:t>
      </w:r>
      <w:r w:rsidRPr="007363AF">
        <w:tab/>
        <w:t>Without limiting subsection (1), if the applicant has lived in a foreign country as an adult for a continuous period of 1 year or more in the 5 years before the day the application is made, the commissioner may require the applicant to give the commissioner a certified copy of the applicant’s criminal history record from that country.</w:t>
      </w:r>
    </w:p>
    <w:p w14:paraId="58C3EB4D" w14:textId="77777777" w:rsidR="00CC0355" w:rsidRDefault="00CC0355">
      <w:pPr>
        <w:pStyle w:val="Amain"/>
      </w:pPr>
      <w:r>
        <w:tab/>
        <w:t>(</w:t>
      </w:r>
      <w:r w:rsidR="007D10DB">
        <w:t>3</w:t>
      </w:r>
      <w:r>
        <w:t>)</w:t>
      </w:r>
      <w:r>
        <w:tab/>
        <w:t>The commissioner need not decide an application unless the applicant complies with the requirement.</w:t>
      </w:r>
    </w:p>
    <w:p w14:paraId="6F26CFD9" w14:textId="77777777" w:rsidR="001D05C1" w:rsidRPr="007363AF" w:rsidRDefault="001D05C1" w:rsidP="001D05C1">
      <w:pPr>
        <w:pStyle w:val="Amain"/>
      </w:pPr>
      <w:r w:rsidRPr="007363AF">
        <w:tab/>
        <w:t>(</w:t>
      </w:r>
      <w:r w:rsidR="007D10DB">
        <w:t>4</w:t>
      </w:r>
      <w:r w:rsidRPr="007363AF">
        <w:t>)</w:t>
      </w:r>
      <w:r w:rsidRPr="007363AF">
        <w:tab/>
        <w:t>In this section:</w:t>
      </w:r>
    </w:p>
    <w:p w14:paraId="3F00A0BB" w14:textId="77777777" w:rsidR="001D05C1" w:rsidRPr="007363AF" w:rsidRDefault="001D05C1" w:rsidP="001D05C1">
      <w:pPr>
        <w:pStyle w:val="aDef"/>
      </w:pPr>
      <w:r w:rsidRPr="003A021E">
        <w:rPr>
          <w:rStyle w:val="charBoldItals"/>
        </w:rPr>
        <w:t>criminal history record</w:t>
      </w:r>
      <w:r w:rsidRPr="007363AF">
        <w:t>, of an applicant, means a written report about the applicant’s criminal history from an entity in a foreign country that has access to records about the criminal history of people in that country.</w:t>
      </w:r>
    </w:p>
    <w:p w14:paraId="16230B2A" w14:textId="77777777" w:rsidR="00CC0355" w:rsidRDefault="00CC0355">
      <w:pPr>
        <w:pStyle w:val="AH5Sec"/>
      </w:pPr>
      <w:bookmarkStart w:id="42" w:name="_Toc176949879"/>
      <w:r w:rsidRPr="0067736B">
        <w:rPr>
          <w:rStyle w:val="CharSectNo"/>
        </w:rPr>
        <w:lastRenderedPageBreak/>
        <w:t>20</w:t>
      </w:r>
      <w:r>
        <w:tab/>
        <w:t>Further information from 3rd parties</w:t>
      </w:r>
      <w:bookmarkEnd w:id="42"/>
    </w:p>
    <w:p w14:paraId="59700CF1" w14:textId="77777777" w:rsidR="00CC0355" w:rsidRDefault="00CC0355">
      <w:pPr>
        <w:pStyle w:val="Amain"/>
      </w:pPr>
      <w:r>
        <w:tab/>
        <w:t>(1)</w:t>
      </w:r>
      <w:r>
        <w:tab/>
        <w:t xml:space="preserve">This section applies in relation to a person (the </w:t>
      </w:r>
      <w:r>
        <w:rPr>
          <w:rStyle w:val="charBoldItals"/>
        </w:rPr>
        <w:t>3rd party</w:t>
      </w:r>
      <w:r>
        <w:t>) if the commissioner for fair trading is satisfied that the 3rd party has an association or connection with an applicant for a licence, or for variation of a licence, that is relevant to the application.</w:t>
      </w:r>
    </w:p>
    <w:p w14:paraId="3AAD6CB7" w14:textId="77777777" w:rsidR="00CC0355" w:rsidRDefault="00CC0355">
      <w:pPr>
        <w:pStyle w:val="Amain"/>
        <w:keepNext/>
      </w:pPr>
      <w:r>
        <w:tab/>
        <w:t>(2)</w:t>
      </w:r>
      <w:r>
        <w:tab/>
        <w:t>The commissioner for fair trading may, by written notice to the 3rd party, require the 3rd party to do 1 or more of the following:</w:t>
      </w:r>
    </w:p>
    <w:p w14:paraId="2A30894A" w14:textId="77777777" w:rsidR="00CC0355" w:rsidRDefault="00CC0355">
      <w:pPr>
        <w:pStyle w:val="Apara"/>
      </w:pPr>
      <w:r>
        <w:tab/>
        <w:t>(a)</w:t>
      </w:r>
      <w:r>
        <w:tab/>
        <w:t>provide, in accordance with directions in the notice, stated information, verified as required by the notice, that is relevant to the consideration of the application;</w:t>
      </w:r>
    </w:p>
    <w:p w14:paraId="230FA970" w14:textId="77777777" w:rsidR="00CC0355" w:rsidRDefault="00CC0355">
      <w:pPr>
        <w:pStyle w:val="Apara"/>
      </w:pPr>
      <w:r>
        <w:tab/>
        <w:t>(b)</w:t>
      </w:r>
      <w:r>
        <w:tab/>
        <w:t>produce, in accordance with directions in the notice, stated records relevant to the consideration of the application and allow examination of the records, the taking of extracts from them and the making of copies of them;</w:t>
      </w:r>
    </w:p>
    <w:p w14:paraId="2AE3E117" w14:textId="77777777" w:rsidR="00CC0355" w:rsidRDefault="00CC0355">
      <w:pPr>
        <w:pStyle w:val="Apara"/>
      </w:pPr>
      <w:r>
        <w:tab/>
        <w:t>(c)</w:t>
      </w:r>
      <w:r>
        <w:tab/>
        <w:t>authorise a person described in the notice to comply with a stated requirement of the kind mentioned in paragraph (a) or (b);</w:t>
      </w:r>
    </w:p>
    <w:p w14:paraId="033EFA10" w14:textId="77777777" w:rsidR="00CC0355" w:rsidRDefault="00CC0355">
      <w:pPr>
        <w:pStyle w:val="Apara"/>
      </w:pPr>
      <w:r>
        <w:tab/>
        <w:t>(d)</w:t>
      </w:r>
      <w:r>
        <w:tab/>
        <w:t>give the commissioner for fair trading the authorities and consents the commissioner asks for to allow the commissioner to obtain information (including financial and other confidential information) from other people about the applicant and the applicant’s associates or relatives.</w:t>
      </w:r>
    </w:p>
    <w:p w14:paraId="220BEEF6" w14:textId="77777777" w:rsidR="00CC0355" w:rsidRDefault="00CC0355">
      <w:pPr>
        <w:pStyle w:val="Amain"/>
      </w:pPr>
      <w:r>
        <w:tab/>
        <w:t>(3)</w:t>
      </w:r>
      <w:r>
        <w:tab/>
        <w:t>If the commissioner makes a requirement, the commissioner need not decide the application until the requirement is complied with.</w:t>
      </w:r>
    </w:p>
    <w:p w14:paraId="3EDB2138" w14:textId="77777777" w:rsidR="00CC0355" w:rsidRPr="0067736B" w:rsidRDefault="00CC0355">
      <w:pPr>
        <w:pStyle w:val="AH3Div"/>
      </w:pPr>
      <w:bookmarkStart w:id="43" w:name="_Toc176949880"/>
      <w:r w:rsidRPr="0067736B">
        <w:rPr>
          <w:rStyle w:val="CharDivNo"/>
        </w:rPr>
        <w:lastRenderedPageBreak/>
        <w:t>Division 3.5</w:t>
      </w:r>
      <w:r>
        <w:tab/>
      </w:r>
      <w:r w:rsidRPr="0067736B">
        <w:rPr>
          <w:rStyle w:val="CharDivText"/>
        </w:rPr>
        <w:t>Suitability and prerequisites for issuing licences</w:t>
      </w:r>
      <w:bookmarkEnd w:id="43"/>
    </w:p>
    <w:p w14:paraId="7796479E" w14:textId="77777777" w:rsidR="00CC0355" w:rsidRDefault="00CC0355" w:rsidP="00D11ADF">
      <w:pPr>
        <w:pStyle w:val="AH5Sec"/>
      </w:pPr>
      <w:bookmarkStart w:id="44" w:name="_Toc176949881"/>
      <w:r w:rsidRPr="0067736B">
        <w:rPr>
          <w:rStyle w:val="CharSectNo"/>
        </w:rPr>
        <w:t>21</w:t>
      </w:r>
      <w:r>
        <w:tab/>
        <w:t>General suitability criteria</w:t>
      </w:r>
      <w:bookmarkEnd w:id="44"/>
    </w:p>
    <w:p w14:paraId="5B467647" w14:textId="77777777" w:rsidR="00CC0355" w:rsidRDefault="00CC0355" w:rsidP="00C649BD">
      <w:pPr>
        <w:pStyle w:val="Amain"/>
        <w:keepNext/>
      </w:pPr>
      <w:r>
        <w:tab/>
        <w:t>(1)</w:t>
      </w:r>
      <w:r>
        <w:tab/>
        <w:t>The commissioner for fair trading must not issue or vary a licence unless—</w:t>
      </w:r>
    </w:p>
    <w:p w14:paraId="393461A1" w14:textId="77777777" w:rsidR="007674E9" w:rsidRPr="007363AF" w:rsidRDefault="007674E9" w:rsidP="00A757E6">
      <w:pPr>
        <w:pStyle w:val="Apara"/>
        <w:keepNext/>
      </w:pPr>
      <w:r w:rsidRPr="007363AF">
        <w:tab/>
        <w:t>(a)</w:t>
      </w:r>
      <w:r w:rsidRPr="007363AF">
        <w:tab/>
        <w:t>satisfied—</w:t>
      </w:r>
    </w:p>
    <w:p w14:paraId="29921D2E" w14:textId="77777777" w:rsidR="007674E9" w:rsidRPr="007363AF" w:rsidRDefault="007674E9" w:rsidP="007674E9">
      <w:pPr>
        <w:pStyle w:val="Asubpara"/>
      </w:pPr>
      <w:r w:rsidRPr="007363AF">
        <w:tab/>
        <w:t>(i)</w:t>
      </w:r>
      <w:r w:rsidRPr="007363AF">
        <w:tab/>
      </w:r>
      <w:r w:rsidRPr="007363AF">
        <w:rPr>
          <w:szCs w:val="24"/>
          <w:lang w:eastAsia="en-AU"/>
        </w:rPr>
        <w:t>about the applicant’s identity; and</w:t>
      </w:r>
    </w:p>
    <w:p w14:paraId="65763052" w14:textId="77777777" w:rsidR="007674E9" w:rsidRPr="007363AF" w:rsidRDefault="007674E9" w:rsidP="007674E9">
      <w:pPr>
        <w:pStyle w:val="Asubpara"/>
      </w:pPr>
      <w:r w:rsidRPr="007363AF">
        <w:tab/>
        <w:t>(ii)</w:t>
      </w:r>
      <w:r w:rsidRPr="007363AF">
        <w:tab/>
        <w:t>that the applicant is eligible to hold the licence; and</w:t>
      </w:r>
    </w:p>
    <w:p w14:paraId="0228A5FD" w14:textId="77777777" w:rsidR="007674E9" w:rsidRPr="007363AF" w:rsidRDefault="007674E9" w:rsidP="007674E9">
      <w:pPr>
        <w:pStyle w:val="aNotesubpar"/>
      </w:pPr>
      <w:r w:rsidRPr="007363AF">
        <w:rPr>
          <w:rStyle w:val="charItals"/>
        </w:rPr>
        <w:t>Note</w:t>
      </w:r>
      <w:r w:rsidRPr="007363AF">
        <w:rPr>
          <w:rStyle w:val="charItals"/>
        </w:rPr>
        <w:tab/>
      </w:r>
      <w:r w:rsidRPr="007363AF">
        <w:t>Eligibility for employee, trainer and employee temporary visitor licences is dealt with in s 24.</w:t>
      </w:r>
    </w:p>
    <w:p w14:paraId="6C749979" w14:textId="77777777" w:rsidR="007674E9" w:rsidRPr="007363AF" w:rsidRDefault="007674E9" w:rsidP="007674E9">
      <w:pPr>
        <w:pStyle w:val="Asubpara"/>
      </w:pPr>
      <w:r w:rsidRPr="007363AF">
        <w:tab/>
        <w:t>(iii)</w:t>
      </w:r>
      <w:r w:rsidRPr="007363AF">
        <w:tab/>
        <w:t>for a licence other than a temporary visitor licence—that the applicant has satisfactorily completed a training course, or has experience or other training that is equivalent, or substantially equivalent, to completion of a training course, prescribed by regulation for the licence applied for; and</w:t>
      </w:r>
    </w:p>
    <w:p w14:paraId="5030AA80" w14:textId="77777777" w:rsidR="007674E9" w:rsidRPr="007363AF" w:rsidRDefault="007674E9" w:rsidP="007674E9">
      <w:pPr>
        <w:pStyle w:val="Asubpara"/>
      </w:pPr>
      <w:r w:rsidRPr="007363AF">
        <w:tab/>
        <w:t>(iv)</w:t>
      </w:r>
      <w:r w:rsidRPr="007363AF">
        <w:tab/>
        <w:t>for an application for an employee licence to do 1 or more of the things mentioned in section 13 (1) (a), (b), (c), (d), (e), (f) or (h)—that an employee organisation has given the applicant the information prescribed by regulation in relation to workplace rights and responsibilities (</w:t>
      </w:r>
      <w:r w:rsidRPr="007363AF">
        <w:rPr>
          <w:rStyle w:val="charBoldItals"/>
        </w:rPr>
        <w:t>workplace information</w:t>
      </w:r>
      <w:r w:rsidRPr="007363AF">
        <w:t>); and</w:t>
      </w:r>
    </w:p>
    <w:p w14:paraId="7609BE7F" w14:textId="77777777" w:rsidR="007674E9" w:rsidRPr="007363AF" w:rsidRDefault="007674E9" w:rsidP="007674E9">
      <w:pPr>
        <w:pStyle w:val="Asubpara"/>
      </w:pPr>
      <w:r w:rsidRPr="007363AF">
        <w:tab/>
        <w:t>(v)</w:t>
      </w:r>
      <w:r w:rsidRPr="007363AF">
        <w:tab/>
        <w:t>that the applicant satisfies any condition prescribed by regulation for the licence; and</w:t>
      </w:r>
    </w:p>
    <w:p w14:paraId="6EDE11B5" w14:textId="77777777" w:rsidR="007674E9" w:rsidRPr="007363AF" w:rsidRDefault="007674E9" w:rsidP="007674E9">
      <w:pPr>
        <w:pStyle w:val="Asubpara"/>
      </w:pPr>
      <w:r w:rsidRPr="007363AF">
        <w:tab/>
        <w:t>(vi)</w:t>
      </w:r>
      <w:r w:rsidRPr="007363AF">
        <w:tab/>
        <w:t>that it is otherwise in the public interest to issue a licence to the applicant; and</w:t>
      </w:r>
    </w:p>
    <w:p w14:paraId="585A4B75" w14:textId="77777777" w:rsidR="007674E9" w:rsidRPr="007363AF" w:rsidRDefault="007674E9" w:rsidP="00C649BD">
      <w:pPr>
        <w:pStyle w:val="Asubpara"/>
        <w:keepNext/>
        <w:keepLines/>
      </w:pPr>
      <w:r w:rsidRPr="007363AF">
        <w:lastRenderedPageBreak/>
        <w:tab/>
        <w:t>(vii)</w:t>
      </w:r>
      <w:r w:rsidRPr="007363AF">
        <w:tab/>
        <w:t>for a master temporary visitor licence—that the applicant holds a full licence (however described) under the law of a State to employ or provide a person to carry on the activity authorised under the licence; and</w:t>
      </w:r>
    </w:p>
    <w:p w14:paraId="1B0DA757" w14:textId="77777777" w:rsidR="007674E9" w:rsidRPr="007363AF" w:rsidRDefault="007674E9" w:rsidP="007674E9">
      <w:pPr>
        <w:pStyle w:val="Asubpara"/>
      </w:pPr>
      <w:r w:rsidRPr="007363AF">
        <w:tab/>
        <w:t>(viii)</w:t>
      </w:r>
      <w:r w:rsidRPr="007363AF">
        <w:tab/>
        <w:t>for an employee temporary visitor licence—that the applicant holds a full licence (however described) under the law of a State to do the activity authorised under the licence; and</w:t>
      </w:r>
    </w:p>
    <w:p w14:paraId="75D9744B" w14:textId="77777777" w:rsidR="00CC0355" w:rsidRDefault="00CC0355">
      <w:pPr>
        <w:pStyle w:val="Apara"/>
      </w:pPr>
      <w:r>
        <w:tab/>
        <w:t>(b)</w:t>
      </w:r>
      <w:r>
        <w:tab/>
        <w:t>the applicant—</w:t>
      </w:r>
    </w:p>
    <w:p w14:paraId="324F4A39" w14:textId="77777777" w:rsidR="00CC0355" w:rsidRDefault="00CC0355">
      <w:pPr>
        <w:pStyle w:val="Asubpara"/>
      </w:pPr>
      <w:r>
        <w:tab/>
        <w:t>(i)</w:t>
      </w:r>
      <w:r>
        <w:tab/>
        <w:t>if the applicant is an individual—is an adult; and</w:t>
      </w:r>
    </w:p>
    <w:p w14:paraId="26DF329E" w14:textId="77777777" w:rsidR="00CC0355" w:rsidRDefault="00CC0355">
      <w:pPr>
        <w:pStyle w:val="Asubpara"/>
      </w:pPr>
      <w:r>
        <w:tab/>
        <w:t>(ii)</w:t>
      </w:r>
      <w:r>
        <w:tab/>
        <w:t>if competency standards are prescribed under the regulations—has satisfied the standards.</w:t>
      </w:r>
    </w:p>
    <w:p w14:paraId="5BA59CEE" w14:textId="77777777" w:rsidR="007674E9" w:rsidRPr="007363AF" w:rsidRDefault="007674E9" w:rsidP="007674E9">
      <w:pPr>
        <w:pStyle w:val="Amain"/>
      </w:pPr>
      <w:r w:rsidRPr="007363AF">
        <w:tab/>
        <w:t>(</w:t>
      </w:r>
      <w:r w:rsidR="005477D8">
        <w:t>2</w:t>
      </w:r>
      <w:r w:rsidRPr="007363AF">
        <w:t>)</w:t>
      </w:r>
      <w:r w:rsidRPr="007363AF">
        <w:tab/>
        <w:t>Also, the commissioner for fair trading must not issue or vary a licence if—</w:t>
      </w:r>
    </w:p>
    <w:p w14:paraId="7B8245E0" w14:textId="77777777" w:rsidR="007674E9" w:rsidRPr="007363AF" w:rsidRDefault="007674E9" w:rsidP="007674E9">
      <w:pPr>
        <w:pStyle w:val="Apara"/>
      </w:pPr>
      <w:r w:rsidRPr="007363AF">
        <w:tab/>
        <w:t>(a)</w:t>
      </w:r>
      <w:r w:rsidRPr="007363AF">
        <w:tab/>
        <w:t>within the 10 years before the day the application is made, the applicant has been convicted of 1 or more of the offences mentioned in subsection (</w:t>
      </w:r>
      <w:r w:rsidR="005477D8">
        <w:t>3</w:t>
      </w:r>
      <w:r w:rsidRPr="007363AF">
        <w:t>), in the ACT or elsewhere; or</w:t>
      </w:r>
    </w:p>
    <w:p w14:paraId="4FBFA666" w14:textId="77777777" w:rsidR="007674E9" w:rsidRPr="007363AF" w:rsidRDefault="007674E9" w:rsidP="007674E9">
      <w:pPr>
        <w:pStyle w:val="Apara"/>
      </w:pPr>
      <w:r w:rsidRPr="007363AF">
        <w:tab/>
        <w:t>(b)</w:t>
      </w:r>
      <w:r w:rsidRPr="007363AF">
        <w:tab/>
        <w:t>within the 5 years before the day the application is made, the applicant has been found guilty (but not convicted) of 1 or more of the offences mentioned in subsection (</w:t>
      </w:r>
      <w:r w:rsidR="005477D8">
        <w:t>3</w:t>
      </w:r>
      <w:r w:rsidRPr="007363AF">
        <w:t>), in the ACT or elsewhere.</w:t>
      </w:r>
    </w:p>
    <w:p w14:paraId="065F72FF" w14:textId="77777777" w:rsidR="007674E9" w:rsidRPr="007363AF" w:rsidRDefault="007674E9" w:rsidP="007674E9">
      <w:pPr>
        <w:pStyle w:val="Amain"/>
        <w:rPr>
          <w:lang w:val="en-US"/>
        </w:rPr>
      </w:pPr>
      <w:r w:rsidRPr="007363AF">
        <w:rPr>
          <w:lang w:val="en-US"/>
        </w:rPr>
        <w:tab/>
        <w:t>(</w:t>
      </w:r>
      <w:r w:rsidR="005477D8">
        <w:rPr>
          <w:lang w:val="en-US"/>
        </w:rPr>
        <w:t>3</w:t>
      </w:r>
      <w:r w:rsidRPr="007363AF">
        <w:rPr>
          <w:lang w:val="en-US"/>
        </w:rPr>
        <w:t>)</w:t>
      </w:r>
      <w:r w:rsidRPr="007363AF">
        <w:rPr>
          <w:lang w:val="en-US"/>
        </w:rPr>
        <w:tab/>
        <w:t>The offences are as follows:</w:t>
      </w:r>
    </w:p>
    <w:p w14:paraId="16CB4F3F" w14:textId="77777777" w:rsidR="007674E9" w:rsidRPr="007363AF" w:rsidRDefault="007674E9" w:rsidP="007674E9">
      <w:pPr>
        <w:pStyle w:val="Apara"/>
      </w:pPr>
      <w:r w:rsidRPr="007363AF">
        <w:tab/>
        <w:t>(a)</w:t>
      </w:r>
      <w:r w:rsidRPr="007363AF">
        <w:tab/>
        <w:t>if the stated circumstances apply—an offence involving assault, violence against a person, dishonesty or theft;</w:t>
      </w:r>
    </w:p>
    <w:p w14:paraId="10ABD69E" w14:textId="77777777" w:rsidR="007674E9" w:rsidRPr="007363AF" w:rsidRDefault="007674E9" w:rsidP="007674E9">
      <w:pPr>
        <w:pStyle w:val="Apara"/>
      </w:pPr>
      <w:r w:rsidRPr="007363AF">
        <w:tab/>
        <w:t>(b)</w:t>
      </w:r>
      <w:r w:rsidRPr="007363AF">
        <w:tab/>
        <w:t>if the stated circumstances apply—an offence relating to the possession, storage or use of a firearm or other weapon;</w:t>
      </w:r>
    </w:p>
    <w:p w14:paraId="2B551DC0" w14:textId="4D5664C4" w:rsidR="007674E9" w:rsidRPr="007363AF" w:rsidRDefault="007674E9" w:rsidP="007674E9">
      <w:pPr>
        <w:pStyle w:val="Apara"/>
      </w:pPr>
      <w:r w:rsidRPr="007363AF">
        <w:tab/>
        <w:t>(c)</w:t>
      </w:r>
      <w:r w:rsidRPr="007363AF">
        <w:tab/>
        <w:t xml:space="preserve">if the stated circumstances apply—an offence, other than for possession, involving a controlled drug, controlled plant or controlled precursor within the meaning of the </w:t>
      </w:r>
      <w:hyperlink r:id="rId34" w:tooltip="A2002-51" w:history="1">
        <w:r w:rsidR="003A021E" w:rsidRPr="003A021E">
          <w:rPr>
            <w:rStyle w:val="charCitHyperlinkItal"/>
          </w:rPr>
          <w:t>Criminal Code 2002</w:t>
        </w:r>
      </w:hyperlink>
      <w:r w:rsidRPr="007363AF">
        <w:t>;</w:t>
      </w:r>
    </w:p>
    <w:p w14:paraId="7B632AFC" w14:textId="77777777" w:rsidR="007674E9" w:rsidRPr="007363AF" w:rsidRDefault="007674E9" w:rsidP="007674E9">
      <w:pPr>
        <w:pStyle w:val="Apara"/>
      </w:pPr>
      <w:r w:rsidRPr="007363AF">
        <w:lastRenderedPageBreak/>
        <w:tab/>
        <w:t>(d)</w:t>
      </w:r>
      <w:r w:rsidRPr="007363AF">
        <w:tab/>
        <w:t>an offence involving robbery;</w:t>
      </w:r>
    </w:p>
    <w:p w14:paraId="2674F664" w14:textId="58AF25BF" w:rsidR="007674E9" w:rsidRPr="007363AF" w:rsidRDefault="007674E9" w:rsidP="007674E9">
      <w:pPr>
        <w:pStyle w:val="Apara"/>
        <w:rPr>
          <w:lang w:eastAsia="en-AU"/>
        </w:rPr>
      </w:pPr>
      <w:r w:rsidRPr="007363AF">
        <w:tab/>
        <w:t>(e)</w:t>
      </w:r>
      <w:r w:rsidRPr="007363AF">
        <w:tab/>
        <w:t xml:space="preserve">an offence </w:t>
      </w:r>
      <w:r w:rsidRPr="007363AF">
        <w:rPr>
          <w:lang w:eastAsia="en-AU"/>
        </w:rPr>
        <w:t xml:space="preserve">against the </w:t>
      </w:r>
      <w:hyperlink r:id="rId35" w:tooltip="Act 1995 No 12 (Cwlth)" w:history="1">
        <w:r w:rsidR="006A20F1" w:rsidRPr="006A20F1">
          <w:rPr>
            <w:rStyle w:val="charCitHyperlinkItal"/>
          </w:rPr>
          <w:t>Criminal Code Act 1995</w:t>
        </w:r>
      </w:hyperlink>
      <w:r w:rsidRPr="003A021E">
        <w:rPr>
          <w:rStyle w:val="charItals"/>
        </w:rPr>
        <w:t xml:space="preserve"> </w:t>
      </w:r>
      <w:r w:rsidRPr="007363AF">
        <w:rPr>
          <w:lang w:eastAsia="en-AU"/>
        </w:rPr>
        <w:t>(Cwlth), schedule, part 5.3 (Terrorism);</w:t>
      </w:r>
    </w:p>
    <w:p w14:paraId="701D2315" w14:textId="77777777" w:rsidR="007674E9" w:rsidRPr="007363AF" w:rsidRDefault="007674E9" w:rsidP="007674E9">
      <w:pPr>
        <w:pStyle w:val="Apara"/>
      </w:pPr>
      <w:r w:rsidRPr="007363AF">
        <w:rPr>
          <w:lang w:eastAsia="en-AU"/>
        </w:rPr>
        <w:tab/>
        <w:t>(f)</w:t>
      </w:r>
      <w:r w:rsidRPr="007363AF">
        <w:rPr>
          <w:lang w:eastAsia="en-AU"/>
        </w:rPr>
        <w:tab/>
        <w:t>an offence committed outside the ACT involving terrorism that is an offence against a law of the place where the offence is committed.</w:t>
      </w:r>
    </w:p>
    <w:p w14:paraId="28D7C4C8" w14:textId="77777777" w:rsidR="00CC0355" w:rsidRDefault="00CC0355">
      <w:pPr>
        <w:pStyle w:val="Amain"/>
      </w:pPr>
      <w:r>
        <w:tab/>
        <w:t>(</w:t>
      </w:r>
      <w:r w:rsidR="005477D8">
        <w:t>4</w:t>
      </w:r>
      <w:r>
        <w:t>)</w:t>
      </w:r>
      <w:r>
        <w:tab/>
        <w:t>This section is subject to section 26 (Temporary licences).</w:t>
      </w:r>
    </w:p>
    <w:p w14:paraId="78A4F2B6" w14:textId="77777777" w:rsidR="00CC0355" w:rsidRDefault="00CC0355">
      <w:pPr>
        <w:pStyle w:val="Amain"/>
        <w:keepNext/>
      </w:pPr>
      <w:r>
        <w:tab/>
        <w:t>(</w:t>
      </w:r>
      <w:r w:rsidR="005477D8">
        <w:t>5</w:t>
      </w:r>
      <w:r>
        <w:t>)</w:t>
      </w:r>
      <w:r>
        <w:tab/>
        <w:t>In this section:</w:t>
      </w:r>
    </w:p>
    <w:p w14:paraId="6B0029F3" w14:textId="77777777" w:rsidR="00CC0355" w:rsidRDefault="00CC0355">
      <w:pPr>
        <w:pStyle w:val="aDef"/>
        <w:keepNext/>
      </w:pPr>
      <w:r>
        <w:rPr>
          <w:rStyle w:val="charBoldItals"/>
        </w:rPr>
        <w:t>applicant</w:t>
      </w:r>
      <w:r>
        <w:t>—</w:t>
      </w:r>
    </w:p>
    <w:p w14:paraId="0056369C" w14:textId="77777777" w:rsidR="00CC0355" w:rsidRDefault="00CC0355">
      <w:pPr>
        <w:pStyle w:val="aDefpara"/>
      </w:pPr>
      <w:r>
        <w:tab/>
        <w:t>(a)</w:t>
      </w:r>
      <w:r>
        <w:tab/>
        <w:t>for an application for a master licence</w:t>
      </w:r>
      <w:r w:rsidR="000A1951">
        <w:t xml:space="preserve"> </w:t>
      </w:r>
      <w:r w:rsidR="000A1951" w:rsidRPr="00CF40AE">
        <w:t>or master temporary visitor licence</w:t>
      </w:r>
      <w:r>
        <w:t>—includes a close associate of the applicant; and</w:t>
      </w:r>
    </w:p>
    <w:p w14:paraId="06799E5F" w14:textId="77777777" w:rsidR="00CC0355" w:rsidRDefault="00CC0355">
      <w:pPr>
        <w:pStyle w:val="aDefpara"/>
      </w:pPr>
      <w:r>
        <w:tab/>
        <w:t>(b)</w:t>
      </w:r>
      <w:r>
        <w:tab/>
        <w:t>if the applicant is a corporation—includes each executive officer of the corporation; and</w:t>
      </w:r>
    </w:p>
    <w:p w14:paraId="02BD4FA0" w14:textId="77777777" w:rsidR="00CC0355" w:rsidRDefault="00CC0355">
      <w:pPr>
        <w:pStyle w:val="aDefpara"/>
      </w:pPr>
      <w:r>
        <w:tab/>
        <w:t>(c)</w:t>
      </w:r>
      <w:r>
        <w:tab/>
        <w:t>if the applicant is a partnership—includes each partner.</w:t>
      </w:r>
    </w:p>
    <w:p w14:paraId="33A455F3" w14:textId="77777777" w:rsidR="00CC0355" w:rsidRDefault="00CC0355">
      <w:pPr>
        <w:pStyle w:val="aDef"/>
      </w:pPr>
      <w:r>
        <w:rPr>
          <w:rStyle w:val="charBoldItals"/>
        </w:rPr>
        <w:t>close associate</w:t>
      </w:r>
      <w:r>
        <w:t>—see section 22.</w:t>
      </w:r>
    </w:p>
    <w:p w14:paraId="42820E02" w14:textId="77777777" w:rsidR="00CC0355" w:rsidRDefault="00CC0355">
      <w:pPr>
        <w:pStyle w:val="aDef"/>
        <w:rPr>
          <w:snapToGrid w:val="0"/>
          <w:color w:val="000000"/>
        </w:rPr>
      </w:pPr>
      <w:r>
        <w:rPr>
          <w:rStyle w:val="charBoldItals"/>
        </w:rPr>
        <w:t>executive officer</w:t>
      </w:r>
      <w:r>
        <w:rPr>
          <w:snapToGrid w:val="0"/>
          <w:color w:val="000000"/>
        </w:rPr>
        <w:t xml:space="preserve">, </w:t>
      </w:r>
      <w:r>
        <w:rPr>
          <w:color w:val="000000"/>
        </w:rPr>
        <w:t>of a corporation, means a person, by whatever name called and whether or not the person is a director of the corporation, who is concerned with, or takes part in, the corporation’s management.</w:t>
      </w:r>
    </w:p>
    <w:p w14:paraId="12603E71" w14:textId="77777777" w:rsidR="007674E9" w:rsidRPr="007363AF" w:rsidRDefault="007674E9" w:rsidP="007674E9">
      <w:pPr>
        <w:pStyle w:val="aDef"/>
      </w:pPr>
      <w:r w:rsidRPr="003A021E">
        <w:rPr>
          <w:rStyle w:val="charBoldItals"/>
        </w:rPr>
        <w:t>stated circumstances</w:t>
      </w:r>
      <w:r w:rsidRPr="007363AF">
        <w:t>, for an offence for which an applicant has been convicted, means that—</w:t>
      </w:r>
    </w:p>
    <w:p w14:paraId="1148351E" w14:textId="77777777" w:rsidR="007674E9" w:rsidRPr="007363AF" w:rsidRDefault="007674E9" w:rsidP="007674E9">
      <w:pPr>
        <w:pStyle w:val="Apara"/>
      </w:pPr>
      <w:r>
        <w:tab/>
      </w:r>
      <w:r w:rsidRPr="007363AF">
        <w:t>(a)</w:t>
      </w:r>
      <w:r w:rsidRPr="007363AF">
        <w:tab/>
        <w:t>a penalty is imposed on the applicant for the offence; and</w:t>
      </w:r>
    </w:p>
    <w:p w14:paraId="1A2A7EFE" w14:textId="77777777" w:rsidR="007674E9" w:rsidRPr="007363AF" w:rsidRDefault="007674E9" w:rsidP="007674E9">
      <w:pPr>
        <w:pStyle w:val="Apara"/>
      </w:pPr>
      <w:r>
        <w:tab/>
      </w:r>
      <w:r w:rsidRPr="007363AF">
        <w:t>(b)</w:t>
      </w:r>
      <w:r w:rsidRPr="007363AF">
        <w:tab/>
        <w:t>the penalty is imprisonment, a fine of $500 or more, or both.</w:t>
      </w:r>
    </w:p>
    <w:p w14:paraId="6B568780" w14:textId="77777777" w:rsidR="00CC0355" w:rsidRDefault="00CC0355">
      <w:pPr>
        <w:pStyle w:val="AH5Sec"/>
      </w:pPr>
      <w:bookmarkStart w:id="45" w:name="_Toc176949882"/>
      <w:r w:rsidRPr="0067736B">
        <w:rPr>
          <w:rStyle w:val="CharSectNo"/>
        </w:rPr>
        <w:lastRenderedPageBreak/>
        <w:t>22</w:t>
      </w:r>
      <w:r>
        <w:tab/>
        <w:t xml:space="preserve">Meaning of </w:t>
      </w:r>
      <w:r>
        <w:rPr>
          <w:rStyle w:val="charItals"/>
        </w:rPr>
        <w:t>close associate</w:t>
      </w:r>
      <w:r>
        <w:t xml:space="preserve"> for s 21</w:t>
      </w:r>
      <w:bookmarkEnd w:id="45"/>
    </w:p>
    <w:p w14:paraId="7199204D" w14:textId="77777777" w:rsidR="00CC0355" w:rsidRDefault="00CC0355">
      <w:pPr>
        <w:pStyle w:val="Amain"/>
        <w:keepNext/>
      </w:pPr>
      <w:r>
        <w:tab/>
        <w:t>(1)</w:t>
      </w:r>
      <w:r>
        <w:tab/>
        <w:t>In section 21:</w:t>
      </w:r>
    </w:p>
    <w:p w14:paraId="1A790BE8" w14:textId="77777777" w:rsidR="00CC0355" w:rsidRDefault="00CC0355" w:rsidP="00FD720B">
      <w:pPr>
        <w:pStyle w:val="aDef"/>
        <w:keepNext/>
      </w:pPr>
      <w:r>
        <w:rPr>
          <w:rStyle w:val="charBoldItals"/>
        </w:rPr>
        <w:t>close associate</w:t>
      </w:r>
      <w:r>
        <w:t xml:space="preserve">, of a person (the </w:t>
      </w:r>
      <w:r>
        <w:rPr>
          <w:rStyle w:val="charBoldItals"/>
        </w:rPr>
        <w:t>relevant person</w:t>
      </w:r>
      <w:r>
        <w:t>), means—</w:t>
      </w:r>
    </w:p>
    <w:p w14:paraId="30CA8658" w14:textId="77777777" w:rsidR="00CC0355" w:rsidRDefault="00CC0355">
      <w:pPr>
        <w:pStyle w:val="Apara"/>
      </w:pPr>
      <w:r>
        <w:tab/>
        <w:t>(a)</w:t>
      </w:r>
      <w:r>
        <w:tab/>
        <w:t>a person who—</w:t>
      </w:r>
    </w:p>
    <w:p w14:paraId="6490A73F" w14:textId="77777777" w:rsidR="00CC0355" w:rsidRDefault="00CC0355">
      <w:pPr>
        <w:pStyle w:val="aDefsubpara"/>
      </w:pPr>
      <w:r>
        <w:tab/>
        <w:t>(i)</w:t>
      </w:r>
      <w:r>
        <w:tab/>
        <w:t>holds or will hold a financial interest, or is or will be entitled to exercise a relevant power, in the relevant person’s business; and</w:t>
      </w:r>
    </w:p>
    <w:p w14:paraId="1C6D0E74" w14:textId="77777777" w:rsidR="00CC0355" w:rsidRDefault="00CC0355">
      <w:pPr>
        <w:pStyle w:val="aDefsubpara"/>
      </w:pPr>
      <w:r>
        <w:tab/>
        <w:t>(ii)</w:t>
      </w:r>
      <w:r>
        <w:tab/>
        <w:t>the commissioner for fair trading is satisfied, is or will be able to exercise a significant influence in relation to the conduct of the business because of the interest or power; or</w:t>
      </w:r>
    </w:p>
    <w:p w14:paraId="1ED04791" w14:textId="77777777" w:rsidR="00CC0355" w:rsidRDefault="00CC0355">
      <w:pPr>
        <w:pStyle w:val="Apara"/>
      </w:pPr>
      <w:r>
        <w:tab/>
        <w:t>(b)</w:t>
      </w:r>
      <w:r>
        <w:tab/>
        <w:t>a person who holds or will hold an executive office in the relevant person’s business.</w:t>
      </w:r>
    </w:p>
    <w:p w14:paraId="37564DD5" w14:textId="77777777" w:rsidR="00CC0355" w:rsidRDefault="00CC0355">
      <w:pPr>
        <w:pStyle w:val="Amain"/>
        <w:keepNext/>
      </w:pPr>
      <w:r>
        <w:tab/>
        <w:t>(2)</w:t>
      </w:r>
      <w:r>
        <w:tab/>
        <w:t>In this section:</w:t>
      </w:r>
    </w:p>
    <w:p w14:paraId="04F4BB26" w14:textId="77777777" w:rsidR="00CC0355" w:rsidRDefault="00CC0355">
      <w:pPr>
        <w:pStyle w:val="aDef"/>
      </w:pPr>
      <w:r>
        <w:rPr>
          <w:rStyle w:val="charBoldItals"/>
        </w:rPr>
        <w:t>executive office</w:t>
      </w:r>
      <w:r>
        <w:t>, in a business, means a position (however described) in which the person is concerned with, or takes part in, the management of the business.</w:t>
      </w:r>
    </w:p>
    <w:p w14:paraId="3BBC6152" w14:textId="77777777" w:rsidR="00CC0355" w:rsidRDefault="00CC0355">
      <w:pPr>
        <w:pStyle w:val="aDef"/>
      </w:pPr>
      <w:r>
        <w:rPr>
          <w:rStyle w:val="charBoldItals"/>
        </w:rPr>
        <w:t xml:space="preserve">exercise </w:t>
      </w:r>
      <w:r>
        <w:t>a power includes exercise the power on behalf of someone else.</w:t>
      </w:r>
    </w:p>
    <w:p w14:paraId="44EE4953" w14:textId="77777777" w:rsidR="00CC0355" w:rsidRDefault="00CC0355">
      <w:pPr>
        <w:pStyle w:val="aDef"/>
        <w:keepNext/>
      </w:pPr>
      <w:r>
        <w:rPr>
          <w:rStyle w:val="charBoldItals"/>
        </w:rPr>
        <w:t>financial interest</w:t>
      </w:r>
      <w:r>
        <w:t>, in relation to a business, means—</w:t>
      </w:r>
    </w:p>
    <w:p w14:paraId="047FDA62" w14:textId="77777777" w:rsidR="00CC0355" w:rsidRDefault="00CC0355">
      <w:pPr>
        <w:pStyle w:val="aDefpara"/>
      </w:pPr>
      <w:r>
        <w:tab/>
        <w:t>(a)</w:t>
      </w:r>
      <w:r>
        <w:tab/>
        <w:t>a share in the capital of the business; or</w:t>
      </w:r>
    </w:p>
    <w:p w14:paraId="37E9A44A" w14:textId="77777777" w:rsidR="00CC0355" w:rsidRDefault="00CC0355">
      <w:pPr>
        <w:pStyle w:val="aDefpara"/>
      </w:pPr>
      <w:r>
        <w:tab/>
        <w:t>(b)</w:t>
      </w:r>
      <w:r>
        <w:tab/>
        <w:t>an entitlement to receive income derived from the business, however the entitlement arises.</w:t>
      </w:r>
    </w:p>
    <w:p w14:paraId="195077B0" w14:textId="77777777" w:rsidR="00CC0355" w:rsidRDefault="00CC0355">
      <w:pPr>
        <w:pStyle w:val="aDef"/>
      </w:pPr>
      <w:r>
        <w:rPr>
          <w:rStyle w:val="charBoldItals"/>
        </w:rPr>
        <w:t xml:space="preserve">hold </w:t>
      </w:r>
      <w:r>
        <w:t>a position includes hold the position on behalf of someone else.</w:t>
      </w:r>
    </w:p>
    <w:p w14:paraId="3F0C5562" w14:textId="77777777" w:rsidR="00CC0355" w:rsidRDefault="00CC0355">
      <w:pPr>
        <w:pStyle w:val="aDef"/>
        <w:keepNext/>
      </w:pPr>
      <w:r>
        <w:rPr>
          <w:rStyle w:val="charBoldItals"/>
        </w:rPr>
        <w:lastRenderedPageBreak/>
        <w:t>power</w:t>
      </w:r>
      <w:r>
        <w:t xml:space="preserve"> means a power exercisable—</w:t>
      </w:r>
    </w:p>
    <w:p w14:paraId="57345E27" w14:textId="77777777" w:rsidR="00CC0355" w:rsidRDefault="00CC0355" w:rsidP="00B47081">
      <w:pPr>
        <w:pStyle w:val="aDefpara"/>
        <w:keepNext/>
      </w:pPr>
      <w:r>
        <w:tab/>
        <w:t>(a)</w:t>
      </w:r>
      <w:r>
        <w:tab/>
        <w:t>by voting or otherwise; and</w:t>
      </w:r>
    </w:p>
    <w:p w14:paraId="0F0CD7EF" w14:textId="77777777" w:rsidR="00CC0355" w:rsidRDefault="00CC0355" w:rsidP="00B47081">
      <w:pPr>
        <w:pStyle w:val="aDefpara"/>
        <w:keepNext/>
      </w:pPr>
      <w:r>
        <w:tab/>
        <w:t>(b)</w:t>
      </w:r>
      <w:r>
        <w:tab/>
        <w:t>alone or with others.</w:t>
      </w:r>
    </w:p>
    <w:p w14:paraId="7AC4B686" w14:textId="77777777" w:rsidR="00CC0355" w:rsidRDefault="00CC0355">
      <w:pPr>
        <w:pStyle w:val="aDef"/>
        <w:keepNext/>
      </w:pPr>
      <w:r>
        <w:rPr>
          <w:rStyle w:val="charBoldItals"/>
        </w:rPr>
        <w:t>relevant power</w:t>
      </w:r>
      <w:r>
        <w:t>, in relation to a business, means a power—</w:t>
      </w:r>
    </w:p>
    <w:p w14:paraId="679B368D" w14:textId="77777777" w:rsidR="00CC0355" w:rsidRDefault="00CC0355">
      <w:pPr>
        <w:pStyle w:val="aDefpara"/>
      </w:pPr>
      <w:r>
        <w:tab/>
        <w:t>(a)</w:t>
      </w:r>
      <w:r>
        <w:tab/>
        <w:t>to take part in a directorial, managerial or executive decision for the business; or</w:t>
      </w:r>
    </w:p>
    <w:p w14:paraId="4888B370" w14:textId="77777777" w:rsidR="00CC0355" w:rsidRDefault="00CC0355">
      <w:pPr>
        <w:pStyle w:val="aDefpara"/>
      </w:pPr>
      <w:r>
        <w:tab/>
        <w:t>(b)</w:t>
      </w:r>
      <w:r>
        <w:tab/>
        <w:t>to elect or appoint a person to an executive office in the business.</w:t>
      </w:r>
    </w:p>
    <w:p w14:paraId="3F589EF6" w14:textId="77777777" w:rsidR="005477D8" w:rsidRPr="007363AF" w:rsidRDefault="005477D8" w:rsidP="005477D8">
      <w:pPr>
        <w:pStyle w:val="AH5Sec"/>
      </w:pPr>
      <w:bookmarkStart w:id="46" w:name="_Toc176949883"/>
      <w:r w:rsidRPr="0067736B">
        <w:rPr>
          <w:rStyle w:val="CharSectNo"/>
        </w:rPr>
        <w:t>23</w:t>
      </w:r>
      <w:r w:rsidRPr="007363AF">
        <w:tab/>
        <w:t>Public interest</w:t>
      </w:r>
      <w:bookmarkEnd w:id="46"/>
    </w:p>
    <w:p w14:paraId="45D723F3" w14:textId="77777777" w:rsidR="005477D8" w:rsidRPr="007363AF" w:rsidRDefault="005477D8" w:rsidP="005477D8">
      <w:pPr>
        <w:pStyle w:val="Amain"/>
      </w:pPr>
      <w:r w:rsidRPr="007363AF">
        <w:tab/>
        <w:t>(1)</w:t>
      </w:r>
      <w:r w:rsidRPr="007363AF">
        <w:tab/>
        <w:t>In deciding whether it is in the public interest to issue a licence to an applicant, the commissioner for fair trading must consider whether the applicant has—</w:t>
      </w:r>
    </w:p>
    <w:p w14:paraId="698B0049" w14:textId="77777777" w:rsidR="005477D8" w:rsidRPr="007363AF" w:rsidRDefault="005477D8" w:rsidP="005477D8">
      <w:pPr>
        <w:pStyle w:val="Apara"/>
      </w:pPr>
      <w:r w:rsidRPr="007363AF">
        <w:tab/>
        <w:t>(a)</w:t>
      </w:r>
      <w:r w:rsidRPr="007363AF">
        <w:tab/>
        <w:t>committed a relevant offence, whether or not the applicant has been convicted of the offence; or</w:t>
      </w:r>
    </w:p>
    <w:p w14:paraId="1496D6A6" w14:textId="77777777" w:rsidR="005477D8" w:rsidRPr="007363AF" w:rsidRDefault="005477D8" w:rsidP="005477D8">
      <w:pPr>
        <w:pStyle w:val="Apara"/>
      </w:pPr>
      <w:r w:rsidRPr="007363AF">
        <w:tab/>
        <w:t>(b)</w:t>
      </w:r>
      <w:r w:rsidRPr="007363AF">
        <w:tab/>
        <w:t>been convicted or found guilty of any other offence (other than an offence mentioned in section 21 (</w:t>
      </w:r>
      <w:r w:rsidR="00A33B84">
        <w:t>3</w:t>
      </w:r>
      <w:r w:rsidRPr="007363AF">
        <w:t>)) that the commissioner believes on reasonable grounds affects the person’s suitability to hold a licence.</w:t>
      </w:r>
    </w:p>
    <w:p w14:paraId="79B567E2" w14:textId="77777777" w:rsidR="005477D8" w:rsidRPr="007363AF" w:rsidRDefault="005477D8" w:rsidP="005477D8">
      <w:pPr>
        <w:pStyle w:val="aExamHdgpar"/>
      </w:pPr>
      <w:r w:rsidRPr="007363AF">
        <w:t>Example—par (b)</w:t>
      </w:r>
    </w:p>
    <w:p w14:paraId="3F5F312D" w14:textId="77777777" w:rsidR="005477D8" w:rsidRPr="007363AF" w:rsidRDefault="005477D8" w:rsidP="005477D8">
      <w:pPr>
        <w:pStyle w:val="aExampar"/>
      </w:pPr>
      <w:r w:rsidRPr="007363AF">
        <w:t>an offence involving violence against an animal</w:t>
      </w:r>
    </w:p>
    <w:p w14:paraId="73676031" w14:textId="77777777" w:rsidR="005477D8" w:rsidRPr="007363AF" w:rsidRDefault="005477D8" w:rsidP="00B47081">
      <w:pPr>
        <w:pStyle w:val="Amain"/>
        <w:keepNext/>
      </w:pPr>
      <w:r w:rsidRPr="007363AF">
        <w:tab/>
        <w:t>(2)</w:t>
      </w:r>
      <w:r w:rsidRPr="007363AF">
        <w:tab/>
        <w:t>The commissioner for fair trading may consider any other relevant matter to decide whether it is in the public interest to issue a licence to an applicant.</w:t>
      </w:r>
    </w:p>
    <w:p w14:paraId="5FE222B9" w14:textId="77777777" w:rsidR="005477D8" w:rsidRPr="007363AF" w:rsidRDefault="005477D8" w:rsidP="00B47081">
      <w:pPr>
        <w:pStyle w:val="aExamHead"/>
        <w:ind w:left="380" w:firstLine="720"/>
      </w:pPr>
      <w:r w:rsidRPr="007363AF">
        <w:t>Examples—matters to be considered</w:t>
      </w:r>
    </w:p>
    <w:p w14:paraId="015AF4D8" w14:textId="77777777" w:rsidR="005477D8" w:rsidRPr="007363AF" w:rsidRDefault="005477D8" w:rsidP="00B47081">
      <w:pPr>
        <w:pStyle w:val="aExamINumss"/>
        <w:keepNext/>
      </w:pPr>
      <w:r w:rsidRPr="007363AF">
        <w:t>1</w:t>
      </w:r>
      <w:r w:rsidRPr="007363AF">
        <w:tab/>
        <w:t>a police certificate accompanying an application under s 17 (3)</w:t>
      </w:r>
    </w:p>
    <w:p w14:paraId="196FA996" w14:textId="77777777" w:rsidR="005477D8" w:rsidRPr="007363AF" w:rsidRDefault="005477D8" w:rsidP="00A757E6">
      <w:pPr>
        <w:pStyle w:val="aExamINumss"/>
      </w:pPr>
      <w:r w:rsidRPr="007363AF">
        <w:t>2</w:t>
      </w:r>
      <w:r w:rsidRPr="007363AF">
        <w:tab/>
        <w:t>information collected under s 20</w:t>
      </w:r>
    </w:p>
    <w:p w14:paraId="6BC98BEC" w14:textId="77777777" w:rsidR="005477D8" w:rsidRPr="007363AF" w:rsidRDefault="005477D8" w:rsidP="00A757E6">
      <w:pPr>
        <w:pStyle w:val="aExamINumss"/>
        <w:keepNext/>
        <w:keepLines/>
      </w:pPr>
      <w:r w:rsidRPr="007363AF">
        <w:lastRenderedPageBreak/>
        <w:t>3</w:t>
      </w:r>
      <w:r w:rsidRPr="007363AF">
        <w:tab/>
        <w:t>if an applicant mentioned in s 18 (</w:t>
      </w:r>
      <w:r w:rsidR="007D10DB">
        <w:t>2</w:t>
      </w:r>
      <w:r w:rsidRPr="007363AF">
        <w:t>) failed to give the commissioner a certified copy of the applicant’s criminal history record from a foreign country as requested by the commissioner, and the applicant has not given the commissioner any other information or documents about the applicant’s probity</w:t>
      </w:r>
    </w:p>
    <w:p w14:paraId="2E09DD6D" w14:textId="2F640271" w:rsidR="005477D8" w:rsidRPr="007363AF" w:rsidRDefault="005477D8" w:rsidP="005477D8">
      <w:pPr>
        <w:pStyle w:val="aExamINumss"/>
      </w:pPr>
      <w:r w:rsidRPr="007363AF">
        <w:t>4</w:t>
      </w:r>
      <w:r w:rsidRPr="007363AF">
        <w:tab/>
        <w:t xml:space="preserve">if the applicant has been subject to a final order under the </w:t>
      </w:r>
      <w:hyperlink r:id="rId36" w:tooltip="A2016-42" w:history="1">
        <w:r w:rsidR="005E2B73" w:rsidRPr="00765BC7">
          <w:rPr>
            <w:rStyle w:val="charCitHyperlinkItal"/>
          </w:rPr>
          <w:t>Family Violence Act 2016</w:t>
        </w:r>
      </w:hyperlink>
      <w:r w:rsidR="005E2B73" w:rsidRPr="00765BC7">
        <w:t xml:space="preserve"> </w:t>
      </w:r>
      <w:r w:rsidR="005E2B73" w:rsidRPr="004573C3">
        <w:t>or</w:t>
      </w:r>
      <w:r w:rsidR="005E2B73" w:rsidRPr="00765BC7">
        <w:t xml:space="preserve"> </w:t>
      </w:r>
      <w:hyperlink r:id="rId37" w:tooltip="A2016-43" w:history="1">
        <w:r w:rsidR="005E2B73" w:rsidRPr="00765BC7">
          <w:rPr>
            <w:rStyle w:val="charCitHyperlinkItal"/>
          </w:rPr>
          <w:t>Personal Violence Act 2016</w:t>
        </w:r>
      </w:hyperlink>
    </w:p>
    <w:p w14:paraId="4B80640E" w14:textId="77777777" w:rsidR="00A15D67" w:rsidRPr="00CF40AE" w:rsidRDefault="00A15D67" w:rsidP="00A15D67">
      <w:pPr>
        <w:pStyle w:val="AH5Sec"/>
      </w:pPr>
      <w:bookmarkStart w:id="47" w:name="_Toc176949884"/>
      <w:r w:rsidRPr="0067736B">
        <w:rPr>
          <w:rStyle w:val="CharSectNo"/>
        </w:rPr>
        <w:t>24</w:t>
      </w:r>
      <w:r w:rsidRPr="00CF40AE">
        <w:tab/>
        <w:t>Eligibility for employee, trainer and employee temporary visitor licences</w:t>
      </w:r>
      <w:bookmarkEnd w:id="47"/>
    </w:p>
    <w:p w14:paraId="178B558A" w14:textId="77777777" w:rsidR="00A15D67" w:rsidRPr="00CF40AE" w:rsidRDefault="00A15D67" w:rsidP="00A15D67">
      <w:pPr>
        <w:pStyle w:val="Amain"/>
      </w:pPr>
      <w:r w:rsidRPr="00CF40AE">
        <w:tab/>
        <w:t>(1)</w:t>
      </w:r>
      <w:r w:rsidRPr="00CF40AE">
        <w:tab/>
        <w:t xml:space="preserve">A person is eligible to hold </w:t>
      </w:r>
      <w:r w:rsidR="00650094" w:rsidRPr="00326F84">
        <w:t>a trainer or employee temporary visitor licence</w:t>
      </w:r>
      <w:r w:rsidRPr="00CF40AE">
        <w:t xml:space="preserve"> only if the person is an individual who—</w:t>
      </w:r>
    </w:p>
    <w:p w14:paraId="575D4A8D" w14:textId="77777777" w:rsidR="00A15D67" w:rsidRPr="00CF40AE" w:rsidRDefault="00A15D67" w:rsidP="00A15D67">
      <w:pPr>
        <w:pStyle w:val="Apara"/>
      </w:pPr>
      <w:r w:rsidRPr="00CF40AE">
        <w:tab/>
        <w:t>(a)</w:t>
      </w:r>
      <w:r w:rsidRPr="00CF40AE">
        <w:tab/>
        <w:t>is employed by someone who holds a master licence or master temporary visitor licence; or</w:t>
      </w:r>
    </w:p>
    <w:p w14:paraId="3101DEA3" w14:textId="77777777" w:rsidR="00A15D67" w:rsidRPr="00CF40AE" w:rsidRDefault="00A15D67" w:rsidP="00A15D67">
      <w:pPr>
        <w:pStyle w:val="Apara"/>
      </w:pPr>
      <w:r w:rsidRPr="00CF40AE">
        <w:tab/>
        <w:t>(b)</w:t>
      </w:r>
      <w:r w:rsidRPr="00CF40AE">
        <w:tab/>
        <w:t>is self-employed and holds a master licence or master temporary visitor licence.</w:t>
      </w:r>
    </w:p>
    <w:p w14:paraId="2FC6DDC5" w14:textId="77777777" w:rsidR="00A15D67" w:rsidRPr="00CF40AE" w:rsidRDefault="00A15D67" w:rsidP="00A15D67">
      <w:pPr>
        <w:pStyle w:val="Amain"/>
      </w:pPr>
      <w:r w:rsidRPr="00CF40AE">
        <w:tab/>
        <w:t>(2)</w:t>
      </w:r>
      <w:r w:rsidRPr="00CF40AE">
        <w:tab/>
        <w:t>A person is eligible to hold an employee or employee temporary visitor licence to guard with a firearm only if the person satisfies the commissioner that he or she holds an appropriate ACT firearms licence.</w:t>
      </w:r>
    </w:p>
    <w:p w14:paraId="7B369E23" w14:textId="77777777" w:rsidR="00CC0355" w:rsidRPr="0067736B" w:rsidRDefault="00CC0355">
      <w:pPr>
        <w:pStyle w:val="AH3Div"/>
      </w:pPr>
      <w:bookmarkStart w:id="48" w:name="_Toc176949885"/>
      <w:r w:rsidRPr="0067736B">
        <w:rPr>
          <w:rStyle w:val="CharDivNo"/>
        </w:rPr>
        <w:t>Division 3.6</w:t>
      </w:r>
      <w:r>
        <w:tab/>
      </w:r>
      <w:r w:rsidRPr="0067736B">
        <w:rPr>
          <w:rStyle w:val="CharDivText"/>
        </w:rPr>
        <w:t>Decisions on applications</w:t>
      </w:r>
      <w:bookmarkEnd w:id="48"/>
    </w:p>
    <w:p w14:paraId="795DA12B" w14:textId="77777777" w:rsidR="00CC0355" w:rsidRDefault="00CC0355" w:rsidP="00A15D67">
      <w:pPr>
        <w:pStyle w:val="AH5Sec"/>
      </w:pPr>
      <w:bookmarkStart w:id="49" w:name="_Toc176949886"/>
      <w:r w:rsidRPr="0067736B">
        <w:rPr>
          <w:rStyle w:val="CharSectNo"/>
        </w:rPr>
        <w:t>25</w:t>
      </w:r>
      <w:r>
        <w:tab/>
        <w:t>Decision on application for licence other than temporary licence</w:t>
      </w:r>
      <w:bookmarkEnd w:id="49"/>
    </w:p>
    <w:p w14:paraId="17FCE396" w14:textId="77777777" w:rsidR="00CC0355" w:rsidRDefault="00CC0355" w:rsidP="00B47081">
      <w:pPr>
        <w:pStyle w:val="Amain"/>
        <w:keepNext/>
      </w:pPr>
      <w:r>
        <w:tab/>
        <w:t>(1)</w:t>
      </w:r>
      <w:r>
        <w:tab/>
        <w:t>On application for a licence other than a temporary licence, the commissioner for fair trading must—</w:t>
      </w:r>
    </w:p>
    <w:p w14:paraId="5BB3B9CC" w14:textId="77777777" w:rsidR="00CC0355" w:rsidRDefault="00CC0355">
      <w:pPr>
        <w:pStyle w:val="Apara"/>
      </w:pPr>
      <w:r>
        <w:tab/>
        <w:t>(a)</w:t>
      </w:r>
      <w:r>
        <w:tab/>
        <w:t>issue the licence; or</w:t>
      </w:r>
    </w:p>
    <w:p w14:paraId="18EBABD1" w14:textId="77777777" w:rsidR="00CC0355" w:rsidRDefault="00CC0355">
      <w:pPr>
        <w:pStyle w:val="Apara"/>
      </w:pPr>
      <w:r>
        <w:tab/>
        <w:t>(b)</w:t>
      </w:r>
      <w:r>
        <w:tab/>
        <w:t>refuse to issue the licence.</w:t>
      </w:r>
    </w:p>
    <w:p w14:paraId="242B2933" w14:textId="77777777" w:rsidR="00CC0355" w:rsidRDefault="00CC0355" w:rsidP="00A757E6">
      <w:pPr>
        <w:pStyle w:val="Amain"/>
        <w:keepNext/>
      </w:pPr>
      <w:r>
        <w:lastRenderedPageBreak/>
        <w:tab/>
        <w:t>(2)</w:t>
      </w:r>
      <w:r>
        <w:tab/>
        <w:t>The commissioner for fair trading may issue the licence subject to conditions.</w:t>
      </w:r>
    </w:p>
    <w:p w14:paraId="26D84CD1" w14:textId="653B09D7" w:rsidR="004B10D9" w:rsidRDefault="004B10D9" w:rsidP="004B10D9">
      <w:pPr>
        <w:pStyle w:val="aNote"/>
      </w:pPr>
      <w:r w:rsidRPr="003A021E">
        <w:rPr>
          <w:rStyle w:val="charItals"/>
        </w:rPr>
        <w:t>Note</w:t>
      </w:r>
      <w:r w:rsidRPr="003A021E">
        <w:rPr>
          <w:rStyle w:val="charItals"/>
        </w:rPr>
        <w:tab/>
      </w:r>
      <w:r>
        <w:t xml:space="preserve">The ACAT may also direct the commissioner for fair trading to place a condition on a person’s licence (see </w:t>
      </w:r>
      <w:hyperlink r:id="rId38" w:tooltip="A2008-35" w:history="1">
        <w:r w:rsidR="003A021E" w:rsidRPr="003A021E">
          <w:rPr>
            <w:rStyle w:val="charCitHyperlinkItal"/>
          </w:rPr>
          <w:t>ACT Civil and Administrative Tribunal Act 2008</w:t>
        </w:r>
      </w:hyperlink>
      <w:r>
        <w:t>, s 66 (2) (g) (i)).</w:t>
      </w:r>
    </w:p>
    <w:p w14:paraId="5307A5BF" w14:textId="77777777" w:rsidR="00CC0355" w:rsidRDefault="00CC0355">
      <w:pPr>
        <w:pStyle w:val="Amain"/>
      </w:pPr>
      <w:r>
        <w:tab/>
        <w:t>(3)</w:t>
      </w:r>
      <w:r>
        <w:tab/>
        <w:t>The commissioner for fair trading must not issue a licence unless—</w:t>
      </w:r>
    </w:p>
    <w:p w14:paraId="676E7696" w14:textId="77777777" w:rsidR="00CC0355" w:rsidRDefault="00CC0355">
      <w:pPr>
        <w:pStyle w:val="Apara"/>
      </w:pPr>
      <w:r>
        <w:tab/>
        <w:t>(a)</w:t>
      </w:r>
      <w:r>
        <w:tab/>
        <w:t>1 or more classes are endorsed on the licence; and</w:t>
      </w:r>
    </w:p>
    <w:p w14:paraId="13C84F68" w14:textId="77777777" w:rsidR="00CC0355" w:rsidRDefault="00CC0355">
      <w:pPr>
        <w:pStyle w:val="Apara"/>
      </w:pPr>
      <w:r>
        <w:tab/>
        <w:t>(b)</w:t>
      </w:r>
      <w:r>
        <w:tab/>
        <w:t>if the licence is an employee licence</w:t>
      </w:r>
      <w:r w:rsidR="00A15D67">
        <w:t xml:space="preserve"> </w:t>
      </w:r>
      <w:r w:rsidR="00A15D67" w:rsidRPr="00CF40AE">
        <w:t>or an employee temporary visitor licence</w:t>
      </w:r>
      <w:r>
        <w:t>—1 or more subclasses are endorsed on the licence.</w:t>
      </w:r>
    </w:p>
    <w:p w14:paraId="069B0660" w14:textId="77777777" w:rsidR="00CC0355" w:rsidRDefault="00CC0355">
      <w:pPr>
        <w:pStyle w:val="AH5Sec"/>
      </w:pPr>
      <w:bookmarkStart w:id="50" w:name="_Toc176949887"/>
      <w:r w:rsidRPr="0067736B">
        <w:rPr>
          <w:rStyle w:val="CharSectNo"/>
        </w:rPr>
        <w:t>26</w:t>
      </w:r>
      <w:r>
        <w:tab/>
        <w:t>Temporary licences</w:t>
      </w:r>
      <w:bookmarkEnd w:id="50"/>
    </w:p>
    <w:p w14:paraId="04505032" w14:textId="77777777" w:rsidR="00CC0355" w:rsidRDefault="00CC0355">
      <w:pPr>
        <w:pStyle w:val="Amain"/>
      </w:pPr>
      <w:r>
        <w:tab/>
        <w:t>(1)</w:t>
      </w:r>
      <w:r>
        <w:tab/>
        <w:t>This section applies to an applicant if the applicant—</w:t>
      </w:r>
    </w:p>
    <w:p w14:paraId="18212DF0" w14:textId="77777777" w:rsidR="00CC0355" w:rsidRDefault="00CC0355">
      <w:pPr>
        <w:pStyle w:val="Apara"/>
      </w:pPr>
      <w:r>
        <w:tab/>
        <w:t>(a)</w:t>
      </w:r>
      <w:r>
        <w:tab/>
        <w:t>is a trainee; and</w:t>
      </w:r>
    </w:p>
    <w:p w14:paraId="4BEC0443" w14:textId="77777777" w:rsidR="00CC0355" w:rsidRDefault="00CC0355">
      <w:pPr>
        <w:pStyle w:val="Apara"/>
        <w:keepNext/>
      </w:pPr>
      <w:r>
        <w:tab/>
        <w:t>(b)</w:t>
      </w:r>
      <w:r>
        <w:tab/>
        <w:t>is not eligible for a licence only because either or both of the following apply:</w:t>
      </w:r>
    </w:p>
    <w:p w14:paraId="386C6165" w14:textId="77777777" w:rsidR="00CC0355" w:rsidRDefault="00CC0355">
      <w:pPr>
        <w:pStyle w:val="Asubpara"/>
      </w:pPr>
      <w:r>
        <w:tab/>
        <w:t>(i)</w:t>
      </w:r>
      <w:r>
        <w:tab/>
        <w:t>the applicant is not an adult;</w:t>
      </w:r>
    </w:p>
    <w:p w14:paraId="30E13E7A" w14:textId="77777777" w:rsidR="00CC0355" w:rsidRDefault="00CC0355">
      <w:pPr>
        <w:pStyle w:val="Asubpara"/>
      </w:pPr>
      <w:r>
        <w:tab/>
        <w:t>(ii)</w:t>
      </w:r>
      <w:r>
        <w:tab/>
        <w:t>the commissioner is not satisfied under section 21 (1) (a) (ii</w:t>
      </w:r>
      <w:r w:rsidR="003B4727">
        <w:t>i</w:t>
      </w:r>
      <w:r>
        <w:t>) (which deals with approved training courses or equivalent) in relation to the applicant.</w:t>
      </w:r>
    </w:p>
    <w:p w14:paraId="4C269F8B" w14:textId="77777777" w:rsidR="00CC0355" w:rsidRDefault="00CC0355">
      <w:pPr>
        <w:pStyle w:val="Amain"/>
        <w:keepNext/>
      </w:pPr>
      <w:r>
        <w:tab/>
        <w:t>(2)</w:t>
      </w:r>
      <w:r>
        <w:tab/>
        <w:t>The commissioner for fair trading may issue a temporary licence to the applicant if satisfied that the applicant will be under the direct supervision of a licensee authorised to carry on the security activities the temporary licensee is authorised to carry on.</w:t>
      </w:r>
    </w:p>
    <w:p w14:paraId="00C36D71" w14:textId="77777777" w:rsidR="00CC0355" w:rsidRDefault="00CC0355">
      <w:pPr>
        <w:pStyle w:val="aNote"/>
      </w:pPr>
      <w:r>
        <w:rPr>
          <w:rStyle w:val="charItals"/>
        </w:rPr>
        <w:t xml:space="preserve">Note </w:t>
      </w:r>
      <w:r>
        <w:tab/>
        <w:t>A fee may be determined under s 50 (Determination of fees) for this section.</w:t>
      </w:r>
    </w:p>
    <w:p w14:paraId="644A48A3" w14:textId="77777777" w:rsidR="00CC0355" w:rsidRDefault="00CC0355">
      <w:pPr>
        <w:pStyle w:val="Amain"/>
      </w:pPr>
      <w:r>
        <w:tab/>
        <w:t>(3)</w:t>
      </w:r>
      <w:r>
        <w:tab/>
        <w:t>The commissioner for fair trading may issue the licence subject to conditions.</w:t>
      </w:r>
    </w:p>
    <w:p w14:paraId="10D18516" w14:textId="77777777" w:rsidR="00CC0355" w:rsidRDefault="00CC0355">
      <w:pPr>
        <w:pStyle w:val="Amain"/>
      </w:pPr>
      <w:r>
        <w:tab/>
        <w:t>(4)</w:t>
      </w:r>
      <w:r>
        <w:tab/>
        <w:t>A temporary licence may be issued for up to 1 year.</w:t>
      </w:r>
    </w:p>
    <w:p w14:paraId="50EB6333" w14:textId="77777777" w:rsidR="00872132" w:rsidRPr="004A3544" w:rsidRDefault="00872132" w:rsidP="00872132">
      <w:pPr>
        <w:pStyle w:val="Amain"/>
        <w:keepNext/>
      </w:pPr>
      <w:r w:rsidRPr="004A3544">
        <w:lastRenderedPageBreak/>
        <w:tab/>
        <w:t>(5)</w:t>
      </w:r>
      <w:r w:rsidRPr="004A3544">
        <w:tab/>
        <w:t>In this section:</w:t>
      </w:r>
    </w:p>
    <w:p w14:paraId="71497CEE" w14:textId="76BB898D" w:rsidR="00872132" w:rsidRPr="004A3544" w:rsidRDefault="00872132" w:rsidP="00872132">
      <w:pPr>
        <w:pStyle w:val="aDef"/>
      </w:pPr>
      <w:r w:rsidRPr="004A3544">
        <w:rPr>
          <w:rStyle w:val="charBoldItals"/>
        </w:rPr>
        <w:t>trainee</w:t>
      </w:r>
      <w:r w:rsidRPr="004A3544">
        <w:t xml:space="preserve"> means a person undertaking training under an approved training contract under the </w:t>
      </w:r>
      <w:hyperlink r:id="rId39" w:tooltip="A2003-36" w:history="1">
        <w:r w:rsidRPr="004A3544">
          <w:rPr>
            <w:rStyle w:val="charCitHyperlinkItal"/>
          </w:rPr>
          <w:t>Training and Tertiary Education Act 2003</w:t>
        </w:r>
      </w:hyperlink>
      <w:r w:rsidRPr="004A3544">
        <w:t>.</w:t>
      </w:r>
    </w:p>
    <w:p w14:paraId="2B4ABBC3" w14:textId="77777777" w:rsidR="00CC0355" w:rsidRDefault="00CC0355">
      <w:pPr>
        <w:pStyle w:val="AH5Sec"/>
      </w:pPr>
      <w:bookmarkStart w:id="51" w:name="_Toc176949888"/>
      <w:r w:rsidRPr="0067736B">
        <w:rPr>
          <w:rStyle w:val="CharSectNo"/>
        </w:rPr>
        <w:t>27</w:t>
      </w:r>
      <w:r>
        <w:tab/>
        <w:t>Decision on application for variation</w:t>
      </w:r>
      <w:bookmarkEnd w:id="51"/>
    </w:p>
    <w:p w14:paraId="6D11E0B5" w14:textId="77777777" w:rsidR="00CC0355" w:rsidRDefault="00CC0355" w:rsidP="00FD720B">
      <w:pPr>
        <w:pStyle w:val="Amainreturn"/>
        <w:keepNext/>
      </w:pPr>
      <w:r>
        <w:t>On application for a variation to a licence, the commissioner for fair trading must—</w:t>
      </w:r>
    </w:p>
    <w:p w14:paraId="61E67AC9" w14:textId="77777777" w:rsidR="00CC0355" w:rsidRDefault="00CC0355">
      <w:pPr>
        <w:pStyle w:val="Apara"/>
      </w:pPr>
      <w:r>
        <w:tab/>
        <w:t>(a)</w:t>
      </w:r>
      <w:r>
        <w:tab/>
        <w:t>vary the licence; or</w:t>
      </w:r>
    </w:p>
    <w:p w14:paraId="620154BF" w14:textId="77777777" w:rsidR="00CC0355" w:rsidRDefault="00CC0355">
      <w:pPr>
        <w:pStyle w:val="Apara"/>
      </w:pPr>
      <w:r>
        <w:tab/>
        <w:t>(b)</w:t>
      </w:r>
      <w:r>
        <w:tab/>
        <w:t>refuse to vary the licence.</w:t>
      </w:r>
    </w:p>
    <w:p w14:paraId="681D1A85" w14:textId="77777777" w:rsidR="00CC0355" w:rsidRPr="0067736B" w:rsidRDefault="00CC0355">
      <w:pPr>
        <w:pStyle w:val="AH3Div"/>
      </w:pPr>
      <w:bookmarkStart w:id="52" w:name="_Toc176949889"/>
      <w:r w:rsidRPr="0067736B">
        <w:rPr>
          <w:rStyle w:val="CharDivNo"/>
        </w:rPr>
        <w:t>Division 3.7</w:t>
      </w:r>
      <w:r>
        <w:tab/>
      </w:r>
      <w:r w:rsidRPr="0067736B">
        <w:rPr>
          <w:rStyle w:val="CharDivText"/>
        </w:rPr>
        <w:t>Form and term of licences</w:t>
      </w:r>
      <w:bookmarkEnd w:id="52"/>
    </w:p>
    <w:p w14:paraId="3F8F592D" w14:textId="77777777" w:rsidR="00CC0355" w:rsidRDefault="00CC0355">
      <w:pPr>
        <w:pStyle w:val="AH5Sec"/>
      </w:pPr>
      <w:bookmarkStart w:id="53" w:name="_Toc176949890"/>
      <w:r w:rsidRPr="0067736B">
        <w:rPr>
          <w:rStyle w:val="CharSectNo"/>
        </w:rPr>
        <w:t>28</w:t>
      </w:r>
      <w:r>
        <w:tab/>
        <w:t>Form of licence</w:t>
      </w:r>
      <w:bookmarkEnd w:id="53"/>
    </w:p>
    <w:p w14:paraId="795CECA9" w14:textId="77777777" w:rsidR="00CC0355" w:rsidRDefault="00CC0355">
      <w:pPr>
        <w:pStyle w:val="Amainreturn"/>
      </w:pPr>
      <w:r>
        <w:t>A licence must—</w:t>
      </w:r>
    </w:p>
    <w:p w14:paraId="7CEFFD03" w14:textId="77777777" w:rsidR="00CC0355" w:rsidRDefault="00CC0355">
      <w:pPr>
        <w:pStyle w:val="Apara"/>
      </w:pPr>
      <w:r>
        <w:tab/>
        <w:t>(a)</w:t>
      </w:r>
      <w:r>
        <w:tab/>
        <w:t>be signed by the licensee; and</w:t>
      </w:r>
    </w:p>
    <w:p w14:paraId="1DCA5267" w14:textId="77777777" w:rsidR="00CC0355" w:rsidRDefault="00CC0355">
      <w:pPr>
        <w:pStyle w:val="Apara"/>
      </w:pPr>
      <w:r>
        <w:tab/>
        <w:t>(b)</w:t>
      </w:r>
      <w:r>
        <w:tab/>
        <w:t>state the licence class or, if the licence authorises the licensee to carry on an activity in more than 1 subclass, each subclass, of licence; and</w:t>
      </w:r>
    </w:p>
    <w:p w14:paraId="75C80C10" w14:textId="77777777" w:rsidR="00CC0355" w:rsidRDefault="00CC0355" w:rsidP="00B47081">
      <w:pPr>
        <w:pStyle w:val="Apara"/>
        <w:keepNext/>
      </w:pPr>
      <w:r>
        <w:tab/>
        <w:t>(c)</w:t>
      </w:r>
      <w:r>
        <w:tab/>
        <w:t xml:space="preserve">have a unique identifying number (the </w:t>
      </w:r>
      <w:r>
        <w:rPr>
          <w:rStyle w:val="charBoldItals"/>
        </w:rPr>
        <w:t>licence number</w:t>
      </w:r>
      <w:r>
        <w:t>); and</w:t>
      </w:r>
    </w:p>
    <w:p w14:paraId="1683A911" w14:textId="77777777" w:rsidR="00CC0355" w:rsidRDefault="00CC0355">
      <w:pPr>
        <w:pStyle w:val="Apara"/>
      </w:pPr>
      <w:r>
        <w:tab/>
        <w:t>(d)</w:t>
      </w:r>
      <w:r>
        <w:tab/>
        <w:t>contain anything else prescribed under the regulations.</w:t>
      </w:r>
    </w:p>
    <w:p w14:paraId="53F9B057" w14:textId="77777777" w:rsidR="00CC0355" w:rsidRDefault="00CC0355" w:rsidP="00A15D67">
      <w:pPr>
        <w:pStyle w:val="AH5Sec"/>
      </w:pPr>
      <w:bookmarkStart w:id="54" w:name="_Toc176949891"/>
      <w:r w:rsidRPr="0067736B">
        <w:rPr>
          <w:rStyle w:val="CharSectNo"/>
        </w:rPr>
        <w:t>29</w:t>
      </w:r>
      <w:r>
        <w:tab/>
        <w:t>Term of licence</w:t>
      </w:r>
      <w:bookmarkEnd w:id="54"/>
    </w:p>
    <w:p w14:paraId="2CEED82B" w14:textId="77777777" w:rsidR="00CC0355" w:rsidRDefault="00A15D67" w:rsidP="00A15D67">
      <w:pPr>
        <w:pStyle w:val="Amain"/>
      </w:pPr>
      <w:r>
        <w:tab/>
        <w:t>(1)</w:t>
      </w:r>
      <w:r>
        <w:tab/>
      </w:r>
      <w:r w:rsidR="00CC0355">
        <w:t xml:space="preserve">A licence is issued for the period (not longer than </w:t>
      </w:r>
      <w:r w:rsidR="003B4727" w:rsidRPr="007363AF">
        <w:t>3 years</w:t>
      </w:r>
      <w:r w:rsidR="00CC0355">
        <w:t>) decided by the commissioner and stated in the licence.</w:t>
      </w:r>
    </w:p>
    <w:p w14:paraId="61E7A5F0" w14:textId="77777777" w:rsidR="00A15D67" w:rsidRPr="00CF40AE" w:rsidRDefault="00A15D67" w:rsidP="00A15D67">
      <w:pPr>
        <w:pStyle w:val="Amain"/>
      </w:pPr>
      <w:r w:rsidRPr="00CF40AE">
        <w:tab/>
        <w:t>(2)</w:t>
      </w:r>
      <w:r w:rsidRPr="00CF40AE">
        <w:tab/>
        <w:t>A temporary visitor licence is issued for the period (stated in the licence) of the special event to which it relates.</w:t>
      </w:r>
    </w:p>
    <w:p w14:paraId="0ED5CA7F" w14:textId="77777777" w:rsidR="003B4727" w:rsidRPr="0067736B" w:rsidRDefault="003B4727" w:rsidP="003B4727">
      <w:pPr>
        <w:pStyle w:val="AH3Div"/>
      </w:pPr>
      <w:bookmarkStart w:id="55" w:name="_Toc176949892"/>
      <w:r w:rsidRPr="0067736B">
        <w:rPr>
          <w:rStyle w:val="CharDivNo"/>
        </w:rPr>
        <w:lastRenderedPageBreak/>
        <w:t>Division 3.7A</w:t>
      </w:r>
      <w:r w:rsidRPr="007363AF">
        <w:tab/>
      </w:r>
      <w:r w:rsidRPr="0067736B">
        <w:rPr>
          <w:rStyle w:val="CharDivText"/>
        </w:rPr>
        <w:t>Cancellation and immediate suspension of licence by commissioner</w:t>
      </w:r>
      <w:bookmarkEnd w:id="55"/>
    </w:p>
    <w:p w14:paraId="7447C27B" w14:textId="77777777" w:rsidR="00C53962" w:rsidRPr="00FF3697" w:rsidRDefault="00C53962" w:rsidP="00C53962">
      <w:pPr>
        <w:pStyle w:val="AH5Sec"/>
      </w:pPr>
      <w:bookmarkStart w:id="56" w:name="_Toc176949893"/>
      <w:r w:rsidRPr="0067736B">
        <w:rPr>
          <w:rStyle w:val="CharSectNo"/>
        </w:rPr>
        <w:t>29AA</w:t>
      </w:r>
      <w:r w:rsidRPr="00FF3697">
        <w:tab/>
        <w:t>Disclosure of disqualifying offences</w:t>
      </w:r>
      <w:bookmarkEnd w:id="56"/>
    </w:p>
    <w:p w14:paraId="7FFCE4FC" w14:textId="77777777" w:rsidR="00C53962" w:rsidRPr="00FF3697" w:rsidRDefault="00C53962" w:rsidP="00C53962">
      <w:pPr>
        <w:pStyle w:val="Amain"/>
      </w:pPr>
      <w:r w:rsidRPr="00FF3697">
        <w:tab/>
        <w:t>(1)</w:t>
      </w:r>
      <w:r w:rsidRPr="00FF3697">
        <w:tab/>
        <w:t>A licensee must notify the commissioner for fair trading, in writing, if the licensee is convicted or found guilty of an offence mentioned in section 21 (3) (General suitability criteria) during the term of the licence.</w:t>
      </w:r>
    </w:p>
    <w:p w14:paraId="23E9A4F0" w14:textId="77777777" w:rsidR="00C53962" w:rsidRPr="00FF3697" w:rsidRDefault="00C53962" w:rsidP="00C53962">
      <w:pPr>
        <w:pStyle w:val="Amain"/>
      </w:pPr>
      <w:r w:rsidRPr="00FF3697">
        <w:tab/>
        <w:t>(2)</w:t>
      </w:r>
      <w:r w:rsidRPr="00FF3697">
        <w:tab/>
        <w:t>A licensee commits an offence if the licensee fails to give notice in accordance with subsection (1) within 14 days after the day the licensee becomes aware of the conviction or finding of guilt.</w:t>
      </w:r>
    </w:p>
    <w:p w14:paraId="55695BBC" w14:textId="77777777" w:rsidR="00C53962" w:rsidRPr="00FF3697" w:rsidRDefault="00C53962" w:rsidP="00C53962">
      <w:pPr>
        <w:pStyle w:val="Penalty"/>
      </w:pPr>
      <w:r w:rsidRPr="00FF3697">
        <w:t>Maximum penalty:  20 penalty units.</w:t>
      </w:r>
    </w:p>
    <w:p w14:paraId="45F11F40" w14:textId="77777777" w:rsidR="00C53962" w:rsidRPr="00FF3697" w:rsidRDefault="00C53962" w:rsidP="00C53962">
      <w:pPr>
        <w:pStyle w:val="Amain"/>
      </w:pPr>
      <w:r w:rsidRPr="00FF3697">
        <w:tab/>
        <w:t>(3)</w:t>
      </w:r>
      <w:r w:rsidRPr="00FF3697">
        <w:tab/>
        <w:t>An offence against this section is a strict liability offence.</w:t>
      </w:r>
    </w:p>
    <w:p w14:paraId="3AC6299A" w14:textId="77777777" w:rsidR="003B4727" w:rsidRPr="007363AF" w:rsidRDefault="003B4727" w:rsidP="003B4727">
      <w:pPr>
        <w:pStyle w:val="AH5Sec"/>
      </w:pPr>
      <w:bookmarkStart w:id="57" w:name="_Toc176949894"/>
      <w:r w:rsidRPr="0067736B">
        <w:rPr>
          <w:rStyle w:val="CharSectNo"/>
        </w:rPr>
        <w:t>29A</w:t>
      </w:r>
      <w:r w:rsidRPr="007363AF">
        <w:tab/>
        <w:t>Commissioner must cancel licence</w:t>
      </w:r>
      <w:bookmarkEnd w:id="57"/>
    </w:p>
    <w:p w14:paraId="5F36CD03" w14:textId="77777777" w:rsidR="003B4727" w:rsidRPr="007363AF" w:rsidRDefault="003B4727" w:rsidP="003B4727">
      <w:pPr>
        <w:pStyle w:val="Amain"/>
      </w:pPr>
      <w:r w:rsidRPr="007363AF">
        <w:tab/>
        <w:t>(1)</w:t>
      </w:r>
      <w:r w:rsidRPr="007363AF">
        <w:tab/>
        <w:t>This section applies if a licensee is convicted or found guilty of an offence mentioned in section 21 (</w:t>
      </w:r>
      <w:r w:rsidR="00A33B84">
        <w:t>3</w:t>
      </w:r>
      <w:r w:rsidRPr="007363AF">
        <w:t>) (General suitability criteria) during the term of the licence.</w:t>
      </w:r>
    </w:p>
    <w:p w14:paraId="5463E4A6" w14:textId="77777777" w:rsidR="003B4727" w:rsidRPr="007363AF" w:rsidRDefault="003B4727" w:rsidP="001A373A">
      <w:pPr>
        <w:pStyle w:val="Amain"/>
        <w:keepNext/>
        <w:rPr>
          <w:lang w:eastAsia="en-AU"/>
        </w:rPr>
      </w:pPr>
      <w:r w:rsidRPr="007363AF">
        <w:rPr>
          <w:lang w:eastAsia="en-AU"/>
        </w:rPr>
        <w:tab/>
        <w:t>(2)</w:t>
      </w:r>
      <w:r w:rsidRPr="007363AF">
        <w:rPr>
          <w:lang w:eastAsia="en-AU"/>
        </w:rPr>
        <w:tab/>
        <w:t>The commissioner for fair trading must cancel the licence.</w:t>
      </w:r>
    </w:p>
    <w:p w14:paraId="1747981D" w14:textId="77777777" w:rsidR="003B4727" w:rsidRPr="007363AF" w:rsidRDefault="003B4727" w:rsidP="003B4727">
      <w:pPr>
        <w:pStyle w:val="aNote"/>
        <w:rPr>
          <w:lang w:eastAsia="en-AU"/>
        </w:rPr>
      </w:pPr>
      <w:r w:rsidRPr="003A021E">
        <w:rPr>
          <w:rStyle w:val="charItals"/>
        </w:rPr>
        <w:t>Note</w:t>
      </w:r>
      <w:r w:rsidRPr="003A021E">
        <w:rPr>
          <w:rStyle w:val="charItals"/>
        </w:rPr>
        <w:tab/>
      </w:r>
      <w:r w:rsidRPr="007363AF">
        <w:rPr>
          <w:lang w:eastAsia="en-AU"/>
        </w:rPr>
        <w:t>The commissioner must give notice of the decision to the licensee (see s 36A).</w:t>
      </w:r>
    </w:p>
    <w:p w14:paraId="30A341EA" w14:textId="77777777" w:rsidR="003B4727" w:rsidRPr="007363AF" w:rsidRDefault="003B4727" w:rsidP="003B4727">
      <w:pPr>
        <w:pStyle w:val="AH5Sec"/>
      </w:pPr>
      <w:bookmarkStart w:id="58" w:name="_Toc176949895"/>
      <w:r w:rsidRPr="0067736B">
        <w:rPr>
          <w:rStyle w:val="CharSectNo"/>
        </w:rPr>
        <w:t>29B</w:t>
      </w:r>
      <w:r w:rsidRPr="007363AF">
        <w:tab/>
        <w:t>Immediate suspension of licence</w:t>
      </w:r>
      <w:bookmarkEnd w:id="58"/>
    </w:p>
    <w:p w14:paraId="02247C63" w14:textId="77777777" w:rsidR="003B4727" w:rsidRPr="007363AF" w:rsidRDefault="003B4727" w:rsidP="003B4727">
      <w:pPr>
        <w:pStyle w:val="Amain"/>
      </w:pPr>
      <w:r w:rsidRPr="007363AF">
        <w:tab/>
        <w:t>(1)</w:t>
      </w:r>
      <w:r w:rsidRPr="007363AF">
        <w:tab/>
        <w:t>This section applies if—</w:t>
      </w:r>
    </w:p>
    <w:p w14:paraId="4CC4954A" w14:textId="77777777" w:rsidR="003B4727" w:rsidRPr="007363AF" w:rsidRDefault="003B4727" w:rsidP="003B4727">
      <w:pPr>
        <w:pStyle w:val="Apara"/>
      </w:pPr>
      <w:r w:rsidRPr="007363AF">
        <w:tab/>
        <w:t>(a)</w:t>
      </w:r>
      <w:r w:rsidRPr="007363AF">
        <w:tab/>
        <w:t>the commissioner for fair trading applies, or intends to apply, to the ACAT for an occupational discipline order in relation to a licensee; and</w:t>
      </w:r>
    </w:p>
    <w:p w14:paraId="2CA021FC" w14:textId="77777777" w:rsidR="003B4727" w:rsidRPr="007363AF" w:rsidRDefault="003B4727" w:rsidP="0067736B">
      <w:pPr>
        <w:pStyle w:val="Apara"/>
        <w:keepLines/>
      </w:pPr>
      <w:r w:rsidRPr="007363AF">
        <w:lastRenderedPageBreak/>
        <w:tab/>
        <w:t>(b)</w:t>
      </w:r>
      <w:r w:rsidRPr="007363AF">
        <w:tab/>
        <w:t>having regard to the reasons for the application, the commissioner believes on reasonable grounds that the licence should be suspended immediately in the interests of public safety.</w:t>
      </w:r>
    </w:p>
    <w:p w14:paraId="164492D2" w14:textId="77777777" w:rsidR="003B4727" w:rsidRPr="007363AF" w:rsidRDefault="003B4727" w:rsidP="00B47081">
      <w:pPr>
        <w:pStyle w:val="Amain"/>
        <w:keepNext/>
      </w:pPr>
      <w:r w:rsidRPr="007363AF">
        <w:tab/>
        <w:t>(2)</w:t>
      </w:r>
      <w:r w:rsidRPr="007363AF">
        <w:tab/>
        <w:t xml:space="preserve">The commissioner for fair trading must give the licensee a written notice (the </w:t>
      </w:r>
      <w:r w:rsidRPr="007363AF">
        <w:rPr>
          <w:rStyle w:val="charBoldItals"/>
        </w:rPr>
        <w:t>immediate suspension notice</w:t>
      </w:r>
      <w:r w:rsidRPr="007363AF">
        <w:t>) suspending the licence.</w:t>
      </w:r>
    </w:p>
    <w:p w14:paraId="5FC146B2" w14:textId="77777777" w:rsidR="003B4727" w:rsidRPr="007363AF" w:rsidRDefault="003B4727" w:rsidP="003B4727">
      <w:pPr>
        <w:pStyle w:val="aNote"/>
      </w:pPr>
      <w:r w:rsidRPr="003A021E">
        <w:rPr>
          <w:rStyle w:val="charItals"/>
        </w:rPr>
        <w:t>Note</w:t>
      </w:r>
      <w:r w:rsidRPr="003A021E">
        <w:rPr>
          <w:rStyle w:val="charItals"/>
        </w:rPr>
        <w:tab/>
      </w:r>
      <w:r w:rsidRPr="007363AF">
        <w:t>See also s 36A (Reviewable decision notices).</w:t>
      </w:r>
    </w:p>
    <w:p w14:paraId="14C214A6" w14:textId="77777777" w:rsidR="003B4727" w:rsidRPr="007363AF" w:rsidRDefault="003B4727" w:rsidP="003B4727">
      <w:pPr>
        <w:pStyle w:val="Amain"/>
      </w:pPr>
      <w:r w:rsidRPr="007363AF">
        <w:tab/>
        <w:t>(3)</w:t>
      </w:r>
      <w:r w:rsidRPr="007363AF">
        <w:tab/>
        <w:t>The suspension of a licence under this section takes effect when the immediate suspension notice is given to the licensee.</w:t>
      </w:r>
    </w:p>
    <w:p w14:paraId="749EF30D" w14:textId="77777777" w:rsidR="003B4727" w:rsidRPr="007363AF" w:rsidRDefault="003B4727" w:rsidP="00AC386B">
      <w:pPr>
        <w:pStyle w:val="Amain"/>
        <w:keepNext/>
        <w:keepLines/>
      </w:pPr>
      <w:r w:rsidRPr="007363AF">
        <w:tab/>
        <w:t>(4)</w:t>
      </w:r>
      <w:r w:rsidRPr="007363AF">
        <w:tab/>
        <w:t>The suspension of a licence under this section ends—</w:t>
      </w:r>
    </w:p>
    <w:p w14:paraId="10DF3642" w14:textId="6BE74237" w:rsidR="003B4727" w:rsidRPr="007363AF" w:rsidRDefault="003B4727" w:rsidP="00AC386B">
      <w:pPr>
        <w:pStyle w:val="Apara"/>
        <w:keepNext/>
        <w:keepLines/>
      </w:pPr>
      <w:r w:rsidRPr="007363AF">
        <w:tab/>
        <w:t>(a)</w:t>
      </w:r>
      <w:r w:rsidRPr="007363AF">
        <w:tab/>
        <w:t xml:space="preserve">if the ACAT makes an occupational discipline order in relation to the licensee—when the order takes effect, or </w:t>
      </w:r>
      <w:r w:rsidR="00353DAB">
        <w:t>6</w:t>
      </w:r>
      <w:r w:rsidRPr="007363AF">
        <w:t xml:space="preserve">0 days after the day the </w:t>
      </w:r>
      <w:r w:rsidRPr="003A021E">
        <w:t>immediate suspension notice</w:t>
      </w:r>
      <w:r w:rsidRPr="007363AF">
        <w:t xml:space="preserve"> is given to the licensee, whichever is the earlier; or</w:t>
      </w:r>
    </w:p>
    <w:p w14:paraId="5E313141" w14:textId="136903B3" w:rsidR="003B4727" w:rsidRDefault="003B4727" w:rsidP="003B4727">
      <w:pPr>
        <w:pStyle w:val="Apara"/>
      </w:pPr>
      <w:r w:rsidRPr="007363AF">
        <w:tab/>
        <w:t>(b)</w:t>
      </w:r>
      <w:r w:rsidRPr="007363AF">
        <w:tab/>
        <w:t>if the ACAT does not make an occupational discipline order in relation to the licensee</w:t>
      </w:r>
      <w:r w:rsidR="00BC16B4">
        <w:t>—</w:t>
      </w:r>
      <w:r w:rsidRPr="007363AF">
        <w:t xml:space="preserve">when the licensee is given written notice of the tribunal’s decision not to make an order, or </w:t>
      </w:r>
      <w:r w:rsidR="00353DAB">
        <w:t>6</w:t>
      </w:r>
      <w:r w:rsidRPr="007363AF">
        <w:t xml:space="preserve">0 days after the day the </w:t>
      </w:r>
      <w:r w:rsidRPr="003A021E">
        <w:t>immediate suspension notice</w:t>
      </w:r>
      <w:r w:rsidRPr="007363AF">
        <w:t xml:space="preserve"> is given to the licensee, whichever is the earlier.</w:t>
      </w:r>
    </w:p>
    <w:p w14:paraId="520DC092" w14:textId="6C3CD060" w:rsidR="00353DAB" w:rsidRPr="002F3EAE" w:rsidRDefault="00353DAB" w:rsidP="00353DAB">
      <w:pPr>
        <w:pStyle w:val="aNote"/>
        <w:rPr>
          <w:iCs/>
        </w:rPr>
      </w:pPr>
      <w:r w:rsidRPr="002F3EAE">
        <w:rPr>
          <w:rStyle w:val="charItals"/>
        </w:rPr>
        <w:t>Note</w:t>
      </w:r>
      <w:r w:rsidRPr="002F3EAE">
        <w:rPr>
          <w:rStyle w:val="charItals"/>
        </w:rPr>
        <w:tab/>
      </w:r>
      <w:r w:rsidRPr="002F3EAE">
        <w:rPr>
          <w:iCs/>
        </w:rPr>
        <w:t xml:space="preserve">The ACAT may make interim orders extending the suspension of a licence (see </w:t>
      </w:r>
      <w:hyperlink r:id="rId40" w:tooltip="A2008-35" w:history="1">
        <w:r w:rsidRPr="000F797F">
          <w:rPr>
            <w:rStyle w:val="charCitHyperlinkItal"/>
          </w:rPr>
          <w:t>ACT Civil and Administrative Tribunal Act 2008</w:t>
        </w:r>
      </w:hyperlink>
      <w:r w:rsidRPr="002F3EAE">
        <w:rPr>
          <w:iCs/>
        </w:rPr>
        <w:t>, s 53).</w:t>
      </w:r>
    </w:p>
    <w:p w14:paraId="203B7C0F" w14:textId="77777777" w:rsidR="004B10D9" w:rsidRPr="0067736B" w:rsidRDefault="004B10D9" w:rsidP="00A6515B">
      <w:pPr>
        <w:pStyle w:val="AH3Div"/>
      </w:pPr>
      <w:bookmarkStart w:id="59" w:name="_Toc176949896"/>
      <w:r w:rsidRPr="0067736B">
        <w:rPr>
          <w:rStyle w:val="CharDivNo"/>
        </w:rPr>
        <w:t>Division 3.8</w:t>
      </w:r>
      <w:r>
        <w:tab/>
      </w:r>
      <w:r w:rsidRPr="0067736B">
        <w:rPr>
          <w:rStyle w:val="CharDivText"/>
        </w:rPr>
        <w:t>Occupational discipline—licensees</w:t>
      </w:r>
      <w:bookmarkEnd w:id="59"/>
    </w:p>
    <w:p w14:paraId="2512FF14" w14:textId="77777777" w:rsidR="004B10D9" w:rsidRDefault="004B10D9" w:rsidP="00A6515B">
      <w:pPr>
        <w:pStyle w:val="AH5Sec"/>
      </w:pPr>
      <w:bookmarkStart w:id="60" w:name="_Toc176949897"/>
      <w:r w:rsidRPr="0067736B">
        <w:rPr>
          <w:rStyle w:val="CharSectNo"/>
        </w:rPr>
        <w:t>30</w:t>
      </w:r>
      <w:r>
        <w:tab/>
        <w:t>Grounds for occupational discipline</w:t>
      </w:r>
      <w:bookmarkEnd w:id="60"/>
    </w:p>
    <w:p w14:paraId="64D05B82" w14:textId="77777777" w:rsidR="004B10D9" w:rsidRDefault="004B10D9" w:rsidP="00A6515B">
      <w:pPr>
        <w:pStyle w:val="Amain"/>
      </w:pPr>
      <w:r>
        <w:tab/>
        <w:t>(1)</w:t>
      </w:r>
      <w:r>
        <w:tab/>
        <w:t xml:space="preserve">Each of the following is a </w:t>
      </w:r>
      <w:r w:rsidRPr="003A021E">
        <w:rPr>
          <w:rStyle w:val="charBoldItals"/>
        </w:rPr>
        <w:t xml:space="preserve">ground for occupational discipline </w:t>
      </w:r>
      <w:r>
        <w:t>in relation to a licensee:</w:t>
      </w:r>
    </w:p>
    <w:p w14:paraId="285381BD" w14:textId="77777777" w:rsidR="004B10D9" w:rsidRDefault="004B10D9" w:rsidP="00A6515B">
      <w:pPr>
        <w:pStyle w:val="Apara"/>
      </w:pPr>
      <w:r>
        <w:tab/>
        <w:t>(a)</w:t>
      </w:r>
      <w:r>
        <w:tab/>
        <w:t>the licensee gave information in relation to the application for the licence that was false or misleading in a material particular;</w:t>
      </w:r>
    </w:p>
    <w:p w14:paraId="26A4FEA3" w14:textId="77777777" w:rsidR="004B10D9" w:rsidRDefault="004B10D9" w:rsidP="00A6515B">
      <w:pPr>
        <w:pStyle w:val="Apara"/>
      </w:pPr>
      <w:r>
        <w:tab/>
        <w:t>(b)</w:t>
      </w:r>
      <w:r>
        <w:tab/>
        <w:t>the licensee is not eligible to apply for, or be issued with, a licence of the class the licensee holds;</w:t>
      </w:r>
    </w:p>
    <w:p w14:paraId="22C977ED" w14:textId="77777777" w:rsidR="004B10D9" w:rsidRDefault="004B10D9" w:rsidP="00B47081">
      <w:pPr>
        <w:pStyle w:val="Apara"/>
        <w:keepNext/>
      </w:pPr>
      <w:r>
        <w:lastRenderedPageBreak/>
        <w:tab/>
        <w:t>(c)</w:t>
      </w:r>
      <w:r>
        <w:tab/>
        <w:t>the licensee has contravened, or is contravening, this Act, whether or not the licensee has been convicted of an offence for the contravention;</w:t>
      </w:r>
    </w:p>
    <w:p w14:paraId="260A883B" w14:textId="1132EF92" w:rsidR="004B10D9" w:rsidRDefault="004B10D9" w:rsidP="004B10D9">
      <w:pPr>
        <w:pStyle w:val="aNotepar"/>
      </w:pPr>
      <w:r>
        <w:rPr>
          <w:rStyle w:val="charItals"/>
        </w:rPr>
        <w:t>Note</w:t>
      </w:r>
      <w:r>
        <w:rPr>
          <w:rStyle w:val="charItals"/>
        </w:rPr>
        <w:tab/>
      </w:r>
      <w:r>
        <w:rPr>
          <w:snapToGrid w:val="0"/>
        </w:rPr>
        <w:t xml:space="preserve">A reference to an Act includes a reference to the statutory instruments made or in force under the Act, including regulations (see </w:t>
      </w:r>
      <w:hyperlink r:id="rId41" w:tooltip="A2001-14" w:history="1">
        <w:r w:rsidR="003A021E" w:rsidRPr="003A021E">
          <w:rPr>
            <w:rStyle w:val="charCitHyperlinkAbbrev"/>
          </w:rPr>
          <w:t>Legislation Act</w:t>
        </w:r>
      </w:hyperlink>
      <w:r>
        <w:rPr>
          <w:snapToGrid w:val="0"/>
        </w:rPr>
        <w:t>, s 104).</w:t>
      </w:r>
      <w:r>
        <w:t xml:space="preserve"> </w:t>
      </w:r>
    </w:p>
    <w:p w14:paraId="7D18FDB2" w14:textId="77777777" w:rsidR="004B10D9" w:rsidRDefault="004B10D9" w:rsidP="00A6515B">
      <w:pPr>
        <w:pStyle w:val="Apara"/>
      </w:pPr>
      <w:r>
        <w:tab/>
        <w:t>(d)</w:t>
      </w:r>
      <w:r>
        <w:tab/>
        <w:t>the licensee has contravened, or is contravening, a condition of the licence;</w:t>
      </w:r>
    </w:p>
    <w:p w14:paraId="42C993B2" w14:textId="77777777" w:rsidR="004B10D9" w:rsidRDefault="004B10D9" w:rsidP="00587A34">
      <w:pPr>
        <w:pStyle w:val="Apara"/>
        <w:keepNext/>
      </w:pPr>
      <w:r>
        <w:tab/>
        <w:t>(e)</w:t>
      </w:r>
      <w:r>
        <w:tab/>
        <w:t>the licensee has committed a relevant offence, whether or not the licensee has been convicted of the offence;</w:t>
      </w:r>
    </w:p>
    <w:p w14:paraId="4A33DB38" w14:textId="77777777" w:rsidR="004B10D9" w:rsidRDefault="004B10D9" w:rsidP="004B10D9">
      <w:pPr>
        <w:pStyle w:val="aNotepar"/>
      </w:pPr>
      <w:r>
        <w:rPr>
          <w:rStyle w:val="charItals"/>
        </w:rPr>
        <w:t>Note</w:t>
      </w:r>
      <w:r>
        <w:rPr>
          <w:rStyle w:val="charItals"/>
        </w:rPr>
        <w:tab/>
      </w:r>
      <w:r>
        <w:rPr>
          <w:rStyle w:val="charBoldItals"/>
        </w:rPr>
        <w:t>Relevant offence</w:t>
      </w:r>
      <w:r w:rsidRPr="003A021E">
        <w:t>—</w:t>
      </w:r>
      <w:r>
        <w:t>see the dictionary.</w:t>
      </w:r>
    </w:p>
    <w:p w14:paraId="426DDF17" w14:textId="77777777" w:rsidR="004B10D9" w:rsidRDefault="004B10D9" w:rsidP="00A6515B">
      <w:pPr>
        <w:pStyle w:val="Apara"/>
      </w:pPr>
      <w:r>
        <w:tab/>
        <w:t>(f)</w:t>
      </w:r>
      <w:r>
        <w:tab/>
        <w:t>it is not otherwise in the public interest for the licensee to be licensed;</w:t>
      </w:r>
    </w:p>
    <w:p w14:paraId="0C1456D7" w14:textId="77777777" w:rsidR="004B10D9" w:rsidRDefault="004B10D9" w:rsidP="00A6515B">
      <w:pPr>
        <w:pStyle w:val="Apara"/>
      </w:pPr>
      <w:r>
        <w:tab/>
        <w:t>(g)</w:t>
      </w:r>
      <w:r>
        <w:tab/>
        <w:t>another ground prescribed by regulation.</w:t>
      </w:r>
    </w:p>
    <w:p w14:paraId="035435A6" w14:textId="77777777" w:rsidR="004B10D9" w:rsidRDefault="004B10D9" w:rsidP="004B10D9">
      <w:pPr>
        <w:pStyle w:val="aExamHead"/>
        <w:ind w:left="380" w:firstLine="720"/>
      </w:pPr>
      <w:r>
        <w:t>Example—when licensee no longer eligible—par (b)</w:t>
      </w:r>
    </w:p>
    <w:p w14:paraId="509AD5FB" w14:textId="77777777" w:rsidR="004B10D9" w:rsidRDefault="004B10D9" w:rsidP="004B10D9">
      <w:pPr>
        <w:pStyle w:val="aExam"/>
        <w:keepNext/>
      </w:pPr>
      <w:r>
        <w:t>if the licensee were to apply for the licence the licensee holds, the licensee would not satisfy the competency standards prescribed by regulation for the licence</w:t>
      </w:r>
    </w:p>
    <w:p w14:paraId="7C1BFB28" w14:textId="77777777" w:rsidR="004B10D9" w:rsidRDefault="004B10D9" w:rsidP="00A6515B">
      <w:pPr>
        <w:pStyle w:val="Amain"/>
      </w:pPr>
      <w:r>
        <w:tab/>
        <w:t>(2)</w:t>
      </w:r>
      <w:r>
        <w:tab/>
        <w:t>A ground for occupational discipline applies to a licensee who is no longer licensed if the ground applied to the licensee while licensed.</w:t>
      </w:r>
    </w:p>
    <w:p w14:paraId="587F1F0C" w14:textId="77777777" w:rsidR="004B10D9" w:rsidRDefault="004B10D9" w:rsidP="00A6515B">
      <w:pPr>
        <w:pStyle w:val="AH5Sec"/>
      </w:pPr>
      <w:bookmarkStart w:id="61" w:name="_Toc176949898"/>
      <w:r w:rsidRPr="0067736B">
        <w:rPr>
          <w:rStyle w:val="CharSectNo"/>
        </w:rPr>
        <w:t>31</w:t>
      </w:r>
      <w:r>
        <w:tab/>
        <w:t>Commissioner may apply to ACAT for occupational discipline</w:t>
      </w:r>
      <w:bookmarkEnd w:id="61"/>
    </w:p>
    <w:p w14:paraId="1FD6F065" w14:textId="77777777" w:rsidR="004B10D9" w:rsidRDefault="004B10D9" w:rsidP="004B10D9">
      <w:pPr>
        <w:pStyle w:val="Amainreturn"/>
        <w:keepNext/>
      </w:pPr>
      <w:r>
        <w:t>If the commissioner for fair trading believes on reasonable grounds that a ground for occupational discipline exists in relation to a licensee, the commissioner may apply to the ACAT for an occupational discipline order in relation to the licensee.</w:t>
      </w:r>
    </w:p>
    <w:p w14:paraId="13D10EC9" w14:textId="079CE7A9" w:rsidR="004B10D9" w:rsidRDefault="004B10D9" w:rsidP="004B10D9">
      <w:pPr>
        <w:pStyle w:val="aNote"/>
      </w:pPr>
      <w:r w:rsidRPr="003A021E">
        <w:rPr>
          <w:rStyle w:val="charItals"/>
        </w:rPr>
        <w:t>Note</w:t>
      </w:r>
      <w:r w:rsidRPr="003A021E">
        <w:rPr>
          <w:rStyle w:val="charItals"/>
        </w:rPr>
        <w:tab/>
      </w:r>
      <w:r>
        <w:t xml:space="preserve">The </w:t>
      </w:r>
      <w:hyperlink r:id="rId42" w:tooltip="A2008-35" w:history="1">
        <w:r w:rsidR="003A021E" w:rsidRPr="003A021E">
          <w:rPr>
            <w:rStyle w:val="charCitHyperlinkItal"/>
          </w:rPr>
          <w:t>ACT Civil and Administrative Tribunal Act 2008</w:t>
        </w:r>
      </w:hyperlink>
      <w:r>
        <w:t>, s 66 sets out occupational discipline orders the ACAT may make.</w:t>
      </w:r>
    </w:p>
    <w:p w14:paraId="5631026B" w14:textId="77777777" w:rsidR="00CC0355" w:rsidRPr="0067736B" w:rsidRDefault="00CC0355">
      <w:pPr>
        <w:pStyle w:val="AH3Div"/>
      </w:pPr>
      <w:bookmarkStart w:id="62" w:name="_Toc176949899"/>
      <w:r w:rsidRPr="0067736B">
        <w:rPr>
          <w:rStyle w:val="CharDivNo"/>
        </w:rPr>
        <w:lastRenderedPageBreak/>
        <w:t>Division 3.9</w:t>
      </w:r>
      <w:r>
        <w:tab/>
      </w:r>
      <w:r w:rsidRPr="0067736B">
        <w:rPr>
          <w:rStyle w:val="CharDivText"/>
        </w:rPr>
        <w:t>Register</w:t>
      </w:r>
      <w:bookmarkEnd w:id="62"/>
    </w:p>
    <w:p w14:paraId="3136B510" w14:textId="77777777" w:rsidR="00CC0355" w:rsidRDefault="00CC0355">
      <w:pPr>
        <w:pStyle w:val="AH5Sec"/>
      </w:pPr>
      <w:bookmarkStart w:id="63" w:name="_Toc176949900"/>
      <w:r w:rsidRPr="0067736B">
        <w:rPr>
          <w:rStyle w:val="CharSectNo"/>
        </w:rPr>
        <w:t>34</w:t>
      </w:r>
      <w:r>
        <w:tab/>
        <w:t>Register of licences</w:t>
      </w:r>
      <w:bookmarkEnd w:id="63"/>
    </w:p>
    <w:p w14:paraId="1ACCF9C3" w14:textId="77777777" w:rsidR="00CC0355" w:rsidRDefault="00CC0355" w:rsidP="00B47081">
      <w:pPr>
        <w:pStyle w:val="Amain"/>
        <w:keepNext/>
      </w:pPr>
      <w:r>
        <w:tab/>
        <w:t>(1)</w:t>
      </w:r>
      <w:r>
        <w:tab/>
        <w:t>The commissioner for fair trading must keep a register of licences under this Act.</w:t>
      </w:r>
    </w:p>
    <w:p w14:paraId="4496643D" w14:textId="77777777" w:rsidR="00CC0355" w:rsidRDefault="00CC0355">
      <w:pPr>
        <w:pStyle w:val="Amain"/>
      </w:pPr>
      <w:r>
        <w:tab/>
        <w:t>(2)</w:t>
      </w:r>
      <w:r>
        <w:tab/>
        <w:t>The register must be available for public inspection at reasonable times.</w:t>
      </w:r>
    </w:p>
    <w:p w14:paraId="58904D0E" w14:textId="77777777" w:rsidR="00CC0355" w:rsidRDefault="00CC0355">
      <w:pPr>
        <w:pStyle w:val="AH5Sec"/>
      </w:pPr>
      <w:bookmarkStart w:id="64" w:name="_Toc176949901"/>
      <w:r w:rsidRPr="0067736B">
        <w:rPr>
          <w:rStyle w:val="CharSectNo"/>
        </w:rPr>
        <w:t>35</w:t>
      </w:r>
      <w:r>
        <w:tab/>
        <w:t>Keeping register</w:t>
      </w:r>
      <w:bookmarkEnd w:id="64"/>
    </w:p>
    <w:p w14:paraId="32E8E435" w14:textId="77777777" w:rsidR="00CC0355" w:rsidRDefault="00CC0355">
      <w:pPr>
        <w:pStyle w:val="Amain"/>
      </w:pPr>
      <w:r>
        <w:tab/>
        <w:t>(1)</w:t>
      </w:r>
      <w:r>
        <w:tab/>
        <w:t>The register may include information about licences given to the commissioner for fair trading under this Act and any other information the commissioner considers appropriate.</w:t>
      </w:r>
    </w:p>
    <w:p w14:paraId="2B87A217" w14:textId="77777777" w:rsidR="00CC0355" w:rsidRDefault="00CC0355">
      <w:pPr>
        <w:pStyle w:val="Amain"/>
      </w:pPr>
      <w:r>
        <w:tab/>
        <w:t>(2)</w:t>
      </w:r>
      <w:r>
        <w:tab/>
        <w:t>The register may be kept in the form of, or as part of, 1 or more computer databases or in any form the commissioner for fair trading considers appropriate.</w:t>
      </w:r>
    </w:p>
    <w:p w14:paraId="0D622839" w14:textId="77777777" w:rsidR="00CC0355" w:rsidRDefault="00CC0355">
      <w:pPr>
        <w:pStyle w:val="Amain"/>
      </w:pPr>
      <w:r>
        <w:tab/>
        <w:t>(3)</w:t>
      </w:r>
      <w:r>
        <w:tab/>
        <w:t>The commissioner for fair trading may correct any mistake, error or omission in the register subject to the requirements (if any) of the regulations.</w:t>
      </w:r>
    </w:p>
    <w:p w14:paraId="09ADBA59" w14:textId="77777777" w:rsidR="00CC0355" w:rsidRDefault="00CC0355">
      <w:pPr>
        <w:pStyle w:val="Amain"/>
      </w:pPr>
      <w:r>
        <w:tab/>
        <w:t>(4)</w:t>
      </w:r>
      <w:r>
        <w:tab/>
        <w:t>The commissioner may change a detail included in the register to keep the register up-to-date.</w:t>
      </w:r>
    </w:p>
    <w:p w14:paraId="68D29F2D" w14:textId="77777777" w:rsidR="00CC0355" w:rsidRDefault="00CC0355">
      <w:pPr>
        <w:pStyle w:val="Amain"/>
      </w:pPr>
      <w:r>
        <w:tab/>
        <w:t>(5)</w:t>
      </w:r>
      <w:r>
        <w:tab/>
        <w:t>This section does not limit the functions of the commissioner for fair trading in relation to the register.</w:t>
      </w:r>
    </w:p>
    <w:p w14:paraId="7331800C" w14:textId="77777777" w:rsidR="004B10D9" w:rsidRPr="0067736B" w:rsidRDefault="004B10D9" w:rsidP="00A6515B">
      <w:pPr>
        <w:pStyle w:val="AH3Div"/>
      </w:pPr>
      <w:bookmarkStart w:id="65" w:name="_Toc176949902"/>
      <w:r w:rsidRPr="0067736B">
        <w:rPr>
          <w:rStyle w:val="CharDivNo"/>
        </w:rPr>
        <w:t>Division 3.10</w:t>
      </w:r>
      <w:r>
        <w:tab/>
      </w:r>
      <w:r w:rsidRPr="0067736B">
        <w:rPr>
          <w:rStyle w:val="CharDivText"/>
        </w:rPr>
        <w:t>Notification and review of decisions</w:t>
      </w:r>
      <w:bookmarkEnd w:id="65"/>
    </w:p>
    <w:p w14:paraId="4D0A527B" w14:textId="77777777" w:rsidR="004B10D9" w:rsidRDefault="004B10D9" w:rsidP="00A6515B">
      <w:pPr>
        <w:pStyle w:val="AH5Sec"/>
      </w:pPr>
      <w:bookmarkStart w:id="66" w:name="_Toc176949903"/>
      <w:r w:rsidRPr="0067736B">
        <w:rPr>
          <w:rStyle w:val="CharSectNo"/>
        </w:rPr>
        <w:t>36</w:t>
      </w:r>
      <w:r>
        <w:tab/>
        <w:t xml:space="preserve">Meaning of </w:t>
      </w:r>
      <w:r>
        <w:rPr>
          <w:rStyle w:val="charItals"/>
        </w:rPr>
        <w:t>reviewable decision—</w:t>
      </w:r>
      <w:r>
        <w:t>div 3.10</w:t>
      </w:r>
      <w:bookmarkEnd w:id="66"/>
    </w:p>
    <w:p w14:paraId="200B17EB" w14:textId="77777777" w:rsidR="004B10D9" w:rsidRDefault="004B10D9" w:rsidP="004B10D9">
      <w:pPr>
        <w:pStyle w:val="Amainreturn"/>
        <w:keepNext/>
      </w:pPr>
      <w:r>
        <w:t>In this division:</w:t>
      </w:r>
    </w:p>
    <w:p w14:paraId="64A1670A" w14:textId="77777777" w:rsidR="004B10D9" w:rsidRDefault="004B10D9" w:rsidP="004B10D9">
      <w:pPr>
        <w:pStyle w:val="aDef"/>
      </w:pPr>
      <w:r>
        <w:rPr>
          <w:rStyle w:val="charBoldItals"/>
        </w:rPr>
        <w:t>reviewable decision</w:t>
      </w:r>
      <w:r>
        <w:t xml:space="preserve"> means a decision mentioned in schedule 1, column 3 under a provision of this Act mentioned in column 2 in relation to the decision.</w:t>
      </w:r>
    </w:p>
    <w:p w14:paraId="1EFACE37" w14:textId="77777777" w:rsidR="004B10D9" w:rsidRDefault="004B10D9" w:rsidP="00A6515B">
      <w:pPr>
        <w:pStyle w:val="AH5Sec"/>
      </w:pPr>
      <w:bookmarkStart w:id="67" w:name="_Toc176949904"/>
      <w:r w:rsidRPr="0067736B">
        <w:rPr>
          <w:rStyle w:val="CharSectNo"/>
        </w:rPr>
        <w:lastRenderedPageBreak/>
        <w:t>36A</w:t>
      </w:r>
      <w:r>
        <w:tab/>
        <w:t>Reviewable decision notices</w:t>
      </w:r>
      <w:bookmarkEnd w:id="67"/>
    </w:p>
    <w:p w14:paraId="16C5D6D2" w14:textId="77777777" w:rsidR="004B10D9" w:rsidRDefault="004B10D9" w:rsidP="004B10D9">
      <w:pPr>
        <w:pStyle w:val="Amainreturn"/>
        <w:keepNext/>
      </w:pPr>
      <w:r>
        <w:t>If a person makes a reviewable decision, the person must give a reviewable decision notice to each entity mentioned in schedule 1, column 4 in relation to the decision.</w:t>
      </w:r>
    </w:p>
    <w:p w14:paraId="3ECEEAAA" w14:textId="46318E99" w:rsidR="004B10D9" w:rsidRDefault="004B10D9" w:rsidP="00FD720B">
      <w:pPr>
        <w:pStyle w:val="aNote"/>
        <w:keepNext/>
      </w:pPr>
      <w:r w:rsidRPr="003A021E">
        <w:rPr>
          <w:rStyle w:val="charItals"/>
        </w:rPr>
        <w:t>Note 1</w:t>
      </w:r>
      <w:r w:rsidRPr="003A021E">
        <w:rPr>
          <w:rStyle w:val="charItals"/>
        </w:rPr>
        <w:tab/>
      </w:r>
      <w:r>
        <w:t xml:space="preserve">The person must also take reasonable steps to give a reviewable decision notice to any other person whose interests are affected by the decision (see </w:t>
      </w:r>
      <w:hyperlink r:id="rId43" w:tooltip="A2008-35" w:history="1">
        <w:r w:rsidR="003A021E" w:rsidRPr="003A021E">
          <w:rPr>
            <w:rStyle w:val="charCitHyperlinkItal"/>
          </w:rPr>
          <w:t>ACT Civil and Administrative Tribunal Act 2008</w:t>
        </w:r>
      </w:hyperlink>
      <w:r>
        <w:t>, s 67A).</w:t>
      </w:r>
    </w:p>
    <w:p w14:paraId="230D5453" w14:textId="6BCC4540" w:rsidR="004B10D9" w:rsidRDefault="004B10D9" w:rsidP="004B10D9">
      <w:pPr>
        <w:pStyle w:val="aNote"/>
      </w:pPr>
      <w:r w:rsidRPr="003A021E">
        <w:rPr>
          <w:rStyle w:val="charItals"/>
        </w:rPr>
        <w:t>Note 2</w:t>
      </w:r>
      <w:r w:rsidRPr="003A021E">
        <w:rPr>
          <w:rStyle w:val="charItals"/>
        </w:rPr>
        <w:tab/>
      </w:r>
      <w:r>
        <w:t xml:space="preserve">The requirements for reviewable decision notices are prescribed under the </w:t>
      </w:r>
      <w:hyperlink r:id="rId44" w:tooltip="A2008-35" w:history="1">
        <w:r w:rsidR="003A021E" w:rsidRPr="003A021E">
          <w:rPr>
            <w:rStyle w:val="charCitHyperlinkItal"/>
          </w:rPr>
          <w:t>ACT Civil and Administrative Tribunal Act 2008</w:t>
        </w:r>
      </w:hyperlink>
      <w:r>
        <w:t>.</w:t>
      </w:r>
    </w:p>
    <w:p w14:paraId="5168C274" w14:textId="77777777" w:rsidR="004B10D9" w:rsidRDefault="004B10D9" w:rsidP="00A6515B">
      <w:pPr>
        <w:pStyle w:val="AH5Sec"/>
      </w:pPr>
      <w:bookmarkStart w:id="68" w:name="_Toc176949905"/>
      <w:r w:rsidRPr="0067736B">
        <w:rPr>
          <w:rStyle w:val="CharSectNo"/>
        </w:rPr>
        <w:t>37</w:t>
      </w:r>
      <w:r>
        <w:tab/>
        <w:t>Applications for review</w:t>
      </w:r>
      <w:bookmarkEnd w:id="68"/>
    </w:p>
    <w:p w14:paraId="3AF8AEDD" w14:textId="77777777" w:rsidR="004B10D9" w:rsidRDefault="004B10D9" w:rsidP="004B10D9">
      <w:pPr>
        <w:pStyle w:val="Amainreturn"/>
        <w:keepNext/>
      </w:pPr>
      <w:r>
        <w:t>The following may apply to the ACAT for a review of a reviewable decision:</w:t>
      </w:r>
    </w:p>
    <w:p w14:paraId="71591C24" w14:textId="77777777" w:rsidR="004B10D9" w:rsidRDefault="004B10D9" w:rsidP="00A6515B">
      <w:pPr>
        <w:pStyle w:val="Apara"/>
      </w:pPr>
      <w:r>
        <w:tab/>
        <w:t>(a)</w:t>
      </w:r>
      <w:r>
        <w:tab/>
        <w:t>an entity mentioned in schedule 1, column 4 in relation to the decision;</w:t>
      </w:r>
    </w:p>
    <w:p w14:paraId="02997257" w14:textId="77777777" w:rsidR="004B10D9" w:rsidRDefault="004B10D9" w:rsidP="00A6515B">
      <w:pPr>
        <w:pStyle w:val="Apara"/>
      </w:pPr>
      <w:r>
        <w:tab/>
        <w:t>(b)</w:t>
      </w:r>
      <w:r>
        <w:tab/>
        <w:t>any other person whose interests are affected by the decision.</w:t>
      </w:r>
    </w:p>
    <w:p w14:paraId="53C41E63" w14:textId="350875D4" w:rsidR="004B10D9" w:rsidRDefault="004B10D9" w:rsidP="004B10D9">
      <w:pPr>
        <w:pStyle w:val="aNote"/>
      </w:pPr>
      <w:r w:rsidRPr="003A021E">
        <w:rPr>
          <w:rStyle w:val="charItals"/>
        </w:rPr>
        <w:t>Note</w:t>
      </w:r>
      <w:r w:rsidRPr="003A021E">
        <w:rPr>
          <w:rStyle w:val="charItals"/>
        </w:rPr>
        <w:tab/>
      </w:r>
      <w:r>
        <w:t xml:space="preserve">If a form is approved under the </w:t>
      </w:r>
      <w:hyperlink r:id="rId45" w:tooltip="A2008-35" w:history="1">
        <w:r w:rsidR="003A021E" w:rsidRPr="003A021E">
          <w:rPr>
            <w:rStyle w:val="charCitHyperlinkItal"/>
          </w:rPr>
          <w:t>ACT Civil and Administrative Tribunal Act 2008</w:t>
        </w:r>
      </w:hyperlink>
      <w:r>
        <w:t xml:space="preserve"> for the application, the form must be used.</w:t>
      </w:r>
    </w:p>
    <w:p w14:paraId="25CEB14F" w14:textId="77777777" w:rsidR="00CC0355" w:rsidRDefault="00CC0355">
      <w:pPr>
        <w:pStyle w:val="PageBreak"/>
        <w:suppressLineNumbers/>
      </w:pPr>
      <w:r>
        <w:br w:type="page"/>
      </w:r>
    </w:p>
    <w:p w14:paraId="0574D90D" w14:textId="77777777" w:rsidR="00CC0355" w:rsidRPr="0067736B" w:rsidRDefault="00CC0355">
      <w:pPr>
        <w:pStyle w:val="AH2Part"/>
      </w:pPr>
      <w:bookmarkStart w:id="69" w:name="_Toc176949906"/>
      <w:r w:rsidRPr="0067736B">
        <w:rPr>
          <w:rStyle w:val="CharPartNo"/>
        </w:rPr>
        <w:lastRenderedPageBreak/>
        <w:t>Part 4</w:t>
      </w:r>
      <w:r>
        <w:tab/>
      </w:r>
      <w:r w:rsidRPr="0067736B">
        <w:rPr>
          <w:rStyle w:val="CharPartText"/>
        </w:rPr>
        <w:t>Other offences</w:t>
      </w:r>
      <w:bookmarkEnd w:id="69"/>
    </w:p>
    <w:p w14:paraId="6EB787C9" w14:textId="77777777" w:rsidR="00CC0355" w:rsidRDefault="00CC0355">
      <w:pPr>
        <w:pStyle w:val="Placeholder"/>
        <w:suppressLineNumbers/>
      </w:pPr>
      <w:r>
        <w:rPr>
          <w:rStyle w:val="CharDivNo"/>
        </w:rPr>
        <w:t xml:space="preserve">  </w:t>
      </w:r>
      <w:r>
        <w:rPr>
          <w:rStyle w:val="CharDivText"/>
        </w:rPr>
        <w:t xml:space="preserve">  </w:t>
      </w:r>
    </w:p>
    <w:p w14:paraId="11E10F7A" w14:textId="77777777" w:rsidR="00CC0355" w:rsidRDefault="00CC0355">
      <w:pPr>
        <w:pStyle w:val="AH5Sec"/>
      </w:pPr>
      <w:bookmarkStart w:id="70" w:name="_Toc176949907"/>
      <w:r w:rsidRPr="0067736B">
        <w:rPr>
          <w:rStyle w:val="CharSectNo"/>
        </w:rPr>
        <w:t>38</w:t>
      </w:r>
      <w:r>
        <w:tab/>
        <w:t>Contravention of licence conditions</w:t>
      </w:r>
      <w:bookmarkEnd w:id="70"/>
    </w:p>
    <w:p w14:paraId="021B6CB4" w14:textId="77777777" w:rsidR="00CC0355" w:rsidRDefault="00CC0355">
      <w:pPr>
        <w:pStyle w:val="Amain"/>
        <w:keepNext/>
      </w:pPr>
      <w:r>
        <w:tab/>
        <w:t>(1)</w:t>
      </w:r>
      <w:r>
        <w:tab/>
        <w:t>A licensee commits an offence if the licensee contravenes a condition of the licence.</w:t>
      </w:r>
    </w:p>
    <w:p w14:paraId="7125DD66" w14:textId="77777777" w:rsidR="00CC0355" w:rsidRDefault="00CC0355">
      <w:pPr>
        <w:pStyle w:val="Penalty"/>
        <w:keepNext/>
      </w:pPr>
      <w:r>
        <w:t>Maximum penalty:  50 penalty units, imprisonment for 6 months or both.</w:t>
      </w:r>
    </w:p>
    <w:p w14:paraId="54AB921C" w14:textId="77777777" w:rsidR="00CC0355" w:rsidRDefault="00CC0355">
      <w:pPr>
        <w:pStyle w:val="Amain"/>
      </w:pPr>
      <w:r>
        <w:tab/>
        <w:t>(2)</w:t>
      </w:r>
      <w:r>
        <w:tab/>
        <w:t>An offence against this section is a strict liability offence.</w:t>
      </w:r>
    </w:p>
    <w:p w14:paraId="551116E9" w14:textId="77777777" w:rsidR="00CC0355" w:rsidRDefault="00CC0355">
      <w:pPr>
        <w:pStyle w:val="AH5Sec"/>
        <w:rPr>
          <w:b w:val="0"/>
          <w:bCs/>
          <w:color w:val="000000"/>
        </w:rPr>
      </w:pPr>
      <w:bookmarkStart w:id="71" w:name="_Toc176949908"/>
      <w:r w:rsidRPr="0067736B">
        <w:rPr>
          <w:rStyle w:val="CharSectNo"/>
        </w:rPr>
        <w:t>39</w:t>
      </w:r>
      <w:r>
        <w:rPr>
          <w:color w:val="000000"/>
        </w:rPr>
        <w:tab/>
        <w:t>Return etc of licences varied, suspended or cancelled</w:t>
      </w:r>
      <w:bookmarkEnd w:id="71"/>
    </w:p>
    <w:p w14:paraId="0BA8C137" w14:textId="77777777" w:rsidR="00CC0355" w:rsidRDefault="00CC0355">
      <w:pPr>
        <w:pStyle w:val="Amain"/>
        <w:rPr>
          <w:color w:val="000000"/>
        </w:rPr>
      </w:pPr>
      <w:r>
        <w:rPr>
          <w:color w:val="000000"/>
        </w:rPr>
        <w:tab/>
        <w:t>(1)</w:t>
      </w:r>
      <w:r>
        <w:rPr>
          <w:color w:val="000000"/>
        </w:rPr>
        <w:tab/>
      </w:r>
      <w:r>
        <w:t>This section applies to a person whose licence is varied, suspended or cancelled under this Act.</w:t>
      </w:r>
    </w:p>
    <w:p w14:paraId="640902EA" w14:textId="77777777" w:rsidR="00CC0355" w:rsidRDefault="00CC0355">
      <w:pPr>
        <w:pStyle w:val="Amain"/>
      </w:pPr>
      <w:r>
        <w:tab/>
        <w:t>(2)</w:t>
      </w:r>
      <w:r>
        <w:tab/>
        <w:t>The person commits an offence if the person fails to return the licence to the commissioner for fair trading as soon as practicable (but within 5 business days) after the variation, suspension or cancellation takes effect.</w:t>
      </w:r>
    </w:p>
    <w:p w14:paraId="48C1C417" w14:textId="77777777" w:rsidR="00CC0355" w:rsidRDefault="00CC0355">
      <w:pPr>
        <w:pStyle w:val="Penalty"/>
        <w:keepNext/>
        <w:rPr>
          <w:color w:val="000000"/>
        </w:rPr>
      </w:pPr>
      <w:r>
        <w:rPr>
          <w:color w:val="000000"/>
        </w:rPr>
        <w:t>Maximum penalty:  20 penalty units.</w:t>
      </w:r>
    </w:p>
    <w:p w14:paraId="4C8C9493" w14:textId="77777777" w:rsidR="00CC0355" w:rsidRDefault="00CC0355">
      <w:pPr>
        <w:pStyle w:val="Amain"/>
      </w:pPr>
      <w:r>
        <w:tab/>
        <w:t>(3)</w:t>
      </w:r>
      <w:r>
        <w:tab/>
        <w:t>An offence against this section is a strict liability offence.</w:t>
      </w:r>
    </w:p>
    <w:p w14:paraId="482CACA9" w14:textId="77777777" w:rsidR="00CC0355" w:rsidRDefault="00CC0355">
      <w:pPr>
        <w:pStyle w:val="Amain"/>
      </w:pPr>
      <w:r>
        <w:tab/>
        <w:t>(4)</w:t>
      </w:r>
      <w:r>
        <w:tab/>
        <w:t>If a licence is varied, the commissioner for fair trading must give the person a varied licence, showing the variation, for the remainder of the period of the licence to which the variation relates.</w:t>
      </w:r>
    </w:p>
    <w:p w14:paraId="74E8A064" w14:textId="77777777" w:rsidR="00CC0355" w:rsidRDefault="00CC0355">
      <w:pPr>
        <w:pStyle w:val="AH5Sec"/>
      </w:pPr>
      <w:bookmarkStart w:id="72" w:name="_Toc176949909"/>
      <w:r w:rsidRPr="0067736B">
        <w:rPr>
          <w:rStyle w:val="CharSectNo"/>
        </w:rPr>
        <w:t>40</w:t>
      </w:r>
      <w:r>
        <w:tab/>
        <w:t>Advertising</w:t>
      </w:r>
      <w:bookmarkEnd w:id="72"/>
    </w:p>
    <w:p w14:paraId="1B5E03BB" w14:textId="77777777" w:rsidR="00E72193" w:rsidRPr="00E12F51" w:rsidRDefault="00E72193" w:rsidP="00E72193">
      <w:pPr>
        <w:pStyle w:val="Amain"/>
        <w:keepNext/>
      </w:pPr>
      <w:r w:rsidRPr="00E12F51">
        <w:tab/>
        <w:t>(1)</w:t>
      </w:r>
      <w:r w:rsidRPr="00E12F51">
        <w:tab/>
        <w:t>A person commits an offence if—</w:t>
      </w:r>
    </w:p>
    <w:p w14:paraId="00C1E9E4" w14:textId="77777777" w:rsidR="00E72193" w:rsidRPr="00E12F51" w:rsidRDefault="00E72193" w:rsidP="00E72193">
      <w:pPr>
        <w:pStyle w:val="Apara"/>
        <w:keepNext/>
      </w:pPr>
      <w:r w:rsidRPr="00E12F51">
        <w:tab/>
        <w:t>(a)</w:t>
      </w:r>
      <w:r w:rsidRPr="00E12F51">
        <w:tab/>
        <w:t>the person advertises that the person carries on, or is willing to carry on, a security activity; and</w:t>
      </w:r>
    </w:p>
    <w:p w14:paraId="2A3671D9" w14:textId="77777777" w:rsidR="00E72193" w:rsidRPr="00E12F51" w:rsidRDefault="00E72193" w:rsidP="00E72193">
      <w:pPr>
        <w:pStyle w:val="Apara"/>
        <w:keepNext/>
      </w:pPr>
      <w:r w:rsidRPr="00E12F51">
        <w:tab/>
        <w:t>(b)</w:t>
      </w:r>
      <w:r w:rsidRPr="00E12F51">
        <w:tab/>
        <w:t>the person is not the holder of a licence that authorises the person to carry on the security activity mentioned in the advertisement.</w:t>
      </w:r>
    </w:p>
    <w:p w14:paraId="05BA5725" w14:textId="77777777" w:rsidR="00E72193" w:rsidRPr="00E12F51" w:rsidRDefault="00E72193" w:rsidP="00E72193">
      <w:pPr>
        <w:pStyle w:val="Penalty"/>
      </w:pPr>
      <w:r w:rsidRPr="00E12F51">
        <w:t>Maximum penalty:  30 penalty units.</w:t>
      </w:r>
    </w:p>
    <w:p w14:paraId="58ADE618" w14:textId="77777777" w:rsidR="00CC0355" w:rsidRDefault="00CC0355">
      <w:pPr>
        <w:pStyle w:val="Amain"/>
      </w:pPr>
      <w:r>
        <w:lastRenderedPageBreak/>
        <w:tab/>
        <w:t>(2)</w:t>
      </w:r>
      <w:r>
        <w:tab/>
        <w:t>An offence against this section is a strict liability offence.</w:t>
      </w:r>
    </w:p>
    <w:p w14:paraId="2260F908" w14:textId="77777777" w:rsidR="00CC0355" w:rsidRDefault="00CC0355">
      <w:pPr>
        <w:pStyle w:val="Amain"/>
        <w:keepNext/>
      </w:pPr>
      <w:r>
        <w:tab/>
        <w:t>(3)</w:t>
      </w:r>
      <w:r>
        <w:tab/>
        <w:t>In this section:</w:t>
      </w:r>
    </w:p>
    <w:p w14:paraId="7D3E5CA7" w14:textId="77777777" w:rsidR="00CC0355" w:rsidRDefault="00CC0355">
      <w:pPr>
        <w:pStyle w:val="aDef"/>
      </w:pPr>
      <w:r>
        <w:rPr>
          <w:rStyle w:val="charBoldItals"/>
        </w:rPr>
        <w:t>advertisement</w:t>
      </w:r>
      <w:r>
        <w:t xml:space="preserve"> includes a business card, brochure, newsletter or form.</w:t>
      </w:r>
    </w:p>
    <w:p w14:paraId="5C756E13" w14:textId="77777777" w:rsidR="00CC0355" w:rsidRDefault="00CC0355">
      <w:pPr>
        <w:pStyle w:val="AH5Sec"/>
      </w:pPr>
      <w:bookmarkStart w:id="73" w:name="_Toc176949910"/>
      <w:r w:rsidRPr="0067736B">
        <w:rPr>
          <w:rStyle w:val="CharSectNo"/>
        </w:rPr>
        <w:t>41</w:t>
      </w:r>
      <w:r>
        <w:tab/>
        <w:t>Licence to be produced on request</w:t>
      </w:r>
      <w:bookmarkEnd w:id="73"/>
    </w:p>
    <w:p w14:paraId="200CAF0A" w14:textId="77777777" w:rsidR="00CC0355" w:rsidRDefault="00CC0355">
      <w:pPr>
        <w:pStyle w:val="Amain"/>
      </w:pPr>
      <w:r>
        <w:tab/>
        <w:t>(1)</w:t>
      </w:r>
      <w:r>
        <w:tab/>
        <w:t>A licensee commits an offence if—</w:t>
      </w:r>
    </w:p>
    <w:p w14:paraId="21A3C7D6" w14:textId="77777777" w:rsidR="00CC0355" w:rsidRDefault="00CC0355">
      <w:pPr>
        <w:pStyle w:val="Apara"/>
      </w:pPr>
      <w:r>
        <w:tab/>
        <w:t>(a)</w:t>
      </w:r>
      <w:r>
        <w:tab/>
        <w:t>the licensee is asked to produce the licensee’s licence for inspection by—</w:t>
      </w:r>
    </w:p>
    <w:p w14:paraId="23360EDF" w14:textId="77777777" w:rsidR="00CC0355" w:rsidRDefault="00CC0355">
      <w:pPr>
        <w:pStyle w:val="Asubpara"/>
      </w:pPr>
      <w:r>
        <w:tab/>
        <w:t>(i)</w:t>
      </w:r>
      <w:r>
        <w:tab/>
        <w:t>a police officer; or</w:t>
      </w:r>
    </w:p>
    <w:p w14:paraId="6BE54857" w14:textId="77777777" w:rsidR="00CC0355" w:rsidRDefault="00CC0355">
      <w:pPr>
        <w:pStyle w:val="Asubpara"/>
      </w:pPr>
      <w:r>
        <w:tab/>
        <w:t>(ii)</w:t>
      </w:r>
      <w:r>
        <w:tab/>
        <w:t>an investigator; or</w:t>
      </w:r>
    </w:p>
    <w:p w14:paraId="56152ECF" w14:textId="77777777" w:rsidR="00CC0355" w:rsidRDefault="00CC0355">
      <w:pPr>
        <w:pStyle w:val="Asubpara"/>
      </w:pPr>
      <w:r>
        <w:tab/>
        <w:t>(iii)</w:t>
      </w:r>
      <w:r>
        <w:tab/>
        <w:t>anyone with whom the licensee has dealings when carrying on a security activity; and</w:t>
      </w:r>
    </w:p>
    <w:p w14:paraId="05B1A91F" w14:textId="77777777" w:rsidR="00CC0355" w:rsidRDefault="00CC0355">
      <w:pPr>
        <w:pStyle w:val="Apara"/>
      </w:pPr>
      <w:r>
        <w:tab/>
        <w:t>(b)</w:t>
      </w:r>
      <w:r>
        <w:tab/>
        <w:t>the licensee does not produce the licence for inspection.</w:t>
      </w:r>
    </w:p>
    <w:p w14:paraId="0BB1CFA6" w14:textId="77777777" w:rsidR="00CC0355" w:rsidRDefault="00CC0355">
      <w:pPr>
        <w:pStyle w:val="Penalty"/>
        <w:keepNext/>
      </w:pPr>
      <w:r>
        <w:t>Maximum penalty:  10 penalty units.</w:t>
      </w:r>
    </w:p>
    <w:p w14:paraId="3F77CE6C" w14:textId="77777777" w:rsidR="00CC0355" w:rsidRDefault="00CC0355">
      <w:pPr>
        <w:pStyle w:val="Amain"/>
      </w:pPr>
      <w:r>
        <w:tab/>
        <w:t>(2)</w:t>
      </w:r>
      <w:r>
        <w:tab/>
        <w:t>An offence against this section is a strict liability offence.</w:t>
      </w:r>
    </w:p>
    <w:p w14:paraId="7236EB22" w14:textId="77777777" w:rsidR="00CC0355" w:rsidRDefault="00CC0355" w:rsidP="00B47081">
      <w:pPr>
        <w:pStyle w:val="Amain"/>
        <w:keepNext/>
      </w:pPr>
      <w:r>
        <w:tab/>
        <w:t>(3)</w:t>
      </w:r>
      <w:r>
        <w:tab/>
        <w:t>Subsection (1) (a) (iii) does not apply to a licensee if—</w:t>
      </w:r>
    </w:p>
    <w:p w14:paraId="3FE778C1" w14:textId="77777777" w:rsidR="00CC0355" w:rsidRDefault="00CC0355" w:rsidP="00B47081">
      <w:pPr>
        <w:pStyle w:val="Apara"/>
        <w:keepNext/>
      </w:pPr>
      <w:r>
        <w:tab/>
        <w:t>(a)</w:t>
      </w:r>
      <w:r>
        <w:tab/>
        <w:t>a regulation requires the licensee to wear another form of identification while carrying on the security activity; and</w:t>
      </w:r>
    </w:p>
    <w:p w14:paraId="2E105244" w14:textId="77777777" w:rsidR="00CC0355" w:rsidRDefault="00CC0355">
      <w:pPr>
        <w:pStyle w:val="Apara"/>
      </w:pPr>
      <w:r>
        <w:tab/>
        <w:t>(b)</w:t>
      </w:r>
      <w:r>
        <w:tab/>
        <w:t>the licensee wears the other form of identification while carrying on the security activity.</w:t>
      </w:r>
    </w:p>
    <w:p w14:paraId="4330BF7D" w14:textId="77777777" w:rsidR="00CC0355" w:rsidRDefault="00CC0355">
      <w:pPr>
        <w:pStyle w:val="Amain"/>
      </w:pPr>
      <w:r>
        <w:tab/>
        <w:t>(4)</w:t>
      </w:r>
      <w:r>
        <w:tab/>
        <w:t>In this section:</w:t>
      </w:r>
    </w:p>
    <w:p w14:paraId="402EEE82" w14:textId="42CE34EB" w:rsidR="00CC0355" w:rsidRDefault="00CC0355">
      <w:pPr>
        <w:pStyle w:val="aDef"/>
        <w:rPr>
          <w:color w:val="000000"/>
        </w:rPr>
      </w:pPr>
      <w:r w:rsidRPr="003A021E">
        <w:rPr>
          <w:rStyle w:val="charBoldItals"/>
        </w:rPr>
        <w:t>investigator</w:t>
      </w:r>
      <w:r>
        <w:rPr>
          <w:color w:val="000000"/>
        </w:rPr>
        <w:t xml:space="preserve">—see the </w:t>
      </w:r>
      <w:hyperlink r:id="rId46" w:tooltip="A1992-72" w:history="1">
        <w:r w:rsidR="003A021E" w:rsidRPr="003A021E">
          <w:rPr>
            <w:rStyle w:val="charCitHyperlinkItal"/>
          </w:rPr>
          <w:t>Fair Trading (Australian Consumer Law) Act 1992</w:t>
        </w:r>
      </w:hyperlink>
      <w:r>
        <w:rPr>
          <w:color w:val="000000"/>
        </w:rPr>
        <w:t>, dictionary.</w:t>
      </w:r>
    </w:p>
    <w:p w14:paraId="6380D1BB" w14:textId="77777777" w:rsidR="00CC0355" w:rsidRDefault="00CC0355" w:rsidP="00A15D67">
      <w:pPr>
        <w:pStyle w:val="AH5Sec"/>
      </w:pPr>
      <w:bookmarkStart w:id="74" w:name="_Toc176949911"/>
      <w:r w:rsidRPr="0067736B">
        <w:rPr>
          <w:rStyle w:val="CharSectNo"/>
        </w:rPr>
        <w:lastRenderedPageBreak/>
        <w:t>42</w:t>
      </w:r>
      <w:r>
        <w:tab/>
        <w:t>Wearing of licences etc</w:t>
      </w:r>
      <w:bookmarkEnd w:id="74"/>
    </w:p>
    <w:p w14:paraId="5FFAF156" w14:textId="77777777" w:rsidR="00CC0355" w:rsidRDefault="00CC0355" w:rsidP="00074C9E">
      <w:pPr>
        <w:pStyle w:val="Amain"/>
        <w:keepNext/>
      </w:pPr>
      <w:r>
        <w:tab/>
        <w:t>(1)</w:t>
      </w:r>
      <w:r>
        <w:tab/>
        <w:t>A person commits an offence if the person—</w:t>
      </w:r>
    </w:p>
    <w:p w14:paraId="39095A7E" w14:textId="77777777" w:rsidR="00CC0355" w:rsidRDefault="00CC0355">
      <w:pPr>
        <w:pStyle w:val="Apara"/>
      </w:pPr>
      <w:r>
        <w:tab/>
        <w:t>(a)</w:t>
      </w:r>
      <w:r>
        <w:tab/>
        <w:t>holds an employee licence</w:t>
      </w:r>
      <w:r w:rsidR="00AB78BA">
        <w:t xml:space="preserve"> </w:t>
      </w:r>
      <w:r w:rsidR="00AB78BA" w:rsidRPr="00CF40AE">
        <w:t>or an employee temporary visitor licence</w:t>
      </w:r>
      <w:r>
        <w:t>; and</w:t>
      </w:r>
    </w:p>
    <w:p w14:paraId="36E15CFB" w14:textId="77777777" w:rsidR="00CC0355" w:rsidRDefault="00CC0355">
      <w:pPr>
        <w:pStyle w:val="Apara"/>
      </w:pPr>
      <w:r>
        <w:tab/>
        <w:t>(b)</w:t>
      </w:r>
      <w:r>
        <w:tab/>
        <w:t>carries out any of the following security activities:</w:t>
      </w:r>
    </w:p>
    <w:p w14:paraId="7EB8CE6A" w14:textId="77777777" w:rsidR="00CC0355" w:rsidRDefault="00CC0355">
      <w:pPr>
        <w:pStyle w:val="Asubpara"/>
      </w:pPr>
      <w:r>
        <w:tab/>
        <w:t>(i)</w:t>
      </w:r>
      <w:r>
        <w:tab/>
        <w:t>patrol, guard, watch or protect property (including cash in transit);</w:t>
      </w:r>
    </w:p>
    <w:p w14:paraId="12D3B26B" w14:textId="77777777" w:rsidR="00AB78BA" w:rsidRPr="00CF40AE" w:rsidRDefault="00AB78BA" w:rsidP="00AB78BA">
      <w:pPr>
        <w:pStyle w:val="Asubpara"/>
      </w:pPr>
      <w:r w:rsidRPr="00CF40AE">
        <w:tab/>
        <w:t>(i</w:t>
      </w:r>
      <w:r w:rsidR="00B00008">
        <w:t>i</w:t>
      </w:r>
      <w:r w:rsidRPr="00CF40AE">
        <w:t>)</w:t>
      </w:r>
      <w:r w:rsidRPr="00CF40AE">
        <w:tab/>
        <w:t>guard with a firearm for cash in transit;</w:t>
      </w:r>
    </w:p>
    <w:p w14:paraId="5E707ABA" w14:textId="77777777" w:rsidR="00AB78BA" w:rsidRPr="00CF40AE" w:rsidRDefault="00AB78BA" w:rsidP="00AB78BA">
      <w:pPr>
        <w:pStyle w:val="Asubpara"/>
      </w:pPr>
      <w:r w:rsidRPr="00CF40AE">
        <w:tab/>
        <w:t>(i</w:t>
      </w:r>
      <w:r w:rsidR="00B00008">
        <w:t>ii</w:t>
      </w:r>
      <w:r w:rsidRPr="00CF40AE">
        <w:t>)</w:t>
      </w:r>
      <w:r w:rsidRPr="00CF40AE">
        <w:tab/>
        <w:t>guard with a firearm for protecting property;</w:t>
      </w:r>
    </w:p>
    <w:p w14:paraId="1C2112D4" w14:textId="77777777" w:rsidR="00AB78BA" w:rsidRPr="00CF40AE" w:rsidRDefault="00AB78BA" w:rsidP="00AB78BA">
      <w:pPr>
        <w:pStyle w:val="Asubpara"/>
      </w:pPr>
      <w:r w:rsidRPr="00CF40AE">
        <w:tab/>
        <w:t>(i</w:t>
      </w:r>
      <w:r w:rsidR="00B00008">
        <w:t>v</w:t>
      </w:r>
      <w:r w:rsidRPr="00CF40AE">
        <w:t>)</w:t>
      </w:r>
      <w:r w:rsidRPr="00CF40AE">
        <w:tab/>
        <w:t>guard with a dog;</w:t>
      </w:r>
    </w:p>
    <w:p w14:paraId="3BDC2004" w14:textId="77777777" w:rsidR="00CC0355" w:rsidRDefault="00CC0355">
      <w:pPr>
        <w:pStyle w:val="Asubpara"/>
      </w:pPr>
      <w:r>
        <w:tab/>
        <w:t>(</w:t>
      </w:r>
      <w:r w:rsidR="00B00008">
        <w:t>v</w:t>
      </w:r>
      <w:r>
        <w:t>)</w:t>
      </w:r>
      <w:r>
        <w:tab/>
        <w:t>act as a bodyguard;</w:t>
      </w:r>
    </w:p>
    <w:p w14:paraId="06C4FA7F" w14:textId="77777777" w:rsidR="00CC0355" w:rsidRDefault="00CC0355">
      <w:pPr>
        <w:pStyle w:val="Asubpara"/>
      </w:pPr>
      <w:r>
        <w:tab/>
        <w:t>(</w:t>
      </w:r>
      <w:r w:rsidR="00B00008">
        <w:t>vi</w:t>
      </w:r>
      <w:r>
        <w:t>)</w:t>
      </w:r>
      <w:r>
        <w:tab/>
        <w:t>act as a crowd controller; and</w:t>
      </w:r>
    </w:p>
    <w:p w14:paraId="4DCA80B9" w14:textId="77777777" w:rsidR="00CC0355" w:rsidRDefault="00CC0355" w:rsidP="00B47081">
      <w:pPr>
        <w:pStyle w:val="Apara"/>
        <w:keepNext/>
      </w:pPr>
      <w:r>
        <w:tab/>
        <w:t>(c)</w:t>
      </w:r>
      <w:r>
        <w:tab/>
        <w:t>does not wear the licence so the licence number is clearly visible.</w:t>
      </w:r>
    </w:p>
    <w:p w14:paraId="6CB927F3" w14:textId="77777777" w:rsidR="00CC0355" w:rsidRDefault="00CC0355" w:rsidP="00B47081">
      <w:pPr>
        <w:pStyle w:val="Penalty"/>
      </w:pPr>
      <w:r>
        <w:t>Maximum penalty:  10 penalty units.</w:t>
      </w:r>
    </w:p>
    <w:p w14:paraId="163E80F4" w14:textId="77777777" w:rsidR="00CC0355" w:rsidRDefault="00CC0355" w:rsidP="00B47081">
      <w:pPr>
        <w:pStyle w:val="Amain"/>
        <w:keepNext/>
      </w:pPr>
      <w:r>
        <w:tab/>
        <w:t>(2)</w:t>
      </w:r>
      <w:r>
        <w:tab/>
        <w:t>A person commits an offence if the person—</w:t>
      </w:r>
    </w:p>
    <w:p w14:paraId="76E5C4DD" w14:textId="77777777" w:rsidR="00CC0355" w:rsidRDefault="00CC0355" w:rsidP="00B47081">
      <w:pPr>
        <w:pStyle w:val="Apara"/>
        <w:keepNext/>
      </w:pPr>
      <w:r>
        <w:tab/>
        <w:t>(a)</w:t>
      </w:r>
      <w:r>
        <w:tab/>
        <w:t>holds an employee licence</w:t>
      </w:r>
      <w:r w:rsidR="00AB78BA">
        <w:t xml:space="preserve"> </w:t>
      </w:r>
      <w:r w:rsidR="00AB78BA" w:rsidRPr="00CF40AE">
        <w:t>or an employee temporary visitor licence</w:t>
      </w:r>
      <w:r>
        <w:t>; and</w:t>
      </w:r>
    </w:p>
    <w:p w14:paraId="67BE4346" w14:textId="77777777" w:rsidR="00CC0355" w:rsidRDefault="00CC0355">
      <w:pPr>
        <w:pStyle w:val="Apara"/>
      </w:pPr>
      <w:r>
        <w:tab/>
        <w:t>(b)</w:t>
      </w:r>
      <w:r>
        <w:tab/>
        <w:t>carries out any of the following security activities:</w:t>
      </w:r>
    </w:p>
    <w:p w14:paraId="0927D157" w14:textId="77777777" w:rsidR="00AB78BA" w:rsidRPr="00CF40AE" w:rsidRDefault="00AB78BA" w:rsidP="00AB78BA">
      <w:pPr>
        <w:pStyle w:val="Asubpara"/>
      </w:pPr>
      <w:r w:rsidRPr="00CF40AE">
        <w:tab/>
        <w:t>(</w:t>
      </w:r>
      <w:r w:rsidR="00B00008">
        <w:t>i</w:t>
      </w:r>
      <w:r w:rsidRPr="00CF40AE">
        <w:t>)</w:t>
      </w:r>
      <w:r w:rsidRPr="00CF40AE">
        <w:tab/>
        <w:t>act as a monitoring centre operator;</w:t>
      </w:r>
    </w:p>
    <w:p w14:paraId="5796A236" w14:textId="77777777" w:rsidR="00CC0355" w:rsidRDefault="00CC0355">
      <w:pPr>
        <w:pStyle w:val="Asubpara"/>
      </w:pPr>
      <w:r>
        <w:tab/>
        <w:t>(i</w:t>
      </w:r>
      <w:r w:rsidR="00B00008">
        <w:t>i</w:t>
      </w:r>
      <w:r>
        <w:t>)</w:t>
      </w:r>
      <w:r>
        <w:tab/>
        <w:t>act as a security consultant;</w:t>
      </w:r>
    </w:p>
    <w:p w14:paraId="48D9E6E1" w14:textId="77777777" w:rsidR="00CC0355" w:rsidRDefault="00CC0355">
      <w:pPr>
        <w:pStyle w:val="Asubpara"/>
      </w:pPr>
      <w:r>
        <w:tab/>
        <w:t>(ii</w:t>
      </w:r>
      <w:r w:rsidR="00B00008">
        <w:t>i</w:t>
      </w:r>
      <w:r>
        <w:t>)</w:t>
      </w:r>
      <w:r>
        <w:tab/>
        <w:t>sell security equipment;</w:t>
      </w:r>
    </w:p>
    <w:p w14:paraId="6A7B29D7" w14:textId="77777777" w:rsidR="00CC0355" w:rsidRDefault="00CC0355">
      <w:pPr>
        <w:pStyle w:val="Asubpara"/>
      </w:pPr>
      <w:r>
        <w:tab/>
        <w:t>(i</w:t>
      </w:r>
      <w:r w:rsidR="00B00008">
        <w:t>v</w:t>
      </w:r>
      <w:r>
        <w:t>)</w:t>
      </w:r>
      <w:r>
        <w:tab/>
        <w:t>carry out surveys and inspections of security equipment;</w:t>
      </w:r>
    </w:p>
    <w:p w14:paraId="120110B9" w14:textId="77777777" w:rsidR="00CC0355" w:rsidRDefault="00B00008">
      <w:pPr>
        <w:pStyle w:val="Asubpara"/>
      </w:pPr>
      <w:r>
        <w:tab/>
        <w:t>(</w:t>
      </w:r>
      <w:r w:rsidR="00CC0355">
        <w:t>v)</w:t>
      </w:r>
      <w:r w:rsidR="00CC0355">
        <w:tab/>
        <w:t>give advice about security equipment;</w:t>
      </w:r>
    </w:p>
    <w:p w14:paraId="4DEB4719" w14:textId="77777777" w:rsidR="00CC0355" w:rsidRDefault="00CC0355">
      <w:pPr>
        <w:pStyle w:val="Asubpara"/>
      </w:pPr>
      <w:r>
        <w:lastRenderedPageBreak/>
        <w:tab/>
        <w:t>(v</w:t>
      </w:r>
      <w:r w:rsidR="00B00008">
        <w:t>i</w:t>
      </w:r>
      <w:r>
        <w:t>)</w:t>
      </w:r>
      <w:r>
        <w:tab/>
        <w:t>install, maintain, monitor, repair or service security equipment; and</w:t>
      </w:r>
    </w:p>
    <w:p w14:paraId="56136545" w14:textId="77777777" w:rsidR="00CC0355" w:rsidRDefault="00CC0355">
      <w:pPr>
        <w:pStyle w:val="Apara"/>
      </w:pPr>
      <w:r>
        <w:tab/>
        <w:t>(c)</w:t>
      </w:r>
      <w:r>
        <w:tab/>
        <w:t>either—</w:t>
      </w:r>
    </w:p>
    <w:p w14:paraId="4120E414" w14:textId="77777777" w:rsidR="00CC0355" w:rsidRDefault="00CC0355">
      <w:pPr>
        <w:pStyle w:val="Asubpara"/>
      </w:pPr>
      <w:r>
        <w:tab/>
        <w:t>(i)</w:t>
      </w:r>
      <w:r>
        <w:tab/>
        <w:t>does not carry the licence; or</w:t>
      </w:r>
    </w:p>
    <w:p w14:paraId="25DAAF34" w14:textId="77777777" w:rsidR="00CC0355" w:rsidRDefault="00CC0355">
      <w:pPr>
        <w:pStyle w:val="Asubpara"/>
        <w:keepNext/>
      </w:pPr>
      <w:r>
        <w:tab/>
        <w:t>(ii)</w:t>
      </w:r>
      <w:r>
        <w:tab/>
        <w:t>fails to produce it for inspection on demand by a person in relation to whom the person is carrying out the activities.</w:t>
      </w:r>
    </w:p>
    <w:p w14:paraId="518032DC" w14:textId="77777777" w:rsidR="00CC0355" w:rsidRDefault="00CC0355">
      <w:pPr>
        <w:pStyle w:val="Penalty"/>
      </w:pPr>
      <w:r>
        <w:t>Maximum penalty:  10 penalty units.</w:t>
      </w:r>
    </w:p>
    <w:p w14:paraId="3E2BFB03" w14:textId="77777777" w:rsidR="00CC0355" w:rsidRDefault="00CC0355">
      <w:pPr>
        <w:pStyle w:val="Amain"/>
      </w:pPr>
      <w:r>
        <w:tab/>
        <w:t>(3)</w:t>
      </w:r>
      <w:r>
        <w:tab/>
        <w:t>An offence against this section is a strict liability offence.</w:t>
      </w:r>
    </w:p>
    <w:p w14:paraId="38497ACE" w14:textId="77777777" w:rsidR="00CC0355" w:rsidRDefault="00CC0355">
      <w:pPr>
        <w:pStyle w:val="Amain"/>
      </w:pPr>
      <w:r>
        <w:tab/>
        <w:t>(4)</w:t>
      </w:r>
      <w:r>
        <w:tab/>
        <w:t>This section does not apply to—</w:t>
      </w:r>
    </w:p>
    <w:p w14:paraId="75F90D12" w14:textId="77777777" w:rsidR="00CC0355" w:rsidRDefault="00CC0355">
      <w:pPr>
        <w:pStyle w:val="Apara"/>
      </w:pPr>
      <w:r>
        <w:tab/>
        <w:t>(a)</w:t>
      </w:r>
      <w:r>
        <w:tab/>
        <w:t>a person carrying on a security activity if—</w:t>
      </w:r>
    </w:p>
    <w:p w14:paraId="6E775C61" w14:textId="77777777" w:rsidR="00CC0355" w:rsidRDefault="00CC0355">
      <w:pPr>
        <w:pStyle w:val="Asubpara"/>
      </w:pPr>
      <w:r>
        <w:tab/>
        <w:t>(i)</w:t>
      </w:r>
      <w:r>
        <w:tab/>
        <w:t>a regulation requires the person to wear another form of identification while carrying on the security activity; and</w:t>
      </w:r>
    </w:p>
    <w:p w14:paraId="741FE45B" w14:textId="77777777" w:rsidR="00CC0355" w:rsidRDefault="00CC0355">
      <w:pPr>
        <w:pStyle w:val="Asubpara"/>
      </w:pPr>
      <w:r>
        <w:tab/>
        <w:t>(ii)</w:t>
      </w:r>
      <w:r>
        <w:tab/>
        <w:t>the person wears the other form of identification while carrying on the security activity; or</w:t>
      </w:r>
    </w:p>
    <w:p w14:paraId="06885F4A" w14:textId="77777777" w:rsidR="00CC0355" w:rsidRDefault="00CC0355">
      <w:pPr>
        <w:pStyle w:val="Apara"/>
      </w:pPr>
      <w:r>
        <w:tab/>
        <w:t>(b)</w:t>
      </w:r>
      <w:r>
        <w:tab/>
        <w:t>a licensee if the commissioner for fair trading has exempted the licensee under section 42A.</w:t>
      </w:r>
    </w:p>
    <w:p w14:paraId="38BC4079" w14:textId="77777777" w:rsidR="00CC0355" w:rsidRDefault="00CC0355" w:rsidP="00B47081">
      <w:pPr>
        <w:pStyle w:val="Amain"/>
        <w:keepNext/>
      </w:pPr>
      <w:r>
        <w:tab/>
        <w:t>(5)</w:t>
      </w:r>
      <w:r>
        <w:tab/>
        <w:t>In this section:</w:t>
      </w:r>
    </w:p>
    <w:p w14:paraId="29022A57" w14:textId="77777777" w:rsidR="00CC0355" w:rsidRDefault="00CC0355">
      <w:pPr>
        <w:pStyle w:val="aDef"/>
      </w:pPr>
      <w:r>
        <w:rPr>
          <w:rStyle w:val="charBoldItals"/>
        </w:rPr>
        <w:t>security consultant</w:t>
      </w:r>
      <w:r>
        <w:t>—see section 13 (2).</w:t>
      </w:r>
    </w:p>
    <w:p w14:paraId="531F10EA" w14:textId="77777777" w:rsidR="00CC0355" w:rsidRDefault="00CC0355">
      <w:pPr>
        <w:pStyle w:val="AH5Sec"/>
      </w:pPr>
      <w:bookmarkStart w:id="75" w:name="_Toc176949912"/>
      <w:r w:rsidRPr="0067736B">
        <w:rPr>
          <w:rStyle w:val="CharSectNo"/>
        </w:rPr>
        <w:t>42A</w:t>
      </w:r>
      <w:r>
        <w:tab/>
        <w:t>Exemption for wearing of licences etc</w:t>
      </w:r>
      <w:bookmarkEnd w:id="75"/>
    </w:p>
    <w:p w14:paraId="69D8BB85" w14:textId="77777777" w:rsidR="00CC0355" w:rsidRDefault="00CC0355" w:rsidP="00FD720B">
      <w:pPr>
        <w:pStyle w:val="Amain"/>
        <w:keepLines/>
      </w:pPr>
      <w:r>
        <w:tab/>
        <w:t>(1)</w:t>
      </w:r>
      <w:r>
        <w:tab/>
        <w:t>On application by a licensee, the commissioner for fair trading may, in writing, exempt a licensee from a provision of section 42 if satisfied that it is appropriate to exempt the licensee because of the special nature of the licensee’s functions.</w:t>
      </w:r>
    </w:p>
    <w:p w14:paraId="3A9EC757" w14:textId="77777777" w:rsidR="00CC0355" w:rsidRDefault="00CC0355">
      <w:pPr>
        <w:pStyle w:val="Amain"/>
      </w:pPr>
      <w:r>
        <w:tab/>
        <w:t>(2)</w:t>
      </w:r>
      <w:r>
        <w:tab/>
        <w:t>An exemption under subsection (1) may be subject to conditions.</w:t>
      </w:r>
    </w:p>
    <w:p w14:paraId="78522F44" w14:textId="77777777" w:rsidR="00CC0355" w:rsidRDefault="00CC0355" w:rsidP="00074C9E">
      <w:pPr>
        <w:pStyle w:val="Amain"/>
        <w:keepNext/>
      </w:pPr>
      <w:r>
        <w:lastRenderedPageBreak/>
        <w:tab/>
        <w:t>(3)</w:t>
      </w:r>
      <w:r>
        <w:tab/>
        <w:t>A licensee commits an offence if the licensee contravenes a condition of the exemption.</w:t>
      </w:r>
    </w:p>
    <w:p w14:paraId="03EC3BAB" w14:textId="77777777" w:rsidR="00CC0355" w:rsidRDefault="00CC0355" w:rsidP="00074C9E">
      <w:pPr>
        <w:pStyle w:val="Penalty"/>
      </w:pPr>
      <w:r>
        <w:t>Maximum penalty:  10 penalty units.</w:t>
      </w:r>
    </w:p>
    <w:p w14:paraId="18B9BB42" w14:textId="77777777" w:rsidR="00CC0355" w:rsidRDefault="00CC0355">
      <w:pPr>
        <w:pStyle w:val="Amain"/>
      </w:pPr>
      <w:r>
        <w:tab/>
        <w:t>(4)</w:t>
      </w:r>
      <w:r>
        <w:tab/>
        <w:t>An offence against this section is a strict liability offence.</w:t>
      </w:r>
    </w:p>
    <w:p w14:paraId="285185EE" w14:textId="77777777" w:rsidR="00CC0355" w:rsidRDefault="00CC0355">
      <w:pPr>
        <w:pStyle w:val="AH5Sec"/>
      </w:pPr>
      <w:bookmarkStart w:id="76" w:name="_Toc176949913"/>
      <w:r w:rsidRPr="0067736B">
        <w:rPr>
          <w:rStyle w:val="CharSectNo"/>
        </w:rPr>
        <w:t>43</w:t>
      </w:r>
      <w:r>
        <w:tab/>
        <w:t>Licensee not to dispose of licence etc</w:t>
      </w:r>
      <w:bookmarkEnd w:id="76"/>
    </w:p>
    <w:p w14:paraId="5A8BC2B7" w14:textId="77777777" w:rsidR="00CC0355" w:rsidRDefault="00CC0355">
      <w:pPr>
        <w:pStyle w:val="Amain"/>
        <w:keepNext/>
      </w:pPr>
      <w:r>
        <w:tab/>
        <w:t>(1)</w:t>
      </w:r>
      <w:r>
        <w:tab/>
        <w:t>A licensee commits an offence if the licensee—</w:t>
      </w:r>
    </w:p>
    <w:p w14:paraId="3EB9DCB8" w14:textId="77777777" w:rsidR="00CC0355" w:rsidRDefault="00CC0355">
      <w:pPr>
        <w:pStyle w:val="Apara"/>
      </w:pPr>
      <w:r>
        <w:tab/>
        <w:t>(a)</w:t>
      </w:r>
      <w:r>
        <w:tab/>
        <w:t>gives the licence, temporarily or permanently, to anyone; or</w:t>
      </w:r>
    </w:p>
    <w:p w14:paraId="7B554A71" w14:textId="77777777" w:rsidR="00CC0355" w:rsidRDefault="00CC0355">
      <w:pPr>
        <w:pStyle w:val="Apara"/>
        <w:keepNext/>
      </w:pPr>
      <w:r>
        <w:tab/>
        <w:t>(b)</w:t>
      </w:r>
      <w:r>
        <w:tab/>
        <w:t>allows anyone else to use the licence.</w:t>
      </w:r>
    </w:p>
    <w:p w14:paraId="1215DBD2" w14:textId="77777777" w:rsidR="00CC0355" w:rsidRDefault="00CC0355">
      <w:pPr>
        <w:pStyle w:val="Penalty"/>
        <w:keepNext/>
      </w:pPr>
      <w:r>
        <w:t>Maximum penalty:  50 penalty units, imprisonment for 6 months or both.</w:t>
      </w:r>
    </w:p>
    <w:p w14:paraId="6B9ECA0C" w14:textId="77777777" w:rsidR="00CC0355" w:rsidRDefault="00CC0355">
      <w:pPr>
        <w:pStyle w:val="Amain"/>
      </w:pPr>
      <w:r>
        <w:tab/>
        <w:t>(2)</w:t>
      </w:r>
      <w:r>
        <w:tab/>
        <w:t>An offence against this section is a strict liability offence.</w:t>
      </w:r>
    </w:p>
    <w:p w14:paraId="45BA287E" w14:textId="77777777" w:rsidR="00CC0355" w:rsidRDefault="00CC0355">
      <w:pPr>
        <w:pStyle w:val="Amain"/>
      </w:pPr>
      <w:r>
        <w:tab/>
        <w:t>(3)</w:t>
      </w:r>
      <w:r>
        <w:tab/>
        <w:t>This section does not apply if the licensee gives the licence to the commissioner for fair trading.</w:t>
      </w:r>
    </w:p>
    <w:p w14:paraId="11B0469D" w14:textId="77777777" w:rsidR="00CC0355" w:rsidRDefault="00CC0355">
      <w:pPr>
        <w:pStyle w:val="AH5Sec"/>
      </w:pPr>
      <w:bookmarkStart w:id="77" w:name="_Toc176949914"/>
      <w:r w:rsidRPr="0067736B">
        <w:rPr>
          <w:rStyle w:val="CharSectNo"/>
        </w:rPr>
        <w:t>44</w:t>
      </w:r>
      <w:r>
        <w:tab/>
        <w:t>Prohibition on delegation etc of functions</w:t>
      </w:r>
      <w:bookmarkEnd w:id="77"/>
    </w:p>
    <w:p w14:paraId="3291AA89" w14:textId="77777777" w:rsidR="00CC0355" w:rsidRDefault="00CC0355" w:rsidP="00B47081">
      <w:pPr>
        <w:pStyle w:val="Amain"/>
        <w:keepNext/>
      </w:pPr>
      <w:r>
        <w:tab/>
        <w:t>(1)</w:t>
      </w:r>
      <w:r>
        <w:tab/>
        <w:t>A licensee commits an offence if the licensee—</w:t>
      </w:r>
    </w:p>
    <w:p w14:paraId="194817C6" w14:textId="77777777" w:rsidR="00CC0355" w:rsidRDefault="00CC0355" w:rsidP="00B47081">
      <w:pPr>
        <w:pStyle w:val="Apara"/>
        <w:keepNext/>
      </w:pPr>
      <w:r>
        <w:tab/>
        <w:t>(a)</w:t>
      </w:r>
      <w:r>
        <w:tab/>
        <w:t>either—</w:t>
      </w:r>
    </w:p>
    <w:p w14:paraId="7DC4BDC6" w14:textId="77777777" w:rsidR="00CC0355" w:rsidRDefault="00CC0355">
      <w:pPr>
        <w:pStyle w:val="Asubpara"/>
      </w:pPr>
      <w:r>
        <w:tab/>
        <w:t>(i)</w:t>
      </w:r>
      <w:r>
        <w:tab/>
        <w:t>delegates the carrying on of a security activity to a person; or</w:t>
      </w:r>
    </w:p>
    <w:p w14:paraId="7FB153A1" w14:textId="77777777" w:rsidR="00CC0355" w:rsidRDefault="00CC0355">
      <w:pPr>
        <w:pStyle w:val="Asubpara"/>
      </w:pPr>
      <w:r>
        <w:tab/>
        <w:t>(ii)</w:t>
      </w:r>
      <w:r>
        <w:tab/>
        <w:t>purports to authorise a person to carry on a security activity; and</w:t>
      </w:r>
    </w:p>
    <w:p w14:paraId="50E24DAF" w14:textId="77777777" w:rsidR="00CC0355" w:rsidRDefault="00CC0355">
      <w:pPr>
        <w:pStyle w:val="Apara"/>
      </w:pPr>
      <w:r>
        <w:tab/>
        <w:t>(b)</w:t>
      </w:r>
      <w:r>
        <w:tab/>
        <w:t>the delegate or person authorised is not licensed to carry on the security activity.</w:t>
      </w:r>
    </w:p>
    <w:p w14:paraId="14CB18B4" w14:textId="77777777" w:rsidR="00CC0355" w:rsidRDefault="00CC0355">
      <w:pPr>
        <w:pStyle w:val="Penalty"/>
        <w:keepNext/>
      </w:pPr>
      <w:r>
        <w:t>Maximum penalty:  50 penalty units, imprisonment for 6 months or both.</w:t>
      </w:r>
    </w:p>
    <w:p w14:paraId="4E7F7AF8" w14:textId="77777777" w:rsidR="00CC0355" w:rsidRDefault="00CC0355">
      <w:pPr>
        <w:pStyle w:val="Amain"/>
      </w:pPr>
      <w:r>
        <w:tab/>
        <w:t>(2)</w:t>
      </w:r>
      <w:r>
        <w:tab/>
        <w:t>An offence against this section is a strict liability offence.</w:t>
      </w:r>
    </w:p>
    <w:p w14:paraId="0B9D642C" w14:textId="77777777" w:rsidR="00CC0355" w:rsidRDefault="00CC0355" w:rsidP="00B00008">
      <w:pPr>
        <w:pStyle w:val="AH5Sec"/>
      </w:pPr>
      <w:bookmarkStart w:id="78" w:name="_Toc176949915"/>
      <w:r w:rsidRPr="0067736B">
        <w:rPr>
          <w:rStyle w:val="CharSectNo"/>
        </w:rPr>
        <w:lastRenderedPageBreak/>
        <w:t>45</w:t>
      </w:r>
      <w:r>
        <w:tab/>
        <w:t>Master licensee not to employ unlicensed people</w:t>
      </w:r>
      <w:bookmarkEnd w:id="78"/>
    </w:p>
    <w:p w14:paraId="3018AAED" w14:textId="77777777" w:rsidR="00CC0355" w:rsidRDefault="00CC0355">
      <w:pPr>
        <w:pStyle w:val="Amain"/>
        <w:keepNext/>
      </w:pPr>
      <w:r>
        <w:tab/>
        <w:t>(1)</w:t>
      </w:r>
      <w:r>
        <w:tab/>
        <w:t xml:space="preserve">A person who holds a master licence </w:t>
      </w:r>
      <w:r w:rsidR="00B00008" w:rsidRPr="00CF40AE">
        <w:t>or master temporary visitor licence</w:t>
      </w:r>
      <w:r w:rsidR="00B00008">
        <w:t xml:space="preserve"> </w:t>
      </w:r>
      <w:r>
        <w:t>commits an offence if—</w:t>
      </w:r>
    </w:p>
    <w:p w14:paraId="3D620FC1" w14:textId="77777777" w:rsidR="00CC0355" w:rsidRDefault="00CC0355">
      <w:pPr>
        <w:pStyle w:val="Apara"/>
        <w:keepNext/>
      </w:pPr>
      <w:r>
        <w:tab/>
        <w:t>(a)</w:t>
      </w:r>
      <w:r>
        <w:tab/>
        <w:t>the person employs a person to carry on a security activity; and</w:t>
      </w:r>
    </w:p>
    <w:p w14:paraId="760327CA" w14:textId="77777777" w:rsidR="00CC0355" w:rsidRDefault="00CC0355">
      <w:pPr>
        <w:pStyle w:val="Apara"/>
        <w:keepNext/>
      </w:pPr>
      <w:r>
        <w:tab/>
        <w:t>(b)</w:t>
      </w:r>
      <w:r>
        <w:tab/>
        <w:t>the employee is not licensed to carry on the security activity.</w:t>
      </w:r>
    </w:p>
    <w:p w14:paraId="721A77ED" w14:textId="77777777" w:rsidR="00CC0355" w:rsidRDefault="00CC0355">
      <w:pPr>
        <w:pStyle w:val="Penalty"/>
        <w:keepNext/>
      </w:pPr>
      <w:r>
        <w:t>Maximum penalty:  50 penalty units, imprisonment for 6 months or both.</w:t>
      </w:r>
    </w:p>
    <w:p w14:paraId="7C77AF90" w14:textId="77777777" w:rsidR="00CC0355" w:rsidRDefault="00CC0355">
      <w:pPr>
        <w:pStyle w:val="Amain"/>
      </w:pPr>
      <w:r>
        <w:tab/>
        <w:t>(2)</w:t>
      </w:r>
      <w:r>
        <w:tab/>
        <w:t>An offence against this section is a strict liability offence.</w:t>
      </w:r>
    </w:p>
    <w:p w14:paraId="169719E1" w14:textId="77777777" w:rsidR="00CC0355" w:rsidRDefault="00CC0355">
      <w:pPr>
        <w:pStyle w:val="PageBreak"/>
        <w:suppressLineNumbers/>
      </w:pPr>
      <w:r>
        <w:br w:type="page"/>
      </w:r>
    </w:p>
    <w:p w14:paraId="3DC89C3D" w14:textId="77777777" w:rsidR="00CC0355" w:rsidRPr="0067736B" w:rsidRDefault="00CC0355">
      <w:pPr>
        <w:pStyle w:val="AH2Part"/>
      </w:pPr>
      <w:bookmarkStart w:id="79" w:name="_Toc176949916"/>
      <w:r w:rsidRPr="0067736B">
        <w:rPr>
          <w:rStyle w:val="CharPartNo"/>
        </w:rPr>
        <w:lastRenderedPageBreak/>
        <w:t>Part 5</w:t>
      </w:r>
      <w:r>
        <w:tab/>
      </w:r>
      <w:r w:rsidRPr="0067736B">
        <w:rPr>
          <w:rStyle w:val="CharPartText"/>
        </w:rPr>
        <w:t>Miscellaneous provisions</w:t>
      </w:r>
      <w:bookmarkEnd w:id="79"/>
    </w:p>
    <w:p w14:paraId="541E9F49" w14:textId="77777777" w:rsidR="00CC0355" w:rsidRDefault="00CC0355" w:rsidP="00B00008">
      <w:pPr>
        <w:pStyle w:val="AH5Sec"/>
      </w:pPr>
      <w:bookmarkStart w:id="80" w:name="_Toc176949917"/>
      <w:r w:rsidRPr="0067736B">
        <w:rPr>
          <w:rStyle w:val="CharSectNo"/>
        </w:rPr>
        <w:t>46</w:t>
      </w:r>
      <w:r>
        <w:tab/>
        <w:t>Directions to master licensees about insurance etc</w:t>
      </w:r>
      <w:bookmarkEnd w:id="80"/>
    </w:p>
    <w:p w14:paraId="35D1862B" w14:textId="77777777" w:rsidR="00CC0355" w:rsidRDefault="00CC0355">
      <w:pPr>
        <w:pStyle w:val="Amain"/>
      </w:pPr>
      <w:r>
        <w:tab/>
        <w:t>(1)</w:t>
      </w:r>
      <w:r>
        <w:tab/>
        <w:t xml:space="preserve">The Minister may give directions to master licensees </w:t>
      </w:r>
      <w:r w:rsidR="00B00008" w:rsidRPr="00CF40AE">
        <w:t>or master temporary visitor licensees</w:t>
      </w:r>
      <w:r w:rsidR="00B00008">
        <w:t xml:space="preserve"> </w:t>
      </w:r>
      <w:r>
        <w:t>about the taking out of insurance, or the adoption of risk management plans.</w:t>
      </w:r>
    </w:p>
    <w:p w14:paraId="4214E082" w14:textId="77777777" w:rsidR="00CC0355" w:rsidRDefault="00CC0355">
      <w:pPr>
        <w:pStyle w:val="Amain"/>
        <w:keepNext/>
      </w:pPr>
      <w:r>
        <w:tab/>
        <w:t>(2)</w:t>
      </w:r>
      <w:r>
        <w:tab/>
        <w:t>A direction is a disallowable instrument.</w:t>
      </w:r>
    </w:p>
    <w:p w14:paraId="35F5C09B" w14:textId="1905D9AE" w:rsidR="00CC0355" w:rsidRDefault="00CC0355">
      <w:pPr>
        <w:pStyle w:val="aNote"/>
      </w:pPr>
      <w:r>
        <w:rPr>
          <w:rStyle w:val="charItals"/>
        </w:rPr>
        <w:t>Note</w:t>
      </w:r>
      <w:r>
        <w:rPr>
          <w:rStyle w:val="charItals"/>
        </w:rPr>
        <w:tab/>
      </w:r>
      <w:r>
        <w:t xml:space="preserve">A disallowable instrument must be notified, and presented to the Legislative Assembly, under the </w:t>
      </w:r>
      <w:hyperlink r:id="rId47" w:tooltip="A2001-14" w:history="1">
        <w:r w:rsidR="003A021E" w:rsidRPr="003A021E">
          <w:rPr>
            <w:rStyle w:val="charCitHyperlinkAbbrev"/>
          </w:rPr>
          <w:t>Legislation Act</w:t>
        </w:r>
      </w:hyperlink>
      <w:r>
        <w:t>.</w:t>
      </w:r>
    </w:p>
    <w:p w14:paraId="2FEACAEF" w14:textId="77777777" w:rsidR="00CC0355" w:rsidRDefault="00CC0355">
      <w:pPr>
        <w:pStyle w:val="AH5Sec"/>
      </w:pPr>
      <w:bookmarkStart w:id="81" w:name="_Toc176949918"/>
      <w:r w:rsidRPr="0067736B">
        <w:rPr>
          <w:rStyle w:val="CharSectNo"/>
        </w:rPr>
        <w:t>47</w:t>
      </w:r>
      <w:r>
        <w:tab/>
        <w:t>Licensee to keep commissioner informed</w:t>
      </w:r>
      <w:bookmarkEnd w:id="81"/>
    </w:p>
    <w:p w14:paraId="5D77F762" w14:textId="77777777" w:rsidR="00CC0355" w:rsidRDefault="00CC0355">
      <w:pPr>
        <w:pStyle w:val="Amain"/>
      </w:pPr>
      <w:r>
        <w:tab/>
        <w:t>(1)</w:t>
      </w:r>
      <w:r>
        <w:tab/>
        <w:t>A licensee commits an offence if—</w:t>
      </w:r>
    </w:p>
    <w:p w14:paraId="5E5A4C28" w14:textId="77777777" w:rsidR="00CC0355" w:rsidRDefault="00CC0355">
      <w:pPr>
        <w:pStyle w:val="Apara"/>
      </w:pPr>
      <w:r>
        <w:tab/>
        <w:t>(a)</w:t>
      </w:r>
      <w:r>
        <w:tab/>
        <w:t>a detail included in the licence, or in the application for the licence, changes; and</w:t>
      </w:r>
    </w:p>
    <w:p w14:paraId="49288767" w14:textId="77777777" w:rsidR="00CC0355" w:rsidRDefault="00CC0355">
      <w:pPr>
        <w:pStyle w:val="Apara"/>
      </w:pPr>
      <w:r>
        <w:tab/>
        <w:t>(b)</w:t>
      </w:r>
      <w:r>
        <w:tab/>
        <w:t>the licensee does not tell the commissioner for fair trading about the change as soon as practicable after the licensee becomes aware of the change.</w:t>
      </w:r>
    </w:p>
    <w:p w14:paraId="32DF5156" w14:textId="77777777" w:rsidR="00CC0355" w:rsidRDefault="00CC0355">
      <w:pPr>
        <w:pStyle w:val="Penalty"/>
        <w:keepNext/>
      </w:pPr>
      <w:r>
        <w:t>Maximum penalty:  5 penalty units.</w:t>
      </w:r>
    </w:p>
    <w:p w14:paraId="3C401EB1" w14:textId="77777777" w:rsidR="00CC0355" w:rsidRDefault="00CC0355">
      <w:pPr>
        <w:pStyle w:val="Amain"/>
      </w:pPr>
      <w:r>
        <w:tab/>
        <w:t>(2)</w:t>
      </w:r>
      <w:r>
        <w:tab/>
        <w:t>An offence against this section is a strict liability offence.</w:t>
      </w:r>
    </w:p>
    <w:p w14:paraId="02E64CF6" w14:textId="77777777" w:rsidR="00CC0355" w:rsidRDefault="00CC0355">
      <w:pPr>
        <w:pStyle w:val="AH5Sec"/>
      </w:pPr>
      <w:bookmarkStart w:id="82" w:name="_Toc176949919"/>
      <w:r w:rsidRPr="0067736B">
        <w:rPr>
          <w:rStyle w:val="CharSectNo"/>
        </w:rPr>
        <w:t>48</w:t>
      </w:r>
      <w:r>
        <w:tab/>
        <w:t>Fees charged by unlicensed people</w:t>
      </w:r>
      <w:bookmarkEnd w:id="82"/>
    </w:p>
    <w:p w14:paraId="582338FB" w14:textId="77777777" w:rsidR="00CC0355" w:rsidRDefault="00CC0355">
      <w:pPr>
        <w:pStyle w:val="Amain"/>
      </w:pPr>
      <w:r>
        <w:tab/>
        <w:t>(1)</w:t>
      </w:r>
      <w:r>
        <w:tab/>
        <w:t>A person is not entitled to charge a fee in relation to a security activity unless the person is, or was, authorised to carry on the activity by a licence.</w:t>
      </w:r>
    </w:p>
    <w:p w14:paraId="5A4DD731" w14:textId="77777777" w:rsidR="00CC0355" w:rsidRDefault="00CC0355">
      <w:pPr>
        <w:pStyle w:val="Amain"/>
      </w:pPr>
      <w:r>
        <w:tab/>
        <w:t>(2)</w:t>
      </w:r>
      <w:r>
        <w:tab/>
        <w:t>If a person charges a fee in contravention of this section, the fee cannot be sued for, recovered or kept by the person.</w:t>
      </w:r>
    </w:p>
    <w:p w14:paraId="774553C1" w14:textId="77777777" w:rsidR="00CC0355" w:rsidRDefault="00CC0355">
      <w:pPr>
        <w:pStyle w:val="AH5Sec"/>
      </w:pPr>
      <w:bookmarkStart w:id="83" w:name="_Toc176949920"/>
      <w:r w:rsidRPr="0067736B">
        <w:rPr>
          <w:rStyle w:val="CharSectNo"/>
        </w:rPr>
        <w:lastRenderedPageBreak/>
        <w:t>49</w:t>
      </w:r>
      <w:r>
        <w:tab/>
        <w:t>Certificates as evidence</w:t>
      </w:r>
      <w:bookmarkEnd w:id="83"/>
    </w:p>
    <w:p w14:paraId="39AB14F7" w14:textId="77777777" w:rsidR="00CC0355" w:rsidRDefault="00CC0355">
      <w:pPr>
        <w:pStyle w:val="Amain"/>
        <w:keepNext/>
      </w:pPr>
      <w:r>
        <w:tab/>
        <w:t>(1)</w:t>
      </w:r>
      <w:r>
        <w:tab/>
        <w:t>This section applies to a certificate signed by the commissioner for fair trading (or by a person holding an office prescribed by the regulations) certifying any of the following:</w:t>
      </w:r>
    </w:p>
    <w:p w14:paraId="73501953" w14:textId="77777777" w:rsidR="00CC0355" w:rsidRDefault="00CC0355">
      <w:pPr>
        <w:pStyle w:val="Apara"/>
      </w:pPr>
      <w:r>
        <w:tab/>
        <w:t>(a)</w:t>
      </w:r>
      <w:r>
        <w:tab/>
        <w:t>that a stated person was or was not, on a stated day or during a stated period, the holder of a licence;</w:t>
      </w:r>
    </w:p>
    <w:p w14:paraId="62E87DEF" w14:textId="77777777" w:rsidR="00CC0355" w:rsidRDefault="00CC0355">
      <w:pPr>
        <w:pStyle w:val="Apara"/>
      </w:pPr>
      <w:r>
        <w:tab/>
        <w:t>(b)</w:t>
      </w:r>
      <w:r>
        <w:tab/>
        <w:t>that a licence was or was not, on a stated day or during a stated period, subject to stated conditions.</w:t>
      </w:r>
    </w:p>
    <w:p w14:paraId="0C34328A" w14:textId="77777777" w:rsidR="00CC0355" w:rsidRDefault="00CC0355">
      <w:pPr>
        <w:pStyle w:val="Amain"/>
      </w:pPr>
      <w:r>
        <w:tab/>
        <w:t>(2)</w:t>
      </w:r>
      <w:r>
        <w:tab/>
        <w:t>The certificate is admissible in any proceeding under this Act and is evidence of the matters stated in it.</w:t>
      </w:r>
    </w:p>
    <w:p w14:paraId="49837D26" w14:textId="77777777" w:rsidR="003B4727" w:rsidRPr="007363AF" w:rsidRDefault="003B4727" w:rsidP="003B4727">
      <w:pPr>
        <w:pStyle w:val="AH5Sec"/>
      </w:pPr>
      <w:bookmarkStart w:id="84" w:name="_Toc176949921"/>
      <w:r w:rsidRPr="0067736B">
        <w:rPr>
          <w:rStyle w:val="CharSectNo"/>
        </w:rPr>
        <w:t>49A</w:t>
      </w:r>
      <w:r w:rsidRPr="007363AF">
        <w:tab/>
        <w:t>Destruction of fingerprints</w:t>
      </w:r>
      <w:bookmarkEnd w:id="84"/>
    </w:p>
    <w:p w14:paraId="5464EA4D" w14:textId="77777777" w:rsidR="003B4727" w:rsidRPr="007363AF" w:rsidRDefault="003B4727" w:rsidP="003B4727">
      <w:pPr>
        <w:pStyle w:val="Amain"/>
      </w:pPr>
      <w:r w:rsidRPr="007363AF">
        <w:tab/>
        <w:t>(1)</w:t>
      </w:r>
      <w:r w:rsidRPr="007363AF">
        <w:tab/>
        <w:t>If an image of a person’s fingerprints is taken by a public servant for section 17 (3) (a), the commissioner for fair trading must—</w:t>
      </w:r>
    </w:p>
    <w:p w14:paraId="3E7D8176" w14:textId="77777777" w:rsidR="003B4727" w:rsidRPr="007363AF" w:rsidRDefault="003B4727" w:rsidP="003B4727">
      <w:pPr>
        <w:pStyle w:val="Apara"/>
      </w:pPr>
      <w:r w:rsidRPr="007363AF">
        <w:tab/>
        <w:t>(a)</w:t>
      </w:r>
      <w:r w:rsidRPr="007363AF">
        <w:tab/>
        <w:t>ensure that a copy of the image is given to the person; and</w:t>
      </w:r>
    </w:p>
    <w:p w14:paraId="6FDC5E83" w14:textId="77777777" w:rsidR="003B4727" w:rsidRPr="007363AF" w:rsidRDefault="003B4727" w:rsidP="003B4727">
      <w:pPr>
        <w:pStyle w:val="Apara"/>
      </w:pPr>
      <w:r w:rsidRPr="007363AF">
        <w:tab/>
        <w:t>(b)</w:t>
      </w:r>
      <w:r w:rsidRPr="007363AF">
        <w:tab/>
        <w:t>ensure that the image, and any copy not given to the person, is destroyed; and</w:t>
      </w:r>
    </w:p>
    <w:p w14:paraId="7422AED7" w14:textId="77777777" w:rsidR="003B4727" w:rsidRPr="007363AF" w:rsidRDefault="003B4727" w:rsidP="003B4727">
      <w:pPr>
        <w:pStyle w:val="Apara"/>
      </w:pPr>
      <w:r w:rsidRPr="007363AF">
        <w:tab/>
        <w:t>(c)</w:t>
      </w:r>
      <w:r w:rsidRPr="007363AF">
        <w:tab/>
        <w:t>tell the person in writing about the destruction.</w:t>
      </w:r>
    </w:p>
    <w:p w14:paraId="719A53A1" w14:textId="77777777" w:rsidR="003B4727" w:rsidRPr="007363AF" w:rsidRDefault="003B4727" w:rsidP="003B4727">
      <w:pPr>
        <w:pStyle w:val="Amain"/>
      </w:pPr>
      <w:r w:rsidRPr="007363AF">
        <w:tab/>
        <w:t>(2)</w:t>
      </w:r>
      <w:r w:rsidRPr="007363AF">
        <w:tab/>
        <w:t>If an image of a person’s fingerprints is taken by a police officer for section 17 (3) (a), the chief police officer must—</w:t>
      </w:r>
    </w:p>
    <w:p w14:paraId="48874C7C" w14:textId="77777777" w:rsidR="003B4727" w:rsidRPr="007363AF" w:rsidRDefault="003B4727" w:rsidP="003B4727">
      <w:pPr>
        <w:pStyle w:val="Apara"/>
      </w:pPr>
      <w:r w:rsidRPr="007363AF">
        <w:tab/>
        <w:t>(a)</w:t>
      </w:r>
      <w:r w:rsidRPr="007363AF">
        <w:tab/>
        <w:t>ensure that a copy of the image is given to the person; and</w:t>
      </w:r>
    </w:p>
    <w:p w14:paraId="098E1AC6" w14:textId="77777777" w:rsidR="003B4727" w:rsidRPr="007363AF" w:rsidRDefault="003B4727" w:rsidP="003B4727">
      <w:pPr>
        <w:pStyle w:val="Apara"/>
      </w:pPr>
      <w:r w:rsidRPr="007363AF">
        <w:tab/>
        <w:t>(b)</w:t>
      </w:r>
      <w:r w:rsidRPr="007363AF">
        <w:tab/>
        <w:t>ensure that the image, and any copy not given to the person, is destroyed; and</w:t>
      </w:r>
    </w:p>
    <w:p w14:paraId="2BA5DCB9" w14:textId="77777777" w:rsidR="003B4727" w:rsidRPr="007363AF" w:rsidRDefault="003B4727" w:rsidP="003B4727">
      <w:pPr>
        <w:pStyle w:val="Apara"/>
      </w:pPr>
      <w:r w:rsidRPr="007363AF">
        <w:tab/>
        <w:t>(c)</w:t>
      </w:r>
      <w:r w:rsidRPr="007363AF">
        <w:tab/>
        <w:t>tell the person in writing about the destruction.</w:t>
      </w:r>
    </w:p>
    <w:p w14:paraId="151160EE" w14:textId="77777777" w:rsidR="00CC0355" w:rsidRDefault="00CC0355">
      <w:pPr>
        <w:pStyle w:val="AH5Sec"/>
      </w:pPr>
      <w:bookmarkStart w:id="85" w:name="_Toc176949922"/>
      <w:r w:rsidRPr="0067736B">
        <w:rPr>
          <w:rStyle w:val="CharSectNo"/>
        </w:rPr>
        <w:lastRenderedPageBreak/>
        <w:t>50</w:t>
      </w:r>
      <w:r>
        <w:tab/>
        <w:t>Determination of fees</w:t>
      </w:r>
      <w:bookmarkEnd w:id="85"/>
    </w:p>
    <w:p w14:paraId="56C03505" w14:textId="77777777" w:rsidR="00CC0355" w:rsidRDefault="00CC0355">
      <w:pPr>
        <w:pStyle w:val="Amain"/>
        <w:keepNext/>
      </w:pPr>
      <w:r>
        <w:tab/>
        <w:t>(1)</w:t>
      </w:r>
      <w:r>
        <w:tab/>
        <w:t>The Minister may determine fees for this Act.</w:t>
      </w:r>
    </w:p>
    <w:p w14:paraId="26BEE140" w14:textId="1BDFCD66" w:rsidR="00CC0355" w:rsidRDefault="00CC0355" w:rsidP="00B47081">
      <w:pPr>
        <w:pStyle w:val="aNote"/>
        <w:keepNext/>
      </w:pPr>
      <w:r>
        <w:rPr>
          <w:rStyle w:val="charItals"/>
        </w:rPr>
        <w:t>Note</w:t>
      </w:r>
      <w:r>
        <w:rPr>
          <w:rStyle w:val="charItals"/>
        </w:rPr>
        <w:tab/>
      </w:r>
      <w:r>
        <w:t xml:space="preserve">The </w:t>
      </w:r>
      <w:hyperlink r:id="rId48" w:tooltip="A2001-14" w:history="1">
        <w:r w:rsidR="003A021E" w:rsidRPr="003A021E">
          <w:rPr>
            <w:rStyle w:val="charCitHyperlinkAbbrev"/>
          </w:rPr>
          <w:t>Legislation Act</w:t>
        </w:r>
      </w:hyperlink>
      <w:r>
        <w:t xml:space="preserve"> contains provisions about the making of determinations and regulations relating to fees (see pt 6.3).</w:t>
      </w:r>
    </w:p>
    <w:p w14:paraId="03D42554" w14:textId="77777777" w:rsidR="00CC0355" w:rsidRDefault="00CC0355">
      <w:pPr>
        <w:pStyle w:val="Amain"/>
        <w:keepNext/>
      </w:pPr>
      <w:r>
        <w:tab/>
        <w:t>(2)</w:t>
      </w:r>
      <w:r>
        <w:tab/>
        <w:t>A determination is a disallowable instrument.</w:t>
      </w:r>
    </w:p>
    <w:p w14:paraId="7CA8A928" w14:textId="2E59D656" w:rsidR="00CC0355" w:rsidRDefault="00CC0355">
      <w:pPr>
        <w:pStyle w:val="aNote"/>
      </w:pPr>
      <w:r>
        <w:rPr>
          <w:rStyle w:val="charItals"/>
        </w:rPr>
        <w:t>Note</w:t>
      </w:r>
      <w:r>
        <w:rPr>
          <w:rStyle w:val="charItals"/>
        </w:rPr>
        <w:tab/>
      </w:r>
      <w:r>
        <w:t xml:space="preserve">A disallowable instrument must be notified, and presented to the Legislative Assembly, under the </w:t>
      </w:r>
      <w:hyperlink r:id="rId49" w:tooltip="A2001-14" w:history="1">
        <w:r w:rsidR="003A021E" w:rsidRPr="003A021E">
          <w:rPr>
            <w:rStyle w:val="charCitHyperlinkAbbrev"/>
          </w:rPr>
          <w:t>Legislation Act</w:t>
        </w:r>
      </w:hyperlink>
      <w:r>
        <w:t>.</w:t>
      </w:r>
    </w:p>
    <w:p w14:paraId="6D6E52B9" w14:textId="77777777" w:rsidR="00CC0355" w:rsidRDefault="00CC0355">
      <w:pPr>
        <w:pStyle w:val="AH5Sec"/>
      </w:pPr>
      <w:bookmarkStart w:id="86" w:name="_Toc176949923"/>
      <w:r w:rsidRPr="0067736B">
        <w:rPr>
          <w:rStyle w:val="CharSectNo"/>
        </w:rPr>
        <w:t>51</w:t>
      </w:r>
      <w:r>
        <w:tab/>
        <w:t>Approved forms</w:t>
      </w:r>
      <w:bookmarkEnd w:id="86"/>
    </w:p>
    <w:p w14:paraId="3C687254" w14:textId="77777777" w:rsidR="00CC0355" w:rsidRDefault="00CC0355">
      <w:pPr>
        <w:pStyle w:val="Amain"/>
      </w:pPr>
      <w:r>
        <w:tab/>
        <w:t>(1)</w:t>
      </w:r>
      <w:r>
        <w:tab/>
        <w:t>The commissioner for fair trading may approve forms for this Act.</w:t>
      </w:r>
    </w:p>
    <w:p w14:paraId="0DF6C262" w14:textId="77777777" w:rsidR="00CC0355" w:rsidRDefault="00CC0355">
      <w:pPr>
        <w:pStyle w:val="Amain"/>
        <w:keepNext/>
      </w:pPr>
      <w:r>
        <w:tab/>
        <w:t>(2)</w:t>
      </w:r>
      <w:r>
        <w:tab/>
        <w:t>If the commissioner for fair trading approves a form for a particular purpose, the approved form must be used for that purpose.</w:t>
      </w:r>
    </w:p>
    <w:p w14:paraId="4E8BD01D" w14:textId="22DCD5E5" w:rsidR="00CC0355" w:rsidRDefault="00CC0355">
      <w:pPr>
        <w:pStyle w:val="aNote"/>
      </w:pPr>
      <w:r>
        <w:rPr>
          <w:rStyle w:val="charItals"/>
        </w:rPr>
        <w:t>Note</w:t>
      </w:r>
      <w:r>
        <w:tab/>
        <w:t xml:space="preserve">For other provisions about forms, see </w:t>
      </w:r>
      <w:hyperlink r:id="rId50" w:tooltip="A2001-14" w:history="1">
        <w:r w:rsidR="003A021E" w:rsidRPr="003A021E">
          <w:rPr>
            <w:rStyle w:val="charCitHyperlinkAbbrev"/>
          </w:rPr>
          <w:t>Legislation Act</w:t>
        </w:r>
      </w:hyperlink>
      <w:r>
        <w:t>, s 255.</w:t>
      </w:r>
    </w:p>
    <w:p w14:paraId="64BBD04F" w14:textId="77777777" w:rsidR="00CC0355" w:rsidRDefault="00CC0355">
      <w:pPr>
        <w:pStyle w:val="Amain"/>
        <w:keepNext/>
      </w:pPr>
      <w:r>
        <w:tab/>
        <w:t>(3)</w:t>
      </w:r>
      <w:r>
        <w:tab/>
        <w:t>An approved form is a notifiable instrument.</w:t>
      </w:r>
    </w:p>
    <w:p w14:paraId="1433567F" w14:textId="4C73C064" w:rsidR="00CC0355" w:rsidRDefault="00CC0355">
      <w:pPr>
        <w:pStyle w:val="aNote"/>
      </w:pPr>
      <w:r>
        <w:rPr>
          <w:rStyle w:val="charItals"/>
        </w:rPr>
        <w:t>Note</w:t>
      </w:r>
      <w:r>
        <w:rPr>
          <w:rStyle w:val="charItals"/>
        </w:rPr>
        <w:tab/>
      </w:r>
      <w:r>
        <w:t xml:space="preserve">A notifiable instrument must be notified under the </w:t>
      </w:r>
      <w:hyperlink r:id="rId51" w:tooltip="A2001-14" w:history="1">
        <w:r w:rsidR="003A021E" w:rsidRPr="003A021E">
          <w:rPr>
            <w:rStyle w:val="charCitHyperlinkAbbrev"/>
          </w:rPr>
          <w:t>Legislation Act</w:t>
        </w:r>
      </w:hyperlink>
      <w:r>
        <w:t>.</w:t>
      </w:r>
    </w:p>
    <w:p w14:paraId="1089F9EA" w14:textId="77777777" w:rsidR="00CC0355" w:rsidRDefault="00CC0355" w:rsidP="00807555">
      <w:pPr>
        <w:pStyle w:val="AH5Sec"/>
      </w:pPr>
      <w:bookmarkStart w:id="87" w:name="_Toc176949924"/>
      <w:r w:rsidRPr="0067736B">
        <w:rPr>
          <w:rStyle w:val="CharSectNo"/>
        </w:rPr>
        <w:t>52</w:t>
      </w:r>
      <w:r>
        <w:tab/>
        <w:t>Regulation-making power</w:t>
      </w:r>
      <w:bookmarkEnd w:id="87"/>
    </w:p>
    <w:p w14:paraId="18454D31" w14:textId="77777777" w:rsidR="00CC0355" w:rsidRDefault="00CC0355">
      <w:pPr>
        <w:pStyle w:val="Amain"/>
        <w:keepNext/>
      </w:pPr>
      <w:r>
        <w:tab/>
        <w:t>(1)</w:t>
      </w:r>
      <w:r>
        <w:tab/>
        <w:t>The Executive may make regulations for this Act.</w:t>
      </w:r>
    </w:p>
    <w:p w14:paraId="35AF19B5" w14:textId="53F725E0" w:rsidR="00CC0355" w:rsidRDefault="00CC0355">
      <w:pPr>
        <w:pStyle w:val="aNote"/>
      </w:pPr>
      <w:r>
        <w:rPr>
          <w:rStyle w:val="charItals"/>
        </w:rPr>
        <w:t>Note</w:t>
      </w:r>
      <w:r>
        <w:rPr>
          <w:rStyle w:val="charItals"/>
        </w:rPr>
        <w:tab/>
      </w:r>
      <w:r>
        <w:t xml:space="preserve">Regulations must be notified, and presented to the Legislative Assembly, under the </w:t>
      </w:r>
      <w:hyperlink r:id="rId52" w:tooltip="A2001-14" w:history="1">
        <w:r w:rsidR="003A021E" w:rsidRPr="003A021E">
          <w:rPr>
            <w:rStyle w:val="charCitHyperlinkAbbrev"/>
          </w:rPr>
          <w:t>Legislation Act</w:t>
        </w:r>
      </w:hyperlink>
      <w:r>
        <w:t>.</w:t>
      </w:r>
    </w:p>
    <w:p w14:paraId="197A047B" w14:textId="77777777" w:rsidR="00CC0355" w:rsidRDefault="00CC0355">
      <w:pPr>
        <w:pStyle w:val="Amain"/>
        <w:keepNext/>
      </w:pPr>
      <w:r>
        <w:tab/>
        <w:t>(2)</w:t>
      </w:r>
      <w:r>
        <w:tab/>
        <w:t>The regulations may make provision in relation to the following:</w:t>
      </w:r>
    </w:p>
    <w:p w14:paraId="790AA059" w14:textId="77777777" w:rsidR="00CC0355" w:rsidRDefault="00CC0355">
      <w:pPr>
        <w:pStyle w:val="Apara"/>
      </w:pPr>
      <w:r>
        <w:tab/>
        <w:t>(a)</w:t>
      </w:r>
      <w:r>
        <w:tab/>
        <w:t>the keeping by the commissioner for fair trading of a register of licences and the particulars to be included in the register;</w:t>
      </w:r>
    </w:p>
    <w:p w14:paraId="27B662FB" w14:textId="77777777" w:rsidR="00CC0355" w:rsidRDefault="00CC0355">
      <w:pPr>
        <w:pStyle w:val="Apara"/>
      </w:pPr>
      <w:r>
        <w:tab/>
        <w:t>(b)</w:t>
      </w:r>
      <w:r>
        <w:tab/>
        <w:t>the accreditation of trainers and instructors to conduct training courses prescribed under the regulations;</w:t>
      </w:r>
    </w:p>
    <w:p w14:paraId="1AFFF959" w14:textId="77777777" w:rsidR="00CC0355" w:rsidRDefault="00CC0355">
      <w:pPr>
        <w:pStyle w:val="Apara"/>
      </w:pPr>
      <w:r>
        <w:tab/>
        <w:t>(c)</w:t>
      </w:r>
      <w:r>
        <w:tab/>
        <w:t xml:space="preserve">security equipment; </w:t>
      </w:r>
    </w:p>
    <w:p w14:paraId="690D8DB7" w14:textId="77777777" w:rsidR="00CC0355" w:rsidRDefault="00CC0355">
      <w:pPr>
        <w:pStyle w:val="Apara"/>
        <w:keepNext/>
      </w:pPr>
      <w:r>
        <w:lastRenderedPageBreak/>
        <w:tab/>
        <w:t>(d)</w:t>
      </w:r>
      <w:r>
        <w:tab/>
        <w:t xml:space="preserve">methods and practices in relation to the security industry, including, for example, the following: </w:t>
      </w:r>
    </w:p>
    <w:p w14:paraId="4802A323" w14:textId="77777777" w:rsidR="00CC0355" w:rsidRDefault="00CC0355">
      <w:pPr>
        <w:pStyle w:val="Asubpara"/>
      </w:pPr>
      <w:r>
        <w:tab/>
        <w:t>(i)</w:t>
      </w:r>
      <w:r>
        <w:tab/>
        <w:t>the carrying or display, by licensees, of means of identification and the production or surrender of that identification; and</w:t>
      </w:r>
    </w:p>
    <w:p w14:paraId="283940A5" w14:textId="77777777" w:rsidR="00CC0355" w:rsidRDefault="00CC0355">
      <w:pPr>
        <w:pStyle w:val="Asubpara"/>
      </w:pPr>
      <w:r>
        <w:tab/>
        <w:t>(ii)</w:t>
      </w:r>
      <w:r>
        <w:tab/>
        <w:t>the wearing by licensees of uniforms, and the kinds of uniforms; and</w:t>
      </w:r>
    </w:p>
    <w:p w14:paraId="3771C5FF" w14:textId="77777777" w:rsidR="00CC0355" w:rsidRDefault="00CC0355">
      <w:pPr>
        <w:pStyle w:val="Asubpara"/>
      </w:pPr>
      <w:r>
        <w:tab/>
        <w:t>(iii)</w:t>
      </w:r>
      <w:r>
        <w:tab/>
        <w:t>the markings that may be made on, and the design of any features of, a vehicle used by any person in or in relation to the carrying on of a security activity; and</w:t>
      </w:r>
    </w:p>
    <w:p w14:paraId="22C58920" w14:textId="77777777" w:rsidR="00CC0355" w:rsidRDefault="00CC0355">
      <w:pPr>
        <w:pStyle w:val="Asubpara"/>
        <w:keepNext/>
      </w:pPr>
      <w:r>
        <w:tab/>
        <w:t>(iv)</w:t>
      </w:r>
      <w:r>
        <w:tab/>
        <w:t xml:space="preserve">the preparation, keeping and maintenance, by licensees, of records and accounts, and the audit of accounts, in relation to the carrying on by the licensee of any business requiring a licence and the production and inspection of the records and accounts; </w:t>
      </w:r>
    </w:p>
    <w:p w14:paraId="67D8F932" w14:textId="77777777" w:rsidR="00CC0355" w:rsidRDefault="00CC0355">
      <w:pPr>
        <w:pStyle w:val="Apara"/>
      </w:pPr>
      <w:r>
        <w:tab/>
        <w:t>(e)</w:t>
      </w:r>
      <w:r>
        <w:tab/>
        <w:t xml:space="preserve">the procedure relating to applications for licences; </w:t>
      </w:r>
    </w:p>
    <w:p w14:paraId="09DCE116" w14:textId="77777777" w:rsidR="00CC0355" w:rsidRDefault="00CC0355">
      <w:pPr>
        <w:pStyle w:val="Apara"/>
      </w:pPr>
      <w:r>
        <w:tab/>
        <w:t>(f)</w:t>
      </w:r>
      <w:r>
        <w:tab/>
        <w:t>anything relating to licences, including—</w:t>
      </w:r>
    </w:p>
    <w:p w14:paraId="79B3CE5F" w14:textId="77777777" w:rsidR="00CC0355" w:rsidRDefault="00CC0355">
      <w:pPr>
        <w:pStyle w:val="Asubpara"/>
      </w:pPr>
      <w:r>
        <w:tab/>
        <w:t>(i)</w:t>
      </w:r>
      <w:r>
        <w:tab/>
        <w:t>qualifications and conditions for licences; and</w:t>
      </w:r>
    </w:p>
    <w:p w14:paraId="02011A5C" w14:textId="77777777" w:rsidR="00CC0355" w:rsidRDefault="00CC0355">
      <w:pPr>
        <w:pStyle w:val="aExamHdgpar"/>
      </w:pPr>
      <w:r>
        <w:t>Example</w:t>
      </w:r>
    </w:p>
    <w:p w14:paraId="7F5CFB08" w14:textId="77777777" w:rsidR="00CC0355" w:rsidRDefault="00CC0355">
      <w:pPr>
        <w:pStyle w:val="aExampar"/>
      </w:pPr>
      <w:r>
        <w:t>membership of a trade or industry association</w:t>
      </w:r>
    </w:p>
    <w:p w14:paraId="765506D2" w14:textId="77777777" w:rsidR="00FA59C9" w:rsidRPr="007C1116" w:rsidRDefault="006F6CED" w:rsidP="00FA59C9">
      <w:pPr>
        <w:pStyle w:val="Asubpara"/>
      </w:pPr>
      <w:r>
        <w:tab/>
        <w:t>(ii</w:t>
      </w:r>
      <w:r w:rsidR="00FA59C9">
        <w:t>)</w:t>
      </w:r>
      <w:r w:rsidR="00FA59C9">
        <w:tab/>
        <w:t xml:space="preserve">the giving of workplace </w:t>
      </w:r>
      <w:r w:rsidR="00FA59C9" w:rsidRPr="007C1116">
        <w:t>information;</w:t>
      </w:r>
    </w:p>
    <w:p w14:paraId="36F3AF1C" w14:textId="77777777" w:rsidR="00CC0355" w:rsidRDefault="00CC0355">
      <w:pPr>
        <w:pStyle w:val="Asubpara"/>
      </w:pPr>
      <w:r>
        <w:tab/>
        <w:t>(ii</w:t>
      </w:r>
      <w:r w:rsidR="006F6CED">
        <w:t>i</w:t>
      </w:r>
      <w:r>
        <w:t>)</w:t>
      </w:r>
      <w:r>
        <w:tab/>
        <w:t>details to be included on licences; and</w:t>
      </w:r>
    </w:p>
    <w:p w14:paraId="3D9192B9" w14:textId="77777777" w:rsidR="00CC0355" w:rsidRDefault="006F6CED">
      <w:pPr>
        <w:pStyle w:val="Asubpara"/>
      </w:pPr>
      <w:r>
        <w:tab/>
        <w:t>(iv</w:t>
      </w:r>
      <w:r w:rsidR="00CC0355">
        <w:t>)</w:t>
      </w:r>
      <w:r w:rsidR="00CC0355">
        <w:tab/>
        <w:t>notification by licensees of any change in the details;</w:t>
      </w:r>
    </w:p>
    <w:p w14:paraId="14B69CF9" w14:textId="77777777" w:rsidR="00CC0355" w:rsidRDefault="00CC0355">
      <w:pPr>
        <w:pStyle w:val="Apara"/>
      </w:pPr>
      <w:r>
        <w:tab/>
        <w:t>(g)</w:t>
      </w:r>
      <w:r>
        <w:tab/>
        <w:t xml:space="preserve">requiring holders of master licences </w:t>
      </w:r>
      <w:r w:rsidR="00807555" w:rsidRPr="00CF40AE">
        <w:t>or master temporary visitor licences</w:t>
      </w:r>
      <w:r w:rsidR="00807555">
        <w:t xml:space="preserve"> </w:t>
      </w:r>
      <w:r>
        <w:t>to obtain stated insurance in relation to their security business.</w:t>
      </w:r>
    </w:p>
    <w:p w14:paraId="3CB0C729" w14:textId="77777777" w:rsidR="00CC0355" w:rsidRDefault="00CC0355">
      <w:pPr>
        <w:pStyle w:val="Amain"/>
        <w:keepNext/>
      </w:pPr>
      <w:r>
        <w:lastRenderedPageBreak/>
        <w:tab/>
        <w:t>(3)</w:t>
      </w:r>
      <w:r>
        <w:tab/>
        <w:t>The regulations may prescribe standards, or adopt or incorporate standards as in force from time to time, in relation to the security industry, including in relation to the following:</w:t>
      </w:r>
    </w:p>
    <w:p w14:paraId="64D54D67" w14:textId="77777777" w:rsidR="00CC0355" w:rsidRDefault="00CC0355">
      <w:pPr>
        <w:pStyle w:val="Apara"/>
      </w:pPr>
      <w:r>
        <w:tab/>
        <w:t>(a)</w:t>
      </w:r>
      <w:r>
        <w:tab/>
        <w:t>agreements for service in the security industry;</w:t>
      </w:r>
    </w:p>
    <w:p w14:paraId="66075CA1" w14:textId="77777777" w:rsidR="00CC0355" w:rsidRDefault="00CC0355">
      <w:pPr>
        <w:pStyle w:val="Apara"/>
      </w:pPr>
      <w:r>
        <w:tab/>
        <w:t>(b)</w:t>
      </w:r>
      <w:r>
        <w:tab/>
        <w:t>service quality;</w:t>
      </w:r>
    </w:p>
    <w:p w14:paraId="43798220" w14:textId="77777777" w:rsidR="00CC0355" w:rsidRDefault="00CC0355">
      <w:pPr>
        <w:pStyle w:val="Apara"/>
      </w:pPr>
      <w:r>
        <w:tab/>
        <w:t>(c)</w:t>
      </w:r>
      <w:r>
        <w:tab/>
        <w:t>confidentiality of personal information;</w:t>
      </w:r>
    </w:p>
    <w:p w14:paraId="2781E636" w14:textId="77777777" w:rsidR="00CC0355" w:rsidRDefault="00CC0355">
      <w:pPr>
        <w:pStyle w:val="Apara"/>
      </w:pPr>
      <w:r>
        <w:tab/>
        <w:t>(d)</w:t>
      </w:r>
      <w:r>
        <w:tab/>
        <w:t>equipment standards;</w:t>
      </w:r>
    </w:p>
    <w:p w14:paraId="3D695E43" w14:textId="77777777" w:rsidR="00CC0355" w:rsidRDefault="00CC0355">
      <w:pPr>
        <w:pStyle w:val="Apara"/>
      </w:pPr>
      <w:r>
        <w:tab/>
        <w:t>(e)</w:t>
      </w:r>
      <w:r>
        <w:tab/>
        <w:t>advertising;</w:t>
      </w:r>
    </w:p>
    <w:p w14:paraId="0E521678" w14:textId="77777777" w:rsidR="00CC0355" w:rsidRDefault="00CC0355">
      <w:pPr>
        <w:pStyle w:val="Apara"/>
      </w:pPr>
      <w:r>
        <w:tab/>
        <w:t>(f)</w:t>
      </w:r>
      <w:r>
        <w:tab/>
        <w:t>marketing practices;</w:t>
      </w:r>
    </w:p>
    <w:p w14:paraId="7E34C32B" w14:textId="77777777" w:rsidR="00CC0355" w:rsidRDefault="00CC0355">
      <w:pPr>
        <w:pStyle w:val="Apara"/>
      </w:pPr>
      <w:r>
        <w:tab/>
        <w:t>(g)</w:t>
      </w:r>
      <w:r>
        <w:tab/>
        <w:t>reports about security incidents in relation to licensees.</w:t>
      </w:r>
    </w:p>
    <w:p w14:paraId="4930570F" w14:textId="77777777" w:rsidR="00CC0355" w:rsidRDefault="00CC0355">
      <w:pPr>
        <w:pStyle w:val="Amain"/>
      </w:pPr>
      <w:r>
        <w:tab/>
        <w:t>(4)</w:t>
      </w:r>
      <w:r>
        <w:tab/>
        <w:t>The regulations may prescribe offences for contraventions of the regulations and prescribe maximum penalties of not more than 20 penalty units for offences against the regulations.</w:t>
      </w:r>
    </w:p>
    <w:p w14:paraId="5E88BFD3" w14:textId="77777777" w:rsidR="004B10D9" w:rsidRDefault="004B10D9">
      <w:pPr>
        <w:pStyle w:val="02Text"/>
        <w:sectPr w:rsidR="004B10D9">
          <w:headerReference w:type="even" r:id="rId53"/>
          <w:headerReference w:type="default" r:id="rId54"/>
          <w:footerReference w:type="even" r:id="rId55"/>
          <w:footerReference w:type="default" r:id="rId56"/>
          <w:footerReference w:type="first" r:id="rId57"/>
          <w:pgSz w:w="11907" w:h="16839" w:code="9"/>
          <w:pgMar w:top="3880" w:right="1900" w:bottom="3100" w:left="2300" w:header="2280" w:footer="1760" w:gutter="0"/>
          <w:pgNumType w:start="1"/>
          <w:cols w:space="720"/>
          <w:titlePg/>
          <w:docGrid w:linePitch="254"/>
        </w:sectPr>
      </w:pPr>
    </w:p>
    <w:p w14:paraId="3F33F8A4" w14:textId="77777777" w:rsidR="004B10D9" w:rsidRDefault="004B10D9" w:rsidP="004B10D9">
      <w:pPr>
        <w:pStyle w:val="PageBreak"/>
      </w:pPr>
      <w:r>
        <w:br w:type="page"/>
      </w:r>
    </w:p>
    <w:p w14:paraId="47D67023" w14:textId="77777777" w:rsidR="004B10D9" w:rsidRPr="0067736B" w:rsidRDefault="004B10D9" w:rsidP="004B10D9">
      <w:pPr>
        <w:pStyle w:val="Sched-heading"/>
      </w:pPr>
      <w:bookmarkStart w:id="88" w:name="_Toc176949925"/>
      <w:r w:rsidRPr="0067736B">
        <w:rPr>
          <w:rStyle w:val="CharChapNo"/>
        </w:rPr>
        <w:lastRenderedPageBreak/>
        <w:t>Schedule 1</w:t>
      </w:r>
      <w:r>
        <w:tab/>
      </w:r>
      <w:r w:rsidRPr="0067736B">
        <w:rPr>
          <w:rStyle w:val="CharChapText"/>
        </w:rPr>
        <w:t>Reviewable decisions</w:t>
      </w:r>
      <w:bookmarkEnd w:id="88"/>
    </w:p>
    <w:p w14:paraId="0898D046" w14:textId="77777777" w:rsidR="004B10D9" w:rsidRDefault="004B10D9" w:rsidP="004B10D9">
      <w:pPr>
        <w:pStyle w:val="ref"/>
      </w:pPr>
      <w:r>
        <w:t>(see div 3.10)</w:t>
      </w:r>
    </w:p>
    <w:p w14:paraId="697AD3EF" w14:textId="77777777" w:rsidR="00587A34" w:rsidRDefault="00587A34">
      <w:pPr>
        <w:pStyle w:val="Placeholder"/>
      </w:pPr>
      <w:r>
        <w:rPr>
          <w:rStyle w:val="CharPartNo"/>
        </w:rPr>
        <w:t xml:space="preserve">  </w:t>
      </w:r>
      <w:r>
        <w:rPr>
          <w:rStyle w:val="CharPartText"/>
        </w:rPr>
        <w:t xml:space="preserve">  </w:t>
      </w:r>
    </w:p>
    <w:p w14:paraId="2821751B" w14:textId="77777777" w:rsidR="004B10D9" w:rsidRDefault="004B10D9" w:rsidP="004B10D9">
      <w:pPr>
        <w:suppressLineNumbers/>
      </w:pPr>
    </w:p>
    <w:tbl>
      <w:tblPr>
        <w:tblW w:w="7722"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200"/>
        <w:gridCol w:w="2107"/>
        <w:gridCol w:w="2107"/>
        <w:gridCol w:w="2308"/>
      </w:tblGrid>
      <w:tr w:rsidR="00E4086C" w:rsidRPr="00CB3D59" w14:paraId="25F011C7" w14:textId="77777777" w:rsidTr="00ED3084">
        <w:trPr>
          <w:cantSplit/>
          <w:tblHeader/>
        </w:trPr>
        <w:tc>
          <w:tcPr>
            <w:tcW w:w="1200" w:type="dxa"/>
            <w:tcBorders>
              <w:bottom w:val="single" w:sz="4" w:space="0" w:color="auto"/>
            </w:tcBorders>
          </w:tcPr>
          <w:p w14:paraId="36C93EDA" w14:textId="77777777" w:rsidR="00E4086C" w:rsidRPr="00CB3D59" w:rsidRDefault="00E4086C" w:rsidP="00201F4B">
            <w:pPr>
              <w:pStyle w:val="TableColHd"/>
            </w:pPr>
            <w:r w:rsidRPr="00783A18">
              <w:t>column 1</w:t>
            </w:r>
          </w:p>
          <w:p w14:paraId="617D13F3" w14:textId="77777777" w:rsidR="00E4086C" w:rsidRPr="00CB3D59" w:rsidRDefault="00E4086C" w:rsidP="00201F4B">
            <w:pPr>
              <w:pStyle w:val="TableColHd"/>
            </w:pPr>
            <w:r w:rsidRPr="00783A18">
              <w:t>item</w:t>
            </w:r>
          </w:p>
        </w:tc>
        <w:tc>
          <w:tcPr>
            <w:tcW w:w="2107" w:type="dxa"/>
            <w:tcBorders>
              <w:bottom w:val="single" w:sz="4" w:space="0" w:color="auto"/>
            </w:tcBorders>
          </w:tcPr>
          <w:p w14:paraId="16733A8E" w14:textId="77777777" w:rsidR="00E4086C" w:rsidRDefault="00E4086C" w:rsidP="00201F4B">
            <w:pPr>
              <w:pStyle w:val="TableColHd"/>
            </w:pPr>
            <w:r w:rsidRPr="00783A18">
              <w:t>column 2</w:t>
            </w:r>
          </w:p>
          <w:p w14:paraId="5D9A14ED" w14:textId="148A60D2" w:rsidR="00E4086C" w:rsidRPr="00CB3D59" w:rsidRDefault="00E4086C" w:rsidP="00201F4B">
            <w:pPr>
              <w:pStyle w:val="TableColHd"/>
            </w:pPr>
            <w:r>
              <w:t>section</w:t>
            </w:r>
          </w:p>
        </w:tc>
        <w:tc>
          <w:tcPr>
            <w:tcW w:w="2107" w:type="dxa"/>
            <w:tcBorders>
              <w:bottom w:val="single" w:sz="4" w:space="0" w:color="auto"/>
            </w:tcBorders>
          </w:tcPr>
          <w:p w14:paraId="7B21C2E7" w14:textId="77777777" w:rsidR="00E4086C" w:rsidRDefault="00E4086C" w:rsidP="00201F4B">
            <w:pPr>
              <w:pStyle w:val="TableColHd"/>
            </w:pPr>
            <w:r w:rsidRPr="00783A18">
              <w:t>column 3</w:t>
            </w:r>
          </w:p>
          <w:p w14:paraId="593F0CF4" w14:textId="59908308" w:rsidR="00E4086C" w:rsidRPr="00CB3D59" w:rsidRDefault="00E4086C" w:rsidP="00201F4B">
            <w:pPr>
              <w:pStyle w:val="TableColHd"/>
            </w:pPr>
            <w:r>
              <w:t>decision</w:t>
            </w:r>
          </w:p>
        </w:tc>
        <w:tc>
          <w:tcPr>
            <w:tcW w:w="2308" w:type="dxa"/>
            <w:tcBorders>
              <w:bottom w:val="single" w:sz="4" w:space="0" w:color="auto"/>
            </w:tcBorders>
          </w:tcPr>
          <w:p w14:paraId="62E0E25A" w14:textId="77777777" w:rsidR="00E4086C" w:rsidRDefault="00E4086C" w:rsidP="00201F4B">
            <w:pPr>
              <w:pStyle w:val="TableColHd"/>
            </w:pPr>
            <w:r w:rsidRPr="00783A18">
              <w:t>column 4</w:t>
            </w:r>
          </w:p>
          <w:p w14:paraId="68587E3E" w14:textId="27E79230" w:rsidR="00E4086C" w:rsidRPr="00CB3D59" w:rsidRDefault="00E4086C" w:rsidP="00201F4B">
            <w:pPr>
              <w:pStyle w:val="TableColHd"/>
            </w:pPr>
            <w:r>
              <w:t>entity</w:t>
            </w:r>
          </w:p>
        </w:tc>
      </w:tr>
      <w:tr w:rsidR="00E4086C" w:rsidRPr="00CB3D59" w14:paraId="56E7C046" w14:textId="77777777" w:rsidTr="00ED3084">
        <w:trPr>
          <w:cantSplit/>
        </w:trPr>
        <w:tc>
          <w:tcPr>
            <w:tcW w:w="1200" w:type="dxa"/>
            <w:tcBorders>
              <w:top w:val="single" w:sz="4" w:space="0" w:color="auto"/>
            </w:tcBorders>
          </w:tcPr>
          <w:p w14:paraId="05E6BF6F" w14:textId="77777777" w:rsidR="00E4086C" w:rsidRPr="00783A18" w:rsidRDefault="00E4086C" w:rsidP="00392845">
            <w:pPr>
              <w:pStyle w:val="TableText10"/>
            </w:pPr>
            <w:r>
              <w:t>1</w:t>
            </w:r>
          </w:p>
        </w:tc>
        <w:tc>
          <w:tcPr>
            <w:tcW w:w="2107" w:type="dxa"/>
            <w:tcBorders>
              <w:top w:val="single" w:sz="4" w:space="0" w:color="auto"/>
            </w:tcBorders>
          </w:tcPr>
          <w:p w14:paraId="004ACB63" w14:textId="3F421F5B" w:rsidR="00E4086C" w:rsidRPr="00783A18" w:rsidRDefault="00E4086C" w:rsidP="00201F4B">
            <w:pPr>
              <w:pStyle w:val="TableText10"/>
            </w:pPr>
            <w:r>
              <w:t>25</w:t>
            </w:r>
          </w:p>
        </w:tc>
        <w:tc>
          <w:tcPr>
            <w:tcW w:w="2107" w:type="dxa"/>
            <w:tcBorders>
              <w:top w:val="single" w:sz="4" w:space="0" w:color="auto"/>
            </w:tcBorders>
          </w:tcPr>
          <w:p w14:paraId="50694212" w14:textId="3DE7D4CD" w:rsidR="00E4086C" w:rsidRPr="00783A18" w:rsidRDefault="00E4086C" w:rsidP="00201F4B">
            <w:pPr>
              <w:pStyle w:val="TableText10"/>
            </w:pPr>
            <w:r>
              <w:t>issue licence other than temporary licence subject to condition</w:t>
            </w:r>
          </w:p>
        </w:tc>
        <w:tc>
          <w:tcPr>
            <w:tcW w:w="2308" w:type="dxa"/>
            <w:tcBorders>
              <w:top w:val="single" w:sz="4" w:space="0" w:color="auto"/>
            </w:tcBorders>
          </w:tcPr>
          <w:p w14:paraId="711893B7" w14:textId="7CB24463" w:rsidR="00E4086C" w:rsidRPr="00783A18" w:rsidRDefault="00E4086C" w:rsidP="00201F4B">
            <w:pPr>
              <w:pStyle w:val="TableText10"/>
            </w:pPr>
            <w:r>
              <w:t>applicant for licence</w:t>
            </w:r>
          </w:p>
        </w:tc>
      </w:tr>
      <w:tr w:rsidR="00E4086C" w:rsidRPr="00CB3D59" w14:paraId="21EBD854" w14:textId="77777777" w:rsidTr="00ED3084">
        <w:trPr>
          <w:cantSplit/>
        </w:trPr>
        <w:tc>
          <w:tcPr>
            <w:tcW w:w="1200" w:type="dxa"/>
          </w:tcPr>
          <w:p w14:paraId="13C833BF" w14:textId="77777777" w:rsidR="00E4086C" w:rsidRPr="00783A18" w:rsidRDefault="00E4086C" w:rsidP="00392845">
            <w:pPr>
              <w:pStyle w:val="TableText10"/>
            </w:pPr>
            <w:r>
              <w:t>2</w:t>
            </w:r>
          </w:p>
        </w:tc>
        <w:tc>
          <w:tcPr>
            <w:tcW w:w="2107" w:type="dxa"/>
          </w:tcPr>
          <w:p w14:paraId="0275D299" w14:textId="67759929" w:rsidR="00E4086C" w:rsidRPr="00783A18" w:rsidRDefault="00E4086C" w:rsidP="00201F4B">
            <w:pPr>
              <w:pStyle w:val="TableText10"/>
            </w:pPr>
            <w:r>
              <w:t>25</w:t>
            </w:r>
          </w:p>
        </w:tc>
        <w:tc>
          <w:tcPr>
            <w:tcW w:w="2107" w:type="dxa"/>
          </w:tcPr>
          <w:p w14:paraId="7D1CF180" w14:textId="4E69C244" w:rsidR="00E4086C" w:rsidRPr="00783A18" w:rsidRDefault="00E4086C" w:rsidP="00201F4B">
            <w:pPr>
              <w:pStyle w:val="TableText10"/>
            </w:pPr>
            <w:r>
              <w:t>refuse to issue licence other than temporary licence</w:t>
            </w:r>
          </w:p>
        </w:tc>
        <w:tc>
          <w:tcPr>
            <w:tcW w:w="2308" w:type="dxa"/>
          </w:tcPr>
          <w:p w14:paraId="5A69A500" w14:textId="66167DCD" w:rsidR="00E4086C" w:rsidRPr="00783A18" w:rsidRDefault="00E4086C" w:rsidP="00201F4B">
            <w:pPr>
              <w:pStyle w:val="TableText10"/>
            </w:pPr>
            <w:r>
              <w:t>applicant for licence</w:t>
            </w:r>
          </w:p>
        </w:tc>
      </w:tr>
      <w:tr w:rsidR="00E4086C" w:rsidRPr="00CB3D59" w14:paraId="38EC1719" w14:textId="77777777" w:rsidTr="00ED3084">
        <w:trPr>
          <w:cantSplit/>
        </w:trPr>
        <w:tc>
          <w:tcPr>
            <w:tcW w:w="1200" w:type="dxa"/>
          </w:tcPr>
          <w:p w14:paraId="6FD6D47F" w14:textId="77777777" w:rsidR="00E4086C" w:rsidRPr="00783A18" w:rsidRDefault="00E4086C" w:rsidP="00392845">
            <w:pPr>
              <w:pStyle w:val="TableText10"/>
            </w:pPr>
            <w:r>
              <w:t>3</w:t>
            </w:r>
          </w:p>
        </w:tc>
        <w:tc>
          <w:tcPr>
            <w:tcW w:w="2107" w:type="dxa"/>
          </w:tcPr>
          <w:p w14:paraId="1FA2FF01" w14:textId="787A93E6" w:rsidR="00E4086C" w:rsidRPr="00783A18" w:rsidRDefault="00E4086C" w:rsidP="00201F4B">
            <w:pPr>
              <w:pStyle w:val="TableText10"/>
            </w:pPr>
            <w:r>
              <w:t>26</w:t>
            </w:r>
          </w:p>
        </w:tc>
        <w:tc>
          <w:tcPr>
            <w:tcW w:w="2107" w:type="dxa"/>
          </w:tcPr>
          <w:p w14:paraId="4B1D8E5F" w14:textId="3FDDE8F2" w:rsidR="00E4086C" w:rsidRPr="00783A18" w:rsidRDefault="00E4086C" w:rsidP="00201F4B">
            <w:pPr>
              <w:pStyle w:val="TableText10"/>
            </w:pPr>
            <w:r>
              <w:t>issue temporary licence subject to condition</w:t>
            </w:r>
          </w:p>
        </w:tc>
        <w:tc>
          <w:tcPr>
            <w:tcW w:w="2308" w:type="dxa"/>
          </w:tcPr>
          <w:p w14:paraId="47EBB784" w14:textId="7D611AA8" w:rsidR="00E4086C" w:rsidRPr="00783A18" w:rsidRDefault="00E4086C" w:rsidP="00201F4B">
            <w:pPr>
              <w:pStyle w:val="TableText10"/>
            </w:pPr>
            <w:r>
              <w:t>applicant for licence</w:t>
            </w:r>
          </w:p>
        </w:tc>
      </w:tr>
      <w:tr w:rsidR="00E4086C" w:rsidRPr="00CB3D59" w14:paraId="13B5D40D" w14:textId="77777777" w:rsidTr="00ED3084">
        <w:trPr>
          <w:cantSplit/>
        </w:trPr>
        <w:tc>
          <w:tcPr>
            <w:tcW w:w="1200" w:type="dxa"/>
          </w:tcPr>
          <w:p w14:paraId="543EF33F" w14:textId="77777777" w:rsidR="00E4086C" w:rsidRPr="00783A18" w:rsidRDefault="00E4086C" w:rsidP="00392845">
            <w:pPr>
              <w:pStyle w:val="TableText10"/>
            </w:pPr>
            <w:r>
              <w:t>4</w:t>
            </w:r>
          </w:p>
        </w:tc>
        <w:tc>
          <w:tcPr>
            <w:tcW w:w="2107" w:type="dxa"/>
          </w:tcPr>
          <w:p w14:paraId="0E069793" w14:textId="29A7298E" w:rsidR="00E4086C" w:rsidRPr="00783A18" w:rsidRDefault="00E4086C" w:rsidP="00201F4B">
            <w:pPr>
              <w:pStyle w:val="TableText10"/>
            </w:pPr>
            <w:r>
              <w:t>26</w:t>
            </w:r>
          </w:p>
        </w:tc>
        <w:tc>
          <w:tcPr>
            <w:tcW w:w="2107" w:type="dxa"/>
          </w:tcPr>
          <w:p w14:paraId="2DF19428" w14:textId="18233145" w:rsidR="00E4086C" w:rsidRPr="00783A18" w:rsidRDefault="00E4086C" w:rsidP="00201F4B">
            <w:pPr>
              <w:pStyle w:val="TableText10"/>
            </w:pPr>
            <w:r>
              <w:t>refuse to issue temporary licence</w:t>
            </w:r>
          </w:p>
        </w:tc>
        <w:tc>
          <w:tcPr>
            <w:tcW w:w="2308" w:type="dxa"/>
          </w:tcPr>
          <w:p w14:paraId="27CD8D63" w14:textId="7DE3BDFA" w:rsidR="00E4086C" w:rsidRPr="00783A18" w:rsidRDefault="00E4086C" w:rsidP="00201F4B">
            <w:pPr>
              <w:pStyle w:val="TableText10"/>
            </w:pPr>
            <w:r>
              <w:t>applicant for licence</w:t>
            </w:r>
          </w:p>
        </w:tc>
      </w:tr>
      <w:tr w:rsidR="00E4086C" w:rsidRPr="00CB3D59" w14:paraId="15024C49" w14:textId="77777777" w:rsidTr="00ED3084">
        <w:trPr>
          <w:cantSplit/>
        </w:trPr>
        <w:tc>
          <w:tcPr>
            <w:tcW w:w="1200" w:type="dxa"/>
          </w:tcPr>
          <w:p w14:paraId="7FD4A9BD" w14:textId="2FD835B9" w:rsidR="00E4086C" w:rsidRDefault="006C3A3E" w:rsidP="00392845">
            <w:pPr>
              <w:pStyle w:val="TableText10"/>
            </w:pPr>
            <w:r>
              <w:t>5</w:t>
            </w:r>
          </w:p>
        </w:tc>
        <w:tc>
          <w:tcPr>
            <w:tcW w:w="2107" w:type="dxa"/>
          </w:tcPr>
          <w:p w14:paraId="1C80BCE3" w14:textId="5312802C" w:rsidR="00E4086C" w:rsidRDefault="006C3A3E" w:rsidP="00201F4B">
            <w:pPr>
              <w:pStyle w:val="TableText10"/>
            </w:pPr>
            <w:r>
              <w:t>27</w:t>
            </w:r>
          </w:p>
        </w:tc>
        <w:tc>
          <w:tcPr>
            <w:tcW w:w="2107" w:type="dxa"/>
          </w:tcPr>
          <w:p w14:paraId="11DB0272" w14:textId="3C485431" w:rsidR="00E4086C" w:rsidRDefault="006C3A3E" w:rsidP="00201F4B">
            <w:pPr>
              <w:pStyle w:val="TableText10"/>
            </w:pPr>
            <w:r>
              <w:t>refuse to vary licence</w:t>
            </w:r>
          </w:p>
        </w:tc>
        <w:tc>
          <w:tcPr>
            <w:tcW w:w="2308" w:type="dxa"/>
          </w:tcPr>
          <w:p w14:paraId="19F988D0" w14:textId="5CA4E701" w:rsidR="00E4086C" w:rsidRDefault="006C3A3E" w:rsidP="00201F4B">
            <w:pPr>
              <w:pStyle w:val="TableText10"/>
            </w:pPr>
            <w:r>
              <w:t>licensee</w:t>
            </w:r>
          </w:p>
        </w:tc>
      </w:tr>
      <w:tr w:rsidR="00E4086C" w:rsidRPr="00CB3D59" w14:paraId="51FFDE47" w14:textId="77777777" w:rsidTr="00ED3084">
        <w:trPr>
          <w:cantSplit/>
        </w:trPr>
        <w:tc>
          <w:tcPr>
            <w:tcW w:w="1200" w:type="dxa"/>
          </w:tcPr>
          <w:p w14:paraId="5132157D" w14:textId="2704A2C3" w:rsidR="00E4086C" w:rsidRDefault="006C3A3E" w:rsidP="00392845">
            <w:pPr>
              <w:pStyle w:val="TableText10"/>
            </w:pPr>
            <w:r>
              <w:t>6</w:t>
            </w:r>
          </w:p>
        </w:tc>
        <w:tc>
          <w:tcPr>
            <w:tcW w:w="2107" w:type="dxa"/>
          </w:tcPr>
          <w:p w14:paraId="096F319B" w14:textId="544B5553" w:rsidR="00E4086C" w:rsidRDefault="006C3A3E" w:rsidP="00201F4B">
            <w:pPr>
              <w:pStyle w:val="TableText10"/>
            </w:pPr>
            <w:r>
              <w:t>29A</w:t>
            </w:r>
          </w:p>
        </w:tc>
        <w:tc>
          <w:tcPr>
            <w:tcW w:w="2107" w:type="dxa"/>
          </w:tcPr>
          <w:p w14:paraId="09CECEF2" w14:textId="7563894C" w:rsidR="00E4086C" w:rsidRDefault="006C3A3E" w:rsidP="00201F4B">
            <w:pPr>
              <w:pStyle w:val="TableText10"/>
            </w:pPr>
            <w:r w:rsidRPr="007363AF">
              <w:t>cancel licence</w:t>
            </w:r>
          </w:p>
        </w:tc>
        <w:tc>
          <w:tcPr>
            <w:tcW w:w="2308" w:type="dxa"/>
          </w:tcPr>
          <w:p w14:paraId="5DE5BFE7" w14:textId="51139E8D" w:rsidR="00E4086C" w:rsidRDefault="006C3A3E" w:rsidP="00201F4B">
            <w:pPr>
              <w:pStyle w:val="TableText10"/>
            </w:pPr>
            <w:r>
              <w:t>licensee</w:t>
            </w:r>
          </w:p>
        </w:tc>
      </w:tr>
      <w:tr w:rsidR="00E4086C" w:rsidRPr="00CB3D59" w14:paraId="6F91CE57" w14:textId="77777777" w:rsidTr="00ED3084">
        <w:trPr>
          <w:cantSplit/>
        </w:trPr>
        <w:tc>
          <w:tcPr>
            <w:tcW w:w="1200" w:type="dxa"/>
          </w:tcPr>
          <w:p w14:paraId="419E002B" w14:textId="7F5E633A" w:rsidR="00E4086C" w:rsidRDefault="006C3A3E" w:rsidP="00392845">
            <w:pPr>
              <w:pStyle w:val="TableText10"/>
            </w:pPr>
            <w:r>
              <w:t>7</w:t>
            </w:r>
          </w:p>
        </w:tc>
        <w:tc>
          <w:tcPr>
            <w:tcW w:w="2107" w:type="dxa"/>
          </w:tcPr>
          <w:p w14:paraId="65795ABE" w14:textId="4A85CDA8" w:rsidR="00E4086C" w:rsidRDefault="006C3A3E" w:rsidP="00201F4B">
            <w:pPr>
              <w:pStyle w:val="TableText10"/>
            </w:pPr>
            <w:r>
              <w:t>29B</w:t>
            </w:r>
          </w:p>
        </w:tc>
        <w:tc>
          <w:tcPr>
            <w:tcW w:w="2107" w:type="dxa"/>
          </w:tcPr>
          <w:p w14:paraId="7B9B2527" w14:textId="48FF712C" w:rsidR="00E4086C" w:rsidRDefault="006C3A3E" w:rsidP="00201F4B">
            <w:pPr>
              <w:pStyle w:val="TableText10"/>
            </w:pPr>
            <w:r w:rsidRPr="007363AF">
              <w:t>suspend licence immediately</w:t>
            </w:r>
          </w:p>
        </w:tc>
        <w:tc>
          <w:tcPr>
            <w:tcW w:w="2308" w:type="dxa"/>
          </w:tcPr>
          <w:p w14:paraId="09ED4C39" w14:textId="13A3416A" w:rsidR="00E4086C" w:rsidRDefault="006C3A3E" w:rsidP="00201F4B">
            <w:pPr>
              <w:pStyle w:val="TableText10"/>
            </w:pPr>
            <w:r>
              <w:t>licensee</w:t>
            </w:r>
          </w:p>
        </w:tc>
      </w:tr>
      <w:tr w:rsidR="00E4086C" w:rsidRPr="00CB3D59" w14:paraId="40BFC92E" w14:textId="77777777" w:rsidTr="00ED3084">
        <w:trPr>
          <w:cantSplit/>
        </w:trPr>
        <w:tc>
          <w:tcPr>
            <w:tcW w:w="1200" w:type="dxa"/>
          </w:tcPr>
          <w:p w14:paraId="6787C354" w14:textId="334EF544" w:rsidR="00E4086C" w:rsidRDefault="006C3A3E" w:rsidP="00392845">
            <w:pPr>
              <w:pStyle w:val="TableText10"/>
            </w:pPr>
            <w:r>
              <w:t>8</w:t>
            </w:r>
          </w:p>
        </w:tc>
        <w:tc>
          <w:tcPr>
            <w:tcW w:w="2107" w:type="dxa"/>
          </w:tcPr>
          <w:p w14:paraId="5E5D6C72" w14:textId="27173599" w:rsidR="00E4086C" w:rsidRDefault="006C3A3E" w:rsidP="00201F4B">
            <w:pPr>
              <w:pStyle w:val="TableText10"/>
            </w:pPr>
            <w:r>
              <w:t>42A</w:t>
            </w:r>
          </w:p>
        </w:tc>
        <w:tc>
          <w:tcPr>
            <w:tcW w:w="2107" w:type="dxa"/>
          </w:tcPr>
          <w:p w14:paraId="411636B8" w14:textId="7F37BF78" w:rsidR="00E4086C" w:rsidRDefault="006C3A3E" w:rsidP="00201F4B">
            <w:pPr>
              <w:pStyle w:val="TableText10"/>
            </w:pPr>
            <w:r>
              <w:t>refuse to exempt licensee from a provision of s 42</w:t>
            </w:r>
          </w:p>
        </w:tc>
        <w:tc>
          <w:tcPr>
            <w:tcW w:w="2308" w:type="dxa"/>
          </w:tcPr>
          <w:p w14:paraId="0C3DFA80" w14:textId="3A0009B9" w:rsidR="00E4086C" w:rsidRDefault="006C3A3E" w:rsidP="00201F4B">
            <w:pPr>
              <w:pStyle w:val="TableText10"/>
            </w:pPr>
            <w:r>
              <w:t>licensee</w:t>
            </w:r>
          </w:p>
        </w:tc>
      </w:tr>
      <w:tr w:rsidR="00E4086C" w:rsidRPr="00CB3D59" w14:paraId="19C50043" w14:textId="77777777" w:rsidTr="00ED3084">
        <w:trPr>
          <w:cantSplit/>
        </w:trPr>
        <w:tc>
          <w:tcPr>
            <w:tcW w:w="1200" w:type="dxa"/>
          </w:tcPr>
          <w:p w14:paraId="03B08792" w14:textId="3E5CF8A8" w:rsidR="00E4086C" w:rsidRDefault="006C3A3E" w:rsidP="00392845">
            <w:pPr>
              <w:pStyle w:val="TableText10"/>
            </w:pPr>
            <w:r>
              <w:t>9</w:t>
            </w:r>
          </w:p>
        </w:tc>
        <w:tc>
          <w:tcPr>
            <w:tcW w:w="2107" w:type="dxa"/>
          </w:tcPr>
          <w:p w14:paraId="264D9805" w14:textId="124173DB" w:rsidR="00E4086C" w:rsidRDefault="006C3A3E" w:rsidP="00201F4B">
            <w:pPr>
              <w:pStyle w:val="TableText10"/>
            </w:pPr>
            <w:r>
              <w:t>42A</w:t>
            </w:r>
          </w:p>
        </w:tc>
        <w:tc>
          <w:tcPr>
            <w:tcW w:w="2107" w:type="dxa"/>
          </w:tcPr>
          <w:p w14:paraId="09CDB013" w14:textId="48074765" w:rsidR="00E4086C" w:rsidRDefault="006C3A3E" w:rsidP="00201F4B">
            <w:pPr>
              <w:pStyle w:val="TableText10"/>
            </w:pPr>
            <w:r>
              <w:t>exempt licensee from a provision of s 42 subject to condition</w:t>
            </w:r>
          </w:p>
        </w:tc>
        <w:tc>
          <w:tcPr>
            <w:tcW w:w="2308" w:type="dxa"/>
          </w:tcPr>
          <w:p w14:paraId="32E86DB1" w14:textId="71A7FC5B" w:rsidR="00E4086C" w:rsidRDefault="006C3A3E" w:rsidP="00201F4B">
            <w:pPr>
              <w:pStyle w:val="TableText10"/>
            </w:pPr>
            <w:r>
              <w:t>licensee</w:t>
            </w:r>
          </w:p>
        </w:tc>
      </w:tr>
    </w:tbl>
    <w:p w14:paraId="3ADADA3B" w14:textId="77777777" w:rsidR="00E4086C" w:rsidRDefault="00E4086C" w:rsidP="004B10D9">
      <w:pPr>
        <w:suppressLineNumbers/>
      </w:pPr>
    </w:p>
    <w:p w14:paraId="6B9C4423" w14:textId="77777777" w:rsidR="004B10D9" w:rsidRDefault="004B10D9">
      <w:pPr>
        <w:pStyle w:val="03Schedule"/>
        <w:sectPr w:rsidR="004B10D9">
          <w:headerReference w:type="even" r:id="rId58"/>
          <w:headerReference w:type="default" r:id="rId59"/>
          <w:footerReference w:type="even" r:id="rId60"/>
          <w:footerReference w:type="default" r:id="rId61"/>
          <w:type w:val="continuous"/>
          <w:pgSz w:w="11907" w:h="16839" w:code="9"/>
          <w:pgMar w:top="3880" w:right="1900" w:bottom="3100" w:left="2300" w:header="2280" w:footer="1760" w:gutter="0"/>
          <w:cols w:space="720"/>
        </w:sectPr>
      </w:pPr>
    </w:p>
    <w:p w14:paraId="64EEF517" w14:textId="77777777" w:rsidR="00CC0355" w:rsidRDefault="00CC0355">
      <w:pPr>
        <w:pStyle w:val="PageBreak"/>
        <w:suppressLineNumbers/>
      </w:pPr>
      <w:r>
        <w:br w:type="page"/>
      </w:r>
    </w:p>
    <w:p w14:paraId="3E3D4F4B" w14:textId="77777777" w:rsidR="00CC0355" w:rsidRDefault="00CC0355" w:rsidP="004824AB">
      <w:pPr>
        <w:pStyle w:val="Dict-Heading"/>
      </w:pPr>
      <w:bookmarkStart w:id="89" w:name="_Toc176949926"/>
      <w:r>
        <w:lastRenderedPageBreak/>
        <w:t>Dictionary</w:t>
      </w:r>
      <w:bookmarkEnd w:id="89"/>
    </w:p>
    <w:p w14:paraId="5117C537" w14:textId="77777777" w:rsidR="00CC0355" w:rsidRDefault="00CC0355">
      <w:pPr>
        <w:pStyle w:val="ref"/>
        <w:keepNext/>
      </w:pPr>
      <w:r>
        <w:t>(see s 3)</w:t>
      </w:r>
    </w:p>
    <w:p w14:paraId="17F5A813" w14:textId="5E6D2D6D" w:rsidR="00CC0355" w:rsidRDefault="00CC0355">
      <w:pPr>
        <w:pStyle w:val="aNote"/>
        <w:keepNext/>
      </w:pPr>
      <w:r>
        <w:rPr>
          <w:rStyle w:val="charItals"/>
        </w:rPr>
        <w:t>Note 1</w:t>
      </w:r>
      <w:r>
        <w:rPr>
          <w:rStyle w:val="charItals"/>
        </w:rPr>
        <w:tab/>
      </w:r>
      <w:r>
        <w:t xml:space="preserve">The </w:t>
      </w:r>
      <w:hyperlink r:id="rId62" w:tooltip="A2001-14" w:history="1">
        <w:r w:rsidR="003A021E" w:rsidRPr="003A021E">
          <w:rPr>
            <w:rStyle w:val="charCitHyperlinkAbbrev"/>
          </w:rPr>
          <w:t>Legislation Act</w:t>
        </w:r>
      </w:hyperlink>
      <w:r>
        <w:t xml:space="preserve"> contains definitions and other provisions relevant to this Act.</w:t>
      </w:r>
    </w:p>
    <w:p w14:paraId="463D9341" w14:textId="1B9FF6FB" w:rsidR="00CC0355" w:rsidRDefault="00CC0355">
      <w:pPr>
        <w:pStyle w:val="aNote"/>
        <w:keepNext/>
      </w:pPr>
      <w:r>
        <w:rPr>
          <w:rStyle w:val="charItals"/>
        </w:rPr>
        <w:t>Note 2</w:t>
      </w:r>
      <w:r>
        <w:rPr>
          <w:rStyle w:val="charItals"/>
        </w:rPr>
        <w:tab/>
      </w:r>
      <w:r>
        <w:t xml:space="preserve">In particular, the </w:t>
      </w:r>
      <w:hyperlink r:id="rId63" w:tooltip="A2001-14" w:history="1">
        <w:r w:rsidR="003A021E" w:rsidRPr="003A021E">
          <w:rPr>
            <w:rStyle w:val="charCitHyperlinkAbbrev"/>
          </w:rPr>
          <w:t>Legislation Act</w:t>
        </w:r>
      </w:hyperlink>
      <w:r>
        <w:t>, dict, pt 1, defines the following terms:</w:t>
      </w:r>
    </w:p>
    <w:p w14:paraId="434700DA" w14:textId="77777777" w:rsidR="004B10D9" w:rsidRDefault="004B10D9" w:rsidP="004B10D9">
      <w:pPr>
        <w:pStyle w:val="aNoteBulletss"/>
        <w:tabs>
          <w:tab w:val="left" w:pos="2300"/>
        </w:tabs>
      </w:pPr>
      <w:r>
        <w:rPr>
          <w:rFonts w:ascii="Symbol" w:hAnsi="Symbol" w:cs="Symbol"/>
        </w:rPr>
        <w:t></w:t>
      </w:r>
      <w:r>
        <w:rPr>
          <w:rFonts w:ascii="Symbol" w:hAnsi="Symbol" w:cs="Symbol"/>
        </w:rPr>
        <w:tab/>
      </w:r>
      <w:r>
        <w:t>ACAT</w:t>
      </w:r>
    </w:p>
    <w:p w14:paraId="15F875AD" w14:textId="77777777" w:rsidR="00CC0355" w:rsidRDefault="00CC0355" w:rsidP="004B10D9">
      <w:pPr>
        <w:pStyle w:val="aNoteBulletss"/>
      </w:pPr>
      <w:r>
        <w:rPr>
          <w:rFonts w:ascii="Symbol" w:hAnsi="Symbol"/>
        </w:rPr>
        <w:t></w:t>
      </w:r>
      <w:r>
        <w:rPr>
          <w:rFonts w:ascii="Symbol" w:hAnsi="Symbol"/>
        </w:rPr>
        <w:tab/>
      </w:r>
      <w:r>
        <w:t>ACT</w:t>
      </w:r>
    </w:p>
    <w:p w14:paraId="77C73673" w14:textId="77777777" w:rsidR="00534888" w:rsidRPr="00591A0F" w:rsidRDefault="00534888" w:rsidP="00534888">
      <w:pPr>
        <w:pStyle w:val="aNoteBulletss"/>
        <w:keepNext/>
        <w:tabs>
          <w:tab w:val="left" w:pos="2300"/>
        </w:tabs>
      </w:pPr>
      <w:r w:rsidRPr="00591A0F">
        <w:rPr>
          <w:rFonts w:ascii="Symbol" w:hAnsi="Symbol"/>
        </w:rPr>
        <w:t></w:t>
      </w:r>
      <w:r w:rsidRPr="00591A0F">
        <w:rPr>
          <w:rFonts w:ascii="Symbol" w:hAnsi="Symbol"/>
        </w:rPr>
        <w:tab/>
      </w:r>
      <w:r w:rsidRPr="00591A0F">
        <w:t>Australian Criminal Intelligence Commission</w:t>
      </w:r>
    </w:p>
    <w:p w14:paraId="3080DA5B" w14:textId="77777777" w:rsidR="00FA59C9" w:rsidRPr="007C1116" w:rsidRDefault="00FA59C9" w:rsidP="00FA59C9">
      <w:pPr>
        <w:pStyle w:val="aNoteBulletss"/>
        <w:rPr>
          <w:color w:val="000000"/>
        </w:rPr>
      </w:pPr>
      <w:r w:rsidRPr="007C1116">
        <w:rPr>
          <w:rFonts w:ascii="Symbol" w:hAnsi="Symbol"/>
          <w:color w:val="000000"/>
        </w:rPr>
        <w:t></w:t>
      </w:r>
      <w:r w:rsidRPr="007C1116">
        <w:rPr>
          <w:rFonts w:ascii="Symbol" w:hAnsi="Symbol"/>
          <w:color w:val="000000"/>
        </w:rPr>
        <w:tab/>
      </w:r>
      <w:r w:rsidRPr="007C1116">
        <w:rPr>
          <w:color w:val="000000"/>
        </w:rPr>
        <w:t>commissioner for fair trading</w:t>
      </w:r>
    </w:p>
    <w:p w14:paraId="5A45A335" w14:textId="77777777" w:rsidR="00CC0355" w:rsidRDefault="00CC0355" w:rsidP="004B10D9">
      <w:pPr>
        <w:pStyle w:val="aNoteBulletss"/>
      </w:pPr>
      <w:r>
        <w:rPr>
          <w:rFonts w:ascii="Symbol" w:hAnsi="Symbol"/>
        </w:rPr>
        <w:t></w:t>
      </w:r>
      <w:r>
        <w:rPr>
          <w:rFonts w:ascii="Symbol" w:hAnsi="Symbol"/>
        </w:rPr>
        <w:tab/>
      </w:r>
      <w:r>
        <w:t>contravene</w:t>
      </w:r>
    </w:p>
    <w:p w14:paraId="3C931367" w14:textId="77777777" w:rsidR="00CC0355" w:rsidRDefault="00CC0355" w:rsidP="004B10D9">
      <w:pPr>
        <w:pStyle w:val="aNoteBulletss"/>
      </w:pPr>
      <w:r>
        <w:rPr>
          <w:rFonts w:ascii="Symbol" w:hAnsi="Symbol"/>
        </w:rPr>
        <w:t></w:t>
      </w:r>
      <w:r>
        <w:rPr>
          <w:rFonts w:ascii="Symbol" w:hAnsi="Symbol"/>
        </w:rPr>
        <w:tab/>
      </w:r>
      <w:r>
        <w:t>exercise</w:t>
      </w:r>
    </w:p>
    <w:p w14:paraId="715C2683" w14:textId="77777777" w:rsidR="00A623DA" w:rsidRPr="007363AF" w:rsidRDefault="00A623DA" w:rsidP="00A623DA">
      <w:pPr>
        <w:pStyle w:val="aNoteBulletss"/>
        <w:tabs>
          <w:tab w:val="left" w:pos="2300"/>
        </w:tabs>
      </w:pPr>
      <w:r w:rsidRPr="007363AF">
        <w:rPr>
          <w:rFonts w:ascii="Symbol" w:hAnsi="Symbol"/>
        </w:rPr>
        <w:t></w:t>
      </w:r>
      <w:r w:rsidRPr="007363AF">
        <w:rPr>
          <w:rFonts w:ascii="Symbol" w:hAnsi="Symbol"/>
        </w:rPr>
        <w:tab/>
      </w:r>
      <w:r w:rsidRPr="007363AF">
        <w:t>foreign country</w:t>
      </w:r>
    </w:p>
    <w:p w14:paraId="773E7675" w14:textId="77777777" w:rsidR="00CC0355" w:rsidRDefault="00CC0355" w:rsidP="004B10D9">
      <w:pPr>
        <w:pStyle w:val="aNoteBulletss"/>
      </w:pPr>
      <w:r>
        <w:rPr>
          <w:rFonts w:ascii="Symbol" w:hAnsi="Symbol"/>
        </w:rPr>
        <w:t></w:t>
      </w:r>
      <w:r>
        <w:rPr>
          <w:rFonts w:ascii="Symbol" w:hAnsi="Symbol"/>
        </w:rPr>
        <w:tab/>
      </w:r>
      <w:r>
        <w:t>found guilty</w:t>
      </w:r>
    </w:p>
    <w:p w14:paraId="325364E9" w14:textId="77777777" w:rsidR="00CC0355" w:rsidRDefault="00CC0355" w:rsidP="004B10D9">
      <w:pPr>
        <w:pStyle w:val="aNoteBulletss"/>
      </w:pPr>
      <w:r>
        <w:rPr>
          <w:rFonts w:ascii="Symbol" w:hAnsi="Symbol"/>
        </w:rPr>
        <w:t></w:t>
      </w:r>
      <w:r>
        <w:rPr>
          <w:rFonts w:ascii="Symbol" w:hAnsi="Symbol"/>
        </w:rPr>
        <w:tab/>
      </w:r>
      <w:r>
        <w:t>function</w:t>
      </w:r>
    </w:p>
    <w:p w14:paraId="4453029B" w14:textId="77777777" w:rsidR="004B10D9" w:rsidRDefault="004B10D9" w:rsidP="004B10D9">
      <w:pPr>
        <w:pStyle w:val="aNoteBulletss"/>
        <w:tabs>
          <w:tab w:val="left" w:pos="2300"/>
        </w:tabs>
      </w:pPr>
      <w:r>
        <w:rPr>
          <w:rFonts w:ascii="Symbol" w:hAnsi="Symbol" w:cs="Symbol"/>
        </w:rPr>
        <w:t></w:t>
      </w:r>
      <w:r>
        <w:rPr>
          <w:rFonts w:ascii="Symbol" w:hAnsi="Symbol" w:cs="Symbol"/>
        </w:rPr>
        <w:tab/>
      </w:r>
      <w:r>
        <w:t>occupational discipline order</w:t>
      </w:r>
    </w:p>
    <w:p w14:paraId="3F97C47B" w14:textId="77777777" w:rsidR="004B10D9" w:rsidRDefault="00CC0355" w:rsidP="004B10D9">
      <w:pPr>
        <w:pStyle w:val="aNoteBulletss"/>
      </w:pPr>
      <w:r>
        <w:rPr>
          <w:rFonts w:ascii="Symbol" w:hAnsi="Symbol"/>
        </w:rPr>
        <w:t></w:t>
      </w:r>
      <w:r>
        <w:rPr>
          <w:rFonts w:ascii="Symbol" w:hAnsi="Symbol"/>
        </w:rPr>
        <w:tab/>
      </w:r>
      <w:r>
        <w:t>police officer</w:t>
      </w:r>
    </w:p>
    <w:p w14:paraId="3C598A29" w14:textId="77777777" w:rsidR="00A623DA" w:rsidRPr="007363AF" w:rsidRDefault="00A623DA" w:rsidP="00A623DA">
      <w:pPr>
        <w:pStyle w:val="aNoteBulletss"/>
        <w:tabs>
          <w:tab w:val="left" w:pos="2300"/>
        </w:tabs>
      </w:pPr>
      <w:r w:rsidRPr="007363AF">
        <w:rPr>
          <w:rFonts w:ascii="Symbol" w:hAnsi="Symbol"/>
        </w:rPr>
        <w:t></w:t>
      </w:r>
      <w:r w:rsidRPr="007363AF">
        <w:rPr>
          <w:rFonts w:ascii="Symbol" w:hAnsi="Symbol"/>
        </w:rPr>
        <w:tab/>
      </w:r>
      <w:r w:rsidRPr="007363AF">
        <w:t>public servant</w:t>
      </w:r>
    </w:p>
    <w:p w14:paraId="52161AD0" w14:textId="77777777" w:rsidR="004B10D9" w:rsidRDefault="004B10D9" w:rsidP="004B10D9">
      <w:pPr>
        <w:pStyle w:val="aNoteBulletss"/>
        <w:tabs>
          <w:tab w:val="left" w:pos="2300"/>
        </w:tabs>
      </w:pPr>
      <w:r>
        <w:rPr>
          <w:rFonts w:ascii="Symbol" w:hAnsi="Symbol" w:cs="Symbol"/>
        </w:rPr>
        <w:t></w:t>
      </w:r>
      <w:r>
        <w:rPr>
          <w:rFonts w:ascii="Symbol" w:hAnsi="Symbol" w:cs="Symbol"/>
        </w:rPr>
        <w:tab/>
      </w:r>
      <w:r w:rsidR="00807555">
        <w:t>reviewable decision notice</w:t>
      </w:r>
    </w:p>
    <w:p w14:paraId="350F8830" w14:textId="77777777" w:rsidR="00807555" w:rsidRPr="00CF40AE" w:rsidRDefault="00807555" w:rsidP="00807555">
      <w:pPr>
        <w:pStyle w:val="aNoteBulletss"/>
        <w:tabs>
          <w:tab w:val="left" w:pos="2300"/>
        </w:tabs>
      </w:pPr>
      <w:r w:rsidRPr="00CF40AE">
        <w:rPr>
          <w:rFonts w:ascii="Symbol" w:hAnsi="Symbol"/>
        </w:rPr>
        <w:t></w:t>
      </w:r>
      <w:r w:rsidRPr="00CF40AE">
        <w:rPr>
          <w:rFonts w:ascii="Symbol" w:hAnsi="Symbol"/>
        </w:rPr>
        <w:tab/>
      </w:r>
      <w:r w:rsidRPr="00CF40AE">
        <w:t>working day</w:t>
      </w:r>
      <w:r>
        <w:t>.</w:t>
      </w:r>
    </w:p>
    <w:p w14:paraId="2FE85F1F" w14:textId="77777777" w:rsidR="00CC0355" w:rsidRDefault="00CC0355">
      <w:pPr>
        <w:pStyle w:val="aDef"/>
      </w:pPr>
      <w:r>
        <w:rPr>
          <w:rStyle w:val="charBoldItals"/>
        </w:rPr>
        <w:t>close associate</w:t>
      </w:r>
      <w:r>
        <w:t>—see section 22.</w:t>
      </w:r>
    </w:p>
    <w:p w14:paraId="0095FF42" w14:textId="77777777" w:rsidR="00A623DA" w:rsidRPr="007363AF" w:rsidRDefault="00A623DA" w:rsidP="00A623DA">
      <w:pPr>
        <w:pStyle w:val="Amainreturn"/>
      </w:pPr>
      <w:r w:rsidRPr="003A021E">
        <w:rPr>
          <w:rStyle w:val="charBoldItals"/>
        </w:rPr>
        <w:t>criminal intelligence</w:t>
      </w:r>
      <w:r w:rsidRPr="007363AF">
        <w:rPr>
          <w:bCs/>
          <w:iCs/>
        </w:rPr>
        <w:t>, for part 2A (</w:t>
      </w:r>
      <w:r w:rsidRPr="007363AF">
        <w:t>Criminal intelligence)—see section 9A.</w:t>
      </w:r>
    </w:p>
    <w:p w14:paraId="156E3609" w14:textId="77777777" w:rsidR="00CC0355" w:rsidRPr="003A021E" w:rsidRDefault="00CC0355">
      <w:pPr>
        <w:pStyle w:val="aDef"/>
      </w:pPr>
      <w:r>
        <w:rPr>
          <w:rStyle w:val="charBoldItals"/>
        </w:rPr>
        <w:t>employee licence</w:t>
      </w:r>
      <w:r w:rsidRPr="003A021E">
        <w:t>—see section 13.</w:t>
      </w:r>
    </w:p>
    <w:p w14:paraId="401BAD72" w14:textId="4A96F7A1" w:rsidR="00FA59C9" w:rsidRPr="007C1116" w:rsidRDefault="00FA59C9" w:rsidP="00FA59C9">
      <w:pPr>
        <w:pStyle w:val="aDef"/>
        <w:keepNext/>
      </w:pPr>
      <w:r w:rsidRPr="00595904">
        <w:rPr>
          <w:rStyle w:val="charBoldItals"/>
        </w:rPr>
        <w:t>employee organisation</w:t>
      </w:r>
      <w:r w:rsidRPr="007C1116">
        <w:t xml:space="preserve"> means an organisation of employees registered under the </w:t>
      </w:r>
      <w:hyperlink r:id="rId64" w:tooltip="Act 1988 No 86 (Cwlth)" w:history="1">
        <w:r w:rsidR="00B21CF3" w:rsidRPr="00B21CF3">
          <w:rPr>
            <w:rStyle w:val="charCitHyperlinkItal"/>
          </w:rPr>
          <w:t>Fair Work (Registered Organisations) Act 2009</w:t>
        </w:r>
      </w:hyperlink>
      <w:r w:rsidRPr="007C1116">
        <w:t xml:space="preserve"> (Cwlth).</w:t>
      </w:r>
    </w:p>
    <w:p w14:paraId="00D9B9E9" w14:textId="45B78475" w:rsidR="00FA59C9" w:rsidRDefault="00FA59C9" w:rsidP="00FA59C9">
      <w:pPr>
        <w:pStyle w:val="aNote"/>
      </w:pPr>
      <w:r w:rsidRPr="00595904">
        <w:rPr>
          <w:rStyle w:val="charItals"/>
        </w:rPr>
        <w:t>Note</w:t>
      </w:r>
      <w:r w:rsidRPr="00595904">
        <w:rPr>
          <w:rStyle w:val="charItals"/>
        </w:rPr>
        <w:tab/>
      </w:r>
      <w:r w:rsidRPr="007C1116">
        <w:t xml:space="preserve">A reference to a law (including a Cwlth Act) includes a reference to the Act as originally made and as amended (see </w:t>
      </w:r>
      <w:hyperlink r:id="rId65" w:tooltip="A2001-14" w:history="1">
        <w:r w:rsidR="003A021E" w:rsidRPr="003A021E">
          <w:rPr>
            <w:rStyle w:val="charCitHyperlinkAbbrev"/>
          </w:rPr>
          <w:t>Legislation Act</w:t>
        </w:r>
      </w:hyperlink>
      <w:r w:rsidRPr="007C1116">
        <w:t xml:space="preserve">, s 102). </w:t>
      </w:r>
    </w:p>
    <w:p w14:paraId="3BBDC004" w14:textId="77777777" w:rsidR="00807555" w:rsidRPr="00CF40AE" w:rsidRDefault="00807555" w:rsidP="00B47081">
      <w:pPr>
        <w:pStyle w:val="aDef"/>
        <w:keepNext/>
      </w:pPr>
      <w:r w:rsidRPr="003A021E">
        <w:rPr>
          <w:rStyle w:val="charBoldItals"/>
        </w:rPr>
        <w:lastRenderedPageBreak/>
        <w:t>employee temporary visitor licence</w:t>
      </w:r>
      <w:r w:rsidRPr="00CF40AE">
        <w:t>—see section 15A.</w:t>
      </w:r>
    </w:p>
    <w:p w14:paraId="797C1EE9" w14:textId="77777777" w:rsidR="004B10D9" w:rsidRDefault="004B10D9" w:rsidP="00B47081">
      <w:pPr>
        <w:pStyle w:val="aDef"/>
        <w:keepNext/>
      </w:pPr>
      <w:r w:rsidRPr="003A021E">
        <w:rPr>
          <w:rStyle w:val="charBoldItals"/>
        </w:rPr>
        <w:t>ground for occupational discipline</w:t>
      </w:r>
      <w:r>
        <w:t>—see section 30.</w:t>
      </w:r>
    </w:p>
    <w:p w14:paraId="29BAC48F" w14:textId="77777777" w:rsidR="00CC0355" w:rsidRDefault="00CC0355">
      <w:pPr>
        <w:pStyle w:val="aDef"/>
      </w:pPr>
      <w:r>
        <w:rPr>
          <w:rStyle w:val="charBoldItals"/>
        </w:rPr>
        <w:t>licence</w:t>
      </w:r>
      <w:r>
        <w:t xml:space="preserve"> means a licence under this Act.</w:t>
      </w:r>
    </w:p>
    <w:p w14:paraId="7D137BC9" w14:textId="77777777" w:rsidR="00CC0355" w:rsidRDefault="00CC0355">
      <w:pPr>
        <w:pStyle w:val="aDef"/>
      </w:pPr>
      <w:r>
        <w:rPr>
          <w:rStyle w:val="charBoldItals"/>
        </w:rPr>
        <w:t>licence number</w:t>
      </w:r>
      <w:r>
        <w:t>—see section 28 (c).</w:t>
      </w:r>
    </w:p>
    <w:p w14:paraId="6F80C60D" w14:textId="77777777" w:rsidR="00CC0355" w:rsidRDefault="00CC0355">
      <w:pPr>
        <w:pStyle w:val="aDef"/>
      </w:pPr>
      <w:r>
        <w:rPr>
          <w:rStyle w:val="charBoldItals"/>
        </w:rPr>
        <w:t>licensee</w:t>
      </w:r>
      <w:r>
        <w:t xml:space="preserve"> means the holder of a licence.</w:t>
      </w:r>
    </w:p>
    <w:p w14:paraId="3A3AE0A0" w14:textId="77777777" w:rsidR="00A623DA" w:rsidRPr="007363AF" w:rsidRDefault="00A623DA" w:rsidP="00A623DA">
      <w:pPr>
        <w:pStyle w:val="Amainreturn"/>
      </w:pPr>
      <w:r w:rsidRPr="003A021E">
        <w:rPr>
          <w:rStyle w:val="charBoldItals"/>
        </w:rPr>
        <w:t>maintain</w:t>
      </w:r>
      <w:r w:rsidRPr="007363AF">
        <w:rPr>
          <w:bCs/>
          <w:iCs/>
        </w:rPr>
        <w:t>, confidentiality of information, for part 2A (</w:t>
      </w:r>
      <w:r w:rsidRPr="007363AF">
        <w:t>Criminal intelligence)—see section 9A.</w:t>
      </w:r>
    </w:p>
    <w:p w14:paraId="7FC8365C" w14:textId="77777777" w:rsidR="00CC0355" w:rsidRDefault="00CC0355">
      <w:pPr>
        <w:pStyle w:val="aDef"/>
      </w:pPr>
      <w:r>
        <w:rPr>
          <w:rStyle w:val="charBoldItals"/>
        </w:rPr>
        <w:t>master licence</w:t>
      </w:r>
      <w:r>
        <w:t>—see section 12.</w:t>
      </w:r>
    </w:p>
    <w:p w14:paraId="3EDA5844" w14:textId="77777777" w:rsidR="0077205A" w:rsidRPr="00CF40AE" w:rsidRDefault="0077205A" w:rsidP="0077205A">
      <w:pPr>
        <w:pStyle w:val="aDef"/>
      </w:pPr>
      <w:r w:rsidRPr="003A021E">
        <w:rPr>
          <w:rStyle w:val="charBoldItals"/>
        </w:rPr>
        <w:t>master temporary visitor licence</w:t>
      </w:r>
      <w:r w:rsidRPr="00CF40AE">
        <w:t>—see section 15A.</w:t>
      </w:r>
    </w:p>
    <w:p w14:paraId="5978F175" w14:textId="77777777" w:rsidR="00A623DA" w:rsidRPr="007363AF" w:rsidRDefault="00A623DA" w:rsidP="00A623DA">
      <w:pPr>
        <w:pStyle w:val="aDef"/>
        <w:keepNext/>
      </w:pPr>
      <w:r w:rsidRPr="007363AF">
        <w:rPr>
          <w:rStyle w:val="charBoldItals"/>
        </w:rPr>
        <w:t>police certificate</w:t>
      </w:r>
      <w:r w:rsidRPr="007363AF">
        <w:t>, for a person, means a written statement by the Australian Federal Police or a police force of a State or Territory indicating—</w:t>
      </w:r>
    </w:p>
    <w:p w14:paraId="0FD3FDA8" w14:textId="77777777" w:rsidR="00A623DA" w:rsidRPr="007363AF" w:rsidRDefault="00A623DA" w:rsidP="00A623DA">
      <w:pPr>
        <w:pStyle w:val="aDefpara"/>
      </w:pPr>
      <w:r w:rsidRPr="007363AF">
        <w:tab/>
        <w:t>(a)</w:t>
      </w:r>
      <w:r w:rsidRPr="007363AF">
        <w:tab/>
        <w:t xml:space="preserve">whether, according to the records held by that entity or another entity (for example, </w:t>
      </w:r>
      <w:r w:rsidR="003917A7" w:rsidRPr="00591A0F">
        <w:t>the Australian Criminal Intelligence Commission</w:t>
      </w:r>
      <w:r w:rsidRPr="007363AF">
        <w:t>), the person has been charged with, or convicted of, an offence against a law of—</w:t>
      </w:r>
    </w:p>
    <w:p w14:paraId="52B6DBF0" w14:textId="77777777" w:rsidR="00A623DA" w:rsidRPr="007363AF" w:rsidRDefault="00A623DA" w:rsidP="00A623DA">
      <w:pPr>
        <w:pStyle w:val="aDefsubpara"/>
      </w:pPr>
      <w:r w:rsidRPr="007363AF">
        <w:tab/>
        <w:t>(i)</w:t>
      </w:r>
      <w:r w:rsidRPr="007363AF">
        <w:tab/>
        <w:t>the Territory; or</w:t>
      </w:r>
    </w:p>
    <w:p w14:paraId="4C207215" w14:textId="77777777" w:rsidR="00A623DA" w:rsidRPr="007363AF" w:rsidRDefault="00A623DA" w:rsidP="00A623DA">
      <w:pPr>
        <w:pStyle w:val="aDefsubpara"/>
      </w:pPr>
      <w:r w:rsidRPr="007363AF">
        <w:tab/>
        <w:t>(ii)</w:t>
      </w:r>
      <w:r w:rsidRPr="007363AF">
        <w:tab/>
        <w:t>the Commonwealth; or</w:t>
      </w:r>
    </w:p>
    <w:p w14:paraId="13C57F0D" w14:textId="77777777" w:rsidR="00A623DA" w:rsidRPr="007363AF" w:rsidRDefault="00A623DA" w:rsidP="00A623DA">
      <w:pPr>
        <w:pStyle w:val="aDefsubpara"/>
      </w:pPr>
      <w:r w:rsidRPr="007363AF">
        <w:tab/>
        <w:t>(iii)</w:t>
      </w:r>
      <w:r w:rsidRPr="007363AF">
        <w:tab/>
        <w:t>a State; or</w:t>
      </w:r>
    </w:p>
    <w:p w14:paraId="1AA7CD06" w14:textId="77777777" w:rsidR="00A623DA" w:rsidRPr="007363AF" w:rsidRDefault="00A623DA" w:rsidP="00A623DA">
      <w:pPr>
        <w:pStyle w:val="aDefsubpara"/>
      </w:pPr>
      <w:r w:rsidRPr="007363AF">
        <w:tab/>
        <w:t>(iv)</w:t>
      </w:r>
      <w:r w:rsidRPr="007363AF">
        <w:tab/>
        <w:t>another country; and</w:t>
      </w:r>
    </w:p>
    <w:p w14:paraId="3271149B" w14:textId="77777777" w:rsidR="00A623DA" w:rsidRPr="007363AF" w:rsidRDefault="00A623DA" w:rsidP="00B47081">
      <w:pPr>
        <w:pStyle w:val="aDefpara"/>
        <w:keepNext/>
      </w:pPr>
      <w:r w:rsidRPr="007363AF">
        <w:tab/>
        <w:t>(b)</w:t>
      </w:r>
      <w:r w:rsidRPr="007363AF">
        <w:tab/>
        <w:t>if so—particulars of each offence.</w:t>
      </w:r>
    </w:p>
    <w:p w14:paraId="51E0FBF0" w14:textId="77777777" w:rsidR="00CC0355" w:rsidRDefault="00CC0355">
      <w:pPr>
        <w:pStyle w:val="aDef"/>
      </w:pPr>
      <w:r>
        <w:rPr>
          <w:rStyle w:val="charBoldItals"/>
        </w:rPr>
        <w:t>property</w:t>
      </w:r>
      <w:r>
        <w:t xml:space="preserve"> includes money and other valuables.</w:t>
      </w:r>
    </w:p>
    <w:p w14:paraId="3F2DFE27" w14:textId="77777777" w:rsidR="00A623DA" w:rsidRPr="007363AF" w:rsidRDefault="00A623DA" w:rsidP="00B47081">
      <w:pPr>
        <w:pStyle w:val="aDef"/>
        <w:keepNext/>
      </w:pPr>
      <w:r w:rsidRPr="007363AF">
        <w:rPr>
          <w:rStyle w:val="charBoldItals"/>
        </w:rPr>
        <w:lastRenderedPageBreak/>
        <w:t>relevant offence</w:t>
      </w:r>
      <w:r w:rsidRPr="007363AF">
        <w:t xml:space="preserve"> means an offence (other than an offence mentioned in section 21 (</w:t>
      </w:r>
      <w:r w:rsidR="00A33B84">
        <w:t>3</w:t>
      </w:r>
      <w:r w:rsidRPr="007363AF">
        <w:t>)) against—</w:t>
      </w:r>
    </w:p>
    <w:p w14:paraId="627C0172" w14:textId="77777777" w:rsidR="00CC0355" w:rsidRDefault="00CC0355" w:rsidP="00B47081">
      <w:pPr>
        <w:pStyle w:val="Apara"/>
        <w:keepNext/>
      </w:pPr>
      <w:r>
        <w:tab/>
        <w:t>(a)</w:t>
      </w:r>
      <w:r>
        <w:tab/>
        <w:t>this Act; or</w:t>
      </w:r>
    </w:p>
    <w:p w14:paraId="4A50661A" w14:textId="77777777" w:rsidR="00CC0355" w:rsidRDefault="00CC0355" w:rsidP="00B47081">
      <w:pPr>
        <w:pStyle w:val="Apara"/>
        <w:keepNext/>
      </w:pPr>
      <w:r>
        <w:tab/>
        <w:t>(b)</w:t>
      </w:r>
      <w:r>
        <w:tab/>
        <w:t>any of the following Acts:</w:t>
      </w:r>
    </w:p>
    <w:p w14:paraId="0969DEAC" w14:textId="2FFD5FD4" w:rsidR="00CC0355" w:rsidRDefault="00CC0355" w:rsidP="00B47081">
      <w:pPr>
        <w:pStyle w:val="Asubpara"/>
        <w:keepNext/>
      </w:pPr>
      <w:r>
        <w:tab/>
        <w:t>(i)</w:t>
      </w:r>
      <w:r>
        <w:tab/>
        <w:t xml:space="preserve">the </w:t>
      </w:r>
      <w:hyperlink r:id="rId66" w:tooltip="A2002-51" w:history="1">
        <w:r w:rsidR="003A021E" w:rsidRPr="003A021E">
          <w:rPr>
            <w:rStyle w:val="charCitHyperlinkAbbrev"/>
          </w:rPr>
          <w:t>Criminal Code</w:t>
        </w:r>
      </w:hyperlink>
      <w:r>
        <w:t>;</w:t>
      </w:r>
    </w:p>
    <w:p w14:paraId="3D901D30" w14:textId="3565BD33" w:rsidR="00CC0355" w:rsidRDefault="00CC0355">
      <w:pPr>
        <w:pStyle w:val="Asubpara"/>
      </w:pPr>
      <w:r>
        <w:tab/>
        <w:t>(ii)</w:t>
      </w:r>
      <w:r>
        <w:tab/>
        <w:t xml:space="preserve">the </w:t>
      </w:r>
      <w:hyperlink r:id="rId67" w:tooltip="A1900-40" w:history="1">
        <w:r w:rsidR="003A021E" w:rsidRPr="003A021E">
          <w:rPr>
            <w:rStyle w:val="charCitHyperlinkItal"/>
          </w:rPr>
          <w:t>Crimes Act 1900</w:t>
        </w:r>
      </w:hyperlink>
      <w:r>
        <w:t>;</w:t>
      </w:r>
    </w:p>
    <w:p w14:paraId="5CBC96D3" w14:textId="08F5CF76" w:rsidR="00CC0355" w:rsidRDefault="00CC0355">
      <w:pPr>
        <w:pStyle w:val="Asubpara"/>
      </w:pPr>
      <w:r>
        <w:tab/>
        <w:t>(iii)</w:t>
      </w:r>
      <w:r>
        <w:tab/>
        <w:t xml:space="preserve">the </w:t>
      </w:r>
      <w:hyperlink r:id="rId68" w:tooltip="A1996-74" w:history="1">
        <w:r w:rsidR="003A021E" w:rsidRPr="003A021E">
          <w:rPr>
            <w:rStyle w:val="charCitHyperlinkItal"/>
          </w:rPr>
          <w:t>Firearms Act 1996</w:t>
        </w:r>
      </w:hyperlink>
      <w:r>
        <w:t xml:space="preserve">; </w:t>
      </w:r>
    </w:p>
    <w:p w14:paraId="49F2F511" w14:textId="6CA195B5" w:rsidR="00CC0355" w:rsidRDefault="00CC0355">
      <w:pPr>
        <w:pStyle w:val="Asubpara"/>
      </w:pPr>
      <w:r>
        <w:tab/>
        <w:t>(iv)</w:t>
      </w:r>
      <w:r>
        <w:tab/>
        <w:t xml:space="preserve">the </w:t>
      </w:r>
      <w:hyperlink r:id="rId69" w:tooltip="Act 1914 No 12 (Cwlth)" w:history="1">
        <w:r w:rsidR="00B21CF3" w:rsidRPr="00B21CF3">
          <w:rPr>
            <w:rStyle w:val="charCitHyperlinkItal"/>
          </w:rPr>
          <w:t>Crimes Act 1914</w:t>
        </w:r>
      </w:hyperlink>
      <w:r>
        <w:rPr>
          <w:rStyle w:val="charItals"/>
        </w:rPr>
        <w:t xml:space="preserve"> </w:t>
      </w:r>
      <w:r>
        <w:t>(Cwlth); or</w:t>
      </w:r>
    </w:p>
    <w:p w14:paraId="08B073E8" w14:textId="77777777" w:rsidR="00CC0355" w:rsidRPr="003A021E" w:rsidRDefault="00CC0355">
      <w:pPr>
        <w:pStyle w:val="Apara"/>
      </w:pPr>
      <w:r w:rsidRPr="003A021E">
        <w:tab/>
        <w:t>(c)</w:t>
      </w:r>
      <w:r w:rsidRPr="003A021E">
        <w:tab/>
        <w:t>a law of the Commonwealth or a State corresponding, or substantially corresponding, to this Act or an Act mentioned in paragraph (b).</w:t>
      </w:r>
    </w:p>
    <w:p w14:paraId="745B3FE1" w14:textId="77777777" w:rsidR="004B10D9" w:rsidRDefault="004B10D9" w:rsidP="004B10D9">
      <w:pPr>
        <w:pStyle w:val="aDef"/>
      </w:pPr>
      <w:r w:rsidRPr="003A021E">
        <w:rPr>
          <w:rStyle w:val="charBoldItals"/>
        </w:rPr>
        <w:t>reviewable decision</w:t>
      </w:r>
      <w:r>
        <w:t>, for division 3.10 (Notification and review of decisions)—see section 36.</w:t>
      </w:r>
    </w:p>
    <w:p w14:paraId="6BAE8835" w14:textId="77777777" w:rsidR="00CC0355" w:rsidRDefault="00CC0355">
      <w:pPr>
        <w:pStyle w:val="aDef"/>
      </w:pPr>
      <w:r>
        <w:rPr>
          <w:rStyle w:val="charBoldItals"/>
        </w:rPr>
        <w:t>security activity</w:t>
      </w:r>
      <w:r>
        <w:t>—see section 7.</w:t>
      </w:r>
    </w:p>
    <w:p w14:paraId="21AC41A2" w14:textId="77777777" w:rsidR="00CC0355" w:rsidRDefault="00CC0355">
      <w:pPr>
        <w:pStyle w:val="aDef"/>
      </w:pPr>
      <w:r>
        <w:rPr>
          <w:rStyle w:val="charBoldItals"/>
        </w:rPr>
        <w:t>security business</w:t>
      </w:r>
      <w:r>
        <w:t>—see section 6.</w:t>
      </w:r>
    </w:p>
    <w:p w14:paraId="685E9860" w14:textId="77777777" w:rsidR="00CC0355" w:rsidRDefault="00CC0355">
      <w:pPr>
        <w:pStyle w:val="aDef"/>
      </w:pPr>
      <w:r>
        <w:rPr>
          <w:rStyle w:val="charBoldItals"/>
        </w:rPr>
        <w:t>security equipment</w:t>
      </w:r>
      <w:r>
        <w:t>—see section 8.</w:t>
      </w:r>
    </w:p>
    <w:p w14:paraId="10088161" w14:textId="77777777" w:rsidR="00CC0355" w:rsidRDefault="00CC0355">
      <w:pPr>
        <w:pStyle w:val="aDef"/>
      </w:pPr>
      <w:r>
        <w:rPr>
          <w:rStyle w:val="charBoldItals"/>
        </w:rPr>
        <w:t>temporary licence</w:t>
      </w:r>
      <w:r>
        <w:t>—see section 15.</w:t>
      </w:r>
    </w:p>
    <w:p w14:paraId="31582C4C" w14:textId="77777777" w:rsidR="0077205A" w:rsidRPr="00CF40AE" w:rsidRDefault="0077205A" w:rsidP="0077205A">
      <w:pPr>
        <w:pStyle w:val="aDef"/>
      </w:pPr>
      <w:r w:rsidRPr="003A021E">
        <w:rPr>
          <w:rStyle w:val="charBoldItals"/>
        </w:rPr>
        <w:t>temporary visitor licence</w:t>
      </w:r>
      <w:r w:rsidRPr="00CF40AE">
        <w:t>—see section 15A.</w:t>
      </w:r>
    </w:p>
    <w:p w14:paraId="1EA83315" w14:textId="77777777" w:rsidR="00CC0355" w:rsidRDefault="00CC0355">
      <w:pPr>
        <w:pStyle w:val="aDef"/>
      </w:pPr>
      <w:r>
        <w:rPr>
          <w:rStyle w:val="charBoldItals"/>
        </w:rPr>
        <w:t>trainer licence</w:t>
      </w:r>
      <w:r>
        <w:t>—see section 14.</w:t>
      </w:r>
    </w:p>
    <w:p w14:paraId="35BC6D71" w14:textId="77777777" w:rsidR="00CC0355" w:rsidRDefault="00CC0355">
      <w:pPr>
        <w:pStyle w:val="aDef"/>
      </w:pPr>
      <w:r>
        <w:rPr>
          <w:rStyle w:val="charBoldItals"/>
        </w:rPr>
        <w:t>variation</w:t>
      </w:r>
      <w:r>
        <w:t>, of a licence, means variation of the kind of security activity authorised by the licence.</w:t>
      </w:r>
    </w:p>
    <w:p w14:paraId="18BF6677" w14:textId="77777777" w:rsidR="00FA59C9" w:rsidRPr="007C1116" w:rsidRDefault="00FA59C9" w:rsidP="00FA59C9">
      <w:pPr>
        <w:pStyle w:val="aDef"/>
      </w:pPr>
      <w:r w:rsidRPr="00595904">
        <w:rPr>
          <w:rStyle w:val="charBoldItals"/>
        </w:rPr>
        <w:t>workplace information</w:t>
      </w:r>
      <w:r>
        <w:t>—see section 21 (1) (a) (i</w:t>
      </w:r>
      <w:r w:rsidR="00A623DA">
        <w:t>v</w:t>
      </w:r>
      <w:r>
        <w:t>)</w:t>
      </w:r>
      <w:r w:rsidRPr="007C1116">
        <w:t>.</w:t>
      </w:r>
    </w:p>
    <w:p w14:paraId="01CA919D" w14:textId="77777777" w:rsidR="00CC0355" w:rsidRDefault="00CC0355">
      <w:pPr>
        <w:pStyle w:val="04Dictionary"/>
        <w:sectPr w:rsidR="00CC0355">
          <w:headerReference w:type="even" r:id="rId70"/>
          <w:headerReference w:type="default" r:id="rId71"/>
          <w:footerReference w:type="even" r:id="rId72"/>
          <w:footerReference w:type="default" r:id="rId73"/>
          <w:type w:val="continuous"/>
          <w:pgSz w:w="11907" w:h="16839" w:code="9"/>
          <w:pgMar w:top="3000" w:right="1900" w:bottom="2500" w:left="2300" w:header="2480" w:footer="2100" w:gutter="0"/>
          <w:cols w:space="720"/>
          <w:docGrid w:linePitch="254"/>
        </w:sectPr>
      </w:pPr>
    </w:p>
    <w:p w14:paraId="5340F838" w14:textId="77777777" w:rsidR="00DC1833" w:rsidRDefault="00DC1833">
      <w:pPr>
        <w:pStyle w:val="Endnote1"/>
      </w:pPr>
      <w:bookmarkStart w:id="90" w:name="_Toc176949927"/>
      <w:r>
        <w:lastRenderedPageBreak/>
        <w:t>Endnotes</w:t>
      </w:r>
      <w:bookmarkEnd w:id="90"/>
    </w:p>
    <w:p w14:paraId="7E7F616C" w14:textId="77777777" w:rsidR="00DC1833" w:rsidRPr="0067736B" w:rsidRDefault="00DC1833">
      <w:pPr>
        <w:pStyle w:val="Endnote20"/>
      </w:pPr>
      <w:bookmarkStart w:id="91" w:name="_Toc176949928"/>
      <w:r w:rsidRPr="0067736B">
        <w:rPr>
          <w:rStyle w:val="charTableNo"/>
        </w:rPr>
        <w:t>1</w:t>
      </w:r>
      <w:r>
        <w:tab/>
      </w:r>
      <w:r w:rsidRPr="0067736B">
        <w:rPr>
          <w:rStyle w:val="charTableText"/>
        </w:rPr>
        <w:t>About the endnotes</w:t>
      </w:r>
      <w:bookmarkEnd w:id="91"/>
    </w:p>
    <w:p w14:paraId="77C95E59" w14:textId="77777777" w:rsidR="00DC1833" w:rsidRDefault="00DC1833">
      <w:pPr>
        <w:pStyle w:val="EndNoteTextPub"/>
      </w:pPr>
      <w:r>
        <w:t>Amending and modifying laws are annotated in the legislation history and the amendment history.  Current modifications are not included in the republished law but are set out in the endnotes.</w:t>
      </w:r>
    </w:p>
    <w:p w14:paraId="03356EC0" w14:textId="29E83AAC" w:rsidR="00DC1833" w:rsidRDefault="00DC1833">
      <w:pPr>
        <w:pStyle w:val="EndNoteTextPub"/>
      </w:pPr>
      <w:r>
        <w:t xml:space="preserve">Not all editorial amendments made under the </w:t>
      </w:r>
      <w:hyperlink r:id="rId74" w:tooltip="A2001-14" w:history="1">
        <w:r w:rsidR="003A021E" w:rsidRPr="003A021E">
          <w:rPr>
            <w:rStyle w:val="charCitHyperlinkItal"/>
          </w:rPr>
          <w:t>Legislation Act 2001</w:t>
        </w:r>
      </w:hyperlink>
      <w:r>
        <w:t>, part 11.3 are annotated in the amendment history.  Full details of any amendments can be obtained from the Parliamentary Counsel’s Office.</w:t>
      </w:r>
    </w:p>
    <w:p w14:paraId="33E67D50" w14:textId="77777777" w:rsidR="00DC1833" w:rsidRDefault="00DC1833" w:rsidP="00FC1B00">
      <w:pPr>
        <w:pStyle w:val="EndNoteTextPub"/>
      </w:pPr>
      <w:r>
        <w:t>Uncommenced amending laws are not included in the republished law.  The details of these laws are underlined in the legislation history.  Uncommenced expiries are underlined in the legislation history and amendment history.</w:t>
      </w:r>
    </w:p>
    <w:p w14:paraId="2C623D6F" w14:textId="77777777" w:rsidR="00DC1833" w:rsidRDefault="00DC1833">
      <w:pPr>
        <w:pStyle w:val="EndNoteTextPub"/>
      </w:pPr>
      <w:r>
        <w:t xml:space="preserve">If all the provisions of the law have been renumbered, a table of renumbered provisions gives details of previous and current numbering.  </w:t>
      </w:r>
    </w:p>
    <w:p w14:paraId="4FDB8DDC" w14:textId="77777777" w:rsidR="00DC1833" w:rsidRDefault="00DC1833">
      <w:pPr>
        <w:pStyle w:val="EndNoteTextPub"/>
      </w:pPr>
      <w:r>
        <w:t>The endnotes also include a table of earlier republications.</w:t>
      </w:r>
    </w:p>
    <w:p w14:paraId="34DE1627" w14:textId="77777777" w:rsidR="00DC1833" w:rsidRPr="0067736B" w:rsidRDefault="00DC1833">
      <w:pPr>
        <w:pStyle w:val="Endnote20"/>
      </w:pPr>
      <w:bookmarkStart w:id="92" w:name="_Toc176949929"/>
      <w:r w:rsidRPr="0067736B">
        <w:rPr>
          <w:rStyle w:val="charTableNo"/>
        </w:rPr>
        <w:t>2</w:t>
      </w:r>
      <w:r>
        <w:tab/>
      </w:r>
      <w:r w:rsidRPr="0067736B">
        <w:rPr>
          <w:rStyle w:val="charTableText"/>
        </w:rPr>
        <w:t>Abbreviation key</w:t>
      </w:r>
      <w:bookmarkEnd w:id="92"/>
    </w:p>
    <w:p w14:paraId="470498DB" w14:textId="77777777" w:rsidR="00DC1833" w:rsidRDefault="00DC1833">
      <w:pPr>
        <w:rPr>
          <w:sz w:val="4"/>
        </w:rPr>
      </w:pPr>
    </w:p>
    <w:tbl>
      <w:tblPr>
        <w:tblW w:w="7372" w:type="dxa"/>
        <w:tblInd w:w="1100" w:type="dxa"/>
        <w:tblLayout w:type="fixed"/>
        <w:tblLook w:val="0000" w:firstRow="0" w:lastRow="0" w:firstColumn="0" w:lastColumn="0" w:noHBand="0" w:noVBand="0"/>
      </w:tblPr>
      <w:tblGrid>
        <w:gridCol w:w="3720"/>
        <w:gridCol w:w="3652"/>
      </w:tblGrid>
      <w:tr w:rsidR="00DC1833" w14:paraId="114F6CFD" w14:textId="77777777" w:rsidTr="00FC1B00">
        <w:tc>
          <w:tcPr>
            <w:tcW w:w="3720" w:type="dxa"/>
          </w:tcPr>
          <w:p w14:paraId="1668D65D" w14:textId="77777777" w:rsidR="00DC1833" w:rsidRDefault="00DC1833">
            <w:pPr>
              <w:pStyle w:val="EndnotesAbbrev"/>
            </w:pPr>
            <w:r>
              <w:t>A = Act</w:t>
            </w:r>
          </w:p>
        </w:tc>
        <w:tc>
          <w:tcPr>
            <w:tcW w:w="3652" w:type="dxa"/>
          </w:tcPr>
          <w:p w14:paraId="4EF4683B" w14:textId="77777777" w:rsidR="00DC1833" w:rsidRDefault="00DC1833" w:rsidP="00FC1B00">
            <w:pPr>
              <w:pStyle w:val="EndnotesAbbrev"/>
            </w:pPr>
            <w:r>
              <w:t>NI = Notifiable instrument</w:t>
            </w:r>
          </w:p>
        </w:tc>
      </w:tr>
      <w:tr w:rsidR="00DC1833" w14:paraId="6347E8B6" w14:textId="77777777" w:rsidTr="00FC1B00">
        <w:tc>
          <w:tcPr>
            <w:tcW w:w="3720" w:type="dxa"/>
          </w:tcPr>
          <w:p w14:paraId="2F14D950" w14:textId="77777777" w:rsidR="00DC1833" w:rsidRDefault="00DC1833" w:rsidP="00FC1B00">
            <w:pPr>
              <w:pStyle w:val="EndnotesAbbrev"/>
            </w:pPr>
            <w:r>
              <w:t>AF = Approved form</w:t>
            </w:r>
          </w:p>
        </w:tc>
        <w:tc>
          <w:tcPr>
            <w:tcW w:w="3652" w:type="dxa"/>
          </w:tcPr>
          <w:p w14:paraId="4DE19CC4" w14:textId="77777777" w:rsidR="00DC1833" w:rsidRDefault="00DC1833" w:rsidP="00FC1B00">
            <w:pPr>
              <w:pStyle w:val="EndnotesAbbrev"/>
            </w:pPr>
            <w:r>
              <w:t>o = order</w:t>
            </w:r>
          </w:p>
        </w:tc>
      </w:tr>
      <w:tr w:rsidR="00DC1833" w14:paraId="5F31A6C0" w14:textId="77777777" w:rsidTr="00FC1B00">
        <w:tc>
          <w:tcPr>
            <w:tcW w:w="3720" w:type="dxa"/>
          </w:tcPr>
          <w:p w14:paraId="58B78254" w14:textId="77777777" w:rsidR="00DC1833" w:rsidRDefault="00DC1833">
            <w:pPr>
              <w:pStyle w:val="EndnotesAbbrev"/>
            </w:pPr>
            <w:r>
              <w:t>am = amended</w:t>
            </w:r>
          </w:p>
        </w:tc>
        <w:tc>
          <w:tcPr>
            <w:tcW w:w="3652" w:type="dxa"/>
          </w:tcPr>
          <w:p w14:paraId="130FC628" w14:textId="77777777" w:rsidR="00DC1833" w:rsidRDefault="00DC1833" w:rsidP="00FC1B00">
            <w:pPr>
              <w:pStyle w:val="EndnotesAbbrev"/>
            </w:pPr>
            <w:r>
              <w:t>om = omitted/repealed</w:t>
            </w:r>
          </w:p>
        </w:tc>
      </w:tr>
      <w:tr w:rsidR="00DC1833" w14:paraId="19A11DE4" w14:textId="77777777" w:rsidTr="00FC1B00">
        <w:tc>
          <w:tcPr>
            <w:tcW w:w="3720" w:type="dxa"/>
          </w:tcPr>
          <w:p w14:paraId="0ED6F2C3" w14:textId="77777777" w:rsidR="00DC1833" w:rsidRDefault="00DC1833">
            <w:pPr>
              <w:pStyle w:val="EndnotesAbbrev"/>
            </w:pPr>
            <w:r>
              <w:t>amdt = amendment</w:t>
            </w:r>
          </w:p>
        </w:tc>
        <w:tc>
          <w:tcPr>
            <w:tcW w:w="3652" w:type="dxa"/>
          </w:tcPr>
          <w:p w14:paraId="672BE29A" w14:textId="77777777" w:rsidR="00DC1833" w:rsidRDefault="00DC1833" w:rsidP="00FC1B00">
            <w:pPr>
              <w:pStyle w:val="EndnotesAbbrev"/>
            </w:pPr>
            <w:r>
              <w:t>ord = ordinance</w:t>
            </w:r>
          </w:p>
        </w:tc>
      </w:tr>
      <w:tr w:rsidR="00DC1833" w14:paraId="4802D658" w14:textId="77777777" w:rsidTr="00FC1B00">
        <w:tc>
          <w:tcPr>
            <w:tcW w:w="3720" w:type="dxa"/>
          </w:tcPr>
          <w:p w14:paraId="5504758A" w14:textId="77777777" w:rsidR="00DC1833" w:rsidRDefault="00DC1833">
            <w:pPr>
              <w:pStyle w:val="EndnotesAbbrev"/>
            </w:pPr>
            <w:r>
              <w:t>AR = Assembly resolution</w:t>
            </w:r>
          </w:p>
        </w:tc>
        <w:tc>
          <w:tcPr>
            <w:tcW w:w="3652" w:type="dxa"/>
          </w:tcPr>
          <w:p w14:paraId="271E1470" w14:textId="77777777" w:rsidR="00DC1833" w:rsidRDefault="00DC1833" w:rsidP="00FC1B00">
            <w:pPr>
              <w:pStyle w:val="EndnotesAbbrev"/>
            </w:pPr>
            <w:r>
              <w:t>orig = original</w:t>
            </w:r>
          </w:p>
        </w:tc>
      </w:tr>
      <w:tr w:rsidR="00DC1833" w14:paraId="0F368871" w14:textId="77777777" w:rsidTr="00FC1B00">
        <w:tc>
          <w:tcPr>
            <w:tcW w:w="3720" w:type="dxa"/>
          </w:tcPr>
          <w:p w14:paraId="2FE5B6A7" w14:textId="77777777" w:rsidR="00DC1833" w:rsidRDefault="00DC1833">
            <w:pPr>
              <w:pStyle w:val="EndnotesAbbrev"/>
            </w:pPr>
            <w:r>
              <w:t>ch = chapter</w:t>
            </w:r>
          </w:p>
        </w:tc>
        <w:tc>
          <w:tcPr>
            <w:tcW w:w="3652" w:type="dxa"/>
          </w:tcPr>
          <w:p w14:paraId="1A9CDF7D" w14:textId="77777777" w:rsidR="00DC1833" w:rsidRDefault="00DC1833" w:rsidP="00FC1B00">
            <w:pPr>
              <w:pStyle w:val="EndnotesAbbrev"/>
            </w:pPr>
            <w:r>
              <w:t>par = paragraph/subparagraph</w:t>
            </w:r>
          </w:p>
        </w:tc>
      </w:tr>
      <w:tr w:rsidR="00DC1833" w14:paraId="0E0A1A12" w14:textId="77777777" w:rsidTr="00FC1B00">
        <w:tc>
          <w:tcPr>
            <w:tcW w:w="3720" w:type="dxa"/>
          </w:tcPr>
          <w:p w14:paraId="3A1D1C36" w14:textId="77777777" w:rsidR="00DC1833" w:rsidRDefault="00DC1833">
            <w:pPr>
              <w:pStyle w:val="EndnotesAbbrev"/>
            </w:pPr>
            <w:r>
              <w:t>CN = Commencement notice</w:t>
            </w:r>
          </w:p>
        </w:tc>
        <w:tc>
          <w:tcPr>
            <w:tcW w:w="3652" w:type="dxa"/>
          </w:tcPr>
          <w:p w14:paraId="09D01033" w14:textId="77777777" w:rsidR="00DC1833" w:rsidRDefault="00DC1833" w:rsidP="00FC1B00">
            <w:pPr>
              <w:pStyle w:val="EndnotesAbbrev"/>
            </w:pPr>
            <w:r>
              <w:t>pres = present</w:t>
            </w:r>
          </w:p>
        </w:tc>
      </w:tr>
      <w:tr w:rsidR="00DC1833" w14:paraId="2B0185E8" w14:textId="77777777" w:rsidTr="00FC1B00">
        <w:tc>
          <w:tcPr>
            <w:tcW w:w="3720" w:type="dxa"/>
          </w:tcPr>
          <w:p w14:paraId="3496D817" w14:textId="77777777" w:rsidR="00DC1833" w:rsidRDefault="00DC1833">
            <w:pPr>
              <w:pStyle w:val="EndnotesAbbrev"/>
            </w:pPr>
            <w:r>
              <w:t>def = definition</w:t>
            </w:r>
          </w:p>
        </w:tc>
        <w:tc>
          <w:tcPr>
            <w:tcW w:w="3652" w:type="dxa"/>
          </w:tcPr>
          <w:p w14:paraId="19ECC300" w14:textId="77777777" w:rsidR="00DC1833" w:rsidRDefault="00DC1833" w:rsidP="00FC1B00">
            <w:pPr>
              <w:pStyle w:val="EndnotesAbbrev"/>
            </w:pPr>
            <w:r>
              <w:t>prev = previous</w:t>
            </w:r>
          </w:p>
        </w:tc>
      </w:tr>
      <w:tr w:rsidR="00DC1833" w14:paraId="72C3239D" w14:textId="77777777" w:rsidTr="00FC1B00">
        <w:tc>
          <w:tcPr>
            <w:tcW w:w="3720" w:type="dxa"/>
          </w:tcPr>
          <w:p w14:paraId="747AE3E1" w14:textId="77777777" w:rsidR="00DC1833" w:rsidRDefault="00DC1833">
            <w:pPr>
              <w:pStyle w:val="EndnotesAbbrev"/>
            </w:pPr>
            <w:r>
              <w:t>DI = Disallowable instrument</w:t>
            </w:r>
          </w:p>
        </w:tc>
        <w:tc>
          <w:tcPr>
            <w:tcW w:w="3652" w:type="dxa"/>
          </w:tcPr>
          <w:p w14:paraId="29851D56" w14:textId="77777777" w:rsidR="00DC1833" w:rsidRDefault="00DC1833" w:rsidP="00FC1B00">
            <w:pPr>
              <w:pStyle w:val="EndnotesAbbrev"/>
            </w:pPr>
            <w:r>
              <w:t>(prev...) = previously</w:t>
            </w:r>
          </w:p>
        </w:tc>
      </w:tr>
      <w:tr w:rsidR="00DC1833" w14:paraId="74F2A47A" w14:textId="77777777" w:rsidTr="00FC1B00">
        <w:tc>
          <w:tcPr>
            <w:tcW w:w="3720" w:type="dxa"/>
          </w:tcPr>
          <w:p w14:paraId="433A20CA" w14:textId="77777777" w:rsidR="00DC1833" w:rsidRDefault="00DC1833">
            <w:pPr>
              <w:pStyle w:val="EndnotesAbbrev"/>
            </w:pPr>
            <w:r>
              <w:t>dict = dictionary</w:t>
            </w:r>
          </w:p>
        </w:tc>
        <w:tc>
          <w:tcPr>
            <w:tcW w:w="3652" w:type="dxa"/>
          </w:tcPr>
          <w:p w14:paraId="2808CECF" w14:textId="77777777" w:rsidR="00DC1833" w:rsidRDefault="00DC1833" w:rsidP="00FC1B00">
            <w:pPr>
              <w:pStyle w:val="EndnotesAbbrev"/>
            </w:pPr>
            <w:r>
              <w:t>pt = part</w:t>
            </w:r>
          </w:p>
        </w:tc>
      </w:tr>
      <w:tr w:rsidR="00DC1833" w14:paraId="12BA37DC" w14:textId="77777777" w:rsidTr="00FC1B00">
        <w:tc>
          <w:tcPr>
            <w:tcW w:w="3720" w:type="dxa"/>
          </w:tcPr>
          <w:p w14:paraId="1B9CCEE3" w14:textId="77777777" w:rsidR="00DC1833" w:rsidRDefault="00DC1833">
            <w:pPr>
              <w:pStyle w:val="EndnotesAbbrev"/>
            </w:pPr>
            <w:r>
              <w:t xml:space="preserve">disallowed = disallowed by the Legislative </w:t>
            </w:r>
          </w:p>
        </w:tc>
        <w:tc>
          <w:tcPr>
            <w:tcW w:w="3652" w:type="dxa"/>
          </w:tcPr>
          <w:p w14:paraId="69B9A9F6" w14:textId="77777777" w:rsidR="00DC1833" w:rsidRDefault="00DC1833" w:rsidP="00FC1B00">
            <w:pPr>
              <w:pStyle w:val="EndnotesAbbrev"/>
            </w:pPr>
            <w:r>
              <w:t>r = rule/subrule</w:t>
            </w:r>
          </w:p>
        </w:tc>
      </w:tr>
      <w:tr w:rsidR="00DC1833" w14:paraId="1687CB75" w14:textId="77777777" w:rsidTr="00FC1B00">
        <w:tc>
          <w:tcPr>
            <w:tcW w:w="3720" w:type="dxa"/>
          </w:tcPr>
          <w:p w14:paraId="0CFD9F35" w14:textId="77777777" w:rsidR="00DC1833" w:rsidRDefault="00DC1833">
            <w:pPr>
              <w:pStyle w:val="EndnotesAbbrev"/>
              <w:ind w:left="972"/>
            </w:pPr>
            <w:r>
              <w:t>Assembly</w:t>
            </w:r>
          </w:p>
        </w:tc>
        <w:tc>
          <w:tcPr>
            <w:tcW w:w="3652" w:type="dxa"/>
          </w:tcPr>
          <w:p w14:paraId="78D17523" w14:textId="77777777" w:rsidR="00DC1833" w:rsidRDefault="00DC1833" w:rsidP="00FC1B00">
            <w:pPr>
              <w:pStyle w:val="EndnotesAbbrev"/>
            </w:pPr>
            <w:r>
              <w:t>reloc = relocated</w:t>
            </w:r>
          </w:p>
        </w:tc>
      </w:tr>
      <w:tr w:rsidR="00DC1833" w14:paraId="71A33C4E" w14:textId="77777777" w:rsidTr="00FC1B00">
        <w:tc>
          <w:tcPr>
            <w:tcW w:w="3720" w:type="dxa"/>
          </w:tcPr>
          <w:p w14:paraId="72951833" w14:textId="77777777" w:rsidR="00DC1833" w:rsidRDefault="00DC1833">
            <w:pPr>
              <w:pStyle w:val="EndnotesAbbrev"/>
            </w:pPr>
            <w:r>
              <w:t>div = division</w:t>
            </w:r>
          </w:p>
        </w:tc>
        <w:tc>
          <w:tcPr>
            <w:tcW w:w="3652" w:type="dxa"/>
          </w:tcPr>
          <w:p w14:paraId="5CCE4E6B" w14:textId="77777777" w:rsidR="00DC1833" w:rsidRDefault="00DC1833" w:rsidP="00FC1B00">
            <w:pPr>
              <w:pStyle w:val="EndnotesAbbrev"/>
            </w:pPr>
            <w:r>
              <w:t>renum = renumbered</w:t>
            </w:r>
          </w:p>
        </w:tc>
      </w:tr>
      <w:tr w:rsidR="00DC1833" w14:paraId="770250A0" w14:textId="77777777" w:rsidTr="00FC1B00">
        <w:tc>
          <w:tcPr>
            <w:tcW w:w="3720" w:type="dxa"/>
          </w:tcPr>
          <w:p w14:paraId="1E4D6995" w14:textId="77777777" w:rsidR="00DC1833" w:rsidRDefault="00DC1833">
            <w:pPr>
              <w:pStyle w:val="EndnotesAbbrev"/>
            </w:pPr>
            <w:r>
              <w:t>exp = expires/expired</w:t>
            </w:r>
          </w:p>
        </w:tc>
        <w:tc>
          <w:tcPr>
            <w:tcW w:w="3652" w:type="dxa"/>
          </w:tcPr>
          <w:p w14:paraId="1AD84CAD" w14:textId="77777777" w:rsidR="00DC1833" w:rsidRDefault="00DC1833" w:rsidP="00FC1B00">
            <w:pPr>
              <w:pStyle w:val="EndnotesAbbrev"/>
            </w:pPr>
            <w:r>
              <w:t>R[X] = Republication No</w:t>
            </w:r>
          </w:p>
        </w:tc>
      </w:tr>
      <w:tr w:rsidR="00DC1833" w14:paraId="028E080C" w14:textId="77777777" w:rsidTr="00FC1B00">
        <w:tc>
          <w:tcPr>
            <w:tcW w:w="3720" w:type="dxa"/>
          </w:tcPr>
          <w:p w14:paraId="2EDC0AC7" w14:textId="77777777" w:rsidR="00DC1833" w:rsidRDefault="00DC1833">
            <w:pPr>
              <w:pStyle w:val="EndnotesAbbrev"/>
            </w:pPr>
            <w:r>
              <w:t>Gaz = gazette</w:t>
            </w:r>
          </w:p>
        </w:tc>
        <w:tc>
          <w:tcPr>
            <w:tcW w:w="3652" w:type="dxa"/>
          </w:tcPr>
          <w:p w14:paraId="4A96497C" w14:textId="77777777" w:rsidR="00DC1833" w:rsidRDefault="00DC1833" w:rsidP="00FC1B00">
            <w:pPr>
              <w:pStyle w:val="EndnotesAbbrev"/>
            </w:pPr>
            <w:r>
              <w:t>RI = reissue</w:t>
            </w:r>
          </w:p>
        </w:tc>
      </w:tr>
      <w:tr w:rsidR="00DC1833" w14:paraId="68C5B494" w14:textId="77777777" w:rsidTr="00FC1B00">
        <w:tc>
          <w:tcPr>
            <w:tcW w:w="3720" w:type="dxa"/>
          </w:tcPr>
          <w:p w14:paraId="1DD75A5A" w14:textId="77777777" w:rsidR="00DC1833" w:rsidRDefault="00DC1833">
            <w:pPr>
              <w:pStyle w:val="EndnotesAbbrev"/>
            </w:pPr>
            <w:r>
              <w:t>hdg = heading</w:t>
            </w:r>
          </w:p>
        </w:tc>
        <w:tc>
          <w:tcPr>
            <w:tcW w:w="3652" w:type="dxa"/>
          </w:tcPr>
          <w:p w14:paraId="69B1E5B1" w14:textId="77777777" w:rsidR="00DC1833" w:rsidRDefault="00DC1833" w:rsidP="00FC1B00">
            <w:pPr>
              <w:pStyle w:val="EndnotesAbbrev"/>
            </w:pPr>
            <w:r>
              <w:t>s = section/subsection</w:t>
            </w:r>
          </w:p>
        </w:tc>
      </w:tr>
      <w:tr w:rsidR="00DC1833" w14:paraId="24196137" w14:textId="77777777" w:rsidTr="00FC1B00">
        <w:tc>
          <w:tcPr>
            <w:tcW w:w="3720" w:type="dxa"/>
          </w:tcPr>
          <w:p w14:paraId="03AD8695" w14:textId="77777777" w:rsidR="00DC1833" w:rsidRDefault="00DC1833">
            <w:pPr>
              <w:pStyle w:val="EndnotesAbbrev"/>
            </w:pPr>
            <w:r>
              <w:t>IA = Interpretation Act 1967</w:t>
            </w:r>
          </w:p>
        </w:tc>
        <w:tc>
          <w:tcPr>
            <w:tcW w:w="3652" w:type="dxa"/>
          </w:tcPr>
          <w:p w14:paraId="3310BC6D" w14:textId="77777777" w:rsidR="00DC1833" w:rsidRDefault="00DC1833" w:rsidP="00FC1B00">
            <w:pPr>
              <w:pStyle w:val="EndnotesAbbrev"/>
            </w:pPr>
            <w:r>
              <w:t>sch = schedule</w:t>
            </w:r>
          </w:p>
        </w:tc>
      </w:tr>
      <w:tr w:rsidR="00DC1833" w14:paraId="6E167DE4" w14:textId="77777777" w:rsidTr="00FC1B00">
        <w:tc>
          <w:tcPr>
            <w:tcW w:w="3720" w:type="dxa"/>
          </w:tcPr>
          <w:p w14:paraId="7CB3369F" w14:textId="77777777" w:rsidR="00DC1833" w:rsidRDefault="00DC1833">
            <w:pPr>
              <w:pStyle w:val="EndnotesAbbrev"/>
            </w:pPr>
            <w:r>
              <w:t>ins = inserted/added</w:t>
            </w:r>
          </w:p>
        </w:tc>
        <w:tc>
          <w:tcPr>
            <w:tcW w:w="3652" w:type="dxa"/>
          </w:tcPr>
          <w:p w14:paraId="02436215" w14:textId="77777777" w:rsidR="00DC1833" w:rsidRDefault="00DC1833" w:rsidP="00FC1B00">
            <w:pPr>
              <w:pStyle w:val="EndnotesAbbrev"/>
            </w:pPr>
            <w:r>
              <w:t>sdiv = subdivision</w:t>
            </w:r>
          </w:p>
        </w:tc>
      </w:tr>
      <w:tr w:rsidR="00DC1833" w14:paraId="082E0892" w14:textId="77777777" w:rsidTr="00FC1B00">
        <w:tc>
          <w:tcPr>
            <w:tcW w:w="3720" w:type="dxa"/>
          </w:tcPr>
          <w:p w14:paraId="6FE891DB" w14:textId="77777777" w:rsidR="00DC1833" w:rsidRDefault="00DC1833">
            <w:pPr>
              <w:pStyle w:val="EndnotesAbbrev"/>
            </w:pPr>
            <w:r>
              <w:t>LA = Legislation Act 2001</w:t>
            </w:r>
          </w:p>
        </w:tc>
        <w:tc>
          <w:tcPr>
            <w:tcW w:w="3652" w:type="dxa"/>
          </w:tcPr>
          <w:p w14:paraId="48308368" w14:textId="77777777" w:rsidR="00DC1833" w:rsidRDefault="00DC1833" w:rsidP="00FC1B00">
            <w:pPr>
              <w:pStyle w:val="EndnotesAbbrev"/>
            </w:pPr>
            <w:r>
              <w:t>SL = Subordinate law</w:t>
            </w:r>
          </w:p>
        </w:tc>
      </w:tr>
      <w:tr w:rsidR="00DC1833" w14:paraId="330CB9FB" w14:textId="77777777" w:rsidTr="00FC1B00">
        <w:tc>
          <w:tcPr>
            <w:tcW w:w="3720" w:type="dxa"/>
          </w:tcPr>
          <w:p w14:paraId="690B9012" w14:textId="77777777" w:rsidR="00DC1833" w:rsidRDefault="00DC1833">
            <w:pPr>
              <w:pStyle w:val="EndnotesAbbrev"/>
            </w:pPr>
            <w:r>
              <w:t>LR = legislation register</w:t>
            </w:r>
          </w:p>
        </w:tc>
        <w:tc>
          <w:tcPr>
            <w:tcW w:w="3652" w:type="dxa"/>
          </w:tcPr>
          <w:p w14:paraId="7BA2E3DE" w14:textId="77777777" w:rsidR="00DC1833" w:rsidRDefault="00DC1833" w:rsidP="00FC1B00">
            <w:pPr>
              <w:pStyle w:val="EndnotesAbbrev"/>
            </w:pPr>
            <w:r>
              <w:t>sub = substituted</w:t>
            </w:r>
          </w:p>
        </w:tc>
      </w:tr>
      <w:tr w:rsidR="00DC1833" w14:paraId="5EF63592" w14:textId="77777777" w:rsidTr="00FC1B00">
        <w:tc>
          <w:tcPr>
            <w:tcW w:w="3720" w:type="dxa"/>
          </w:tcPr>
          <w:p w14:paraId="0A478F41" w14:textId="77777777" w:rsidR="00DC1833" w:rsidRDefault="00DC1833">
            <w:pPr>
              <w:pStyle w:val="EndnotesAbbrev"/>
            </w:pPr>
            <w:r>
              <w:t>LRA = Legislation (Republication) Act 1996</w:t>
            </w:r>
          </w:p>
        </w:tc>
        <w:tc>
          <w:tcPr>
            <w:tcW w:w="3652" w:type="dxa"/>
          </w:tcPr>
          <w:p w14:paraId="764F6582" w14:textId="77777777" w:rsidR="00DC1833" w:rsidRDefault="00DC1833" w:rsidP="00FC1B00">
            <w:pPr>
              <w:pStyle w:val="EndnotesAbbrev"/>
            </w:pPr>
            <w:r w:rsidRPr="003A021E">
              <w:rPr>
                <w:rStyle w:val="charUnderline"/>
              </w:rPr>
              <w:t>underlining</w:t>
            </w:r>
            <w:r>
              <w:t xml:space="preserve"> = whole or part not commenced</w:t>
            </w:r>
          </w:p>
        </w:tc>
      </w:tr>
      <w:tr w:rsidR="00DC1833" w14:paraId="4B00AC60" w14:textId="77777777" w:rsidTr="00FC1B00">
        <w:tc>
          <w:tcPr>
            <w:tcW w:w="3720" w:type="dxa"/>
          </w:tcPr>
          <w:p w14:paraId="2671F9EF" w14:textId="77777777" w:rsidR="00DC1833" w:rsidRDefault="00DC1833">
            <w:pPr>
              <w:pStyle w:val="EndnotesAbbrev"/>
            </w:pPr>
            <w:r>
              <w:t>mod = modified/modification</w:t>
            </w:r>
          </w:p>
        </w:tc>
        <w:tc>
          <w:tcPr>
            <w:tcW w:w="3652" w:type="dxa"/>
          </w:tcPr>
          <w:p w14:paraId="7D8DFBC5" w14:textId="77777777" w:rsidR="00DC1833" w:rsidRDefault="00DC1833" w:rsidP="00FC1B00">
            <w:pPr>
              <w:pStyle w:val="EndnotesAbbrev"/>
              <w:ind w:left="1073"/>
            </w:pPr>
            <w:r>
              <w:t>or to be expired</w:t>
            </w:r>
          </w:p>
        </w:tc>
      </w:tr>
    </w:tbl>
    <w:p w14:paraId="73E1C9CB" w14:textId="77777777" w:rsidR="00DC1833" w:rsidRPr="00BB6F39" w:rsidRDefault="00DC1833" w:rsidP="00FC1B00"/>
    <w:p w14:paraId="380778AB" w14:textId="77777777" w:rsidR="00CC0355" w:rsidRPr="0067736B" w:rsidRDefault="00CC0355">
      <w:pPr>
        <w:pStyle w:val="Endnote20"/>
      </w:pPr>
      <w:bookmarkStart w:id="93" w:name="_Toc176949930"/>
      <w:r w:rsidRPr="0067736B">
        <w:rPr>
          <w:rStyle w:val="charTableNo"/>
        </w:rPr>
        <w:lastRenderedPageBreak/>
        <w:t>3</w:t>
      </w:r>
      <w:r>
        <w:tab/>
      </w:r>
      <w:r w:rsidRPr="0067736B">
        <w:rPr>
          <w:rStyle w:val="charTableText"/>
        </w:rPr>
        <w:t>Legislation history</w:t>
      </w:r>
      <w:bookmarkEnd w:id="93"/>
    </w:p>
    <w:p w14:paraId="11ACFEC8" w14:textId="77777777" w:rsidR="00CC0355" w:rsidRDefault="00CC0355">
      <w:pPr>
        <w:pStyle w:val="NewAct"/>
      </w:pPr>
      <w:r>
        <w:t>Security Industry Act 2003 A2003-4</w:t>
      </w:r>
    </w:p>
    <w:p w14:paraId="34B6FD26" w14:textId="77777777" w:rsidR="006240F5" w:rsidRDefault="00CC0355">
      <w:pPr>
        <w:pStyle w:val="Actdetails"/>
      </w:pPr>
      <w:r>
        <w:t>notified LR 3 March 2003</w:t>
      </w:r>
    </w:p>
    <w:p w14:paraId="6B1A6103" w14:textId="77777777" w:rsidR="006240F5" w:rsidRDefault="00CC0355">
      <w:pPr>
        <w:pStyle w:val="Actdetails"/>
      </w:pPr>
      <w:r>
        <w:t>s 1, s 2 commenced 3 March 2003 (LA s 75 (1))</w:t>
      </w:r>
    </w:p>
    <w:p w14:paraId="6E08917E" w14:textId="77777777" w:rsidR="00CC0355" w:rsidRDefault="00CC0355">
      <w:pPr>
        <w:pStyle w:val="Actdetails"/>
      </w:pPr>
      <w:r>
        <w:t>remainder commenced 3 September 2003 (s 2 and LA s 79)</w:t>
      </w:r>
    </w:p>
    <w:p w14:paraId="59C29412" w14:textId="77777777" w:rsidR="00CC0355" w:rsidRDefault="00CC0355">
      <w:pPr>
        <w:pStyle w:val="Asamby"/>
      </w:pPr>
      <w:r>
        <w:t>as amended by</w:t>
      </w:r>
    </w:p>
    <w:p w14:paraId="18B755C7" w14:textId="51EF6402" w:rsidR="00CC0355" w:rsidRDefault="003A021E">
      <w:pPr>
        <w:pStyle w:val="NewAct"/>
      </w:pPr>
      <w:hyperlink r:id="rId75" w:tooltip="A2004-18" w:history="1">
        <w:r w:rsidRPr="003A021E">
          <w:rPr>
            <w:rStyle w:val="charCitHyperlinkAbbrev"/>
          </w:rPr>
          <w:t>Justice and Community Safety Legislation Amendment Act 2004</w:t>
        </w:r>
      </w:hyperlink>
      <w:r w:rsidR="00CC0355">
        <w:t xml:space="preserve"> A2004-18 pt 11</w:t>
      </w:r>
    </w:p>
    <w:p w14:paraId="4C626199" w14:textId="77777777" w:rsidR="00CC0355" w:rsidRDefault="00CC0355">
      <w:pPr>
        <w:pStyle w:val="Actdetails"/>
        <w:keepNext/>
      </w:pPr>
      <w:r>
        <w:t>notified LR 6 April 2004</w:t>
      </w:r>
    </w:p>
    <w:p w14:paraId="75470E29" w14:textId="77777777" w:rsidR="00CC0355" w:rsidRDefault="00CC0355">
      <w:pPr>
        <w:pStyle w:val="Actdetails"/>
        <w:keepNext/>
      </w:pPr>
      <w:r>
        <w:t>s 1, s 2 commenced 6 April 2004 (LA s 75 (1))</w:t>
      </w:r>
    </w:p>
    <w:p w14:paraId="41F72418" w14:textId="77777777" w:rsidR="00CC0355" w:rsidRDefault="00CC0355">
      <w:pPr>
        <w:pStyle w:val="Actdetails"/>
      </w:pPr>
      <w:r>
        <w:t>pt 11 commenced 20 April 2004 (s 2)</w:t>
      </w:r>
    </w:p>
    <w:p w14:paraId="41308775" w14:textId="10C6F94F" w:rsidR="00CC0355" w:rsidRDefault="003A021E">
      <w:pPr>
        <w:pStyle w:val="NewAct"/>
      </w:pPr>
      <w:hyperlink r:id="rId76" w:tooltip="A2004-32" w:history="1">
        <w:r w:rsidRPr="003A021E">
          <w:rPr>
            <w:rStyle w:val="charCitHyperlinkAbbrev"/>
          </w:rPr>
          <w:t>Justice and Community Safety Legislation Amendment Act 2004 (No 2)</w:t>
        </w:r>
      </w:hyperlink>
      <w:r w:rsidR="00CC0355">
        <w:t xml:space="preserve"> A2004-32 pt 15</w:t>
      </w:r>
    </w:p>
    <w:p w14:paraId="7DC96C11" w14:textId="77777777" w:rsidR="00CC0355" w:rsidRDefault="00CC0355">
      <w:pPr>
        <w:pStyle w:val="Actdetails"/>
        <w:keepNext/>
      </w:pPr>
      <w:r>
        <w:t>notified LR 29 June 2004</w:t>
      </w:r>
    </w:p>
    <w:p w14:paraId="3343BCD7" w14:textId="77777777" w:rsidR="00CC0355" w:rsidRDefault="00CC0355">
      <w:pPr>
        <w:pStyle w:val="Actdetails"/>
        <w:keepNext/>
      </w:pPr>
      <w:r>
        <w:t>s 1, s 2 commenced 29 June 2004 (LA s 75 (1))</w:t>
      </w:r>
    </w:p>
    <w:p w14:paraId="48B056E7" w14:textId="77777777" w:rsidR="00CC0355" w:rsidRDefault="00CC0355">
      <w:pPr>
        <w:pStyle w:val="Actdetails"/>
      </w:pPr>
      <w:r>
        <w:t>pt 15 commenced 13 July 2004 (s 2 (3))</w:t>
      </w:r>
    </w:p>
    <w:p w14:paraId="3002AABE" w14:textId="6F602056" w:rsidR="00CC0355" w:rsidRDefault="003A021E">
      <w:pPr>
        <w:pStyle w:val="NewAct"/>
      </w:pPr>
      <w:hyperlink r:id="rId77" w:tooltip="A2005-5" w:history="1">
        <w:r w:rsidRPr="003A021E">
          <w:rPr>
            <w:rStyle w:val="charCitHyperlinkAbbrev"/>
          </w:rPr>
          <w:t>Justice and Community Safety Legislation Amendment Act 2005</w:t>
        </w:r>
      </w:hyperlink>
      <w:r w:rsidR="00CC0355">
        <w:t xml:space="preserve"> A2005-5 pt 11</w:t>
      </w:r>
    </w:p>
    <w:p w14:paraId="715D1828" w14:textId="77777777" w:rsidR="00CC0355" w:rsidRDefault="00CC0355">
      <w:pPr>
        <w:pStyle w:val="Actdetails"/>
      </w:pPr>
      <w:r>
        <w:t>notified LR 23 February 2005</w:t>
      </w:r>
      <w:r>
        <w:br/>
        <w:t>s 1, s 2 commenced 23 February 2005 (LA s 75 (1))</w:t>
      </w:r>
      <w:r>
        <w:br/>
        <w:t>pt 11 commenced 24 February 2005 (s 2 (2))</w:t>
      </w:r>
    </w:p>
    <w:p w14:paraId="1B74AE45" w14:textId="159E1ABF" w:rsidR="00CC0355" w:rsidRDefault="003A021E">
      <w:pPr>
        <w:pStyle w:val="NewAct"/>
      </w:pPr>
      <w:hyperlink r:id="rId78" w:tooltip="A2006-40" w:history="1">
        <w:r w:rsidRPr="003A021E">
          <w:rPr>
            <w:rStyle w:val="charCitHyperlinkAbbrev"/>
          </w:rPr>
          <w:t>Justice and Community Safety Legislation Amendment Act 2006</w:t>
        </w:r>
      </w:hyperlink>
      <w:r w:rsidR="00CC0355">
        <w:t xml:space="preserve"> A2006-40 sch 1 pt 1.14</w:t>
      </w:r>
    </w:p>
    <w:p w14:paraId="664E4ABB" w14:textId="77777777" w:rsidR="00CC0355" w:rsidRDefault="00CC0355">
      <w:pPr>
        <w:pStyle w:val="Actdetails"/>
        <w:keepNext/>
      </w:pPr>
      <w:r>
        <w:t>notified LR 28 September 2006</w:t>
      </w:r>
    </w:p>
    <w:p w14:paraId="6495D494" w14:textId="77777777" w:rsidR="00CC0355" w:rsidRDefault="00CC0355">
      <w:pPr>
        <w:pStyle w:val="Actdetails"/>
        <w:keepNext/>
      </w:pPr>
      <w:r>
        <w:t>s 1, s 2 commenced 28 September 2006 (LA s 75 (1))</w:t>
      </w:r>
    </w:p>
    <w:p w14:paraId="63091A24" w14:textId="77777777" w:rsidR="00CC0355" w:rsidRDefault="00CC0355">
      <w:pPr>
        <w:pStyle w:val="Actdetails"/>
      </w:pPr>
      <w:r>
        <w:t>sch 1 pt 1.14 commenced 19 October 2006 (s 2 (3))</w:t>
      </w:r>
    </w:p>
    <w:p w14:paraId="6F3CB1E3" w14:textId="36492615" w:rsidR="00CC0355" w:rsidRDefault="003A021E">
      <w:pPr>
        <w:pStyle w:val="NewAct"/>
      </w:pPr>
      <w:hyperlink r:id="rId79" w:tooltip="A2007-3" w:history="1">
        <w:r w:rsidRPr="003A021E">
          <w:rPr>
            <w:rStyle w:val="charCitHyperlinkAbbrev"/>
          </w:rPr>
          <w:t>Statute Law Amendment Act 2007</w:t>
        </w:r>
      </w:hyperlink>
      <w:r w:rsidR="00CC0355">
        <w:t xml:space="preserve"> A2007-3 sch 3 pt 3.94</w:t>
      </w:r>
    </w:p>
    <w:p w14:paraId="0681575E" w14:textId="77777777" w:rsidR="00CC0355" w:rsidRDefault="00CC0355">
      <w:pPr>
        <w:pStyle w:val="Actdetails"/>
        <w:keepNext/>
      </w:pPr>
      <w:r>
        <w:t>notified LR 22 March 2007</w:t>
      </w:r>
    </w:p>
    <w:p w14:paraId="2B01550A" w14:textId="77777777" w:rsidR="00CC0355" w:rsidRDefault="00CC0355">
      <w:pPr>
        <w:pStyle w:val="Actdetails"/>
        <w:keepNext/>
      </w:pPr>
      <w:r>
        <w:t>s 1, s 2 taken to have commenced 1 July 2006 (LA s 75 (2))</w:t>
      </w:r>
    </w:p>
    <w:p w14:paraId="6D283AB2" w14:textId="77777777" w:rsidR="00CC0355" w:rsidRDefault="00CC0355">
      <w:pPr>
        <w:pStyle w:val="Actdetails"/>
      </w:pPr>
      <w:r>
        <w:t>sch 3 pt 3.94 commenced 12 April 2007 (s 2 (1))</w:t>
      </w:r>
    </w:p>
    <w:p w14:paraId="3B60A53E" w14:textId="4B47FAA0" w:rsidR="00CC0355" w:rsidRDefault="003A021E">
      <w:pPr>
        <w:pStyle w:val="NewAct"/>
      </w:pPr>
      <w:hyperlink r:id="rId80" w:tooltip="A2007-12" w:history="1">
        <w:r w:rsidRPr="003A021E">
          <w:rPr>
            <w:rStyle w:val="charCitHyperlinkAbbrev"/>
          </w:rPr>
          <w:t>Training and Tertiary Education Legislation Amendment Act 2007</w:t>
        </w:r>
      </w:hyperlink>
      <w:r w:rsidR="00CC0355">
        <w:t xml:space="preserve"> A2007-12 sch 1 pt 1.11</w:t>
      </w:r>
    </w:p>
    <w:p w14:paraId="05B008A1" w14:textId="77777777" w:rsidR="00CC0355" w:rsidRDefault="00CC0355">
      <w:pPr>
        <w:pStyle w:val="Actdetails"/>
        <w:keepNext/>
      </w:pPr>
      <w:r>
        <w:t>notified LR 13 June 2007</w:t>
      </w:r>
    </w:p>
    <w:p w14:paraId="4D47B871" w14:textId="77777777" w:rsidR="00CC0355" w:rsidRDefault="00CC0355">
      <w:pPr>
        <w:pStyle w:val="Actdetails"/>
        <w:keepNext/>
      </w:pPr>
      <w:r>
        <w:t>s 1, s 2 commenced 13 June 2007 (LA s 75 (1))</w:t>
      </w:r>
    </w:p>
    <w:p w14:paraId="537BAA7B" w14:textId="35D13132" w:rsidR="00CC0355" w:rsidRDefault="00CC0355">
      <w:pPr>
        <w:pStyle w:val="Actdetails"/>
      </w:pPr>
      <w:r>
        <w:t xml:space="preserve">sch 1 pt 1.11 commenced 1 July 2007 (s 2 and </w:t>
      </w:r>
      <w:hyperlink r:id="rId81" w:tooltip="CN2007-3" w:history="1">
        <w:r w:rsidR="003A021E" w:rsidRPr="003A021E">
          <w:rPr>
            <w:rStyle w:val="charCitHyperlinkAbbrev"/>
          </w:rPr>
          <w:t>CN2007-3</w:t>
        </w:r>
      </w:hyperlink>
      <w:r>
        <w:t>)</w:t>
      </w:r>
    </w:p>
    <w:p w14:paraId="4A480BF2" w14:textId="344FD2AE" w:rsidR="00CC0355" w:rsidRDefault="003A021E">
      <w:pPr>
        <w:pStyle w:val="NewAct"/>
      </w:pPr>
      <w:hyperlink r:id="rId82" w:tooltip="A2008-5" w:history="1">
        <w:r w:rsidRPr="003A021E">
          <w:rPr>
            <w:rStyle w:val="charCitHyperlinkAbbrev"/>
          </w:rPr>
          <w:t>Regulatory Services Legislation Amendment Act 2008</w:t>
        </w:r>
      </w:hyperlink>
      <w:r w:rsidR="00CC0355">
        <w:t xml:space="preserve"> A2008-5 pt 8</w:t>
      </w:r>
    </w:p>
    <w:p w14:paraId="48FF25E5" w14:textId="77777777" w:rsidR="00CC0355" w:rsidRDefault="00CC0355">
      <w:pPr>
        <w:pStyle w:val="Actdetails"/>
      </w:pPr>
      <w:r>
        <w:t>notified LR 15 April 2008</w:t>
      </w:r>
    </w:p>
    <w:p w14:paraId="7F5D9A01" w14:textId="77777777" w:rsidR="00CC0355" w:rsidRDefault="00CC0355">
      <w:pPr>
        <w:pStyle w:val="Actdetails"/>
      </w:pPr>
      <w:r>
        <w:t>s 1, s 2 commenced 15 April 2008 (LA s 75 (1))</w:t>
      </w:r>
    </w:p>
    <w:p w14:paraId="44EA1412" w14:textId="6BA9DB54" w:rsidR="00CC0355" w:rsidRPr="003A021E" w:rsidRDefault="00CC0355">
      <w:pPr>
        <w:pStyle w:val="Actdetails"/>
        <w:rPr>
          <w:rFonts w:cs="Arial"/>
        </w:rPr>
      </w:pPr>
      <w:r w:rsidRPr="003A021E">
        <w:rPr>
          <w:rFonts w:cs="Arial"/>
        </w:rPr>
        <w:t xml:space="preserve">pt 8 commenced 1 July 2008 (s 2 and </w:t>
      </w:r>
      <w:hyperlink r:id="rId83" w:tooltip="CN2008-7" w:history="1">
        <w:r w:rsidR="003A021E" w:rsidRPr="003A021E">
          <w:rPr>
            <w:rStyle w:val="charCitHyperlinkAbbrev"/>
          </w:rPr>
          <w:t>CN2008-7</w:t>
        </w:r>
      </w:hyperlink>
      <w:r w:rsidRPr="003A021E">
        <w:rPr>
          <w:rFonts w:cs="Arial"/>
        </w:rPr>
        <w:t>)</w:t>
      </w:r>
    </w:p>
    <w:p w14:paraId="6310CC2E" w14:textId="0F238AE0" w:rsidR="004B10D9" w:rsidRDefault="003A021E" w:rsidP="004B10D9">
      <w:pPr>
        <w:pStyle w:val="NewAct"/>
      </w:pPr>
      <w:hyperlink r:id="rId84" w:tooltip="A2008-36" w:history="1">
        <w:r w:rsidRPr="003A021E">
          <w:rPr>
            <w:rStyle w:val="charCitHyperlinkAbbrev"/>
          </w:rPr>
          <w:t>ACT Civil and Administrative Tribunal Legislation Amendment Act 2008</w:t>
        </w:r>
      </w:hyperlink>
      <w:r w:rsidR="004B10D9">
        <w:t xml:space="preserve"> A2008-36 sch 1 pt 1.47</w:t>
      </w:r>
    </w:p>
    <w:p w14:paraId="1675F228" w14:textId="77777777" w:rsidR="004B10D9" w:rsidRDefault="004B10D9" w:rsidP="004B10D9">
      <w:pPr>
        <w:pStyle w:val="Actdetails"/>
        <w:keepNext/>
      </w:pPr>
      <w:r>
        <w:t>notified LR 4 September 2008</w:t>
      </w:r>
    </w:p>
    <w:p w14:paraId="45D79C28" w14:textId="77777777" w:rsidR="004B10D9" w:rsidRDefault="004B10D9" w:rsidP="004B10D9">
      <w:pPr>
        <w:pStyle w:val="Actdetails"/>
        <w:keepNext/>
      </w:pPr>
      <w:r>
        <w:t>s 1, s 2 commenced 4 September 2008 (LA s 75 (1))</w:t>
      </w:r>
    </w:p>
    <w:p w14:paraId="7B8E8A23" w14:textId="39AB7A8B" w:rsidR="004B10D9" w:rsidRPr="00912621" w:rsidRDefault="004B10D9" w:rsidP="004B10D9">
      <w:pPr>
        <w:pStyle w:val="Actdetails"/>
        <w:keepNext/>
      </w:pPr>
      <w:r>
        <w:t xml:space="preserve">sch 1 pt 1.47 commenced 2 February 2009 (s 2 (1) and see </w:t>
      </w:r>
      <w:hyperlink r:id="rId85" w:tooltip="A2008-35" w:history="1">
        <w:r w:rsidR="003A021E" w:rsidRPr="003A021E">
          <w:rPr>
            <w:rStyle w:val="charCitHyperlinkAbbrev"/>
          </w:rPr>
          <w:t>ACT Civil and Administrative Tribunal Act 2008</w:t>
        </w:r>
      </w:hyperlink>
      <w:r>
        <w:t xml:space="preserve"> A2008-35, s 2 (1) and </w:t>
      </w:r>
      <w:hyperlink r:id="rId86" w:tooltip="CN2009-2" w:history="1">
        <w:r w:rsidR="003A021E" w:rsidRPr="003A021E">
          <w:rPr>
            <w:rStyle w:val="charCitHyperlinkAbbrev"/>
          </w:rPr>
          <w:t>CN2009-2</w:t>
        </w:r>
      </w:hyperlink>
      <w:r>
        <w:t>)</w:t>
      </w:r>
    </w:p>
    <w:p w14:paraId="2656583A" w14:textId="5AAE2E22" w:rsidR="00201129" w:rsidRDefault="003A021E" w:rsidP="00201129">
      <w:pPr>
        <w:pStyle w:val="NewAct"/>
      </w:pPr>
      <w:hyperlink r:id="rId87" w:tooltip="A2010-33" w:history="1">
        <w:r w:rsidRPr="003A021E">
          <w:rPr>
            <w:rStyle w:val="charCitHyperlinkAbbrev"/>
          </w:rPr>
          <w:t>Security Industry Amendment Act 2010</w:t>
        </w:r>
      </w:hyperlink>
      <w:r w:rsidR="00201129">
        <w:t xml:space="preserve"> A2010-33 pt 2</w:t>
      </w:r>
    </w:p>
    <w:p w14:paraId="5983781E" w14:textId="77777777" w:rsidR="00201129" w:rsidRDefault="00201129" w:rsidP="00914CE5">
      <w:pPr>
        <w:pStyle w:val="Actdetails"/>
      </w:pPr>
      <w:r>
        <w:t>notified LR 2 September 2010</w:t>
      </w:r>
    </w:p>
    <w:p w14:paraId="23A408F1" w14:textId="77777777" w:rsidR="00201129" w:rsidRDefault="00201129" w:rsidP="00914CE5">
      <w:pPr>
        <w:pStyle w:val="Actdetails"/>
      </w:pPr>
      <w:r>
        <w:t>s 1, s 2 commenced 2 September 2010 (LA s 75 (1))</w:t>
      </w:r>
    </w:p>
    <w:p w14:paraId="66F7CA8F" w14:textId="36DE6CBF" w:rsidR="00201129" w:rsidRPr="00201129" w:rsidRDefault="00201129" w:rsidP="00914CE5">
      <w:pPr>
        <w:pStyle w:val="Actdetails"/>
      </w:pPr>
      <w:r w:rsidRPr="00201129">
        <w:t xml:space="preserve">pt 2 </w:t>
      </w:r>
      <w:r>
        <w:t>commenced 1 January 2011</w:t>
      </w:r>
      <w:r w:rsidRPr="00201129">
        <w:t xml:space="preserve"> (s 2</w:t>
      </w:r>
      <w:r>
        <w:t xml:space="preserve"> and </w:t>
      </w:r>
      <w:hyperlink r:id="rId88" w:tooltip="CN2010-17" w:history="1">
        <w:r w:rsidR="003A021E" w:rsidRPr="003A021E">
          <w:rPr>
            <w:rStyle w:val="charCitHyperlinkAbbrev"/>
          </w:rPr>
          <w:t>CN2010-17</w:t>
        </w:r>
      </w:hyperlink>
      <w:r w:rsidRPr="00201129">
        <w:t>)</w:t>
      </w:r>
    </w:p>
    <w:p w14:paraId="4B22B4F4" w14:textId="7B70724C" w:rsidR="00201129" w:rsidRDefault="003A021E" w:rsidP="00201129">
      <w:pPr>
        <w:pStyle w:val="NewAct"/>
      </w:pPr>
      <w:hyperlink r:id="rId89" w:tooltip="A2010-50" w:history="1">
        <w:r w:rsidRPr="003A021E">
          <w:rPr>
            <w:rStyle w:val="charCitHyperlinkAbbrev"/>
          </w:rPr>
          <w:t>Justice and Community Safety Legislation Amendment Act 2010 (No 4)</w:t>
        </w:r>
      </w:hyperlink>
      <w:r w:rsidR="00201129">
        <w:t xml:space="preserve"> A2010-50 sch 1 pt 1.9</w:t>
      </w:r>
    </w:p>
    <w:p w14:paraId="0D84C8CA" w14:textId="77777777" w:rsidR="00201129" w:rsidRDefault="00201129" w:rsidP="00914CE5">
      <w:pPr>
        <w:pStyle w:val="Actdetails"/>
      </w:pPr>
      <w:r>
        <w:t>notified LR 14 December 2010</w:t>
      </w:r>
    </w:p>
    <w:p w14:paraId="3A17A02F" w14:textId="77777777" w:rsidR="00201129" w:rsidRDefault="00201129" w:rsidP="00914CE5">
      <w:pPr>
        <w:pStyle w:val="Actdetails"/>
      </w:pPr>
      <w:r>
        <w:t>s 1, s 2 commenced 14 December 2010 (LA s 75 (1))</w:t>
      </w:r>
    </w:p>
    <w:p w14:paraId="37690AC2" w14:textId="77777777" w:rsidR="00201129" w:rsidRPr="00E06200" w:rsidRDefault="00201129" w:rsidP="00914CE5">
      <w:pPr>
        <w:pStyle w:val="Actdetails"/>
      </w:pPr>
      <w:r w:rsidRPr="00E06200">
        <w:t xml:space="preserve">sch 1 pt 1.9 </w:t>
      </w:r>
      <w:r w:rsidR="00E06200">
        <w:t>commenced 14 June 2011</w:t>
      </w:r>
      <w:r w:rsidRPr="00E06200">
        <w:t xml:space="preserve"> (s 2 (2)</w:t>
      </w:r>
      <w:r w:rsidR="00767263">
        <w:t xml:space="preserve"> and LA s 79</w:t>
      </w:r>
      <w:r w:rsidRPr="00E06200">
        <w:t>)</w:t>
      </w:r>
    </w:p>
    <w:p w14:paraId="53CE8C97" w14:textId="0D394CD1" w:rsidR="00201129" w:rsidRDefault="003A021E" w:rsidP="00201129">
      <w:pPr>
        <w:pStyle w:val="NewAct"/>
      </w:pPr>
      <w:hyperlink r:id="rId90" w:tooltip="A2010-54" w:history="1">
        <w:r w:rsidRPr="003A021E">
          <w:rPr>
            <w:rStyle w:val="charCitHyperlinkAbbrev"/>
          </w:rPr>
          <w:t>Fair Trading (Australian Consumer Law) Amendment Act 2010</w:t>
        </w:r>
      </w:hyperlink>
      <w:r w:rsidR="00201129">
        <w:t xml:space="preserve"> A2010</w:t>
      </w:r>
      <w:r w:rsidR="00201129">
        <w:noBreakHyphen/>
        <w:t>54 sch 3 pt 3.24</w:t>
      </w:r>
    </w:p>
    <w:p w14:paraId="35F46E13" w14:textId="77777777" w:rsidR="00201129" w:rsidRDefault="00201129" w:rsidP="00914CE5">
      <w:pPr>
        <w:pStyle w:val="Actdetails"/>
      </w:pPr>
      <w:r>
        <w:t>notified LR 16 December 2010</w:t>
      </w:r>
    </w:p>
    <w:p w14:paraId="7D2F93FC" w14:textId="77777777" w:rsidR="00201129" w:rsidRDefault="00201129" w:rsidP="00914CE5">
      <w:pPr>
        <w:pStyle w:val="Actdetails"/>
      </w:pPr>
      <w:r>
        <w:t>s 1, s 2 commenced 16 December 2010 (LA s 75 (1))</w:t>
      </w:r>
    </w:p>
    <w:p w14:paraId="254D1685" w14:textId="77777777" w:rsidR="00201129" w:rsidRPr="00201129" w:rsidRDefault="00201129" w:rsidP="00914CE5">
      <w:pPr>
        <w:pStyle w:val="Actdetails"/>
      </w:pPr>
      <w:r w:rsidRPr="00201129">
        <w:t>sch 3 pt 3.24 commence</w:t>
      </w:r>
      <w:r>
        <w:t>d</w:t>
      </w:r>
      <w:r w:rsidRPr="00201129">
        <w:t xml:space="preserve"> 1 January 2011 (s 2 (1))</w:t>
      </w:r>
    </w:p>
    <w:p w14:paraId="1965BC6B" w14:textId="6524A745" w:rsidR="00035411" w:rsidRDefault="003A021E" w:rsidP="00035411">
      <w:pPr>
        <w:pStyle w:val="NewAct"/>
      </w:pPr>
      <w:hyperlink r:id="rId91" w:tooltip="A2011-37" w:history="1">
        <w:r w:rsidRPr="003A021E">
          <w:rPr>
            <w:rStyle w:val="charCitHyperlinkAbbrev"/>
          </w:rPr>
          <w:t>Security Industry Amendment Act 2011</w:t>
        </w:r>
      </w:hyperlink>
      <w:r w:rsidR="00035411">
        <w:t xml:space="preserve"> A2011-37 pt 2</w:t>
      </w:r>
    </w:p>
    <w:p w14:paraId="6EFA0F03" w14:textId="77777777" w:rsidR="00035411" w:rsidRDefault="00035411" w:rsidP="00046B09">
      <w:pPr>
        <w:pStyle w:val="Actdetails"/>
        <w:keepNext/>
        <w:spacing w:before="0"/>
      </w:pPr>
      <w:r>
        <w:t>notified LR 27 September 2011</w:t>
      </w:r>
    </w:p>
    <w:p w14:paraId="0A1EE47F" w14:textId="77777777" w:rsidR="00035411" w:rsidRDefault="00035411" w:rsidP="00046B09">
      <w:pPr>
        <w:pStyle w:val="Actdetails"/>
        <w:keepNext/>
        <w:spacing w:before="0"/>
      </w:pPr>
      <w:r>
        <w:t>s 1, s 2 commenced 27 September 2011 (LA s 75 (1))</w:t>
      </w:r>
    </w:p>
    <w:p w14:paraId="5E30A018" w14:textId="77777777" w:rsidR="00035411" w:rsidRPr="00FC1B00" w:rsidRDefault="00035411" w:rsidP="00035411">
      <w:pPr>
        <w:pStyle w:val="Actdetails"/>
        <w:spacing w:before="0"/>
      </w:pPr>
      <w:r w:rsidRPr="00FC1B00">
        <w:t xml:space="preserve">pt 2 </w:t>
      </w:r>
      <w:r w:rsidR="00FC1B00" w:rsidRPr="00FC1B00">
        <w:t>commenced 27 September 2012</w:t>
      </w:r>
      <w:r w:rsidRPr="00FC1B00">
        <w:t xml:space="preserve"> (s 2</w:t>
      </w:r>
      <w:r w:rsidR="00FC1B00" w:rsidRPr="00FC1B00">
        <w:t xml:space="preserve"> (2)</w:t>
      </w:r>
      <w:r w:rsidRPr="00FC1B00">
        <w:t>)</w:t>
      </w:r>
    </w:p>
    <w:p w14:paraId="0A7AAF42" w14:textId="79579C36" w:rsidR="00035411" w:rsidRDefault="003A021E" w:rsidP="00035411">
      <w:pPr>
        <w:pStyle w:val="NewAct"/>
      </w:pPr>
      <w:hyperlink r:id="rId92" w:tooltip="A2012-21" w:history="1">
        <w:r w:rsidRPr="003A021E">
          <w:rPr>
            <w:rStyle w:val="charCitHyperlinkAbbrev"/>
          </w:rPr>
          <w:t>Statute Law Amendment Act 2012</w:t>
        </w:r>
      </w:hyperlink>
      <w:r w:rsidR="00035411">
        <w:t xml:space="preserve"> A2012-21 sch 3 pt 3.44</w:t>
      </w:r>
    </w:p>
    <w:p w14:paraId="1FA23817" w14:textId="77777777" w:rsidR="00035411" w:rsidRDefault="00035411" w:rsidP="00035411">
      <w:pPr>
        <w:pStyle w:val="Actdetails"/>
        <w:keepNext/>
      </w:pPr>
      <w:r>
        <w:t>notified LR 22 May 2012</w:t>
      </w:r>
    </w:p>
    <w:p w14:paraId="2D4E9E47" w14:textId="77777777" w:rsidR="00035411" w:rsidRDefault="00035411" w:rsidP="00035411">
      <w:pPr>
        <w:pStyle w:val="Actdetails"/>
        <w:keepNext/>
      </w:pPr>
      <w:r>
        <w:t>s 1, s 2 commenced 22 May 2012 (LA s 75 (1))</w:t>
      </w:r>
    </w:p>
    <w:p w14:paraId="3C1ACE0E" w14:textId="6C127700" w:rsidR="00035411" w:rsidRPr="000E1361" w:rsidRDefault="00035411" w:rsidP="00035411">
      <w:pPr>
        <w:pStyle w:val="Actdetails"/>
        <w:keepNext/>
      </w:pPr>
      <w:r w:rsidRPr="000E1361">
        <w:t xml:space="preserve">amdt 3.177, amdt 3.178 </w:t>
      </w:r>
      <w:r w:rsidR="009A5C4D" w:rsidRPr="000E1361">
        <w:t>commenced 27 September 2012</w:t>
      </w:r>
      <w:r w:rsidRPr="000E1361">
        <w:t xml:space="preserve"> </w:t>
      </w:r>
      <w:r w:rsidR="009A5C4D" w:rsidRPr="000E1361">
        <w:t xml:space="preserve">(s 2 and see </w:t>
      </w:r>
      <w:hyperlink r:id="rId93" w:tooltip="A2011-37" w:history="1">
        <w:r w:rsidR="003A021E" w:rsidRPr="003A021E">
          <w:rPr>
            <w:rStyle w:val="charCitHyperlinkAbbrev"/>
          </w:rPr>
          <w:t>Security Industry Amendment Act 2011</w:t>
        </w:r>
      </w:hyperlink>
      <w:r w:rsidRPr="000E1361">
        <w:t xml:space="preserve"> A</w:t>
      </w:r>
      <w:r w:rsidR="009A5C4D" w:rsidRPr="000E1361">
        <w:t xml:space="preserve">2011-37 </w:t>
      </w:r>
      <w:r w:rsidRPr="000E1361">
        <w:t>s 2 (2))</w:t>
      </w:r>
    </w:p>
    <w:p w14:paraId="6B5FB4C4" w14:textId="77777777" w:rsidR="00035411" w:rsidRDefault="00035411" w:rsidP="00035411">
      <w:pPr>
        <w:pStyle w:val="Actdetails"/>
      </w:pPr>
      <w:r>
        <w:t>sch 3 pt 3.44 remainder commenced 5 June 2012 (s 2 (1))</w:t>
      </w:r>
    </w:p>
    <w:p w14:paraId="51A6C08F" w14:textId="20873E78" w:rsidR="004E4E7F" w:rsidRDefault="004E4E7F" w:rsidP="004E4E7F">
      <w:pPr>
        <w:pStyle w:val="NewAct"/>
      </w:pPr>
      <w:hyperlink r:id="rId94" w:tooltip="A2014-47" w:history="1">
        <w:r>
          <w:rPr>
            <w:rStyle w:val="charCitHyperlinkAbbrev"/>
          </w:rPr>
          <w:t>Red Tape Reduction Legislation Amendment Act 2014</w:t>
        </w:r>
      </w:hyperlink>
      <w:r>
        <w:t xml:space="preserve"> A2014</w:t>
      </w:r>
      <w:r>
        <w:noBreakHyphen/>
        <w:t>47 pt 16</w:t>
      </w:r>
    </w:p>
    <w:p w14:paraId="05360372" w14:textId="77777777" w:rsidR="004E4E7F" w:rsidRDefault="004E4E7F" w:rsidP="004E4E7F">
      <w:pPr>
        <w:pStyle w:val="Actdetails"/>
        <w:keepNext/>
      </w:pPr>
      <w:r>
        <w:t>notified LR 6 November 2014</w:t>
      </w:r>
    </w:p>
    <w:p w14:paraId="042EE98F" w14:textId="77777777" w:rsidR="004E4E7F" w:rsidRDefault="004E4E7F" w:rsidP="004E4E7F">
      <w:pPr>
        <w:pStyle w:val="Actdetails"/>
        <w:keepNext/>
      </w:pPr>
      <w:r>
        <w:t>s 1, s 2 commenced 6 November 2014 (LA s 75 (1))</w:t>
      </w:r>
    </w:p>
    <w:p w14:paraId="16C2CED2" w14:textId="77777777" w:rsidR="004E4E7F" w:rsidRDefault="004E4E7F" w:rsidP="004E4E7F">
      <w:pPr>
        <w:pStyle w:val="Actdetails"/>
      </w:pPr>
      <w:r>
        <w:t xml:space="preserve">pt 16 </w:t>
      </w:r>
      <w:r w:rsidRPr="00AE7C72">
        <w:t xml:space="preserve">commenced </w:t>
      </w:r>
      <w:r>
        <w:t>7 November 2014</w:t>
      </w:r>
      <w:r w:rsidRPr="00AE7C72">
        <w:t xml:space="preserve"> (</w:t>
      </w:r>
      <w:r>
        <w:t>s 2)</w:t>
      </w:r>
    </w:p>
    <w:p w14:paraId="4A8506C9" w14:textId="27BA69FF" w:rsidR="00510E68" w:rsidRDefault="00510E68" w:rsidP="00510E68">
      <w:pPr>
        <w:pStyle w:val="NewAct"/>
      </w:pPr>
      <w:hyperlink r:id="rId95" w:tooltip="A2014-48" w:history="1">
        <w:r>
          <w:rPr>
            <w:rStyle w:val="charCitHyperlinkAbbrev"/>
          </w:rPr>
          <w:t>Training and Tertiary Education Amendment Act 2014</w:t>
        </w:r>
      </w:hyperlink>
      <w:r>
        <w:t xml:space="preserve"> A2014</w:t>
      </w:r>
      <w:r>
        <w:noBreakHyphen/>
        <w:t>48 sch 1 pt 1.16</w:t>
      </w:r>
    </w:p>
    <w:p w14:paraId="6C622535" w14:textId="77777777" w:rsidR="00510E68" w:rsidRDefault="00510E68" w:rsidP="00510E68">
      <w:pPr>
        <w:pStyle w:val="Actdetails"/>
        <w:keepNext/>
      </w:pPr>
      <w:r>
        <w:t>notified LR 6 November 2014</w:t>
      </w:r>
    </w:p>
    <w:p w14:paraId="0C3A5A71" w14:textId="77777777" w:rsidR="00510E68" w:rsidRDefault="00510E68" w:rsidP="00510E68">
      <w:pPr>
        <w:pStyle w:val="Actdetails"/>
        <w:keepNext/>
      </w:pPr>
      <w:r>
        <w:t>s 1, s 2 commenced 6 November 2014 (LA s 75 (1))</w:t>
      </w:r>
    </w:p>
    <w:p w14:paraId="35AC6204" w14:textId="77777777" w:rsidR="00510E68" w:rsidRDefault="00510E68" w:rsidP="00510E68">
      <w:pPr>
        <w:pStyle w:val="Actdetails"/>
      </w:pPr>
      <w:r>
        <w:t xml:space="preserve">sch 1 pt 1.16 </w:t>
      </w:r>
      <w:r w:rsidRPr="00AE7C72">
        <w:t xml:space="preserve">commenced </w:t>
      </w:r>
      <w:r>
        <w:t>20 November 2014</w:t>
      </w:r>
      <w:r w:rsidRPr="00AE7C72">
        <w:t xml:space="preserve"> (</w:t>
      </w:r>
      <w:r>
        <w:t>s 2)</w:t>
      </w:r>
    </w:p>
    <w:p w14:paraId="3138F970" w14:textId="38B99D52" w:rsidR="00650094" w:rsidRDefault="00650094" w:rsidP="00650094">
      <w:pPr>
        <w:pStyle w:val="NewAct"/>
      </w:pPr>
      <w:hyperlink r:id="rId96" w:tooltip="A2016-18" w:history="1">
        <w:r>
          <w:rPr>
            <w:rStyle w:val="charCitHyperlinkAbbrev"/>
          </w:rPr>
          <w:t>Red Tape Reduction Legislation Amendment Act 2016</w:t>
        </w:r>
      </w:hyperlink>
      <w:r>
        <w:t xml:space="preserve"> A2016</w:t>
      </w:r>
      <w:r>
        <w:noBreakHyphen/>
        <w:t>18 sch 4 pt 4.9</w:t>
      </w:r>
    </w:p>
    <w:p w14:paraId="71C60A30" w14:textId="77777777" w:rsidR="00650094" w:rsidRDefault="00650094" w:rsidP="00650094">
      <w:pPr>
        <w:pStyle w:val="Actdetails"/>
        <w:keepNext/>
      </w:pPr>
      <w:r>
        <w:t>notified LR 13 April 2016</w:t>
      </w:r>
    </w:p>
    <w:p w14:paraId="5581BEBC" w14:textId="77777777" w:rsidR="00650094" w:rsidRDefault="00650094" w:rsidP="00650094">
      <w:pPr>
        <w:pStyle w:val="Actdetails"/>
        <w:keepNext/>
      </w:pPr>
      <w:r>
        <w:t>s 1, s 2 commenced 13 April 2016 (LA s 75 (1))</w:t>
      </w:r>
    </w:p>
    <w:p w14:paraId="6D7F1054" w14:textId="77777777" w:rsidR="00650094" w:rsidRDefault="00650094" w:rsidP="00650094">
      <w:pPr>
        <w:pStyle w:val="Actdetails"/>
      </w:pPr>
      <w:r>
        <w:t xml:space="preserve">sch 4 pt 4.9 </w:t>
      </w:r>
      <w:r w:rsidRPr="00AE7C72">
        <w:t xml:space="preserve">commenced </w:t>
      </w:r>
      <w:r>
        <w:t>27 April 2016</w:t>
      </w:r>
      <w:r w:rsidRPr="00AE7C72">
        <w:t xml:space="preserve"> (</w:t>
      </w:r>
      <w:r>
        <w:t>s 2)</w:t>
      </w:r>
    </w:p>
    <w:p w14:paraId="3EA26525" w14:textId="63AAF355" w:rsidR="00D54087" w:rsidRDefault="00D54087" w:rsidP="00D54087">
      <w:pPr>
        <w:pStyle w:val="NewAct"/>
      </w:pPr>
      <w:hyperlink r:id="rId97" w:tooltip="A2016-37" w:history="1">
        <w:r>
          <w:rPr>
            <w:rStyle w:val="charCitHyperlinkAbbrev"/>
          </w:rPr>
          <w:t>Justice and Community Safety Legislation Amendment Act 2016</w:t>
        </w:r>
      </w:hyperlink>
      <w:r w:rsidR="003D3293">
        <w:t xml:space="preserve"> A2016</w:t>
      </w:r>
      <w:r w:rsidR="003D3293">
        <w:noBreakHyphen/>
        <w:t>37 sch 1 pt 1.17</w:t>
      </w:r>
    </w:p>
    <w:p w14:paraId="770F1561" w14:textId="77777777" w:rsidR="00D54087" w:rsidRDefault="00D54087" w:rsidP="00D54087">
      <w:pPr>
        <w:pStyle w:val="Actdetails"/>
        <w:keepNext/>
      </w:pPr>
      <w:r>
        <w:t>notified LR 22 June 2016</w:t>
      </w:r>
    </w:p>
    <w:p w14:paraId="18B41B62" w14:textId="77777777" w:rsidR="00D54087" w:rsidRDefault="00D54087" w:rsidP="00D54087">
      <w:pPr>
        <w:pStyle w:val="Actdetails"/>
        <w:keepNext/>
      </w:pPr>
      <w:r>
        <w:t>s 1, s 2 commenced 22 June 2016 (LA s 75 (1))</w:t>
      </w:r>
    </w:p>
    <w:p w14:paraId="508B3CDE" w14:textId="77777777" w:rsidR="00D54087" w:rsidRDefault="003D3293" w:rsidP="00D54087">
      <w:pPr>
        <w:pStyle w:val="Actdetails"/>
      </w:pPr>
      <w:r>
        <w:t>sch 1 pt 1.17</w:t>
      </w:r>
      <w:r w:rsidR="00D54087">
        <w:t xml:space="preserve"> commenced 29 June 2016 (s 2)</w:t>
      </w:r>
    </w:p>
    <w:p w14:paraId="08AAE851" w14:textId="1CF00DCD" w:rsidR="00B65055" w:rsidRPr="00935D4E" w:rsidRDefault="00B65055" w:rsidP="00B65055">
      <w:pPr>
        <w:pStyle w:val="NewAct"/>
      </w:pPr>
      <w:hyperlink r:id="rId98" w:tooltip="A2016-42" w:history="1">
        <w:r>
          <w:rPr>
            <w:rStyle w:val="charCitHyperlinkAbbrev"/>
          </w:rPr>
          <w:t>Family Violence Act 2016</w:t>
        </w:r>
      </w:hyperlink>
      <w:r>
        <w:t xml:space="preserve"> A2016-42 sch 3 pt 3.20 (as am by </w:t>
      </w:r>
      <w:hyperlink r:id="rId99" w:tooltip="Family and Personal Violence Amendment Act 2017" w:history="1">
        <w:r>
          <w:rPr>
            <w:rStyle w:val="charCitHyperlinkAbbrev"/>
          </w:rPr>
          <w:t>A2017</w:t>
        </w:r>
        <w:r>
          <w:rPr>
            <w:rStyle w:val="charCitHyperlinkAbbrev"/>
          </w:rPr>
          <w:noBreakHyphen/>
          <w:t>10</w:t>
        </w:r>
      </w:hyperlink>
      <w:r>
        <w:t xml:space="preserve"> s 7)</w:t>
      </w:r>
    </w:p>
    <w:p w14:paraId="1F9F32D6" w14:textId="77777777" w:rsidR="00B65055" w:rsidRDefault="00B65055" w:rsidP="00B65055">
      <w:pPr>
        <w:pStyle w:val="Actdetails"/>
      </w:pPr>
      <w:r>
        <w:t>notified LR 18 August 2016</w:t>
      </w:r>
    </w:p>
    <w:p w14:paraId="396DF331" w14:textId="77777777" w:rsidR="00B65055" w:rsidRDefault="00B65055" w:rsidP="00B65055">
      <w:pPr>
        <w:pStyle w:val="Actdetails"/>
      </w:pPr>
      <w:r>
        <w:t>s 1, s 2 commenced 18 August 2016 (LA s 75 (1))</w:t>
      </w:r>
    </w:p>
    <w:p w14:paraId="4A176229" w14:textId="123F80B1" w:rsidR="00B65055" w:rsidRPr="006F3A6F" w:rsidRDefault="00B65055" w:rsidP="00B65055">
      <w:pPr>
        <w:pStyle w:val="Actdetails"/>
      </w:pPr>
      <w:r>
        <w:t>sch 3 pt 3.20</w:t>
      </w:r>
      <w:r w:rsidRPr="006F3A6F">
        <w:t xml:space="preserve"> </w:t>
      </w:r>
      <w:r>
        <w:t>commenced</w:t>
      </w:r>
      <w:r w:rsidRPr="006F3A6F">
        <w:t xml:space="preserve"> </w:t>
      </w:r>
      <w:r>
        <w:t xml:space="preserve">1 May 2017 (s 2 (2) as am by </w:t>
      </w:r>
      <w:hyperlink r:id="rId100" w:tooltip="Family and Personal Violence Amendment Act 2017" w:history="1">
        <w:r>
          <w:rPr>
            <w:rStyle w:val="charCitHyperlinkAbbrev"/>
          </w:rPr>
          <w:t>A2017</w:t>
        </w:r>
        <w:r>
          <w:rPr>
            <w:rStyle w:val="charCitHyperlinkAbbrev"/>
          </w:rPr>
          <w:noBreakHyphen/>
          <w:t>10</w:t>
        </w:r>
      </w:hyperlink>
      <w:r>
        <w:t xml:space="preserve"> s 7</w:t>
      </w:r>
      <w:r w:rsidRPr="006F3A6F">
        <w:t>)</w:t>
      </w:r>
    </w:p>
    <w:p w14:paraId="7E1DA40B" w14:textId="0207C447" w:rsidR="00184383" w:rsidRDefault="00184383" w:rsidP="00184383">
      <w:pPr>
        <w:pStyle w:val="NewAct"/>
      </w:pPr>
      <w:hyperlink r:id="rId101" w:tooltip="A2017-4" w:history="1">
        <w:r w:rsidRPr="00184383">
          <w:rPr>
            <w:rStyle w:val="Hyperlink"/>
            <w:u w:val="none"/>
          </w:rPr>
          <w:t>Statute Law Amendment Act 2017</w:t>
        </w:r>
      </w:hyperlink>
      <w:r>
        <w:t xml:space="preserve"> A2017-4 sch 3 pt 3.31</w:t>
      </w:r>
    </w:p>
    <w:p w14:paraId="522B4271" w14:textId="77777777" w:rsidR="00184383" w:rsidRDefault="00184383" w:rsidP="00184383">
      <w:pPr>
        <w:pStyle w:val="Actdetails"/>
      </w:pPr>
      <w:r>
        <w:t>notified LR 23 February 2017</w:t>
      </w:r>
    </w:p>
    <w:p w14:paraId="60A0BA0C" w14:textId="77777777" w:rsidR="00184383" w:rsidRDefault="00184383" w:rsidP="00184383">
      <w:pPr>
        <w:pStyle w:val="Actdetails"/>
      </w:pPr>
      <w:r>
        <w:t>s 1, s 2 commenced 23 February 2017 (LA s 75 (1))</w:t>
      </w:r>
    </w:p>
    <w:p w14:paraId="110E45C3" w14:textId="77777777" w:rsidR="00184383" w:rsidRDefault="00184383" w:rsidP="00184383">
      <w:pPr>
        <w:pStyle w:val="Actdetails"/>
      </w:pPr>
      <w:r w:rsidRPr="00184383">
        <w:t>sch 3 pt 3.31 commence</w:t>
      </w:r>
      <w:r>
        <w:t>d</w:t>
      </w:r>
      <w:r w:rsidRPr="00184383">
        <w:t xml:space="preserve"> 9 March 2017 (s 2)</w:t>
      </w:r>
    </w:p>
    <w:p w14:paraId="6B9716CA" w14:textId="782374EE" w:rsidR="00B65055" w:rsidRPr="00935D4E" w:rsidRDefault="00B65055" w:rsidP="00B65055">
      <w:pPr>
        <w:pStyle w:val="NewAct"/>
      </w:pPr>
      <w:hyperlink r:id="rId102" w:tooltip="A2017-10" w:history="1">
        <w:r>
          <w:rPr>
            <w:rStyle w:val="charCitHyperlinkAbbrev"/>
          </w:rPr>
          <w:t>Family and Personal Violence Legislation Amendment Act 2017</w:t>
        </w:r>
      </w:hyperlink>
      <w:r>
        <w:t xml:space="preserve"> A2017</w:t>
      </w:r>
      <w:r>
        <w:noBreakHyphen/>
        <w:t>10 s 7</w:t>
      </w:r>
    </w:p>
    <w:p w14:paraId="1E523221" w14:textId="77777777" w:rsidR="00B65055" w:rsidRDefault="00B65055" w:rsidP="00B65055">
      <w:pPr>
        <w:pStyle w:val="Actdetails"/>
      </w:pPr>
      <w:r>
        <w:t>notified LR 6 April 2017</w:t>
      </w:r>
    </w:p>
    <w:p w14:paraId="5259E172" w14:textId="77777777" w:rsidR="00B65055" w:rsidRDefault="00B65055" w:rsidP="00B65055">
      <w:pPr>
        <w:pStyle w:val="Actdetails"/>
      </w:pPr>
      <w:r>
        <w:t>s 1, s 2 commenced 6 April 2017 (LA s 75 (1))</w:t>
      </w:r>
    </w:p>
    <w:p w14:paraId="5D2ABADD" w14:textId="77777777" w:rsidR="00B65055" w:rsidRDefault="00B65055" w:rsidP="00B65055">
      <w:pPr>
        <w:pStyle w:val="Actdetails"/>
      </w:pPr>
      <w:r>
        <w:t>s 7</w:t>
      </w:r>
      <w:r w:rsidRPr="006F3A6F">
        <w:t xml:space="preserve"> </w:t>
      </w:r>
      <w:r>
        <w:t>commenced</w:t>
      </w:r>
      <w:r w:rsidRPr="006F3A6F">
        <w:t xml:space="preserve"> </w:t>
      </w:r>
      <w:r>
        <w:t>30 April 2017 (s 2 (1)</w:t>
      </w:r>
      <w:r w:rsidRPr="006F3A6F">
        <w:t>)</w:t>
      </w:r>
    </w:p>
    <w:p w14:paraId="4B4F9211" w14:textId="3EEF3F82" w:rsidR="00B65055" w:rsidRDefault="00B65055" w:rsidP="00B65055">
      <w:pPr>
        <w:pStyle w:val="LegHistNote"/>
      </w:pPr>
      <w:r>
        <w:rPr>
          <w:i/>
        </w:rPr>
        <w:t>Note</w:t>
      </w:r>
      <w:r>
        <w:rPr>
          <w:i/>
        </w:rPr>
        <w:tab/>
      </w:r>
      <w:r>
        <w:t>This Act only amends the Family Violence Act 2016</w:t>
      </w:r>
      <w:r>
        <w:br/>
      </w:r>
      <w:hyperlink r:id="rId103" w:tooltip="Family Violence Act 2016" w:history="1">
        <w:r>
          <w:rPr>
            <w:rStyle w:val="charCitHyperlinkAbbrev"/>
          </w:rPr>
          <w:t>A2016</w:t>
        </w:r>
        <w:r>
          <w:rPr>
            <w:rStyle w:val="charCitHyperlinkAbbrev"/>
          </w:rPr>
          <w:noBreakHyphen/>
          <w:t>42</w:t>
        </w:r>
      </w:hyperlink>
      <w:r>
        <w:t>.</w:t>
      </w:r>
    </w:p>
    <w:bookmarkStart w:id="94" w:name="_Hlk131519793"/>
    <w:p w14:paraId="48C01005" w14:textId="4F4EE6C6" w:rsidR="003406F0" w:rsidRPr="005A64B4" w:rsidRDefault="003406F0" w:rsidP="003406F0">
      <w:pPr>
        <w:pStyle w:val="NewAct"/>
      </w:pPr>
      <w:r>
        <w:fldChar w:fldCharType="begin"/>
      </w:r>
      <w:r>
        <w:instrText>HYPERLINK "http://www.legislation.act.gov.au/a/2023-13/" \o "A2023-13"</w:instrText>
      </w:r>
      <w:r>
        <w:fldChar w:fldCharType="separate"/>
      </w:r>
      <w:r>
        <w:rPr>
          <w:rStyle w:val="charCitHyperlinkAbbrev"/>
        </w:rPr>
        <w:t>Justice and Community Safety Legislation Amendment Act 2023</w:t>
      </w:r>
      <w:r>
        <w:rPr>
          <w:rStyle w:val="charCitHyperlinkAbbrev"/>
        </w:rPr>
        <w:fldChar w:fldCharType="end"/>
      </w:r>
      <w:bookmarkEnd w:id="94"/>
      <w:r w:rsidRPr="005A64B4">
        <w:t xml:space="preserve"> A202</w:t>
      </w:r>
      <w:r>
        <w:t>3</w:t>
      </w:r>
      <w:r>
        <w:noBreakHyphen/>
        <w:t>13 pt 10</w:t>
      </w:r>
    </w:p>
    <w:p w14:paraId="0B335E92" w14:textId="77777777" w:rsidR="003406F0" w:rsidRPr="005A64B4" w:rsidRDefault="003406F0" w:rsidP="003406F0">
      <w:pPr>
        <w:pStyle w:val="Actdetails"/>
      </w:pPr>
      <w:r w:rsidRPr="005A64B4">
        <w:t xml:space="preserve">notified LR </w:t>
      </w:r>
      <w:r>
        <w:t>11 April 2023</w:t>
      </w:r>
    </w:p>
    <w:p w14:paraId="4CBFB6D8" w14:textId="77777777" w:rsidR="003406F0" w:rsidRPr="005A64B4" w:rsidRDefault="003406F0" w:rsidP="003406F0">
      <w:pPr>
        <w:pStyle w:val="Actdetails"/>
      </w:pPr>
      <w:r w:rsidRPr="005A64B4">
        <w:t xml:space="preserve">s 1, s 2 commenced </w:t>
      </w:r>
      <w:r>
        <w:t>11 April 2023</w:t>
      </w:r>
      <w:r w:rsidRPr="005A64B4">
        <w:t xml:space="preserve"> (LA s 75 (1))</w:t>
      </w:r>
    </w:p>
    <w:p w14:paraId="51A24B87" w14:textId="7530F3F6" w:rsidR="003406F0" w:rsidRPr="00184383" w:rsidRDefault="003406F0" w:rsidP="00074C9E">
      <w:pPr>
        <w:pStyle w:val="Actdetails"/>
      </w:pPr>
      <w:r>
        <w:t>pt 10</w:t>
      </w:r>
      <w:r w:rsidRPr="005A64B4">
        <w:t xml:space="preserve"> commenced </w:t>
      </w:r>
      <w:r>
        <w:t>12 April 2023</w:t>
      </w:r>
      <w:r w:rsidRPr="005A64B4">
        <w:t xml:space="preserve"> (s 2)</w:t>
      </w:r>
    </w:p>
    <w:p w14:paraId="36A3A394" w14:textId="2123EF02" w:rsidR="005E2F1B" w:rsidRPr="0013586A" w:rsidRDefault="005E2F1B" w:rsidP="005E2F1B">
      <w:pPr>
        <w:pStyle w:val="NewAct"/>
      </w:pPr>
      <w:hyperlink r:id="rId104" w:tooltip="A2024-49" w:history="1">
        <w:r>
          <w:rPr>
            <w:rStyle w:val="charCitHyperlinkAbbrev"/>
          </w:rPr>
          <w:t>Justice and Community Safety Legislation Amendment Act 2024</w:t>
        </w:r>
      </w:hyperlink>
      <w:r>
        <w:t xml:space="preserve"> A2024-49</w:t>
      </w:r>
      <w:r w:rsidRPr="0013586A">
        <w:t xml:space="preserve"> </w:t>
      </w:r>
      <w:r w:rsidRPr="005E2F1B">
        <w:t>pt 11</w:t>
      </w:r>
    </w:p>
    <w:p w14:paraId="3EC7335E" w14:textId="77777777" w:rsidR="005E2F1B" w:rsidRPr="0013586A" w:rsidRDefault="005E2F1B" w:rsidP="005E2F1B">
      <w:pPr>
        <w:pStyle w:val="Actdetails"/>
      </w:pPr>
      <w:r w:rsidRPr="0013586A">
        <w:t>notified LR 17 September 2024</w:t>
      </w:r>
    </w:p>
    <w:p w14:paraId="7B0A6560" w14:textId="77777777" w:rsidR="005E2F1B" w:rsidRPr="0013586A" w:rsidRDefault="005E2F1B" w:rsidP="005E2F1B">
      <w:pPr>
        <w:pStyle w:val="Actdetails"/>
      </w:pPr>
      <w:r w:rsidRPr="0013586A">
        <w:t>s 1, s 2 taken to have commenced 1</w:t>
      </w:r>
      <w:r>
        <w:t>1</w:t>
      </w:r>
      <w:r w:rsidRPr="0013586A">
        <w:t xml:space="preserve"> Ju</w:t>
      </w:r>
      <w:r>
        <w:t>ne</w:t>
      </w:r>
      <w:r w:rsidRPr="0013586A">
        <w:t xml:space="preserve"> 2024 (LA s 75 (2))</w:t>
      </w:r>
    </w:p>
    <w:p w14:paraId="58E017F9" w14:textId="0A892269" w:rsidR="005E2F1B" w:rsidRDefault="005E2F1B" w:rsidP="005E2F1B">
      <w:pPr>
        <w:pStyle w:val="Actdetails"/>
      </w:pPr>
      <w:r w:rsidRPr="005E2F1B">
        <w:t>pt 11</w:t>
      </w:r>
      <w:r w:rsidRPr="0013586A">
        <w:t xml:space="preserve"> </w:t>
      </w:r>
      <w:r>
        <w:t>commenced 18 September 2024 (s 2 (4)</w:t>
      </w:r>
      <w:r w:rsidR="00CC3181">
        <w:t>)</w:t>
      </w:r>
    </w:p>
    <w:p w14:paraId="46A37197" w14:textId="77777777" w:rsidR="00DC1833" w:rsidRPr="00DC1833" w:rsidRDefault="00DC1833" w:rsidP="00DC1833">
      <w:pPr>
        <w:pStyle w:val="PageBreak"/>
      </w:pPr>
      <w:r w:rsidRPr="00DC1833">
        <w:br w:type="page"/>
      </w:r>
    </w:p>
    <w:p w14:paraId="0749786A" w14:textId="77777777" w:rsidR="00CC0355" w:rsidRPr="0067736B" w:rsidRDefault="00CC0355">
      <w:pPr>
        <w:pStyle w:val="Endnote20"/>
      </w:pPr>
      <w:bookmarkStart w:id="95" w:name="_Toc176949931"/>
      <w:r w:rsidRPr="0067736B">
        <w:rPr>
          <w:rStyle w:val="charTableNo"/>
        </w:rPr>
        <w:lastRenderedPageBreak/>
        <w:t>4</w:t>
      </w:r>
      <w:r>
        <w:tab/>
      </w:r>
      <w:r w:rsidRPr="0067736B">
        <w:rPr>
          <w:rStyle w:val="charTableText"/>
        </w:rPr>
        <w:t>Amendment history</w:t>
      </w:r>
      <w:bookmarkEnd w:id="95"/>
    </w:p>
    <w:p w14:paraId="289D23B8" w14:textId="77777777" w:rsidR="00CC0355" w:rsidRDefault="00CC0355">
      <w:pPr>
        <w:pStyle w:val="AmdtsEntryHd"/>
      </w:pPr>
      <w:r>
        <w:t>Commencement</w:t>
      </w:r>
    </w:p>
    <w:p w14:paraId="2F701FF0" w14:textId="77777777" w:rsidR="00CC0355" w:rsidRDefault="00CC0355">
      <w:pPr>
        <w:pStyle w:val="AmdtsEntries"/>
        <w:keepNext/>
      </w:pPr>
      <w:r>
        <w:t>s 2</w:t>
      </w:r>
      <w:r>
        <w:tab/>
        <w:t>om LA s 89 (4)</w:t>
      </w:r>
    </w:p>
    <w:p w14:paraId="7B8608B6" w14:textId="77777777" w:rsidR="0067421F" w:rsidRDefault="0067421F" w:rsidP="00986C91">
      <w:pPr>
        <w:pStyle w:val="AmdtsEntryHd"/>
        <w:rPr>
          <w:rStyle w:val="CharPartText"/>
        </w:rPr>
      </w:pPr>
      <w:r w:rsidRPr="0032097E">
        <w:rPr>
          <w:rStyle w:val="CharPartText"/>
        </w:rPr>
        <w:t>Interpretation and application of Act</w:t>
      </w:r>
    </w:p>
    <w:p w14:paraId="600915BE" w14:textId="3E11FA0D" w:rsidR="0067421F" w:rsidRPr="0067421F" w:rsidRDefault="0067421F" w:rsidP="0067421F">
      <w:pPr>
        <w:pStyle w:val="AmdtsEntries"/>
      </w:pPr>
      <w:r>
        <w:t>pt 2 hdg</w:t>
      </w:r>
      <w:r>
        <w:tab/>
        <w:t xml:space="preserve">reloc </w:t>
      </w:r>
      <w:hyperlink r:id="rId105" w:tooltip="Statute Law Amendment Act 2017" w:history="1">
        <w:r w:rsidRPr="0038160B">
          <w:rPr>
            <w:rStyle w:val="charCitHyperlinkAbbrev"/>
          </w:rPr>
          <w:t>A2017</w:t>
        </w:r>
        <w:r w:rsidRPr="0038160B">
          <w:rPr>
            <w:rStyle w:val="charCitHyperlinkAbbrev"/>
          </w:rPr>
          <w:noBreakHyphen/>
          <w:t>4</w:t>
        </w:r>
      </w:hyperlink>
      <w:r>
        <w:t xml:space="preserve"> amdt 3.190</w:t>
      </w:r>
    </w:p>
    <w:p w14:paraId="5793FBF4" w14:textId="77777777" w:rsidR="00986C91" w:rsidRDefault="00A2120D" w:rsidP="00986C91">
      <w:pPr>
        <w:pStyle w:val="AmdtsEntryHd"/>
      </w:pPr>
      <w:r>
        <w:t xml:space="preserve">Carrying on </w:t>
      </w:r>
      <w:r w:rsidRPr="003A021E">
        <w:rPr>
          <w:rStyle w:val="charItals"/>
        </w:rPr>
        <w:t>security activity</w:t>
      </w:r>
    </w:p>
    <w:p w14:paraId="6335A8FD" w14:textId="26A56C94" w:rsidR="00986C91" w:rsidRPr="003A021E" w:rsidRDefault="00986C91" w:rsidP="00986C91">
      <w:pPr>
        <w:pStyle w:val="AmdtsEntries"/>
      </w:pPr>
      <w:r>
        <w:t>s 7</w:t>
      </w:r>
      <w:r>
        <w:tab/>
      </w:r>
      <w:r w:rsidRPr="003455FB">
        <w:t xml:space="preserve">am </w:t>
      </w:r>
      <w:hyperlink r:id="rId106" w:tooltip="Justice and Community Safety Legislation Amendment Act 2010 (No 4)" w:history="1">
        <w:r w:rsidR="003A021E" w:rsidRPr="003A021E">
          <w:rPr>
            <w:rStyle w:val="charCitHyperlinkAbbrev"/>
          </w:rPr>
          <w:t>A2010</w:t>
        </w:r>
        <w:r w:rsidR="003A021E" w:rsidRPr="003A021E">
          <w:rPr>
            <w:rStyle w:val="charCitHyperlinkAbbrev"/>
          </w:rPr>
          <w:noBreakHyphen/>
          <w:t>50</w:t>
        </w:r>
      </w:hyperlink>
      <w:r w:rsidRPr="003455FB">
        <w:t xml:space="preserve"> amdt 1.17</w:t>
      </w:r>
      <w:r w:rsidR="003455FB">
        <w:t>; pars renum R13 LA</w:t>
      </w:r>
    </w:p>
    <w:p w14:paraId="1CA0DA96" w14:textId="77777777" w:rsidR="00D54087" w:rsidRDefault="00A31768" w:rsidP="00A31768">
      <w:pPr>
        <w:pStyle w:val="AmdtsEntryHd"/>
      </w:pPr>
      <w:r>
        <w:t xml:space="preserve">Meaning of </w:t>
      </w:r>
      <w:r>
        <w:rPr>
          <w:rStyle w:val="charItals"/>
        </w:rPr>
        <w:t>security equipment</w:t>
      </w:r>
    </w:p>
    <w:p w14:paraId="61EE7CD0" w14:textId="311BE151" w:rsidR="00D54087" w:rsidRPr="00D54087" w:rsidRDefault="00D54087" w:rsidP="00D54087">
      <w:pPr>
        <w:pStyle w:val="AmdtsEntries"/>
      </w:pPr>
      <w:r>
        <w:t>s 8</w:t>
      </w:r>
      <w:r>
        <w:tab/>
      </w:r>
      <w:r w:rsidR="00A31768">
        <w:t xml:space="preserve">am </w:t>
      </w:r>
      <w:hyperlink r:id="rId107" w:tooltip="Justice and Community Safety Legislation Amendment Act 2016" w:history="1">
        <w:r w:rsidR="00A31768">
          <w:rPr>
            <w:rStyle w:val="charCitHyperlinkAbbrev"/>
          </w:rPr>
          <w:t>A2016</w:t>
        </w:r>
        <w:r w:rsidR="00A31768">
          <w:rPr>
            <w:rStyle w:val="charCitHyperlinkAbbrev"/>
          </w:rPr>
          <w:noBreakHyphen/>
          <w:t>37</w:t>
        </w:r>
      </w:hyperlink>
      <w:r w:rsidR="00A31768">
        <w:t xml:space="preserve"> amdt 1.35</w:t>
      </w:r>
    </w:p>
    <w:p w14:paraId="15372CFA" w14:textId="77777777" w:rsidR="00D93083" w:rsidRDefault="00D93083" w:rsidP="00A2120D">
      <w:pPr>
        <w:pStyle w:val="AmdtsEntryHd"/>
      </w:pPr>
      <w:r w:rsidRPr="007363AF">
        <w:t>Criminal intelligence</w:t>
      </w:r>
    </w:p>
    <w:p w14:paraId="00C53E81" w14:textId="2A60A3E5" w:rsidR="00D93083" w:rsidRPr="00D93083" w:rsidRDefault="00D93083" w:rsidP="00D93083">
      <w:pPr>
        <w:pStyle w:val="AmdtsEntries"/>
      </w:pPr>
      <w:r>
        <w:t>pt 2A hdg</w:t>
      </w:r>
      <w:r>
        <w:tab/>
        <w:t xml:space="preserve">ins </w:t>
      </w:r>
      <w:hyperlink r:id="rId108" w:tooltip="Security Industry Amendment Act 2011" w:history="1">
        <w:r w:rsidR="003A021E" w:rsidRPr="003A021E">
          <w:rPr>
            <w:rStyle w:val="charCitHyperlinkAbbrev"/>
          </w:rPr>
          <w:t>A2011</w:t>
        </w:r>
        <w:r w:rsidR="003A021E" w:rsidRPr="003A021E">
          <w:rPr>
            <w:rStyle w:val="charCitHyperlinkAbbrev"/>
          </w:rPr>
          <w:noBreakHyphen/>
          <w:t>37</w:t>
        </w:r>
      </w:hyperlink>
      <w:r>
        <w:t xml:space="preserve"> s 4</w:t>
      </w:r>
    </w:p>
    <w:p w14:paraId="29FB7983" w14:textId="77777777" w:rsidR="00D93083" w:rsidRDefault="00D93083" w:rsidP="00D93083">
      <w:pPr>
        <w:pStyle w:val="AmdtsEntryHd"/>
      </w:pPr>
      <w:r w:rsidRPr="007363AF">
        <w:t>Definitions—pt 2A</w:t>
      </w:r>
    </w:p>
    <w:p w14:paraId="2F71553B" w14:textId="36176699" w:rsidR="00D93083" w:rsidRDefault="00D93083" w:rsidP="00D93083">
      <w:pPr>
        <w:pStyle w:val="AmdtsEntries"/>
      </w:pPr>
      <w:r>
        <w:t>s 9A</w:t>
      </w:r>
      <w:r>
        <w:tab/>
        <w:t xml:space="preserve">ins </w:t>
      </w:r>
      <w:hyperlink r:id="rId109" w:tooltip="Security Industry Amendment Act 2011" w:history="1">
        <w:r w:rsidR="003A021E" w:rsidRPr="003A021E">
          <w:rPr>
            <w:rStyle w:val="charCitHyperlinkAbbrev"/>
          </w:rPr>
          <w:t>A2011</w:t>
        </w:r>
        <w:r w:rsidR="003A021E" w:rsidRPr="003A021E">
          <w:rPr>
            <w:rStyle w:val="charCitHyperlinkAbbrev"/>
          </w:rPr>
          <w:noBreakHyphen/>
          <w:t>37</w:t>
        </w:r>
      </w:hyperlink>
      <w:r>
        <w:t xml:space="preserve"> s 4</w:t>
      </w:r>
    </w:p>
    <w:p w14:paraId="29DF9815" w14:textId="1D4DF930" w:rsidR="00D93083" w:rsidRPr="00D93083" w:rsidRDefault="00D93083" w:rsidP="00D93083">
      <w:pPr>
        <w:pStyle w:val="AmdtsEntries"/>
      </w:pPr>
      <w:r>
        <w:tab/>
        <w:t xml:space="preserve">def </w:t>
      </w:r>
      <w:r w:rsidRPr="003A021E">
        <w:rPr>
          <w:rStyle w:val="charBoldItals"/>
        </w:rPr>
        <w:t xml:space="preserve">criminal intelligence </w:t>
      </w:r>
      <w:r>
        <w:t xml:space="preserve">ins </w:t>
      </w:r>
      <w:hyperlink r:id="rId110" w:tooltip="Security Industry Amendment Act 2011" w:history="1">
        <w:r w:rsidR="003A021E" w:rsidRPr="003A021E">
          <w:rPr>
            <w:rStyle w:val="charCitHyperlinkAbbrev"/>
          </w:rPr>
          <w:t>A2011</w:t>
        </w:r>
        <w:r w:rsidR="003A021E" w:rsidRPr="003A021E">
          <w:rPr>
            <w:rStyle w:val="charCitHyperlinkAbbrev"/>
          </w:rPr>
          <w:noBreakHyphen/>
          <w:t>37</w:t>
        </w:r>
      </w:hyperlink>
      <w:r>
        <w:t xml:space="preserve"> s 4</w:t>
      </w:r>
    </w:p>
    <w:p w14:paraId="01DA1F15" w14:textId="412C6236" w:rsidR="00D93083" w:rsidRPr="00D93083" w:rsidRDefault="00D93083" w:rsidP="00D93083">
      <w:pPr>
        <w:pStyle w:val="AmdtsEntries"/>
      </w:pPr>
      <w:r>
        <w:tab/>
        <w:t xml:space="preserve">def </w:t>
      </w:r>
      <w:r w:rsidRPr="003A021E">
        <w:rPr>
          <w:rStyle w:val="charBoldItals"/>
        </w:rPr>
        <w:t xml:space="preserve">maintain </w:t>
      </w:r>
      <w:r>
        <w:t xml:space="preserve">ins </w:t>
      </w:r>
      <w:hyperlink r:id="rId111" w:tooltip="Security Industry Amendment Act 2011" w:history="1">
        <w:r w:rsidR="003A021E" w:rsidRPr="003A021E">
          <w:rPr>
            <w:rStyle w:val="charCitHyperlinkAbbrev"/>
          </w:rPr>
          <w:t>A2011</w:t>
        </w:r>
        <w:r w:rsidR="003A021E" w:rsidRPr="003A021E">
          <w:rPr>
            <w:rStyle w:val="charCitHyperlinkAbbrev"/>
          </w:rPr>
          <w:noBreakHyphen/>
          <w:t>37</w:t>
        </w:r>
      </w:hyperlink>
      <w:r>
        <w:t xml:space="preserve"> s 4</w:t>
      </w:r>
    </w:p>
    <w:p w14:paraId="27E7225D" w14:textId="77777777" w:rsidR="00D93083" w:rsidRDefault="00D93083" w:rsidP="00D93083">
      <w:pPr>
        <w:pStyle w:val="AmdtsEntryHd"/>
      </w:pPr>
      <w:r w:rsidRPr="007363AF">
        <w:t>Disclosure of criminal intelligence—chief police officer</w:t>
      </w:r>
    </w:p>
    <w:p w14:paraId="691E0EAF" w14:textId="1C98CED5" w:rsidR="00D93083" w:rsidRDefault="00D93083" w:rsidP="00D93083">
      <w:pPr>
        <w:pStyle w:val="AmdtsEntries"/>
      </w:pPr>
      <w:r>
        <w:t>s 9B</w:t>
      </w:r>
      <w:r>
        <w:tab/>
        <w:t xml:space="preserve">ins </w:t>
      </w:r>
      <w:hyperlink r:id="rId112" w:tooltip="Security Industry Amendment Act 2011" w:history="1">
        <w:r w:rsidR="003A021E" w:rsidRPr="003A021E">
          <w:rPr>
            <w:rStyle w:val="charCitHyperlinkAbbrev"/>
          </w:rPr>
          <w:t>A2011</w:t>
        </w:r>
        <w:r w:rsidR="003A021E" w:rsidRPr="003A021E">
          <w:rPr>
            <w:rStyle w:val="charCitHyperlinkAbbrev"/>
          </w:rPr>
          <w:noBreakHyphen/>
          <w:t>37</w:t>
        </w:r>
      </w:hyperlink>
      <w:r>
        <w:t xml:space="preserve"> s 4</w:t>
      </w:r>
    </w:p>
    <w:p w14:paraId="41262DF2" w14:textId="77777777" w:rsidR="00D93083" w:rsidRDefault="00D93083" w:rsidP="00D93083">
      <w:pPr>
        <w:pStyle w:val="AmdtsEntryHd"/>
      </w:pPr>
      <w:r w:rsidRPr="007363AF">
        <w:t>Disclosure of criminal intelligence—commissioner for fair trading and ACAT</w:t>
      </w:r>
    </w:p>
    <w:p w14:paraId="70BD8151" w14:textId="122B6D1C" w:rsidR="00D93083" w:rsidRDefault="00D93083" w:rsidP="00D93083">
      <w:pPr>
        <w:pStyle w:val="AmdtsEntries"/>
      </w:pPr>
      <w:r>
        <w:t>s 9C</w:t>
      </w:r>
      <w:r>
        <w:tab/>
        <w:t xml:space="preserve">ins </w:t>
      </w:r>
      <w:hyperlink r:id="rId113" w:tooltip="Security Industry Amendment Act 2011" w:history="1">
        <w:r w:rsidR="003A021E" w:rsidRPr="003A021E">
          <w:rPr>
            <w:rStyle w:val="charCitHyperlinkAbbrev"/>
          </w:rPr>
          <w:t>A2011</w:t>
        </w:r>
        <w:r w:rsidR="003A021E" w:rsidRPr="003A021E">
          <w:rPr>
            <w:rStyle w:val="charCitHyperlinkAbbrev"/>
          </w:rPr>
          <w:noBreakHyphen/>
          <w:t>37</w:t>
        </w:r>
      </w:hyperlink>
      <w:r>
        <w:t xml:space="preserve"> s 4</w:t>
      </w:r>
    </w:p>
    <w:p w14:paraId="3116E98D" w14:textId="77777777" w:rsidR="00D93083" w:rsidRDefault="00D93083" w:rsidP="00D93083">
      <w:pPr>
        <w:pStyle w:val="AmdtsEntryHd"/>
      </w:pPr>
      <w:r w:rsidRPr="007363AF">
        <w:t>Whether information is criminal intelligence—application and decision</w:t>
      </w:r>
    </w:p>
    <w:p w14:paraId="570A9A11" w14:textId="1A81E4D7" w:rsidR="00D93083" w:rsidRDefault="00D93083" w:rsidP="00D93083">
      <w:pPr>
        <w:pStyle w:val="AmdtsEntries"/>
      </w:pPr>
      <w:r>
        <w:t>s 9D</w:t>
      </w:r>
      <w:r>
        <w:tab/>
        <w:t xml:space="preserve">ins </w:t>
      </w:r>
      <w:hyperlink r:id="rId114" w:tooltip="Security Industry Amendment Act 2011" w:history="1">
        <w:r w:rsidR="003A021E" w:rsidRPr="003A021E">
          <w:rPr>
            <w:rStyle w:val="charCitHyperlinkAbbrev"/>
          </w:rPr>
          <w:t>A2011</w:t>
        </w:r>
        <w:r w:rsidR="003A021E" w:rsidRPr="003A021E">
          <w:rPr>
            <w:rStyle w:val="charCitHyperlinkAbbrev"/>
          </w:rPr>
          <w:noBreakHyphen/>
          <w:t>37</w:t>
        </w:r>
      </w:hyperlink>
      <w:r>
        <w:t xml:space="preserve"> s 4</w:t>
      </w:r>
    </w:p>
    <w:p w14:paraId="4CC561D4" w14:textId="77777777" w:rsidR="00D93083" w:rsidRDefault="00D93083" w:rsidP="00D93083">
      <w:pPr>
        <w:pStyle w:val="AmdtsEntryHd"/>
      </w:pPr>
      <w:r w:rsidRPr="007363AF">
        <w:t>Appeal—applicant may withdraw information</w:t>
      </w:r>
    </w:p>
    <w:p w14:paraId="4B46F22F" w14:textId="772AC2D9" w:rsidR="00D93083" w:rsidRDefault="00D93083" w:rsidP="00D93083">
      <w:pPr>
        <w:pStyle w:val="AmdtsEntries"/>
      </w:pPr>
      <w:r>
        <w:t>s 9E</w:t>
      </w:r>
      <w:r>
        <w:tab/>
        <w:t xml:space="preserve">ins </w:t>
      </w:r>
      <w:hyperlink r:id="rId115" w:tooltip="Security Industry Amendment Act 2011" w:history="1">
        <w:r w:rsidR="003A021E" w:rsidRPr="003A021E">
          <w:rPr>
            <w:rStyle w:val="charCitHyperlinkAbbrev"/>
          </w:rPr>
          <w:t>A2011</w:t>
        </w:r>
        <w:r w:rsidR="003A021E" w:rsidRPr="003A021E">
          <w:rPr>
            <w:rStyle w:val="charCitHyperlinkAbbrev"/>
          </w:rPr>
          <w:noBreakHyphen/>
          <w:t>37</w:t>
        </w:r>
      </w:hyperlink>
      <w:r>
        <w:t xml:space="preserve"> s 4</w:t>
      </w:r>
    </w:p>
    <w:p w14:paraId="7BC5CBB0" w14:textId="77777777" w:rsidR="00D93083" w:rsidRDefault="00D93083" w:rsidP="00D93083">
      <w:pPr>
        <w:pStyle w:val="AmdtsEntryHd"/>
      </w:pPr>
      <w:r w:rsidRPr="007363AF">
        <w:t>Confidentiality of criminal intelligence—commissioner for fair trading and ACAT</w:t>
      </w:r>
    </w:p>
    <w:p w14:paraId="6E241E3D" w14:textId="1C66CAEA" w:rsidR="00D93083" w:rsidRDefault="00D93083" w:rsidP="00D93083">
      <w:pPr>
        <w:pStyle w:val="AmdtsEntries"/>
      </w:pPr>
      <w:r>
        <w:t>s 9F</w:t>
      </w:r>
      <w:r>
        <w:tab/>
        <w:t xml:space="preserve">ins </w:t>
      </w:r>
      <w:hyperlink r:id="rId116" w:tooltip="Security Industry Amendment Act 2011" w:history="1">
        <w:r w:rsidR="003A021E" w:rsidRPr="003A021E">
          <w:rPr>
            <w:rStyle w:val="charCitHyperlinkAbbrev"/>
          </w:rPr>
          <w:t>A2011</w:t>
        </w:r>
        <w:r w:rsidR="003A021E" w:rsidRPr="003A021E">
          <w:rPr>
            <w:rStyle w:val="charCitHyperlinkAbbrev"/>
          </w:rPr>
          <w:noBreakHyphen/>
          <w:t>37</w:t>
        </w:r>
      </w:hyperlink>
      <w:r>
        <w:t xml:space="preserve"> s 4</w:t>
      </w:r>
    </w:p>
    <w:p w14:paraId="7AA8FB60" w14:textId="77777777" w:rsidR="005D735F" w:rsidRDefault="005D735F" w:rsidP="005D735F">
      <w:pPr>
        <w:pStyle w:val="AmdtsEntryHd"/>
      </w:pPr>
      <w:r w:rsidRPr="007363AF">
        <w:t>Confidentiality of criminal intelligence—courts</w:t>
      </w:r>
    </w:p>
    <w:p w14:paraId="3FC07D66" w14:textId="7BCF2D88" w:rsidR="005D735F" w:rsidRDefault="005D735F" w:rsidP="005D735F">
      <w:pPr>
        <w:pStyle w:val="AmdtsEntries"/>
      </w:pPr>
      <w:r>
        <w:t>s 9G</w:t>
      </w:r>
      <w:r>
        <w:tab/>
        <w:t xml:space="preserve">ins </w:t>
      </w:r>
      <w:hyperlink r:id="rId117" w:tooltip="Security Industry Amendment Act 2011" w:history="1">
        <w:r w:rsidR="003A021E" w:rsidRPr="003A021E">
          <w:rPr>
            <w:rStyle w:val="charCitHyperlinkAbbrev"/>
          </w:rPr>
          <w:t>A2011</w:t>
        </w:r>
        <w:r w:rsidR="003A021E" w:rsidRPr="003A021E">
          <w:rPr>
            <w:rStyle w:val="charCitHyperlinkAbbrev"/>
          </w:rPr>
          <w:noBreakHyphen/>
          <w:t>37</w:t>
        </w:r>
      </w:hyperlink>
      <w:r>
        <w:t xml:space="preserve"> s 4</w:t>
      </w:r>
    </w:p>
    <w:p w14:paraId="56977EB5" w14:textId="77777777" w:rsidR="005D735F" w:rsidRDefault="005D735F" w:rsidP="005D735F">
      <w:pPr>
        <w:pStyle w:val="AmdtsEntryHd"/>
      </w:pPr>
      <w:r w:rsidRPr="007363AF">
        <w:t>Delegation by chief police officer</w:t>
      </w:r>
    </w:p>
    <w:p w14:paraId="0CE4B8A1" w14:textId="2454C976" w:rsidR="005D735F" w:rsidRDefault="005D735F" w:rsidP="005D735F">
      <w:pPr>
        <w:pStyle w:val="AmdtsEntries"/>
      </w:pPr>
      <w:r>
        <w:t>s 9H</w:t>
      </w:r>
      <w:r>
        <w:tab/>
        <w:t xml:space="preserve">ins </w:t>
      </w:r>
      <w:hyperlink r:id="rId118" w:tooltip="Security Industry Amendment Act 2011" w:history="1">
        <w:r w:rsidR="003A021E" w:rsidRPr="003A021E">
          <w:rPr>
            <w:rStyle w:val="charCitHyperlinkAbbrev"/>
          </w:rPr>
          <w:t>A2011</w:t>
        </w:r>
        <w:r w:rsidR="003A021E" w:rsidRPr="003A021E">
          <w:rPr>
            <w:rStyle w:val="charCitHyperlinkAbbrev"/>
          </w:rPr>
          <w:noBreakHyphen/>
          <w:t>37</w:t>
        </w:r>
      </w:hyperlink>
      <w:r>
        <w:t xml:space="preserve"> s 4</w:t>
      </w:r>
    </w:p>
    <w:p w14:paraId="3D8BA7EB" w14:textId="77777777" w:rsidR="00A2120D" w:rsidRDefault="00A2120D" w:rsidP="00A2120D">
      <w:pPr>
        <w:pStyle w:val="AmdtsEntryHd"/>
      </w:pPr>
      <w:r>
        <w:t>Classes of licences</w:t>
      </w:r>
    </w:p>
    <w:p w14:paraId="31B5BB63" w14:textId="125AD675" w:rsidR="00A2120D" w:rsidRPr="003A021E" w:rsidRDefault="00A2120D" w:rsidP="00A2120D">
      <w:pPr>
        <w:pStyle w:val="AmdtsEntries"/>
      </w:pPr>
      <w:r>
        <w:t>s 11</w:t>
      </w:r>
      <w:r>
        <w:tab/>
      </w:r>
      <w:r w:rsidRPr="003455FB">
        <w:t xml:space="preserve">am </w:t>
      </w:r>
      <w:hyperlink r:id="rId119" w:tooltip="Justice and Community Safety Legislation Amendment Act 2010 (No 4)" w:history="1">
        <w:r w:rsidR="003A021E" w:rsidRPr="003A021E">
          <w:rPr>
            <w:rStyle w:val="charCitHyperlinkAbbrev"/>
          </w:rPr>
          <w:t>A2010</w:t>
        </w:r>
        <w:r w:rsidR="003A021E" w:rsidRPr="003A021E">
          <w:rPr>
            <w:rStyle w:val="charCitHyperlinkAbbrev"/>
          </w:rPr>
          <w:noBreakHyphen/>
          <w:t>50</w:t>
        </w:r>
      </w:hyperlink>
      <w:r w:rsidRPr="003455FB">
        <w:t xml:space="preserve"> amdt 1.18</w:t>
      </w:r>
    </w:p>
    <w:p w14:paraId="23E296B7" w14:textId="77777777" w:rsidR="00A2120D" w:rsidRDefault="00A2120D" w:rsidP="00A2120D">
      <w:pPr>
        <w:pStyle w:val="AmdtsEntryHd"/>
      </w:pPr>
      <w:r>
        <w:t>Master licences</w:t>
      </w:r>
    </w:p>
    <w:p w14:paraId="46BCA47A" w14:textId="15204548" w:rsidR="00A2120D" w:rsidRPr="003A021E" w:rsidRDefault="00A2120D" w:rsidP="00A2120D">
      <w:pPr>
        <w:pStyle w:val="AmdtsEntries"/>
      </w:pPr>
      <w:r>
        <w:t>s 12</w:t>
      </w:r>
      <w:r>
        <w:tab/>
      </w:r>
      <w:r w:rsidRPr="003455FB">
        <w:t xml:space="preserve">am </w:t>
      </w:r>
      <w:hyperlink r:id="rId120" w:tooltip="Justice and Community Safety Legislation Amendment Act 2010 (No 4)" w:history="1">
        <w:r w:rsidR="003A021E" w:rsidRPr="003A021E">
          <w:rPr>
            <w:rStyle w:val="charCitHyperlinkAbbrev"/>
          </w:rPr>
          <w:t>A2010</w:t>
        </w:r>
        <w:r w:rsidR="003A021E" w:rsidRPr="003A021E">
          <w:rPr>
            <w:rStyle w:val="charCitHyperlinkAbbrev"/>
          </w:rPr>
          <w:noBreakHyphen/>
          <w:t>50</w:t>
        </w:r>
      </w:hyperlink>
      <w:r w:rsidRPr="003455FB">
        <w:t xml:space="preserve"> amdt 1.19</w:t>
      </w:r>
    </w:p>
    <w:p w14:paraId="4DFEA66D" w14:textId="77777777" w:rsidR="00A2120D" w:rsidRDefault="00A2120D" w:rsidP="00A2120D">
      <w:pPr>
        <w:pStyle w:val="AmdtsEntryHd"/>
      </w:pPr>
      <w:r>
        <w:t>Employee licences</w:t>
      </w:r>
    </w:p>
    <w:p w14:paraId="3D436FBA" w14:textId="547CC345" w:rsidR="00A2120D" w:rsidRPr="003A021E" w:rsidRDefault="00A2120D" w:rsidP="00A2120D">
      <w:pPr>
        <w:pStyle w:val="AmdtsEntries"/>
      </w:pPr>
      <w:r>
        <w:t>s 13</w:t>
      </w:r>
      <w:r>
        <w:tab/>
      </w:r>
      <w:r w:rsidRPr="003455FB">
        <w:t xml:space="preserve">am </w:t>
      </w:r>
      <w:hyperlink r:id="rId121" w:tooltip="Justice and Community Safety Legislation Amendment Act 2010 (No 4)" w:history="1">
        <w:r w:rsidR="003A021E" w:rsidRPr="003A021E">
          <w:rPr>
            <w:rStyle w:val="charCitHyperlinkAbbrev"/>
          </w:rPr>
          <w:t>A2010</w:t>
        </w:r>
        <w:r w:rsidR="003A021E" w:rsidRPr="003A021E">
          <w:rPr>
            <w:rStyle w:val="charCitHyperlinkAbbrev"/>
          </w:rPr>
          <w:noBreakHyphen/>
          <w:t>50</w:t>
        </w:r>
      </w:hyperlink>
      <w:r w:rsidRPr="003455FB">
        <w:t xml:space="preserve"> amdt 1.20, amdt 1.21</w:t>
      </w:r>
      <w:r w:rsidR="003455FB">
        <w:t>; pars renum R13 LA</w:t>
      </w:r>
    </w:p>
    <w:p w14:paraId="5F21FB06" w14:textId="77777777" w:rsidR="00CC0355" w:rsidRPr="003455FB" w:rsidRDefault="00E81CDF">
      <w:pPr>
        <w:pStyle w:val="AmdtsEntryHd"/>
      </w:pPr>
      <w:r w:rsidRPr="003455FB">
        <w:lastRenderedPageBreak/>
        <w:t>Temporary visitor licence</w:t>
      </w:r>
    </w:p>
    <w:p w14:paraId="35A807D2" w14:textId="5659D667" w:rsidR="00CC0355" w:rsidRPr="003455FB" w:rsidRDefault="00E81CDF">
      <w:pPr>
        <w:pStyle w:val="AmdtsEntries"/>
      </w:pPr>
      <w:r w:rsidRPr="003455FB">
        <w:t>s 15A</w:t>
      </w:r>
      <w:r w:rsidR="00CC0355" w:rsidRPr="003455FB">
        <w:tab/>
      </w:r>
      <w:r w:rsidRPr="003455FB">
        <w:t xml:space="preserve">ins </w:t>
      </w:r>
      <w:hyperlink r:id="rId122" w:tooltip="Justice and Community Safety Legislation Amendment Act 2010 (No 4)" w:history="1">
        <w:r w:rsidR="003A021E" w:rsidRPr="003A021E">
          <w:rPr>
            <w:rStyle w:val="charCitHyperlinkAbbrev"/>
          </w:rPr>
          <w:t>A2010</w:t>
        </w:r>
        <w:r w:rsidR="003A021E" w:rsidRPr="003A021E">
          <w:rPr>
            <w:rStyle w:val="charCitHyperlinkAbbrev"/>
          </w:rPr>
          <w:noBreakHyphen/>
          <w:t>50</w:t>
        </w:r>
      </w:hyperlink>
      <w:r w:rsidRPr="003455FB">
        <w:t xml:space="preserve"> amdt 1.22</w:t>
      </w:r>
    </w:p>
    <w:p w14:paraId="0A40D9AF" w14:textId="77777777" w:rsidR="00197849" w:rsidRDefault="00151758" w:rsidP="00197849">
      <w:pPr>
        <w:pStyle w:val="AmdtsEntryHd"/>
      </w:pPr>
      <w:r>
        <w:t>Application for licence</w:t>
      </w:r>
    </w:p>
    <w:p w14:paraId="74EBD29B" w14:textId="0012A724" w:rsidR="00197849" w:rsidRPr="003A021E" w:rsidRDefault="00197849" w:rsidP="00197849">
      <w:pPr>
        <w:pStyle w:val="AmdtsEntries"/>
      </w:pPr>
      <w:r>
        <w:t>s 17</w:t>
      </w:r>
      <w:r>
        <w:tab/>
      </w:r>
      <w:r w:rsidRPr="003455FB">
        <w:t xml:space="preserve">am </w:t>
      </w:r>
      <w:hyperlink r:id="rId123" w:tooltip="Justice and Community Safety Legislation Amendment Act 2010 (No 4)" w:history="1">
        <w:r w:rsidR="003A021E" w:rsidRPr="003A021E">
          <w:rPr>
            <w:rStyle w:val="charCitHyperlinkAbbrev"/>
          </w:rPr>
          <w:t>A2010</w:t>
        </w:r>
        <w:r w:rsidR="003A021E" w:rsidRPr="003A021E">
          <w:rPr>
            <w:rStyle w:val="charCitHyperlinkAbbrev"/>
          </w:rPr>
          <w:noBreakHyphen/>
          <w:t>50</w:t>
        </w:r>
      </w:hyperlink>
      <w:r w:rsidRPr="003455FB">
        <w:t xml:space="preserve"> amdts 1.23-1.26</w:t>
      </w:r>
      <w:r w:rsidR="005D735F">
        <w:t xml:space="preserve">; </w:t>
      </w:r>
      <w:hyperlink r:id="rId124" w:tooltip="Security Industry Amendment Act 2011" w:history="1">
        <w:r w:rsidR="003A021E" w:rsidRPr="003A021E">
          <w:rPr>
            <w:rStyle w:val="charCitHyperlinkAbbrev"/>
          </w:rPr>
          <w:t>A2011</w:t>
        </w:r>
        <w:r w:rsidR="003A021E" w:rsidRPr="003A021E">
          <w:rPr>
            <w:rStyle w:val="charCitHyperlinkAbbrev"/>
          </w:rPr>
          <w:noBreakHyphen/>
          <w:t>37</w:t>
        </w:r>
      </w:hyperlink>
      <w:r w:rsidR="005D735F">
        <w:t xml:space="preserve"> s 5; ss renum R15</w:t>
      </w:r>
      <w:r w:rsidR="00486389">
        <w:t> </w:t>
      </w:r>
      <w:r w:rsidR="005D735F">
        <w:t>LA</w:t>
      </w:r>
      <w:r w:rsidR="008034D4">
        <w:t xml:space="preserve">; </w:t>
      </w:r>
      <w:hyperlink r:id="rId125" w:tooltip="Red Tape Reduction Legislation Amendment Act 2016" w:history="1">
        <w:r w:rsidR="008034D4">
          <w:rPr>
            <w:rStyle w:val="charCitHyperlinkAbbrev"/>
          </w:rPr>
          <w:t>A2016</w:t>
        </w:r>
        <w:r w:rsidR="008034D4">
          <w:rPr>
            <w:rStyle w:val="charCitHyperlinkAbbrev"/>
          </w:rPr>
          <w:noBreakHyphen/>
          <w:t>18</w:t>
        </w:r>
      </w:hyperlink>
      <w:r w:rsidR="008034D4">
        <w:t xml:space="preserve"> amdt 4.13, amdt 4.14</w:t>
      </w:r>
      <w:r w:rsidR="00211DE5">
        <w:t>; ss renum R22 LA</w:t>
      </w:r>
    </w:p>
    <w:p w14:paraId="15FB81D1" w14:textId="77777777" w:rsidR="005D735F" w:rsidRDefault="005D735F">
      <w:pPr>
        <w:pStyle w:val="AmdtsEntryHd"/>
      </w:pPr>
      <w:r>
        <w:t>Request for further information</w:t>
      </w:r>
    </w:p>
    <w:p w14:paraId="6CAFEBFD" w14:textId="0F31B95F" w:rsidR="005D735F" w:rsidRPr="005D735F" w:rsidRDefault="005D735F" w:rsidP="005D735F">
      <w:pPr>
        <w:pStyle w:val="AmdtsEntries"/>
      </w:pPr>
      <w:r>
        <w:t>s 18</w:t>
      </w:r>
      <w:r>
        <w:tab/>
        <w:t xml:space="preserve">am </w:t>
      </w:r>
      <w:hyperlink r:id="rId126" w:tooltip="Security Industry Amendment Act 2011" w:history="1">
        <w:r w:rsidR="003A021E" w:rsidRPr="003A021E">
          <w:rPr>
            <w:rStyle w:val="charCitHyperlinkAbbrev"/>
          </w:rPr>
          <w:t>A2011</w:t>
        </w:r>
        <w:r w:rsidR="003A021E" w:rsidRPr="003A021E">
          <w:rPr>
            <w:rStyle w:val="charCitHyperlinkAbbrev"/>
          </w:rPr>
          <w:noBreakHyphen/>
          <w:t>37</w:t>
        </w:r>
      </w:hyperlink>
      <w:r>
        <w:t xml:space="preserve"> s 6, s 7</w:t>
      </w:r>
      <w:r w:rsidR="00486389">
        <w:t>; ss renum R15 LA</w:t>
      </w:r>
    </w:p>
    <w:p w14:paraId="33FD4A8A" w14:textId="77777777" w:rsidR="005D735F" w:rsidRDefault="005D735F">
      <w:pPr>
        <w:pStyle w:val="AmdtsEntryHd"/>
      </w:pPr>
      <w:r>
        <w:t>Request for fingerprints</w:t>
      </w:r>
    </w:p>
    <w:p w14:paraId="17214CE7" w14:textId="1FFA99BA" w:rsidR="005D735F" w:rsidRPr="005D735F" w:rsidRDefault="005D735F" w:rsidP="005D735F">
      <w:pPr>
        <w:pStyle w:val="AmdtsEntries"/>
      </w:pPr>
      <w:r>
        <w:t>s 19</w:t>
      </w:r>
      <w:r>
        <w:tab/>
        <w:t xml:space="preserve">om </w:t>
      </w:r>
      <w:hyperlink r:id="rId127" w:tooltip="Security Industry Amendment Act 2011" w:history="1">
        <w:r w:rsidR="003A021E" w:rsidRPr="003A021E">
          <w:rPr>
            <w:rStyle w:val="charCitHyperlinkAbbrev"/>
          </w:rPr>
          <w:t>A2011</w:t>
        </w:r>
        <w:r w:rsidR="003A021E" w:rsidRPr="003A021E">
          <w:rPr>
            <w:rStyle w:val="charCitHyperlinkAbbrev"/>
          </w:rPr>
          <w:noBreakHyphen/>
          <w:t>37</w:t>
        </w:r>
      </w:hyperlink>
      <w:r>
        <w:t xml:space="preserve"> s 8</w:t>
      </w:r>
    </w:p>
    <w:p w14:paraId="738FF94E" w14:textId="77777777" w:rsidR="00CC0355" w:rsidRDefault="00CC0355">
      <w:pPr>
        <w:pStyle w:val="AmdtsEntryHd"/>
      </w:pPr>
      <w:r>
        <w:t>General suitability criteria</w:t>
      </w:r>
    </w:p>
    <w:p w14:paraId="755C18CC" w14:textId="6E934076" w:rsidR="00CC0355" w:rsidRPr="003A021E" w:rsidRDefault="00CC0355">
      <w:pPr>
        <w:pStyle w:val="AmdtsEntries"/>
      </w:pPr>
      <w:r>
        <w:t>s 21</w:t>
      </w:r>
      <w:r>
        <w:tab/>
        <w:t xml:space="preserve">am </w:t>
      </w:r>
      <w:hyperlink r:id="rId128" w:tooltip="Justice and Community Safety Legislation Amendment Act 2004 (No 2)" w:history="1">
        <w:r w:rsidR="003A021E" w:rsidRPr="003A021E">
          <w:rPr>
            <w:rStyle w:val="charCitHyperlinkAbbrev"/>
          </w:rPr>
          <w:t>A2004</w:t>
        </w:r>
        <w:r w:rsidR="003A021E" w:rsidRPr="003A021E">
          <w:rPr>
            <w:rStyle w:val="charCitHyperlinkAbbrev"/>
          </w:rPr>
          <w:noBreakHyphen/>
          <w:t>32</w:t>
        </w:r>
      </w:hyperlink>
      <w:r>
        <w:t xml:space="preserve"> s 95, s 96</w:t>
      </w:r>
      <w:r w:rsidR="002B3BE2">
        <w:t xml:space="preserve">; </w:t>
      </w:r>
      <w:hyperlink r:id="rId129" w:tooltip="Security Industry Amendment Act 2010" w:history="1">
        <w:r w:rsidR="003A021E" w:rsidRPr="003A021E">
          <w:rPr>
            <w:rStyle w:val="charCitHyperlinkAbbrev"/>
          </w:rPr>
          <w:t>A2010</w:t>
        </w:r>
        <w:r w:rsidR="003A021E" w:rsidRPr="003A021E">
          <w:rPr>
            <w:rStyle w:val="charCitHyperlinkAbbrev"/>
          </w:rPr>
          <w:noBreakHyphen/>
          <w:t>33</w:t>
        </w:r>
      </w:hyperlink>
      <w:r w:rsidR="002B3BE2">
        <w:t xml:space="preserve"> s 4; pars renum R12 LA</w:t>
      </w:r>
      <w:r w:rsidR="00382F22">
        <w:t xml:space="preserve">; </w:t>
      </w:r>
      <w:hyperlink r:id="rId130" w:tooltip="Justice and Community Safety Legislation Amendment Act 2010 (No 4)" w:history="1">
        <w:r w:rsidR="003A021E" w:rsidRPr="003A021E">
          <w:rPr>
            <w:rStyle w:val="charCitHyperlinkAbbrev"/>
          </w:rPr>
          <w:t>A2010</w:t>
        </w:r>
        <w:r w:rsidR="003A021E" w:rsidRPr="003A021E">
          <w:rPr>
            <w:rStyle w:val="charCitHyperlinkAbbrev"/>
          </w:rPr>
          <w:noBreakHyphen/>
          <w:t>50</w:t>
        </w:r>
      </w:hyperlink>
      <w:r w:rsidR="00382F22" w:rsidRPr="003455FB">
        <w:t xml:space="preserve"> amdts 1.27-1.31</w:t>
      </w:r>
      <w:r w:rsidR="005D735F">
        <w:t xml:space="preserve">; </w:t>
      </w:r>
      <w:hyperlink r:id="rId131" w:tooltip="Security Industry Amendment Act 2011" w:history="1">
        <w:r w:rsidR="003A021E" w:rsidRPr="003A021E">
          <w:rPr>
            <w:rStyle w:val="charCitHyperlinkAbbrev"/>
          </w:rPr>
          <w:t>A2011</w:t>
        </w:r>
        <w:r w:rsidR="003A021E" w:rsidRPr="003A021E">
          <w:rPr>
            <w:rStyle w:val="charCitHyperlinkAbbrev"/>
          </w:rPr>
          <w:noBreakHyphen/>
          <w:t>37</w:t>
        </w:r>
      </w:hyperlink>
      <w:r w:rsidR="005D735F">
        <w:t xml:space="preserve"> ss 9-11; ss renum R15 LA</w:t>
      </w:r>
    </w:p>
    <w:p w14:paraId="693046DD" w14:textId="77777777" w:rsidR="002B3BE2" w:rsidRDefault="002B3BE2" w:rsidP="002B3BE2">
      <w:pPr>
        <w:pStyle w:val="AmdtsEntryHd"/>
      </w:pPr>
      <w:r>
        <w:t>Review of workplace information criterion</w:t>
      </w:r>
    </w:p>
    <w:p w14:paraId="7C1B76C1" w14:textId="498B289E" w:rsidR="002B3BE2" w:rsidRDefault="002B3BE2" w:rsidP="002B3BE2">
      <w:pPr>
        <w:pStyle w:val="AmdtsEntries"/>
      </w:pPr>
      <w:r>
        <w:t>s 21A</w:t>
      </w:r>
      <w:r>
        <w:tab/>
        <w:t xml:space="preserve">ins </w:t>
      </w:r>
      <w:hyperlink r:id="rId132" w:tooltip="Security Industry Amendment Act 2010" w:history="1">
        <w:r w:rsidR="003A021E" w:rsidRPr="003A021E">
          <w:rPr>
            <w:rStyle w:val="charCitHyperlinkAbbrev"/>
          </w:rPr>
          <w:t>A2010</w:t>
        </w:r>
        <w:r w:rsidR="003A021E" w:rsidRPr="003A021E">
          <w:rPr>
            <w:rStyle w:val="charCitHyperlinkAbbrev"/>
          </w:rPr>
          <w:noBreakHyphen/>
          <w:t>33</w:t>
        </w:r>
      </w:hyperlink>
      <w:r>
        <w:t xml:space="preserve"> s 5</w:t>
      </w:r>
    </w:p>
    <w:p w14:paraId="44A7CE96" w14:textId="33AE65AC" w:rsidR="00CE287B" w:rsidRDefault="00CE287B" w:rsidP="002B3BE2">
      <w:pPr>
        <w:pStyle w:val="AmdtsEntries"/>
      </w:pPr>
      <w:r>
        <w:tab/>
        <w:t xml:space="preserve">am </w:t>
      </w:r>
      <w:hyperlink r:id="rId133" w:tooltip="Security Industry Amendment Act 2011" w:history="1">
        <w:r w:rsidR="003A021E" w:rsidRPr="003A021E">
          <w:rPr>
            <w:rStyle w:val="charCitHyperlinkAbbrev"/>
          </w:rPr>
          <w:t>A2011</w:t>
        </w:r>
        <w:r w:rsidR="003A021E" w:rsidRPr="003A021E">
          <w:rPr>
            <w:rStyle w:val="charCitHyperlinkAbbrev"/>
          </w:rPr>
          <w:noBreakHyphen/>
          <w:t>37</w:t>
        </w:r>
      </w:hyperlink>
      <w:r>
        <w:t xml:space="preserve"> s 12</w:t>
      </w:r>
    </w:p>
    <w:p w14:paraId="74AD2FB9" w14:textId="77777777" w:rsidR="0056451A" w:rsidRPr="00BC3657" w:rsidRDefault="0056451A" w:rsidP="002B3BE2">
      <w:pPr>
        <w:pStyle w:val="AmdtsEntries"/>
      </w:pPr>
      <w:r>
        <w:tab/>
      </w:r>
      <w:r w:rsidRPr="00BC3657">
        <w:t>exp 1 January 2013 (s 21A (2))</w:t>
      </w:r>
    </w:p>
    <w:p w14:paraId="330CC73E" w14:textId="77777777" w:rsidR="00CC0355" w:rsidRDefault="00CC0355">
      <w:pPr>
        <w:pStyle w:val="AmdtsEntryHd"/>
      </w:pPr>
      <w:r>
        <w:t>Public interest</w:t>
      </w:r>
    </w:p>
    <w:p w14:paraId="0C4452E5" w14:textId="630F3272" w:rsidR="00CC0355" w:rsidRDefault="00CC0355">
      <w:pPr>
        <w:pStyle w:val="AmdtsEntries"/>
      </w:pPr>
      <w:r>
        <w:t>s 23</w:t>
      </w:r>
      <w:r>
        <w:tab/>
        <w:t xml:space="preserve">am </w:t>
      </w:r>
      <w:hyperlink r:id="rId134" w:tooltip="Regulatory Services Legislation Amendment Act 2008" w:history="1">
        <w:r w:rsidR="003A021E" w:rsidRPr="003A021E">
          <w:rPr>
            <w:rStyle w:val="charCitHyperlinkAbbrev"/>
          </w:rPr>
          <w:t>A2008</w:t>
        </w:r>
        <w:r w:rsidR="003A021E" w:rsidRPr="003A021E">
          <w:rPr>
            <w:rStyle w:val="charCitHyperlinkAbbrev"/>
          </w:rPr>
          <w:noBreakHyphen/>
          <w:t>5</w:t>
        </w:r>
      </w:hyperlink>
      <w:r>
        <w:t xml:space="preserve"> s 60</w:t>
      </w:r>
    </w:p>
    <w:p w14:paraId="342CC59A" w14:textId="3342E48B" w:rsidR="00CE287B" w:rsidRDefault="00CE287B">
      <w:pPr>
        <w:pStyle w:val="AmdtsEntries"/>
      </w:pPr>
      <w:r>
        <w:tab/>
        <w:t xml:space="preserve">sub </w:t>
      </w:r>
      <w:hyperlink r:id="rId135" w:tooltip="Security Industry Amendment Act 2011" w:history="1">
        <w:r w:rsidR="003A021E" w:rsidRPr="003A021E">
          <w:rPr>
            <w:rStyle w:val="charCitHyperlinkAbbrev"/>
          </w:rPr>
          <w:t>A2011</w:t>
        </w:r>
        <w:r w:rsidR="003A021E" w:rsidRPr="003A021E">
          <w:rPr>
            <w:rStyle w:val="charCitHyperlinkAbbrev"/>
          </w:rPr>
          <w:noBreakHyphen/>
          <w:t>37</w:t>
        </w:r>
      </w:hyperlink>
      <w:r>
        <w:t xml:space="preserve"> </w:t>
      </w:r>
      <w:r w:rsidR="00B67B85">
        <w:t>s 13</w:t>
      </w:r>
    </w:p>
    <w:p w14:paraId="34A57771" w14:textId="352DE177" w:rsidR="00A76E40" w:rsidRDefault="00A76E40">
      <w:pPr>
        <w:pStyle w:val="AmdtsEntries"/>
      </w:pPr>
      <w:r>
        <w:tab/>
        <w:t xml:space="preserve">am </w:t>
      </w:r>
      <w:hyperlink r:id="rId136" w:tooltip="Family Violence Act 2016" w:history="1">
        <w:r>
          <w:rPr>
            <w:rStyle w:val="charCitHyperlinkAbbrev"/>
          </w:rPr>
          <w:t>A2016</w:t>
        </w:r>
        <w:r>
          <w:rPr>
            <w:rStyle w:val="charCitHyperlinkAbbrev"/>
          </w:rPr>
          <w:noBreakHyphen/>
          <w:t>42</w:t>
        </w:r>
      </w:hyperlink>
      <w:r>
        <w:t xml:space="preserve"> amdt 3.92</w:t>
      </w:r>
    </w:p>
    <w:p w14:paraId="4AE4035D" w14:textId="77777777" w:rsidR="006C7578" w:rsidRPr="00DA18D3" w:rsidRDefault="006C7578" w:rsidP="006C7578">
      <w:pPr>
        <w:pStyle w:val="AmdtsEntryHd"/>
      </w:pPr>
      <w:r w:rsidRPr="00DA18D3">
        <w:t>Eligibility for employee, trainer and employee temporary visitor licences</w:t>
      </w:r>
    </w:p>
    <w:p w14:paraId="2861F468" w14:textId="4458F4E5" w:rsidR="006C7578" w:rsidRPr="00DA18D3" w:rsidRDefault="006C7578" w:rsidP="006C7578">
      <w:pPr>
        <w:pStyle w:val="AmdtsEntries"/>
      </w:pPr>
      <w:r w:rsidRPr="00DA18D3">
        <w:t>s 24</w:t>
      </w:r>
      <w:r w:rsidRPr="00DA18D3">
        <w:tab/>
        <w:t xml:space="preserve">sub </w:t>
      </w:r>
      <w:hyperlink r:id="rId137" w:tooltip="Justice and Community Safety Legislation Amendment Act 2010 (No 4)" w:history="1">
        <w:r w:rsidR="003A021E" w:rsidRPr="003A021E">
          <w:rPr>
            <w:rStyle w:val="charCitHyperlinkAbbrev"/>
          </w:rPr>
          <w:t>A2010</w:t>
        </w:r>
        <w:r w:rsidR="003A021E" w:rsidRPr="003A021E">
          <w:rPr>
            <w:rStyle w:val="charCitHyperlinkAbbrev"/>
          </w:rPr>
          <w:noBreakHyphen/>
          <w:t>50</w:t>
        </w:r>
      </w:hyperlink>
      <w:r w:rsidRPr="00DA18D3">
        <w:t xml:space="preserve"> amdt 1.32</w:t>
      </w:r>
      <w:r w:rsidR="008034D4">
        <w:t xml:space="preserve">; </w:t>
      </w:r>
      <w:hyperlink r:id="rId138" w:tooltip="Red Tape Reduction Legislation Amendment Act 2016" w:history="1">
        <w:r w:rsidR="008034D4">
          <w:rPr>
            <w:rStyle w:val="charCitHyperlinkAbbrev"/>
          </w:rPr>
          <w:t>A2016</w:t>
        </w:r>
        <w:r w:rsidR="008034D4">
          <w:rPr>
            <w:rStyle w:val="charCitHyperlinkAbbrev"/>
          </w:rPr>
          <w:noBreakHyphen/>
          <w:t>18</w:t>
        </w:r>
      </w:hyperlink>
      <w:r w:rsidR="008034D4">
        <w:t xml:space="preserve"> amdt 4.15</w:t>
      </w:r>
    </w:p>
    <w:p w14:paraId="50EA09A7" w14:textId="77777777" w:rsidR="004B10D9" w:rsidRDefault="004B10D9">
      <w:pPr>
        <w:pStyle w:val="AmdtsEntryHd"/>
        <w:rPr>
          <w:noProof/>
        </w:rPr>
      </w:pPr>
      <w:r>
        <w:rPr>
          <w:noProof/>
        </w:rPr>
        <w:t>Decision on application for licence other than temporary licence</w:t>
      </w:r>
    </w:p>
    <w:p w14:paraId="3D813DA2" w14:textId="38D1662E" w:rsidR="004B10D9" w:rsidRPr="003A021E" w:rsidRDefault="004B10D9" w:rsidP="004B10D9">
      <w:pPr>
        <w:pStyle w:val="AmdtsEntries"/>
      </w:pPr>
      <w:r>
        <w:t>s 25</w:t>
      </w:r>
      <w:r>
        <w:tab/>
        <w:t xml:space="preserve">am </w:t>
      </w:r>
      <w:hyperlink r:id="rId139" w:tooltip="ACT Civil and Administrative Tribunal Legislation Amendment Act 2008" w:history="1">
        <w:r w:rsidR="003A021E" w:rsidRPr="003A021E">
          <w:rPr>
            <w:rStyle w:val="charCitHyperlinkAbbrev"/>
          </w:rPr>
          <w:t>A2008</w:t>
        </w:r>
        <w:r w:rsidR="003A021E" w:rsidRPr="003A021E">
          <w:rPr>
            <w:rStyle w:val="charCitHyperlinkAbbrev"/>
          </w:rPr>
          <w:noBreakHyphen/>
          <w:t>36</w:t>
        </w:r>
      </w:hyperlink>
      <w:r>
        <w:t xml:space="preserve"> amdt 1.610</w:t>
      </w:r>
      <w:r w:rsidR="00E828D5">
        <w:t xml:space="preserve">; </w:t>
      </w:r>
      <w:hyperlink r:id="rId140" w:tooltip="Justice and Community Safety Legislation Amendment Act 2010 (No 4)" w:history="1">
        <w:r w:rsidR="003A021E" w:rsidRPr="003A021E">
          <w:rPr>
            <w:rStyle w:val="charCitHyperlinkAbbrev"/>
          </w:rPr>
          <w:t>A2010</w:t>
        </w:r>
        <w:r w:rsidR="003A021E" w:rsidRPr="003A021E">
          <w:rPr>
            <w:rStyle w:val="charCitHyperlinkAbbrev"/>
          </w:rPr>
          <w:noBreakHyphen/>
          <w:t>50</w:t>
        </w:r>
      </w:hyperlink>
      <w:r w:rsidR="00E828D5" w:rsidRPr="00DA18D3">
        <w:t xml:space="preserve"> amdt 1.33</w:t>
      </w:r>
    </w:p>
    <w:p w14:paraId="22265442" w14:textId="77777777" w:rsidR="00CC0355" w:rsidRDefault="00CC0355">
      <w:pPr>
        <w:pStyle w:val="AmdtsEntryHd"/>
      </w:pPr>
      <w:r>
        <w:rPr>
          <w:szCs w:val="24"/>
        </w:rPr>
        <w:t>Temporary licences</w:t>
      </w:r>
    </w:p>
    <w:p w14:paraId="337B2ABD" w14:textId="1FDD5F2E" w:rsidR="00CC0355" w:rsidRDefault="00CC0355">
      <w:pPr>
        <w:pStyle w:val="AmdtsEntries"/>
      </w:pPr>
      <w:r>
        <w:t>s 26</w:t>
      </w:r>
      <w:r>
        <w:tab/>
        <w:t xml:space="preserve">am </w:t>
      </w:r>
      <w:hyperlink r:id="rId141" w:tooltip="Training and Tertiary Education Legislation Amendment Act 2007" w:history="1">
        <w:r w:rsidR="003A021E" w:rsidRPr="003A021E">
          <w:rPr>
            <w:rStyle w:val="charCitHyperlinkAbbrev"/>
          </w:rPr>
          <w:t>A2007</w:t>
        </w:r>
        <w:r w:rsidR="003A021E" w:rsidRPr="003A021E">
          <w:rPr>
            <w:rStyle w:val="charCitHyperlinkAbbrev"/>
          </w:rPr>
          <w:noBreakHyphen/>
          <w:t>12</w:t>
        </w:r>
      </w:hyperlink>
      <w:r>
        <w:t xml:space="preserve"> amdt 1.17</w:t>
      </w:r>
      <w:r w:rsidR="00B67B85">
        <w:t xml:space="preserve">; </w:t>
      </w:r>
      <w:hyperlink r:id="rId142" w:tooltip="Security Industry Amendment Act 2011" w:history="1">
        <w:r w:rsidR="003A021E" w:rsidRPr="003A021E">
          <w:rPr>
            <w:rStyle w:val="charCitHyperlinkAbbrev"/>
          </w:rPr>
          <w:t>A2011</w:t>
        </w:r>
        <w:r w:rsidR="003A021E" w:rsidRPr="003A021E">
          <w:rPr>
            <w:rStyle w:val="charCitHyperlinkAbbrev"/>
          </w:rPr>
          <w:noBreakHyphen/>
          <w:t>37</w:t>
        </w:r>
      </w:hyperlink>
      <w:r w:rsidR="00B67B85">
        <w:t xml:space="preserve"> s 14</w:t>
      </w:r>
      <w:r w:rsidR="00872132">
        <w:t xml:space="preserve">; </w:t>
      </w:r>
      <w:hyperlink r:id="rId143" w:tooltip="Training and Tertiary Education Amendment Act 2014" w:history="1">
        <w:r w:rsidR="00872132">
          <w:rPr>
            <w:rStyle w:val="charCitHyperlinkAbbrev"/>
          </w:rPr>
          <w:t>A2014</w:t>
        </w:r>
        <w:r w:rsidR="00872132">
          <w:rPr>
            <w:rStyle w:val="charCitHyperlinkAbbrev"/>
          </w:rPr>
          <w:noBreakHyphen/>
          <w:t>48</w:t>
        </w:r>
      </w:hyperlink>
      <w:r w:rsidR="00872132">
        <w:t xml:space="preserve"> amdt 1.33</w:t>
      </w:r>
    </w:p>
    <w:p w14:paraId="1723686F" w14:textId="77777777" w:rsidR="00E828D5" w:rsidRDefault="00E828D5" w:rsidP="00E828D5">
      <w:pPr>
        <w:pStyle w:val="AmdtsEntryHd"/>
      </w:pPr>
      <w:r>
        <w:t>Term of licence</w:t>
      </w:r>
    </w:p>
    <w:p w14:paraId="446A20A6" w14:textId="70238D00" w:rsidR="00E828D5" w:rsidRPr="003A021E" w:rsidRDefault="00E828D5" w:rsidP="00E828D5">
      <w:pPr>
        <w:pStyle w:val="AmdtsEntries"/>
      </w:pPr>
      <w:r>
        <w:t>s 29</w:t>
      </w:r>
      <w:r>
        <w:tab/>
      </w:r>
      <w:r w:rsidRPr="00DA18D3">
        <w:t xml:space="preserve">am </w:t>
      </w:r>
      <w:hyperlink r:id="rId144" w:tooltip="Justice and Community Safety Legislation Amendment Act 2010 (No 4)" w:history="1">
        <w:r w:rsidR="003A021E" w:rsidRPr="003A021E">
          <w:rPr>
            <w:rStyle w:val="charCitHyperlinkAbbrev"/>
          </w:rPr>
          <w:t>A2010</w:t>
        </w:r>
        <w:r w:rsidR="003A021E" w:rsidRPr="003A021E">
          <w:rPr>
            <w:rStyle w:val="charCitHyperlinkAbbrev"/>
          </w:rPr>
          <w:noBreakHyphen/>
          <w:t>50</w:t>
        </w:r>
      </w:hyperlink>
      <w:r w:rsidRPr="00DA18D3">
        <w:t xml:space="preserve"> amdt 1.34</w:t>
      </w:r>
      <w:r w:rsidR="00B67B85">
        <w:t xml:space="preserve">; </w:t>
      </w:r>
      <w:hyperlink r:id="rId145" w:tooltip="Security Industry Amendment Act 2011" w:history="1">
        <w:r w:rsidR="003A021E" w:rsidRPr="003A021E">
          <w:rPr>
            <w:rStyle w:val="charCitHyperlinkAbbrev"/>
          </w:rPr>
          <w:t>A2011</w:t>
        </w:r>
        <w:r w:rsidR="003A021E" w:rsidRPr="003A021E">
          <w:rPr>
            <w:rStyle w:val="charCitHyperlinkAbbrev"/>
          </w:rPr>
          <w:noBreakHyphen/>
          <w:t>37</w:t>
        </w:r>
      </w:hyperlink>
      <w:r w:rsidR="00B67B85">
        <w:t xml:space="preserve"> s 15</w:t>
      </w:r>
    </w:p>
    <w:p w14:paraId="36734E3B" w14:textId="77777777" w:rsidR="00B67B85" w:rsidRDefault="00B67B85">
      <w:pPr>
        <w:pStyle w:val="AmdtsEntryHd"/>
      </w:pPr>
      <w:r w:rsidRPr="007363AF">
        <w:t>Cancellation and immediate suspension of licence by commissioner</w:t>
      </w:r>
    </w:p>
    <w:p w14:paraId="008D03AE" w14:textId="5AD051A3" w:rsidR="00B67B85" w:rsidRPr="00B67B85" w:rsidRDefault="00B67B85" w:rsidP="00B67B85">
      <w:pPr>
        <w:pStyle w:val="AmdtsEntries"/>
      </w:pPr>
      <w:r>
        <w:t>div 3.7A hdg</w:t>
      </w:r>
      <w:r>
        <w:tab/>
        <w:t xml:space="preserve">ins </w:t>
      </w:r>
      <w:hyperlink r:id="rId146" w:tooltip="Security Industry Amendment Act 2011" w:history="1">
        <w:r w:rsidR="003A021E" w:rsidRPr="003A021E">
          <w:rPr>
            <w:rStyle w:val="charCitHyperlinkAbbrev"/>
          </w:rPr>
          <w:t>A2011</w:t>
        </w:r>
        <w:r w:rsidR="003A021E" w:rsidRPr="003A021E">
          <w:rPr>
            <w:rStyle w:val="charCitHyperlinkAbbrev"/>
          </w:rPr>
          <w:noBreakHyphen/>
          <w:t>37</w:t>
        </w:r>
      </w:hyperlink>
      <w:r>
        <w:t xml:space="preserve"> s 16</w:t>
      </w:r>
    </w:p>
    <w:p w14:paraId="251E197C" w14:textId="2F80FD57" w:rsidR="005E2F1B" w:rsidRDefault="00C53962" w:rsidP="00B67B85">
      <w:pPr>
        <w:pStyle w:val="AmdtsEntryHd"/>
      </w:pPr>
      <w:r w:rsidRPr="00FF3697">
        <w:t>Disclosure of disqualifying offences</w:t>
      </w:r>
    </w:p>
    <w:p w14:paraId="183279B1" w14:textId="097A6383" w:rsidR="00C53962" w:rsidRPr="00C53962" w:rsidRDefault="00C53962" w:rsidP="00C53962">
      <w:pPr>
        <w:pStyle w:val="AmdtsEntries"/>
      </w:pPr>
      <w:r>
        <w:t>s 29AA</w:t>
      </w:r>
      <w:r>
        <w:tab/>
        <w:t xml:space="preserve">ins </w:t>
      </w:r>
      <w:hyperlink r:id="rId147" w:tooltip="Justice and Community Safety Legislation Amendment Act 2024" w:history="1">
        <w:r>
          <w:rPr>
            <w:rStyle w:val="charCitHyperlinkAbbrev"/>
          </w:rPr>
          <w:t>A2024-49</w:t>
        </w:r>
      </w:hyperlink>
      <w:r>
        <w:t xml:space="preserve"> s 21</w:t>
      </w:r>
    </w:p>
    <w:p w14:paraId="3CD2E04F" w14:textId="18B9A5E6" w:rsidR="00B67B85" w:rsidRDefault="00B67B85" w:rsidP="00B67B85">
      <w:pPr>
        <w:pStyle w:val="AmdtsEntryHd"/>
      </w:pPr>
      <w:r w:rsidRPr="007363AF">
        <w:t>Commissioner must cancel licence</w:t>
      </w:r>
    </w:p>
    <w:p w14:paraId="00F41617" w14:textId="698CF183" w:rsidR="00B67B85" w:rsidRPr="00B67B85" w:rsidRDefault="00B67B85" w:rsidP="00B67B85">
      <w:pPr>
        <w:pStyle w:val="AmdtsEntries"/>
      </w:pPr>
      <w:r>
        <w:t>s 29A</w:t>
      </w:r>
      <w:r>
        <w:tab/>
        <w:t xml:space="preserve">ins </w:t>
      </w:r>
      <w:hyperlink r:id="rId148" w:tooltip="Security Industry Amendment Act 2011" w:history="1">
        <w:r w:rsidR="003A021E" w:rsidRPr="003A021E">
          <w:rPr>
            <w:rStyle w:val="charCitHyperlinkAbbrev"/>
          </w:rPr>
          <w:t>A2011</w:t>
        </w:r>
        <w:r w:rsidR="003A021E" w:rsidRPr="003A021E">
          <w:rPr>
            <w:rStyle w:val="charCitHyperlinkAbbrev"/>
          </w:rPr>
          <w:noBreakHyphen/>
          <w:t>37</w:t>
        </w:r>
      </w:hyperlink>
      <w:r>
        <w:t xml:space="preserve"> s 16</w:t>
      </w:r>
    </w:p>
    <w:p w14:paraId="2F0011B3" w14:textId="77777777" w:rsidR="00B67B85" w:rsidRDefault="00B67B85" w:rsidP="00B67B85">
      <w:pPr>
        <w:pStyle w:val="AmdtsEntryHd"/>
      </w:pPr>
      <w:r w:rsidRPr="007363AF">
        <w:t>Immediate suspension of licence</w:t>
      </w:r>
    </w:p>
    <w:p w14:paraId="30B3D35A" w14:textId="0879AAD4" w:rsidR="00B67B85" w:rsidRDefault="00B67B85" w:rsidP="00B67B85">
      <w:pPr>
        <w:pStyle w:val="AmdtsEntries"/>
      </w:pPr>
      <w:r>
        <w:t>s 29B</w:t>
      </w:r>
      <w:r>
        <w:tab/>
        <w:t xml:space="preserve">ins </w:t>
      </w:r>
      <w:hyperlink r:id="rId149" w:tooltip="Security Industry Amendment Act 2011" w:history="1">
        <w:r w:rsidR="003A021E" w:rsidRPr="003A021E">
          <w:rPr>
            <w:rStyle w:val="charCitHyperlinkAbbrev"/>
          </w:rPr>
          <w:t>A2011</w:t>
        </w:r>
        <w:r w:rsidR="003A021E" w:rsidRPr="003A021E">
          <w:rPr>
            <w:rStyle w:val="charCitHyperlinkAbbrev"/>
          </w:rPr>
          <w:noBreakHyphen/>
          <w:t>37</w:t>
        </w:r>
      </w:hyperlink>
      <w:r>
        <w:t xml:space="preserve"> s 16</w:t>
      </w:r>
    </w:p>
    <w:p w14:paraId="3F842A5A" w14:textId="669B08DD" w:rsidR="00DA2EBE" w:rsidRDefault="00DA2EBE" w:rsidP="00B67B85">
      <w:pPr>
        <w:pStyle w:val="AmdtsEntries"/>
      </w:pPr>
      <w:r>
        <w:tab/>
        <w:t xml:space="preserve">am </w:t>
      </w:r>
      <w:hyperlink r:id="rId150" w:tooltip="Justice and Community Safety Legislation Amendment Act 2023" w:history="1">
        <w:r>
          <w:rPr>
            <w:rStyle w:val="charCitHyperlinkAbbrev"/>
          </w:rPr>
          <w:t>A2023</w:t>
        </w:r>
        <w:r>
          <w:rPr>
            <w:rStyle w:val="charCitHyperlinkAbbrev"/>
          </w:rPr>
          <w:noBreakHyphen/>
          <w:t>13</w:t>
        </w:r>
      </w:hyperlink>
      <w:r w:rsidR="00AF5B33">
        <w:rPr>
          <w:rStyle w:val="charCitHyperlinkAbbrev"/>
        </w:rPr>
        <w:t xml:space="preserve"> </w:t>
      </w:r>
      <w:r w:rsidR="00AF5B33" w:rsidRPr="00AF5B33">
        <w:rPr>
          <w:rStyle w:val="charCitHyperlinkAbbrev"/>
          <w:color w:val="auto"/>
        </w:rPr>
        <w:t>s 25</w:t>
      </w:r>
      <w:r w:rsidR="00867938">
        <w:rPr>
          <w:rStyle w:val="charCitHyperlinkAbbrev"/>
          <w:color w:val="auto"/>
        </w:rPr>
        <w:t>, s 26</w:t>
      </w:r>
    </w:p>
    <w:p w14:paraId="7DBFE212" w14:textId="77777777" w:rsidR="004B10D9" w:rsidRDefault="004B10D9">
      <w:pPr>
        <w:pStyle w:val="AmdtsEntryHd"/>
      </w:pPr>
      <w:r>
        <w:lastRenderedPageBreak/>
        <w:t>Occupational discipline—licensees</w:t>
      </w:r>
    </w:p>
    <w:p w14:paraId="4550C1D7" w14:textId="4BA30CDF" w:rsidR="004B10D9" w:rsidRPr="004B10D9" w:rsidRDefault="004B10D9" w:rsidP="004B10D9">
      <w:pPr>
        <w:pStyle w:val="AmdtsEntries"/>
      </w:pPr>
      <w:r>
        <w:t>div 3.8 hdg</w:t>
      </w:r>
      <w:r w:rsidR="00F41CE2">
        <w:tab/>
        <w:t xml:space="preserve">sub </w:t>
      </w:r>
      <w:hyperlink r:id="rId151" w:tooltip="ACT Civil and Administrative Tribunal Legislation Amendment Act 2008" w:history="1">
        <w:r w:rsidR="003A021E" w:rsidRPr="003A021E">
          <w:rPr>
            <w:rStyle w:val="charCitHyperlinkAbbrev"/>
          </w:rPr>
          <w:t>A2008</w:t>
        </w:r>
        <w:r w:rsidR="003A021E" w:rsidRPr="003A021E">
          <w:rPr>
            <w:rStyle w:val="charCitHyperlinkAbbrev"/>
          </w:rPr>
          <w:noBreakHyphen/>
          <w:t>36</w:t>
        </w:r>
      </w:hyperlink>
      <w:r w:rsidR="00F41CE2">
        <w:t xml:space="preserve"> amdt 1.611</w:t>
      </w:r>
    </w:p>
    <w:p w14:paraId="4629298D" w14:textId="77777777" w:rsidR="00F41CE2" w:rsidRDefault="00F41CE2">
      <w:pPr>
        <w:pStyle w:val="AmdtsEntryHd"/>
      </w:pPr>
      <w:r>
        <w:t>Grounds for occupational discipline</w:t>
      </w:r>
    </w:p>
    <w:p w14:paraId="342BD4E6" w14:textId="11F165FB" w:rsidR="00F41CE2" w:rsidRPr="00F41CE2" w:rsidRDefault="00F41CE2" w:rsidP="00F41CE2">
      <w:pPr>
        <w:pStyle w:val="AmdtsEntries"/>
      </w:pPr>
      <w:r>
        <w:t>s 30</w:t>
      </w:r>
      <w:r>
        <w:tab/>
        <w:t xml:space="preserve">sub </w:t>
      </w:r>
      <w:hyperlink r:id="rId152" w:tooltip="ACT Civil and Administrative Tribunal Legislation Amendment Act 2008" w:history="1">
        <w:r w:rsidR="003A021E" w:rsidRPr="003A021E">
          <w:rPr>
            <w:rStyle w:val="charCitHyperlinkAbbrev"/>
          </w:rPr>
          <w:t>A2008</w:t>
        </w:r>
        <w:r w:rsidR="003A021E" w:rsidRPr="003A021E">
          <w:rPr>
            <w:rStyle w:val="charCitHyperlinkAbbrev"/>
          </w:rPr>
          <w:noBreakHyphen/>
          <w:t>36</w:t>
        </w:r>
      </w:hyperlink>
      <w:r>
        <w:t xml:space="preserve"> amdt 1.611</w:t>
      </w:r>
    </w:p>
    <w:p w14:paraId="10934AC2" w14:textId="77777777" w:rsidR="00F41CE2" w:rsidRDefault="00FA3265">
      <w:pPr>
        <w:pStyle w:val="AmdtsEntryHd"/>
      </w:pPr>
      <w:r>
        <w:t>C</w:t>
      </w:r>
      <w:r w:rsidR="00F41CE2">
        <w:t xml:space="preserve">ommissioner may </w:t>
      </w:r>
      <w:r>
        <w:t>apply</w:t>
      </w:r>
      <w:r w:rsidR="00F41CE2">
        <w:t xml:space="preserve"> to ACAT for occupational discipline</w:t>
      </w:r>
    </w:p>
    <w:p w14:paraId="7DA7A7B9" w14:textId="1D4123C0" w:rsidR="00F41CE2" w:rsidRPr="00F41CE2" w:rsidRDefault="00F41CE2" w:rsidP="00F41CE2">
      <w:pPr>
        <w:pStyle w:val="AmdtsEntries"/>
      </w:pPr>
      <w:r>
        <w:t>s 31</w:t>
      </w:r>
      <w:r>
        <w:tab/>
        <w:t xml:space="preserve">sub </w:t>
      </w:r>
      <w:hyperlink r:id="rId153" w:tooltip="ACT Civil and Administrative Tribunal Legislation Amendment Act 2008" w:history="1">
        <w:r w:rsidR="003A021E" w:rsidRPr="003A021E">
          <w:rPr>
            <w:rStyle w:val="charCitHyperlinkAbbrev"/>
          </w:rPr>
          <w:t>A2008</w:t>
        </w:r>
        <w:r w:rsidR="003A021E" w:rsidRPr="003A021E">
          <w:rPr>
            <w:rStyle w:val="charCitHyperlinkAbbrev"/>
          </w:rPr>
          <w:noBreakHyphen/>
          <w:t>36</w:t>
        </w:r>
      </w:hyperlink>
      <w:r>
        <w:t xml:space="preserve"> amdt 1.611</w:t>
      </w:r>
    </w:p>
    <w:p w14:paraId="23DA6DB4" w14:textId="77777777" w:rsidR="00F41CE2" w:rsidRDefault="00F41CE2">
      <w:pPr>
        <w:pStyle w:val="AmdtsEntryHd"/>
        <w:rPr>
          <w:szCs w:val="24"/>
        </w:rPr>
      </w:pPr>
      <w:r>
        <w:rPr>
          <w:szCs w:val="24"/>
        </w:rPr>
        <w:t>Action tribunal may take</w:t>
      </w:r>
    </w:p>
    <w:p w14:paraId="0DAF51DC" w14:textId="4F511923" w:rsidR="00F41CE2" w:rsidRPr="00F41CE2" w:rsidRDefault="00F41CE2" w:rsidP="00F41CE2">
      <w:pPr>
        <w:pStyle w:val="AmdtsEntries"/>
      </w:pPr>
      <w:r>
        <w:t>s 32</w:t>
      </w:r>
      <w:r>
        <w:tab/>
        <w:t xml:space="preserve">om </w:t>
      </w:r>
      <w:hyperlink r:id="rId154" w:tooltip="ACT Civil and Administrative Tribunal Legislation Amendment Act 2008" w:history="1">
        <w:r w:rsidR="003A021E" w:rsidRPr="003A021E">
          <w:rPr>
            <w:rStyle w:val="charCitHyperlinkAbbrev"/>
          </w:rPr>
          <w:t>A2008</w:t>
        </w:r>
        <w:r w:rsidR="003A021E" w:rsidRPr="003A021E">
          <w:rPr>
            <w:rStyle w:val="charCitHyperlinkAbbrev"/>
          </w:rPr>
          <w:noBreakHyphen/>
          <w:t>36</w:t>
        </w:r>
      </w:hyperlink>
      <w:r>
        <w:t xml:space="preserve"> amdt 1.611</w:t>
      </w:r>
    </w:p>
    <w:p w14:paraId="19E412A1" w14:textId="77777777" w:rsidR="00F41CE2" w:rsidRDefault="00F41CE2">
      <w:pPr>
        <w:pStyle w:val="AmdtsEntryHd"/>
        <w:rPr>
          <w:szCs w:val="24"/>
        </w:rPr>
      </w:pPr>
      <w:r>
        <w:rPr>
          <w:szCs w:val="24"/>
        </w:rPr>
        <w:t>Effect of suspension</w:t>
      </w:r>
    </w:p>
    <w:p w14:paraId="5DAB7CAF" w14:textId="6BC884E1" w:rsidR="00F41CE2" w:rsidRPr="00F41CE2" w:rsidRDefault="00F41CE2" w:rsidP="00F41CE2">
      <w:pPr>
        <w:pStyle w:val="AmdtsEntries"/>
      </w:pPr>
      <w:r>
        <w:t>s 33</w:t>
      </w:r>
      <w:r>
        <w:tab/>
        <w:t xml:space="preserve">om </w:t>
      </w:r>
      <w:hyperlink r:id="rId155" w:tooltip="ACT Civil and Administrative Tribunal Legislation Amendment Act 2008" w:history="1">
        <w:r w:rsidR="003A021E" w:rsidRPr="003A021E">
          <w:rPr>
            <w:rStyle w:val="charCitHyperlinkAbbrev"/>
          </w:rPr>
          <w:t>A2008</w:t>
        </w:r>
        <w:r w:rsidR="003A021E" w:rsidRPr="003A021E">
          <w:rPr>
            <w:rStyle w:val="charCitHyperlinkAbbrev"/>
          </w:rPr>
          <w:noBreakHyphen/>
          <w:t>36</w:t>
        </w:r>
      </w:hyperlink>
      <w:r>
        <w:t xml:space="preserve"> amdt 1.611</w:t>
      </w:r>
    </w:p>
    <w:p w14:paraId="16DB2962" w14:textId="77777777" w:rsidR="00F41CE2" w:rsidRDefault="00F41CE2">
      <w:pPr>
        <w:pStyle w:val="AmdtsEntryHd"/>
      </w:pPr>
      <w:r>
        <w:t>Notification and review of decisions</w:t>
      </w:r>
    </w:p>
    <w:p w14:paraId="70CF45FA" w14:textId="0D1DB1FF" w:rsidR="00F41CE2" w:rsidRPr="00F41CE2" w:rsidRDefault="00FA3265" w:rsidP="00F41CE2">
      <w:pPr>
        <w:pStyle w:val="AmdtsEntries"/>
      </w:pPr>
      <w:r>
        <w:t>di</w:t>
      </w:r>
      <w:r w:rsidR="00F41CE2">
        <w:t>v 3.10 hdg</w:t>
      </w:r>
      <w:r w:rsidR="00F41CE2">
        <w:tab/>
        <w:t xml:space="preserve">sub </w:t>
      </w:r>
      <w:hyperlink r:id="rId156" w:tooltip="ACT Civil and Administrative Tribunal Legislation Amendment Act 2008" w:history="1">
        <w:r w:rsidR="003A021E" w:rsidRPr="003A021E">
          <w:rPr>
            <w:rStyle w:val="charCitHyperlinkAbbrev"/>
          </w:rPr>
          <w:t>A2008</w:t>
        </w:r>
        <w:r w:rsidR="003A021E" w:rsidRPr="003A021E">
          <w:rPr>
            <w:rStyle w:val="charCitHyperlinkAbbrev"/>
          </w:rPr>
          <w:noBreakHyphen/>
          <w:t>36</w:t>
        </w:r>
      </w:hyperlink>
      <w:r w:rsidR="00F41CE2">
        <w:t xml:space="preserve"> amdt 1.612</w:t>
      </w:r>
    </w:p>
    <w:p w14:paraId="5ABC7C8F" w14:textId="77777777" w:rsidR="00CC0355" w:rsidRPr="00F41CE2" w:rsidRDefault="00F41CE2">
      <w:pPr>
        <w:pStyle w:val="AmdtsEntryHd"/>
      </w:pPr>
      <w:r>
        <w:t xml:space="preserve">Meaning of </w:t>
      </w:r>
      <w:r w:rsidRPr="003A021E">
        <w:rPr>
          <w:rStyle w:val="charItals"/>
        </w:rPr>
        <w:t>reviewable decision</w:t>
      </w:r>
      <w:r>
        <w:t>—div 3.10</w:t>
      </w:r>
    </w:p>
    <w:p w14:paraId="0C0353CB" w14:textId="513DD13C" w:rsidR="00CC0355" w:rsidRDefault="00CC0355" w:rsidP="001C4F27">
      <w:pPr>
        <w:pStyle w:val="AmdtsEntries"/>
        <w:keepNext/>
      </w:pPr>
      <w:r>
        <w:t>s 36</w:t>
      </w:r>
      <w:r>
        <w:tab/>
        <w:t xml:space="preserve">am </w:t>
      </w:r>
      <w:hyperlink r:id="rId157" w:tooltip="Justice and Community Safety Legislation Amendment Act 2006" w:history="1">
        <w:r w:rsidR="003A021E" w:rsidRPr="003A021E">
          <w:rPr>
            <w:rStyle w:val="charCitHyperlinkAbbrev"/>
          </w:rPr>
          <w:t>A2006</w:t>
        </w:r>
        <w:r w:rsidR="003A021E" w:rsidRPr="003A021E">
          <w:rPr>
            <w:rStyle w:val="charCitHyperlinkAbbrev"/>
          </w:rPr>
          <w:noBreakHyphen/>
          <w:t>40</w:t>
        </w:r>
      </w:hyperlink>
      <w:r>
        <w:t xml:space="preserve"> amdt 1.38</w:t>
      </w:r>
    </w:p>
    <w:p w14:paraId="76B23E0D" w14:textId="0BB4D450" w:rsidR="00F41CE2" w:rsidRDefault="00F41CE2">
      <w:pPr>
        <w:pStyle w:val="AmdtsEntries"/>
      </w:pPr>
      <w:r>
        <w:tab/>
        <w:t xml:space="preserve">sub </w:t>
      </w:r>
      <w:hyperlink r:id="rId158" w:tooltip="ACT Civil and Administrative Tribunal Legislation Amendment Act 2008" w:history="1">
        <w:r w:rsidR="003A021E" w:rsidRPr="003A021E">
          <w:rPr>
            <w:rStyle w:val="charCitHyperlinkAbbrev"/>
          </w:rPr>
          <w:t>A2008</w:t>
        </w:r>
        <w:r w:rsidR="003A021E" w:rsidRPr="003A021E">
          <w:rPr>
            <w:rStyle w:val="charCitHyperlinkAbbrev"/>
          </w:rPr>
          <w:noBreakHyphen/>
          <w:t>36</w:t>
        </w:r>
      </w:hyperlink>
      <w:r>
        <w:t xml:space="preserve"> amdt 1.612</w:t>
      </w:r>
    </w:p>
    <w:p w14:paraId="2F03787A" w14:textId="77777777" w:rsidR="00F41CE2" w:rsidRDefault="00F41CE2">
      <w:pPr>
        <w:pStyle w:val="AmdtsEntryHd"/>
      </w:pPr>
      <w:r>
        <w:t>Reviewable decision notices</w:t>
      </w:r>
    </w:p>
    <w:p w14:paraId="3331AE9F" w14:textId="7BB1F88D" w:rsidR="00F41CE2" w:rsidRPr="00F41CE2" w:rsidRDefault="00F41CE2" w:rsidP="00F41CE2">
      <w:pPr>
        <w:pStyle w:val="AmdtsEntries"/>
      </w:pPr>
      <w:r>
        <w:t>s 36A</w:t>
      </w:r>
      <w:r>
        <w:tab/>
        <w:t xml:space="preserve">ins </w:t>
      </w:r>
      <w:hyperlink r:id="rId159" w:tooltip="ACT Civil and Administrative Tribunal Legislation Amendment Act 2008" w:history="1">
        <w:r w:rsidR="003A021E" w:rsidRPr="003A021E">
          <w:rPr>
            <w:rStyle w:val="charCitHyperlinkAbbrev"/>
          </w:rPr>
          <w:t>A2008</w:t>
        </w:r>
        <w:r w:rsidR="003A021E" w:rsidRPr="003A021E">
          <w:rPr>
            <w:rStyle w:val="charCitHyperlinkAbbrev"/>
          </w:rPr>
          <w:noBreakHyphen/>
          <w:t>36</w:t>
        </w:r>
      </w:hyperlink>
      <w:r>
        <w:t xml:space="preserve"> amdt 1.612</w:t>
      </w:r>
    </w:p>
    <w:p w14:paraId="1404DC7C" w14:textId="77777777" w:rsidR="00CC0355" w:rsidRDefault="00F41CE2">
      <w:pPr>
        <w:pStyle w:val="AmdtsEntryHd"/>
      </w:pPr>
      <w:r>
        <w:t>Applications for review</w:t>
      </w:r>
    </w:p>
    <w:p w14:paraId="198B48E8" w14:textId="102ED3F0" w:rsidR="00CC0355" w:rsidRDefault="00CC0355" w:rsidP="001C4F27">
      <w:pPr>
        <w:pStyle w:val="AmdtsEntries"/>
        <w:keepNext/>
      </w:pPr>
      <w:r>
        <w:t>s 37</w:t>
      </w:r>
      <w:r>
        <w:tab/>
        <w:t xml:space="preserve">sub </w:t>
      </w:r>
      <w:hyperlink r:id="rId160" w:tooltip="Justice and Community Safety Legislation Amendment Act 2004" w:history="1">
        <w:r w:rsidR="003A021E" w:rsidRPr="003A021E">
          <w:rPr>
            <w:rStyle w:val="charCitHyperlinkAbbrev"/>
          </w:rPr>
          <w:t>A2004</w:t>
        </w:r>
        <w:r w:rsidR="003A021E" w:rsidRPr="003A021E">
          <w:rPr>
            <w:rStyle w:val="charCitHyperlinkAbbrev"/>
          </w:rPr>
          <w:noBreakHyphen/>
          <w:t>18</w:t>
        </w:r>
      </w:hyperlink>
      <w:r>
        <w:t xml:space="preserve"> s 33</w:t>
      </w:r>
    </w:p>
    <w:p w14:paraId="0F78A72E" w14:textId="6C550D7E" w:rsidR="00CC0355" w:rsidRDefault="00CC0355" w:rsidP="001C4F27">
      <w:pPr>
        <w:pStyle w:val="AmdtsEntries"/>
        <w:keepNext/>
      </w:pPr>
      <w:r>
        <w:tab/>
        <w:t xml:space="preserve">am </w:t>
      </w:r>
      <w:hyperlink r:id="rId161" w:tooltip="Justice and Community Safety Legislation Amendment Act 2006" w:history="1">
        <w:r w:rsidR="003A021E" w:rsidRPr="003A021E">
          <w:rPr>
            <w:rStyle w:val="charCitHyperlinkAbbrev"/>
          </w:rPr>
          <w:t>A2006</w:t>
        </w:r>
        <w:r w:rsidR="003A021E" w:rsidRPr="003A021E">
          <w:rPr>
            <w:rStyle w:val="charCitHyperlinkAbbrev"/>
          </w:rPr>
          <w:noBreakHyphen/>
          <w:t>40</w:t>
        </w:r>
      </w:hyperlink>
      <w:r>
        <w:t xml:space="preserve"> amdt 1.39</w:t>
      </w:r>
    </w:p>
    <w:p w14:paraId="22B23A59" w14:textId="39B0670E" w:rsidR="00F41CE2" w:rsidRDefault="00F41CE2">
      <w:pPr>
        <w:pStyle w:val="AmdtsEntries"/>
      </w:pPr>
      <w:r>
        <w:tab/>
        <w:t xml:space="preserve">sub </w:t>
      </w:r>
      <w:hyperlink r:id="rId162" w:tooltip="ACT Civil and Administrative Tribunal Legislation Amendment Act 2008" w:history="1">
        <w:r w:rsidR="003A021E" w:rsidRPr="003A021E">
          <w:rPr>
            <w:rStyle w:val="charCitHyperlinkAbbrev"/>
          </w:rPr>
          <w:t>A2008</w:t>
        </w:r>
        <w:r w:rsidR="003A021E" w:rsidRPr="003A021E">
          <w:rPr>
            <w:rStyle w:val="charCitHyperlinkAbbrev"/>
          </w:rPr>
          <w:noBreakHyphen/>
          <w:t>36</w:t>
        </w:r>
      </w:hyperlink>
      <w:r>
        <w:t xml:space="preserve"> amdt 1.612</w:t>
      </w:r>
    </w:p>
    <w:p w14:paraId="2A75295F" w14:textId="77777777" w:rsidR="001C4F27" w:rsidRDefault="001C4F27" w:rsidP="001C4F27">
      <w:pPr>
        <w:pStyle w:val="AmdtsEntryHd"/>
      </w:pPr>
      <w:r w:rsidRPr="00E12F51">
        <w:t>Advertising</w:t>
      </w:r>
    </w:p>
    <w:p w14:paraId="6BC0EE76" w14:textId="08CB36A0" w:rsidR="001C4F27" w:rsidRPr="001C4F27" w:rsidRDefault="001C4F27" w:rsidP="001C4F27">
      <w:pPr>
        <w:pStyle w:val="AmdtsEntries"/>
      </w:pPr>
      <w:r>
        <w:t>s 40</w:t>
      </w:r>
      <w:r>
        <w:tab/>
        <w:t xml:space="preserve">am </w:t>
      </w:r>
      <w:hyperlink r:id="rId163" w:tooltip="Red Tape Reduction Legislation Amendment Act 2014" w:history="1">
        <w:r>
          <w:rPr>
            <w:rStyle w:val="charCitHyperlinkAbbrev"/>
          </w:rPr>
          <w:t>A2014</w:t>
        </w:r>
        <w:r>
          <w:rPr>
            <w:rStyle w:val="charCitHyperlinkAbbrev"/>
          </w:rPr>
          <w:noBreakHyphen/>
          <w:t>47</w:t>
        </w:r>
      </w:hyperlink>
      <w:r>
        <w:t xml:space="preserve"> s 30</w:t>
      </w:r>
    </w:p>
    <w:p w14:paraId="6389139C" w14:textId="77777777" w:rsidR="00CC0355" w:rsidRDefault="00CC0355">
      <w:pPr>
        <w:pStyle w:val="AmdtsEntryHd"/>
      </w:pPr>
      <w:r>
        <w:t>Licence to be produced on request</w:t>
      </w:r>
    </w:p>
    <w:p w14:paraId="1CC2337F" w14:textId="22D4F601" w:rsidR="00CC0355" w:rsidRDefault="00CC0355" w:rsidP="001C4F27">
      <w:pPr>
        <w:pStyle w:val="AmdtsEntries"/>
        <w:keepNext/>
      </w:pPr>
      <w:r>
        <w:t>s 41</w:t>
      </w:r>
      <w:r>
        <w:tab/>
        <w:t xml:space="preserve">sub </w:t>
      </w:r>
      <w:hyperlink r:id="rId164" w:tooltip="Justice and Community Safety Legislation Amendment Act 2005" w:history="1">
        <w:r w:rsidR="003A021E" w:rsidRPr="003A021E">
          <w:rPr>
            <w:rStyle w:val="charCitHyperlinkAbbrev"/>
          </w:rPr>
          <w:t>A2005</w:t>
        </w:r>
        <w:r w:rsidR="003A021E" w:rsidRPr="003A021E">
          <w:rPr>
            <w:rStyle w:val="charCitHyperlinkAbbrev"/>
          </w:rPr>
          <w:noBreakHyphen/>
          <w:t>5</w:t>
        </w:r>
      </w:hyperlink>
      <w:r>
        <w:t xml:space="preserve"> s 40</w:t>
      </w:r>
    </w:p>
    <w:p w14:paraId="613E5139" w14:textId="04A1E349" w:rsidR="00CC0355" w:rsidRDefault="00CC0355">
      <w:pPr>
        <w:pStyle w:val="AmdtsEntries"/>
      </w:pPr>
      <w:r>
        <w:tab/>
        <w:t xml:space="preserve">am </w:t>
      </w:r>
      <w:hyperlink r:id="rId165" w:tooltip="Statute Law Amendment Act 2007" w:history="1">
        <w:r w:rsidR="003A021E" w:rsidRPr="003A021E">
          <w:rPr>
            <w:rStyle w:val="charCitHyperlinkAbbrev"/>
          </w:rPr>
          <w:t>A2007</w:t>
        </w:r>
        <w:r w:rsidR="003A021E" w:rsidRPr="003A021E">
          <w:rPr>
            <w:rStyle w:val="charCitHyperlinkAbbrev"/>
          </w:rPr>
          <w:noBreakHyphen/>
          <w:t>3</w:t>
        </w:r>
      </w:hyperlink>
      <w:r>
        <w:t xml:space="preserve"> amdt 3.476</w:t>
      </w:r>
      <w:r w:rsidR="00C61AFC">
        <w:t xml:space="preserve">; </w:t>
      </w:r>
      <w:hyperlink r:id="rId166" w:tooltip="Fair Trading (Australian Consumer Law) Amendment Act 2010" w:history="1">
        <w:r w:rsidR="003A021E" w:rsidRPr="003A021E">
          <w:rPr>
            <w:rStyle w:val="charCitHyperlinkAbbrev"/>
          </w:rPr>
          <w:t>A2010</w:t>
        </w:r>
        <w:r w:rsidR="003A021E" w:rsidRPr="003A021E">
          <w:rPr>
            <w:rStyle w:val="charCitHyperlinkAbbrev"/>
          </w:rPr>
          <w:noBreakHyphen/>
          <w:t>54</w:t>
        </w:r>
      </w:hyperlink>
      <w:r w:rsidR="00C61AFC">
        <w:t xml:space="preserve"> amdt 3.57</w:t>
      </w:r>
    </w:p>
    <w:p w14:paraId="2EBED97D" w14:textId="77777777" w:rsidR="00CC0355" w:rsidRDefault="00CC0355">
      <w:pPr>
        <w:pStyle w:val="AmdtsEntryHd"/>
      </w:pPr>
      <w:r>
        <w:t>Wearing of licences etc</w:t>
      </w:r>
    </w:p>
    <w:p w14:paraId="6AAA6BD2" w14:textId="5E897508" w:rsidR="00CC0355" w:rsidRDefault="00CC0355" w:rsidP="001C4F27">
      <w:pPr>
        <w:pStyle w:val="AmdtsEntries"/>
        <w:keepNext/>
      </w:pPr>
      <w:r>
        <w:t>s 42</w:t>
      </w:r>
      <w:r>
        <w:tab/>
        <w:t xml:space="preserve">sub </w:t>
      </w:r>
      <w:hyperlink r:id="rId167" w:tooltip="Justice and Community Safety Legislation Amendment Act 2005" w:history="1">
        <w:r w:rsidR="003A021E" w:rsidRPr="003A021E">
          <w:rPr>
            <w:rStyle w:val="charCitHyperlinkAbbrev"/>
          </w:rPr>
          <w:t>A2005</w:t>
        </w:r>
        <w:r w:rsidR="003A021E" w:rsidRPr="003A021E">
          <w:rPr>
            <w:rStyle w:val="charCitHyperlinkAbbrev"/>
          </w:rPr>
          <w:noBreakHyphen/>
          <w:t>5</w:t>
        </w:r>
      </w:hyperlink>
      <w:r>
        <w:t xml:space="preserve"> s 40; </w:t>
      </w:r>
      <w:hyperlink r:id="rId168" w:tooltip="Justice and Community Safety Legislation Amendment Act 2006" w:history="1">
        <w:r w:rsidR="003A021E" w:rsidRPr="003A021E">
          <w:rPr>
            <w:rStyle w:val="charCitHyperlinkAbbrev"/>
          </w:rPr>
          <w:t>A2006</w:t>
        </w:r>
        <w:r w:rsidR="003A021E" w:rsidRPr="003A021E">
          <w:rPr>
            <w:rStyle w:val="charCitHyperlinkAbbrev"/>
          </w:rPr>
          <w:noBreakHyphen/>
          <w:t>40</w:t>
        </w:r>
      </w:hyperlink>
      <w:r>
        <w:t xml:space="preserve"> amdt 1.40</w:t>
      </w:r>
    </w:p>
    <w:p w14:paraId="26F74835" w14:textId="0A10F3BF" w:rsidR="00E828D5" w:rsidRPr="00DA18D3" w:rsidRDefault="00E828D5">
      <w:pPr>
        <w:pStyle w:val="AmdtsEntries"/>
      </w:pPr>
      <w:r>
        <w:tab/>
      </w:r>
      <w:r w:rsidRPr="00DA18D3">
        <w:t xml:space="preserve">am </w:t>
      </w:r>
      <w:hyperlink r:id="rId169" w:tooltip="Justice and Community Safety Legislation Amendment Act 2010 (No 4)" w:history="1">
        <w:r w:rsidR="003A021E" w:rsidRPr="003A021E">
          <w:rPr>
            <w:rStyle w:val="charCitHyperlinkAbbrev"/>
          </w:rPr>
          <w:t>A2010</w:t>
        </w:r>
        <w:r w:rsidR="003A021E" w:rsidRPr="003A021E">
          <w:rPr>
            <w:rStyle w:val="charCitHyperlinkAbbrev"/>
          </w:rPr>
          <w:noBreakHyphen/>
          <w:t>50</w:t>
        </w:r>
      </w:hyperlink>
      <w:r w:rsidRPr="00DA18D3">
        <w:t xml:space="preserve"> amdts 1.35-</w:t>
      </w:r>
      <w:r w:rsidR="00A341C6" w:rsidRPr="00DA18D3">
        <w:t>1.38</w:t>
      </w:r>
      <w:r w:rsidR="00DA18D3">
        <w:t>; pars renum R13 LA</w:t>
      </w:r>
    </w:p>
    <w:p w14:paraId="7799E8D3" w14:textId="77777777" w:rsidR="00CC0355" w:rsidRDefault="00CC0355">
      <w:pPr>
        <w:pStyle w:val="AmdtsEntryHd"/>
      </w:pPr>
      <w:r>
        <w:t>Exemption for wearing of licences etc</w:t>
      </w:r>
    </w:p>
    <w:p w14:paraId="6685E31B" w14:textId="5254CD7E" w:rsidR="00CC0355" w:rsidRDefault="00CC0355">
      <w:pPr>
        <w:pStyle w:val="AmdtsEntries"/>
      </w:pPr>
      <w:r>
        <w:t>s 42A</w:t>
      </w:r>
      <w:r>
        <w:tab/>
        <w:t xml:space="preserve">ins </w:t>
      </w:r>
      <w:hyperlink r:id="rId170" w:tooltip="Justice and Community Safety Legislation Amendment Act 2006" w:history="1">
        <w:r w:rsidR="003A021E" w:rsidRPr="003A021E">
          <w:rPr>
            <w:rStyle w:val="charCitHyperlinkAbbrev"/>
          </w:rPr>
          <w:t>A2006</w:t>
        </w:r>
        <w:r w:rsidR="003A021E" w:rsidRPr="003A021E">
          <w:rPr>
            <w:rStyle w:val="charCitHyperlinkAbbrev"/>
          </w:rPr>
          <w:noBreakHyphen/>
          <w:t>40</w:t>
        </w:r>
      </w:hyperlink>
      <w:r>
        <w:t xml:space="preserve"> amdt 1.40</w:t>
      </w:r>
    </w:p>
    <w:p w14:paraId="396677C6" w14:textId="77777777" w:rsidR="00665585" w:rsidRDefault="00665585" w:rsidP="00665585">
      <w:pPr>
        <w:pStyle w:val="AmdtsEntryHd"/>
      </w:pPr>
      <w:r>
        <w:t>Master licensee not to employ unlicensed people</w:t>
      </w:r>
    </w:p>
    <w:p w14:paraId="2B0DAF2A" w14:textId="5ECE3788" w:rsidR="00665585" w:rsidRPr="003A021E" w:rsidRDefault="00665585" w:rsidP="00665585">
      <w:pPr>
        <w:pStyle w:val="AmdtsEntries"/>
      </w:pPr>
      <w:r>
        <w:t>s 45</w:t>
      </w:r>
      <w:r>
        <w:tab/>
      </w:r>
      <w:r w:rsidRPr="00DA18D3">
        <w:t xml:space="preserve">am </w:t>
      </w:r>
      <w:hyperlink r:id="rId171" w:tooltip="Justice and Community Safety Legislation Amendment Act 2010 (No 4)" w:history="1">
        <w:r w:rsidR="003A021E" w:rsidRPr="003A021E">
          <w:rPr>
            <w:rStyle w:val="charCitHyperlinkAbbrev"/>
          </w:rPr>
          <w:t>A2010</w:t>
        </w:r>
        <w:r w:rsidR="003A021E" w:rsidRPr="003A021E">
          <w:rPr>
            <w:rStyle w:val="charCitHyperlinkAbbrev"/>
          </w:rPr>
          <w:noBreakHyphen/>
          <w:t>50</w:t>
        </w:r>
      </w:hyperlink>
      <w:r w:rsidRPr="00DA18D3">
        <w:t xml:space="preserve"> amdt 1.39</w:t>
      </w:r>
    </w:p>
    <w:p w14:paraId="470595A1" w14:textId="77777777" w:rsidR="008273CC" w:rsidRDefault="008273CC" w:rsidP="008273CC">
      <w:pPr>
        <w:pStyle w:val="AmdtsEntryHd"/>
      </w:pPr>
      <w:r>
        <w:t>Directions to master licensees about insurance etc</w:t>
      </w:r>
    </w:p>
    <w:p w14:paraId="3C4A243F" w14:textId="6B0C6A9C" w:rsidR="008273CC" w:rsidRPr="003A021E" w:rsidRDefault="008273CC" w:rsidP="008273CC">
      <w:pPr>
        <w:pStyle w:val="AmdtsEntries"/>
      </w:pPr>
      <w:r>
        <w:t>s 46</w:t>
      </w:r>
      <w:r>
        <w:tab/>
      </w:r>
      <w:r w:rsidRPr="00DA18D3">
        <w:t xml:space="preserve">am </w:t>
      </w:r>
      <w:hyperlink r:id="rId172" w:tooltip="Justice and Community Safety Legislation Amendment Act 2010 (No 4)" w:history="1">
        <w:r w:rsidR="003A021E" w:rsidRPr="003A021E">
          <w:rPr>
            <w:rStyle w:val="charCitHyperlinkAbbrev"/>
          </w:rPr>
          <w:t>A2010</w:t>
        </w:r>
        <w:r w:rsidR="003A021E" w:rsidRPr="003A021E">
          <w:rPr>
            <w:rStyle w:val="charCitHyperlinkAbbrev"/>
          </w:rPr>
          <w:noBreakHyphen/>
          <w:t>50</w:t>
        </w:r>
      </w:hyperlink>
      <w:r w:rsidRPr="00DA18D3">
        <w:t xml:space="preserve"> amdt 1.40</w:t>
      </w:r>
      <w:r w:rsidR="00EE5271">
        <w:t xml:space="preserve">; </w:t>
      </w:r>
      <w:hyperlink r:id="rId173" w:tooltip="Statute Law Amendment Act 2012" w:history="1">
        <w:r w:rsidR="003A021E" w:rsidRPr="003A021E">
          <w:rPr>
            <w:rStyle w:val="charCitHyperlinkAbbrev"/>
          </w:rPr>
          <w:t>A2012</w:t>
        </w:r>
        <w:r w:rsidR="003A021E" w:rsidRPr="003A021E">
          <w:rPr>
            <w:rStyle w:val="charCitHyperlinkAbbrev"/>
          </w:rPr>
          <w:noBreakHyphen/>
          <w:t>21</w:t>
        </w:r>
      </w:hyperlink>
      <w:r w:rsidR="00EE5271">
        <w:t xml:space="preserve"> amdt 3.175</w:t>
      </w:r>
    </w:p>
    <w:p w14:paraId="035D47CD" w14:textId="77777777" w:rsidR="00B67B85" w:rsidRDefault="00B67B85">
      <w:pPr>
        <w:pStyle w:val="AmdtsEntryHd"/>
      </w:pPr>
      <w:r w:rsidRPr="007363AF">
        <w:t>Destruction of fingerprints</w:t>
      </w:r>
    </w:p>
    <w:p w14:paraId="2C983ED1" w14:textId="25AFF649" w:rsidR="00B67B85" w:rsidRPr="00B67B85" w:rsidRDefault="00B67B85" w:rsidP="00B67B85">
      <w:pPr>
        <w:pStyle w:val="AmdtsEntries"/>
      </w:pPr>
      <w:r>
        <w:t>s 49A</w:t>
      </w:r>
      <w:r>
        <w:tab/>
        <w:t xml:space="preserve">ins </w:t>
      </w:r>
      <w:hyperlink r:id="rId174" w:tooltip="Security Industry Amendment Act 2011" w:history="1">
        <w:r w:rsidR="003A021E" w:rsidRPr="003A021E">
          <w:rPr>
            <w:rStyle w:val="charCitHyperlinkAbbrev"/>
          </w:rPr>
          <w:t>A2011</w:t>
        </w:r>
        <w:r w:rsidR="003A021E" w:rsidRPr="003A021E">
          <w:rPr>
            <w:rStyle w:val="charCitHyperlinkAbbrev"/>
          </w:rPr>
          <w:noBreakHyphen/>
          <w:t>37</w:t>
        </w:r>
      </w:hyperlink>
      <w:r>
        <w:t xml:space="preserve"> s 17</w:t>
      </w:r>
    </w:p>
    <w:p w14:paraId="67AEAC5E" w14:textId="77777777" w:rsidR="00EE5271" w:rsidRDefault="00EE5271">
      <w:pPr>
        <w:pStyle w:val="AmdtsEntryHd"/>
      </w:pPr>
      <w:r>
        <w:lastRenderedPageBreak/>
        <w:t>Determination of fees</w:t>
      </w:r>
    </w:p>
    <w:p w14:paraId="33178730" w14:textId="027E9A3F" w:rsidR="00EE5271" w:rsidRPr="00EE5271" w:rsidRDefault="00EE5271" w:rsidP="00EE5271">
      <w:pPr>
        <w:pStyle w:val="AmdtsEntries"/>
      </w:pPr>
      <w:r>
        <w:t>s 50</w:t>
      </w:r>
      <w:r>
        <w:tab/>
        <w:t xml:space="preserve">am </w:t>
      </w:r>
      <w:hyperlink r:id="rId175" w:tooltip="Statute Law Amendment Act 2012" w:history="1">
        <w:r w:rsidR="003A021E" w:rsidRPr="003A021E">
          <w:rPr>
            <w:rStyle w:val="charCitHyperlinkAbbrev"/>
          </w:rPr>
          <w:t>A2012</w:t>
        </w:r>
        <w:r w:rsidR="003A021E" w:rsidRPr="003A021E">
          <w:rPr>
            <w:rStyle w:val="charCitHyperlinkAbbrev"/>
          </w:rPr>
          <w:noBreakHyphen/>
          <w:t>21</w:t>
        </w:r>
      </w:hyperlink>
      <w:r>
        <w:t xml:space="preserve"> amdt 3.176</w:t>
      </w:r>
    </w:p>
    <w:p w14:paraId="28AA0BA3" w14:textId="77777777" w:rsidR="00EE5271" w:rsidRDefault="00EE5271" w:rsidP="00EE5271">
      <w:pPr>
        <w:pStyle w:val="AmdtsEntryHd"/>
      </w:pPr>
      <w:r>
        <w:t>Approved forms</w:t>
      </w:r>
    </w:p>
    <w:p w14:paraId="1E8D45D5" w14:textId="0FD5D11C" w:rsidR="00EE5271" w:rsidRPr="00EE5271" w:rsidRDefault="00EE5271" w:rsidP="00EE5271">
      <w:pPr>
        <w:pStyle w:val="AmdtsEntries"/>
      </w:pPr>
      <w:r>
        <w:t>s 51</w:t>
      </w:r>
      <w:r>
        <w:tab/>
        <w:t xml:space="preserve">am </w:t>
      </w:r>
      <w:hyperlink r:id="rId176" w:tooltip="Statute Law Amendment Act 2012" w:history="1">
        <w:r w:rsidR="003A021E" w:rsidRPr="003A021E">
          <w:rPr>
            <w:rStyle w:val="charCitHyperlinkAbbrev"/>
          </w:rPr>
          <w:t>A2012</w:t>
        </w:r>
        <w:r w:rsidR="003A021E" w:rsidRPr="003A021E">
          <w:rPr>
            <w:rStyle w:val="charCitHyperlinkAbbrev"/>
          </w:rPr>
          <w:noBreakHyphen/>
          <w:t>21</w:t>
        </w:r>
      </w:hyperlink>
      <w:r>
        <w:t xml:space="preserve"> amdt 3.176</w:t>
      </w:r>
    </w:p>
    <w:p w14:paraId="2CBCB926" w14:textId="77777777" w:rsidR="00CC0355" w:rsidRDefault="00CC0355">
      <w:pPr>
        <w:pStyle w:val="AmdtsEntryHd"/>
      </w:pPr>
      <w:r>
        <w:t>Regulation-making power</w:t>
      </w:r>
    </w:p>
    <w:p w14:paraId="5F17A631" w14:textId="29869239" w:rsidR="00CC0355" w:rsidRDefault="00CC0355">
      <w:pPr>
        <w:pStyle w:val="AmdtsEntries"/>
        <w:keepNext/>
      </w:pPr>
      <w:r>
        <w:t>s 52 hdg</w:t>
      </w:r>
      <w:r>
        <w:tab/>
        <w:t xml:space="preserve">sub </w:t>
      </w:r>
      <w:hyperlink r:id="rId177" w:tooltip="Justice and Community Safety Legislation Amendment Act 2004 (No 2)" w:history="1">
        <w:r w:rsidR="003A021E" w:rsidRPr="003A021E">
          <w:rPr>
            <w:rStyle w:val="charCitHyperlinkAbbrev"/>
          </w:rPr>
          <w:t>A2004</w:t>
        </w:r>
        <w:r w:rsidR="003A021E" w:rsidRPr="003A021E">
          <w:rPr>
            <w:rStyle w:val="charCitHyperlinkAbbrev"/>
          </w:rPr>
          <w:noBreakHyphen/>
          <w:t>32</w:t>
        </w:r>
      </w:hyperlink>
      <w:r>
        <w:t xml:space="preserve"> s 97</w:t>
      </w:r>
    </w:p>
    <w:p w14:paraId="294F9944" w14:textId="38BFEA24" w:rsidR="00CC0355" w:rsidRPr="003A021E" w:rsidRDefault="00CC0355">
      <w:pPr>
        <w:pStyle w:val="AmdtsEntries"/>
      </w:pPr>
      <w:r>
        <w:t>s 52</w:t>
      </w:r>
      <w:r>
        <w:tab/>
        <w:t xml:space="preserve">am </w:t>
      </w:r>
      <w:hyperlink r:id="rId178" w:tooltip="Justice and Community Safety Legislation Amendment Act 2004 (No 2)" w:history="1">
        <w:r w:rsidR="003A021E" w:rsidRPr="003A021E">
          <w:rPr>
            <w:rStyle w:val="charCitHyperlinkAbbrev"/>
          </w:rPr>
          <w:t>A2004</w:t>
        </w:r>
        <w:r w:rsidR="003A021E" w:rsidRPr="003A021E">
          <w:rPr>
            <w:rStyle w:val="charCitHyperlinkAbbrev"/>
          </w:rPr>
          <w:noBreakHyphen/>
          <w:t>32</w:t>
        </w:r>
      </w:hyperlink>
      <w:r>
        <w:t xml:space="preserve"> s 98</w:t>
      </w:r>
      <w:r w:rsidR="0048240B">
        <w:t xml:space="preserve">; </w:t>
      </w:r>
      <w:hyperlink r:id="rId179" w:tooltip="Security Industry Amendment Act 2010" w:history="1">
        <w:r w:rsidR="003A021E" w:rsidRPr="003A021E">
          <w:rPr>
            <w:rStyle w:val="charCitHyperlinkAbbrev"/>
          </w:rPr>
          <w:t>A2010</w:t>
        </w:r>
        <w:r w:rsidR="003A021E" w:rsidRPr="003A021E">
          <w:rPr>
            <w:rStyle w:val="charCitHyperlinkAbbrev"/>
          </w:rPr>
          <w:noBreakHyphen/>
          <w:t>33</w:t>
        </w:r>
      </w:hyperlink>
      <w:r w:rsidR="0048240B">
        <w:t xml:space="preserve"> s 6; pars renum R12 LA</w:t>
      </w:r>
      <w:r w:rsidR="00DF7A65">
        <w:t>;</w:t>
      </w:r>
      <w:r w:rsidR="00DA18D3">
        <w:t xml:space="preserve"> </w:t>
      </w:r>
      <w:hyperlink r:id="rId180" w:tooltip="Justice and Community Safety Legislation Amendment Act 2010 (No 4)" w:history="1">
        <w:r w:rsidR="003A021E" w:rsidRPr="003A021E">
          <w:rPr>
            <w:rStyle w:val="charCitHyperlinkAbbrev"/>
          </w:rPr>
          <w:t>A2010</w:t>
        </w:r>
        <w:r w:rsidR="003A021E" w:rsidRPr="003A021E">
          <w:rPr>
            <w:rStyle w:val="charCitHyperlinkAbbrev"/>
          </w:rPr>
          <w:noBreakHyphen/>
          <w:t>50</w:t>
        </w:r>
      </w:hyperlink>
      <w:r w:rsidR="003D3537" w:rsidRPr="00DA18D3">
        <w:t xml:space="preserve"> amdt 1.41</w:t>
      </w:r>
    </w:p>
    <w:p w14:paraId="6DB79C05" w14:textId="77777777" w:rsidR="00CC0355" w:rsidRDefault="00CC0355">
      <w:pPr>
        <w:pStyle w:val="AmdtsEntryHd"/>
      </w:pPr>
      <w:r>
        <w:t>Consequential amendments—sch 1</w:t>
      </w:r>
    </w:p>
    <w:p w14:paraId="37E94F3F" w14:textId="77777777" w:rsidR="00CC0355" w:rsidRDefault="00CC0355">
      <w:pPr>
        <w:pStyle w:val="AmdtsEntries"/>
      </w:pPr>
      <w:r>
        <w:t>s 53</w:t>
      </w:r>
      <w:r>
        <w:tab/>
        <w:t>om LA s 89 (3)</w:t>
      </w:r>
    </w:p>
    <w:p w14:paraId="0C91FF3A" w14:textId="77777777" w:rsidR="00CC0355" w:rsidRDefault="00CC0355">
      <w:pPr>
        <w:pStyle w:val="AmdtsEntryHd"/>
      </w:pPr>
      <w:r>
        <w:t>Transitional provisions</w:t>
      </w:r>
    </w:p>
    <w:p w14:paraId="57F917A8" w14:textId="77777777" w:rsidR="00CC0355" w:rsidRDefault="00CC0355">
      <w:pPr>
        <w:pStyle w:val="AmdtsEntries"/>
      </w:pPr>
      <w:r>
        <w:t>pt 6 hdg</w:t>
      </w:r>
      <w:r>
        <w:tab/>
        <w:t>exp 3 September 2006 (s 62)</w:t>
      </w:r>
    </w:p>
    <w:p w14:paraId="0A0D5BBB" w14:textId="77777777" w:rsidR="00CC0355" w:rsidRDefault="00CC0355">
      <w:pPr>
        <w:pStyle w:val="AmdtsEntryHd"/>
      </w:pPr>
      <w:r>
        <w:t>Definitions for pt 6</w:t>
      </w:r>
    </w:p>
    <w:p w14:paraId="3D84C44A" w14:textId="77777777" w:rsidR="00CC0355" w:rsidRDefault="00CC0355">
      <w:pPr>
        <w:pStyle w:val="AmdtsEntries"/>
      </w:pPr>
      <w:r>
        <w:t>s 54</w:t>
      </w:r>
      <w:r>
        <w:tab/>
        <w:t>exp 3 September 2006 (s 62)</w:t>
      </w:r>
    </w:p>
    <w:p w14:paraId="296B1CEE" w14:textId="77777777" w:rsidR="00CC0355" w:rsidRDefault="00CC0355">
      <w:pPr>
        <w:pStyle w:val="AmdtsEntryHd"/>
      </w:pPr>
      <w:r>
        <w:t>All codes—principal</w:t>
      </w:r>
    </w:p>
    <w:p w14:paraId="0D41AC55" w14:textId="77777777" w:rsidR="00CC0355" w:rsidRDefault="00CC0355">
      <w:pPr>
        <w:pStyle w:val="AmdtsEntries"/>
      </w:pPr>
      <w:r>
        <w:t>s 55</w:t>
      </w:r>
      <w:r>
        <w:tab/>
        <w:t>exp 3 September 2006 (s 62)</w:t>
      </w:r>
    </w:p>
    <w:p w14:paraId="2B7CF280" w14:textId="77777777" w:rsidR="00CC0355" w:rsidRDefault="00CC0355">
      <w:pPr>
        <w:pStyle w:val="AmdtsEntryHd"/>
      </w:pPr>
      <w:r>
        <w:t>ACI code—employee</w:t>
      </w:r>
    </w:p>
    <w:p w14:paraId="736FE61F" w14:textId="77777777" w:rsidR="00CC0355" w:rsidRDefault="00CC0355">
      <w:pPr>
        <w:pStyle w:val="AmdtsEntries"/>
      </w:pPr>
      <w:r>
        <w:t>s 56</w:t>
      </w:r>
      <w:r>
        <w:tab/>
        <w:t>exp 3 September 2006 (s 62)</w:t>
      </w:r>
    </w:p>
    <w:p w14:paraId="26DC3A5C" w14:textId="77777777" w:rsidR="00CC0355" w:rsidRDefault="00CC0355">
      <w:pPr>
        <w:pStyle w:val="AmdtsEntryHd"/>
      </w:pPr>
      <w:r>
        <w:t>BI code—employee</w:t>
      </w:r>
    </w:p>
    <w:p w14:paraId="69B7A214" w14:textId="77777777" w:rsidR="00CC0355" w:rsidRDefault="00CC0355">
      <w:pPr>
        <w:pStyle w:val="AmdtsEntries"/>
      </w:pPr>
      <w:r>
        <w:t>s 57</w:t>
      </w:r>
      <w:r>
        <w:tab/>
        <w:t>exp 3 September 2006 (s 62)</w:t>
      </w:r>
    </w:p>
    <w:p w14:paraId="44D1BE1E" w14:textId="77777777" w:rsidR="00CC0355" w:rsidRDefault="00CC0355">
      <w:pPr>
        <w:pStyle w:val="AmdtsEntryHd"/>
      </w:pPr>
      <w:r>
        <w:t>CMI code—employee</w:t>
      </w:r>
    </w:p>
    <w:p w14:paraId="3D777178" w14:textId="77777777" w:rsidR="00CC0355" w:rsidRDefault="00CC0355">
      <w:pPr>
        <w:pStyle w:val="AmdtsEntries"/>
      </w:pPr>
      <w:r>
        <w:t>s 58</w:t>
      </w:r>
      <w:r>
        <w:tab/>
        <w:t>exp 3 September 2006 (s 62)</w:t>
      </w:r>
    </w:p>
    <w:p w14:paraId="2A48EA01" w14:textId="77777777" w:rsidR="00CC0355" w:rsidRDefault="00CC0355">
      <w:pPr>
        <w:pStyle w:val="AmdtsEntryHd"/>
      </w:pPr>
      <w:r>
        <w:t>CTI code, GPSI code—employee</w:t>
      </w:r>
    </w:p>
    <w:p w14:paraId="4A45E0EF" w14:textId="77777777" w:rsidR="00CC0355" w:rsidRDefault="00CC0355">
      <w:pPr>
        <w:pStyle w:val="AmdtsEntries"/>
      </w:pPr>
      <w:r>
        <w:t>s 59</w:t>
      </w:r>
      <w:r>
        <w:tab/>
        <w:t>exp 3 September 2006 (s 62)</w:t>
      </w:r>
    </w:p>
    <w:p w14:paraId="75D30FFB" w14:textId="77777777" w:rsidR="00CC0355" w:rsidRDefault="00CC0355">
      <w:pPr>
        <w:pStyle w:val="AmdtsEntryHd"/>
      </w:pPr>
      <w:r>
        <w:t>People taken to be licensed under pt 6</w:t>
      </w:r>
    </w:p>
    <w:p w14:paraId="3D19043F" w14:textId="77777777" w:rsidR="00CC0355" w:rsidRDefault="00CC0355">
      <w:pPr>
        <w:pStyle w:val="AmdtsEntries"/>
      </w:pPr>
      <w:r>
        <w:t>s 60</w:t>
      </w:r>
      <w:r>
        <w:tab/>
        <w:t>exp 3 September 2006 (s 62)</w:t>
      </w:r>
    </w:p>
    <w:p w14:paraId="03C4CCAB" w14:textId="77777777" w:rsidR="00CC0355" w:rsidRDefault="00CC0355">
      <w:pPr>
        <w:pStyle w:val="AmdtsEntryHd"/>
      </w:pPr>
      <w:r>
        <w:t>Modification of pt 6’s operation</w:t>
      </w:r>
    </w:p>
    <w:p w14:paraId="2FEC5F30" w14:textId="77777777" w:rsidR="00CC0355" w:rsidRDefault="00CC0355">
      <w:pPr>
        <w:pStyle w:val="AmdtsEntries"/>
      </w:pPr>
      <w:r>
        <w:t>s 61</w:t>
      </w:r>
      <w:r>
        <w:tab/>
        <w:t>exp 3 September 2004 (s 61 (2))</w:t>
      </w:r>
    </w:p>
    <w:p w14:paraId="1A0C8E94" w14:textId="77777777" w:rsidR="00CC0355" w:rsidRDefault="00CC0355">
      <w:pPr>
        <w:pStyle w:val="AmdtsEntryHd"/>
      </w:pPr>
      <w:r>
        <w:t>Expiry of pt 6</w:t>
      </w:r>
    </w:p>
    <w:p w14:paraId="6EC68AF2" w14:textId="77777777" w:rsidR="00CC0355" w:rsidRDefault="00CC0355">
      <w:pPr>
        <w:pStyle w:val="AmdtsEntries"/>
      </w:pPr>
      <w:r>
        <w:t>s 62</w:t>
      </w:r>
      <w:r>
        <w:tab/>
        <w:t>exp 3 September 2006 (s 62)</w:t>
      </w:r>
    </w:p>
    <w:p w14:paraId="51CD552F" w14:textId="77777777" w:rsidR="00E25503" w:rsidRPr="0018709F" w:rsidRDefault="00E25503" w:rsidP="00E25503">
      <w:pPr>
        <w:pStyle w:val="AmdtsEntryHd"/>
      </w:pPr>
      <w:r w:rsidRPr="0018709F">
        <w:t>Transitional—Justice and Community Safety Legislation Amendment Act</w:t>
      </w:r>
      <w:r w:rsidR="003D7509" w:rsidRPr="0018709F">
        <w:t> </w:t>
      </w:r>
      <w:r w:rsidRPr="0018709F">
        <w:t>2010 (No 4)</w:t>
      </w:r>
    </w:p>
    <w:p w14:paraId="4D49BBDF" w14:textId="79643553" w:rsidR="00E25503" w:rsidRPr="0018709F" w:rsidRDefault="00E25503" w:rsidP="00E25503">
      <w:pPr>
        <w:pStyle w:val="AmdtsEntries"/>
      </w:pPr>
      <w:r w:rsidRPr="0018709F">
        <w:t>pt 7 hdg</w:t>
      </w:r>
      <w:r w:rsidRPr="0018709F">
        <w:tab/>
        <w:t xml:space="preserve">ins </w:t>
      </w:r>
      <w:hyperlink r:id="rId181" w:tooltip="Justice and Community Safety Legislation Amendment Act 2010 (No 4)" w:history="1">
        <w:r w:rsidR="003A021E" w:rsidRPr="003A021E">
          <w:rPr>
            <w:rStyle w:val="charCitHyperlinkAbbrev"/>
          </w:rPr>
          <w:t>A2010</w:t>
        </w:r>
        <w:r w:rsidR="003A021E" w:rsidRPr="003A021E">
          <w:rPr>
            <w:rStyle w:val="charCitHyperlinkAbbrev"/>
          </w:rPr>
          <w:noBreakHyphen/>
          <w:t>50</w:t>
        </w:r>
      </w:hyperlink>
      <w:r w:rsidRPr="0018709F">
        <w:t xml:space="preserve"> amdt 1.42</w:t>
      </w:r>
    </w:p>
    <w:p w14:paraId="20B94503" w14:textId="77777777" w:rsidR="0018709F" w:rsidRPr="00B27185" w:rsidRDefault="0018709F" w:rsidP="0018709F">
      <w:pPr>
        <w:pStyle w:val="AmdtsEntries"/>
      </w:pPr>
      <w:r>
        <w:tab/>
      </w:r>
      <w:r w:rsidRPr="00B27185">
        <w:t>exp 14 June 2014 (s 71)</w:t>
      </w:r>
    </w:p>
    <w:p w14:paraId="7E99463F" w14:textId="77777777" w:rsidR="003D7509" w:rsidRPr="0018709F" w:rsidRDefault="003D7509" w:rsidP="003D7509">
      <w:pPr>
        <w:pStyle w:val="AmdtsEntryHd"/>
      </w:pPr>
      <w:r w:rsidRPr="0018709F">
        <w:t>Transitional—training</w:t>
      </w:r>
    </w:p>
    <w:p w14:paraId="5928EE00" w14:textId="10E35515" w:rsidR="003D7509" w:rsidRPr="0018709F" w:rsidRDefault="003D7509" w:rsidP="003D7509">
      <w:pPr>
        <w:pStyle w:val="AmdtsEntries"/>
      </w:pPr>
      <w:r w:rsidRPr="0018709F">
        <w:t>s 70</w:t>
      </w:r>
      <w:r w:rsidRPr="0018709F">
        <w:tab/>
        <w:t xml:space="preserve">ins </w:t>
      </w:r>
      <w:hyperlink r:id="rId182" w:tooltip="Justice and Community Safety Legislation Amendment Act 2010 (No 4)" w:history="1">
        <w:r w:rsidR="003A021E" w:rsidRPr="003A021E">
          <w:rPr>
            <w:rStyle w:val="charCitHyperlinkAbbrev"/>
          </w:rPr>
          <w:t>A2010</w:t>
        </w:r>
        <w:r w:rsidR="003A021E" w:rsidRPr="003A021E">
          <w:rPr>
            <w:rStyle w:val="charCitHyperlinkAbbrev"/>
          </w:rPr>
          <w:noBreakHyphen/>
          <w:t>50</w:t>
        </w:r>
      </w:hyperlink>
      <w:r w:rsidRPr="0018709F">
        <w:t xml:space="preserve"> amdt 1.42</w:t>
      </w:r>
    </w:p>
    <w:p w14:paraId="123F4D72" w14:textId="77777777" w:rsidR="0053728C" w:rsidRPr="00B27185" w:rsidRDefault="0053728C" w:rsidP="003D7509">
      <w:pPr>
        <w:pStyle w:val="AmdtsEntries"/>
      </w:pPr>
      <w:r>
        <w:tab/>
      </w:r>
      <w:r w:rsidRPr="00B27185">
        <w:t xml:space="preserve">exp </w:t>
      </w:r>
      <w:r w:rsidR="0018709F" w:rsidRPr="00B27185">
        <w:t>14 June 2014</w:t>
      </w:r>
      <w:r w:rsidRPr="00B27185">
        <w:t xml:space="preserve"> (s 71)</w:t>
      </w:r>
    </w:p>
    <w:p w14:paraId="218AC0EB" w14:textId="77777777" w:rsidR="003D7509" w:rsidRPr="0018709F" w:rsidRDefault="003D7509" w:rsidP="003D7509">
      <w:pPr>
        <w:pStyle w:val="AmdtsEntryHd"/>
      </w:pPr>
      <w:r w:rsidRPr="0018709F">
        <w:lastRenderedPageBreak/>
        <w:t>Expiry—pt 7</w:t>
      </w:r>
    </w:p>
    <w:p w14:paraId="6317BB2E" w14:textId="4BA6A23B" w:rsidR="003D7509" w:rsidRPr="0018709F" w:rsidRDefault="003D7509" w:rsidP="003D7509">
      <w:pPr>
        <w:pStyle w:val="AmdtsEntries"/>
      </w:pPr>
      <w:r w:rsidRPr="0018709F">
        <w:t>s 71</w:t>
      </w:r>
      <w:r w:rsidRPr="0018709F">
        <w:tab/>
        <w:t xml:space="preserve">ins </w:t>
      </w:r>
      <w:hyperlink r:id="rId183" w:tooltip="Justice and Community Safety Legislation Amendment Act 2010 (No 4)" w:history="1">
        <w:r w:rsidR="003A021E" w:rsidRPr="003A021E">
          <w:rPr>
            <w:rStyle w:val="charCitHyperlinkAbbrev"/>
          </w:rPr>
          <w:t>A2010</w:t>
        </w:r>
        <w:r w:rsidR="003A021E" w:rsidRPr="003A021E">
          <w:rPr>
            <w:rStyle w:val="charCitHyperlinkAbbrev"/>
          </w:rPr>
          <w:noBreakHyphen/>
          <w:t>50</w:t>
        </w:r>
      </w:hyperlink>
      <w:r w:rsidRPr="0018709F">
        <w:t xml:space="preserve"> amdt 1.42</w:t>
      </w:r>
    </w:p>
    <w:p w14:paraId="2074BC50" w14:textId="77777777" w:rsidR="0018709F" w:rsidRPr="00B27185" w:rsidRDefault="0018709F" w:rsidP="0018709F">
      <w:pPr>
        <w:pStyle w:val="AmdtsEntries"/>
      </w:pPr>
      <w:r>
        <w:tab/>
      </w:r>
      <w:r w:rsidRPr="00B27185">
        <w:t>exp 14 June 2014 (s 71)</w:t>
      </w:r>
    </w:p>
    <w:p w14:paraId="3969126B" w14:textId="77777777" w:rsidR="009A11AB" w:rsidRDefault="009A11AB">
      <w:pPr>
        <w:pStyle w:val="AmdtsEntryHd"/>
      </w:pPr>
      <w:r w:rsidRPr="007363AF">
        <w:t>Transitional—Security Industry Amendment Act 2011</w:t>
      </w:r>
    </w:p>
    <w:p w14:paraId="0EF4660B" w14:textId="76EF6898" w:rsidR="009A11AB" w:rsidRPr="009A11AB" w:rsidRDefault="009A11AB" w:rsidP="009A11AB">
      <w:pPr>
        <w:pStyle w:val="AmdtsEntries"/>
      </w:pPr>
      <w:r>
        <w:t>pt 8 hdg</w:t>
      </w:r>
      <w:r>
        <w:tab/>
        <w:t xml:space="preserve">ins </w:t>
      </w:r>
      <w:hyperlink r:id="rId184" w:tooltip="Security Industry Amendment Act 2011" w:history="1">
        <w:r w:rsidR="003A021E" w:rsidRPr="003A021E">
          <w:rPr>
            <w:rStyle w:val="charCitHyperlinkAbbrev"/>
          </w:rPr>
          <w:t>A2011</w:t>
        </w:r>
        <w:r w:rsidR="003A021E" w:rsidRPr="003A021E">
          <w:rPr>
            <w:rStyle w:val="charCitHyperlinkAbbrev"/>
          </w:rPr>
          <w:noBreakHyphen/>
          <w:t>37</w:t>
        </w:r>
      </w:hyperlink>
      <w:r>
        <w:t xml:space="preserve"> s 18</w:t>
      </w:r>
    </w:p>
    <w:p w14:paraId="50FB7F4C" w14:textId="77777777" w:rsidR="009A11AB" w:rsidRPr="00395E16" w:rsidRDefault="009A11AB" w:rsidP="009A11AB">
      <w:pPr>
        <w:pStyle w:val="AmdtsEntries"/>
        <w:rPr>
          <w:rStyle w:val="charUnderline"/>
          <w:u w:val="none"/>
        </w:rPr>
      </w:pPr>
      <w:r w:rsidRPr="00395E16">
        <w:tab/>
      </w:r>
      <w:r w:rsidRPr="00395E16">
        <w:rPr>
          <w:rStyle w:val="charUnderline"/>
          <w:u w:val="none"/>
        </w:rPr>
        <w:t>exp 27 September 2015 (s 82)</w:t>
      </w:r>
    </w:p>
    <w:p w14:paraId="5B4F7580" w14:textId="77777777" w:rsidR="009A11AB" w:rsidRDefault="009A11AB" w:rsidP="009A11AB">
      <w:pPr>
        <w:pStyle w:val="AmdtsEntryHd"/>
      </w:pPr>
      <w:r w:rsidRPr="007363AF">
        <w:t>Cancellation of licence by commissioner</w:t>
      </w:r>
    </w:p>
    <w:p w14:paraId="125BA91D" w14:textId="7F757ED7" w:rsidR="009A11AB" w:rsidRPr="009A11AB" w:rsidRDefault="009A11AB" w:rsidP="009A11AB">
      <w:pPr>
        <w:pStyle w:val="AmdtsEntries"/>
      </w:pPr>
      <w:r>
        <w:t>s 80</w:t>
      </w:r>
      <w:r>
        <w:tab/>
        <w:t xml:space="preserve">ins </w:t>
      </w:r>
      <w:hyperlink r:id="rId185" w:tooltip="Security Industry Amendment Act 2011" w:history="1">
        <w:r w:rsidR="003A021E" w:rsidRPr="003A021E">
          <w:rPr>
            <w:rStyle w:val="charCitHyperlinkAbbrev"/>
          </w:rPr>
          <w:t>A2011</w:t>
        </w:r>
        <w:r w:rsidR="003A021E" w:rsidRPr="003A021E">
          <w:rPr>
            <w:rStyle w:val="charCitHyperlinkAbbrev"/>
          </w:rPr>
          <w:noBreakHyphen/>
          <w:t>37</w:t>
        </w:r>
      </w:hyperlink>
      <w:r>
        <w:t xml:space="preserve"> s 18</w:t>
      </w:r>
    </w:p>
    <w:p w14:paraId="61736971" w14:textId="77777777" w:rsidR="009A11AB" w:rsidRPr="00395E16" w:rsidRDefault="009A11AB" w:rsidP="009A11AB">
      <w:pPr>
        <w:pStyle w:val="AmdtsEntries"/>
        <w:rPr>
          <w:rStyle w:val="charUnderline"/>
          <w:u w:val="none"/>
        </w:rPr>
      </w:pPr>
      <w:r w:rsidRPr="00395E16">
        <w:tab/>
      </w:r>
      <w:r w:rsidRPr="00395E16">
        <w:rPr>
          <w:rStyle w:val="charUnderline"/>
          <w:u w:val="none"/>
        </w:rPr>
        <w:t>exp 27 September 2015 (s 82)</w:t>
      </w:r>
    </w:p>
    <w:p w14:paraId="23A0FED3" w14:textId="77777777" w:rsidR="009A11AB" w:rsidRDefault="009A11AB" w:rsidP="009A11AB">
      <w:pPr>
        <w:pStyle w:val="AmdtsEntryHd"/>
      </w:pPr>
      <w:r w:rsidRPr="007363AF">
        <w:t>Transitional regulations</w:t>
      </w:r>
    </w:p>
    <w:p w14:paraId="725CB845" w14:textId="053881B9" w:rsidR="009A11AB" w:rsidRPr="009A11AB" w:rsidRDefault="009A11AB" w:rsidP="008A0679">
      <w:pPr>
        <w:pStyle w:val="AmdtsEntries"/>
        <w:keepNext/>
      </w:pPr>
      <w:r>
        <w:t>s 81</w:t>
      </w:r>
      <w:r>
        <w:tab/>
        <w:t xml:space="preserve">ins </w:t>
      </w:r>
      <w:hyperlink r:id="rId186" w:tooltip="Security Industry Amendment Act 2011" w:history="1">
        <w:r w:rsidR="003A021E" w:rsidRPr="003A021E">
          <w:rPr>
            <w:rStyle w:val="charCitHyperlinkAbbrev"/>
          </w:rPr>
          <w:t>A2011</w:t>
        </w:r>
        <w:r w:rsidR="003A021E" w:rsidRPr="003A021E">
          <w:rPr>
            <w:rStyle w:val="charCitHyperlinkAbbrev"/>
          </w:rPr>
          <w:noBreakHyphen/>
          <w:t>37</w:t>
        </w:r>
      </w:hyperlink>
      <w:r>
        <w:t xml:space="preserve"> s 18</w:t>
      </w:r>
    </w:p>
    <w:p w14:paraId="6A16242D" w14:textId="77777777" w:rsidR="009A11AB" w:rsidRPr="003C7CE8" w:rsidRDefault="009A11AB" w:rsidP="009A11AB">
      <w:pPr>
        <w:pStyle w:val="AmdtsEntries"/>
      </w:pPr>
      <w:r>
        <w:tab/>
      </w:r>
      <w:r w:rsidR="005374D5" w:rsidRPr="003C7CE8">
        <w:t>exp 27 September 2014 (s 81 (4)</w:t>
      </w:r>
      <w:r w:rsidRPr="003C7CE8">
        <w:t>)</w:t>
      </w:r>
    </w:p>
    <w:p w14:paraId="6E76CEF3" w14:textId="77777777" w:rsidR="009A11AB" w:rsidRDefault="009A11AB" w:rsidP="009A11AB">
      <w:pPr>
        <w:pStyle w:val="AmdtsEntryHd"/>
      </w:pPr>
      <w:r w:rsidRPr="007363AF">
        <w:t>Expiry—pt 8</w:t>
      </w:r>
    </w:p>
    <w:p w14:paraId="5EEE431A" w14:textId="06D7C301" w:rsidR="009A11AB" w:rsidRDefault="009A11AB" w:rsidP="008211EA">
      <w:pPr>
        <w:pStyle w:val="AmdtsEntries"/>
        <w:keepNext/>
      </w:pPr>
      <w:r>
        <w:t>s 82</w:t>
      </w:r>
      <w:r>
        <w:tab/>
        <w:t xml:space="preserve">ins </w:t>
      </w:r>
      <w:hyperlink r:id="rId187" w:tooltip="Security Industry Amendment Act 2011" w:history="1">
        <w:r w:rsidR="003A021E" w:rsidRPr="003A021E">
          <w:rPr>
            <w:rStyle w:val="charCitHyperlinkAbbrev"/>
          </w:rPr>
          <w:t>A2011</w:t>
        </w:r>
        <w:r w:rsidR="003A021E" w:rsidRPr="003A021E">
          <w:rPr>
            <w:rStyle w:val="charCitHyperlinkAbbrev"/>
          </w:rPr>
          <w:noBreakHyphen/>
          <w:t>37</w:t>
        </w:r>
      </w:hyperlink>
      <w:r>
        <w:t xml:space="preserve"> s 18</w:t>
      </w:r>
    </w:p>
    <w:p w14:paraId="75911BFA" w14:textId="77777777" w:rsidR="009A11AB" w:rsidRPr="00395E16" w:rsidRDefault="009A11AB" w:rsidP="009A11AB">
      <w:pPr>
        <w:pStyle w:val="AmdtsEntries"/>
        <w:rPr>
          <w:rStyle w:val="charUnderline"/>
          <w:u w:val="none"/>
        </w:rPr>
      </w:pPr>
      <w:r w:rsidRPr="00395E16">
        <w:tab/>
      </w:r>
      <w:r w:rsidRPr="00395E16">
        <w:rPr>
          <w:rStyle w:val="charUnderline"/>
          <w:u w:val="none"/>
        </w:rPr>
        <w:t>exp 27 September 2015 (s 82)</w:t>
      </w:r>
    </w:p>
    <w:p w14:paraId="5AEB365C" w14:textId="77777777" w:rsidR="00CC0355" w:rsidRDefault="00F41CE2">
      <w:pPr>
        <w:pStyle w:val="AmdtsEntryHd"/>
      </w:pPr>
      <w:r>
        <w:rPr>
          <w:rStyle w:val="CharChapText"/>
        </w:rPr>
        <w:t>Reviewable decisions</w:t>
      </w:r>
    </w:p>
    <w:p w14:paraId="0C916109" w14:textId="77777777" w:rsidR="00CC0355" w:rsidRDefault="00CC0355">
      <w:pPr>
        <w:pStyle w:val="AmdtsEntries"/>
      </w:pPr>
      <w:r>
        <w:t>sch 1</w:t>
      </w:r>
      <w:r>
        <w:tab/>
        <w:t>om LA s 89 (3)</w:t>
      </w:r>
    </w:p>
    <w:p w14:paraId="4044422E" w14:textId="7BEBF69D" w:rsidR="00F41CE2" w:rsidRDefault="00F41CE2">
      <w:pPr>
        <w:pStyle w:val="AmdtsEntries"/>
      </w:pPr>
      <w:r>
        <w:tab/>
        <w:t xml:space="preserve">ins </w:t>
      </w:r>
      <w:hyperlink r:id="rId188" w:tooltip="ACT Civil and Administrative Tribunal Legislation Amendment Act 2008" w:history="1">
        <w:r w:rsidR="003A021E" w:rsidRPr="003A021E">
          <w:rPr>
            <w:rStyle w:val="charCitHyperlinkAbbrev"/>
          </w:rPr>
          <w:t>A2008</w:t>
        </w:r>
        <w:r w:rsidR="003A021E" w:rsidRPr="003A021E">
          <w:rPr>
            <w:rStyle w:val="charCitHyperlinkAbbrev"/>
          </w:rPr>
          <w:noBreakHyphen/>
          <w:t>36</w:t>
        </w:r>
      </w:hyperlink>
      <w:r>
        <w:t xml:space="preserve"> amdt 1.613</w:t>
      </w:r>
    </w:p>
    <w:p w14:paraId="15ABA320" w14:textId="6DF3CABB" w:rsidR="005374D5" w:rsidRDefault="005374D5">
      <w:pPr>
        <w:pStyle w:val="AmdtsEntries"/>
      </w:pPr>
      <w:r>
        <w:tab/>
        <w:t xml:space="preserve">am </w:t>
      </w:r>
      <w:hyperlink r:id="rId189" w:tooltip="Security Industry Amendment Act 2011" w:history="1">
        <w:r w:rsidR="003A021E" w:rsidRPr="003A021E">
          <w:rPr>
            <w:rStyle w:val="charCitHyperlinkAbbrev"/>
          </w:rPr>
          <w:t>A2011</w:t>
        </w:r>
        <w:r w:rsidR="003A021E" w:rsidRPr="003A021E">
          <w:rPr>
            <w:rStyle w:val="charCitHyperlinkAbbrev"/>
          </w:rPr>
          <w:noBreakHyphen/>
          <w:t>37</w:t>
        </w:r>
      </w:hyperlink>
      <w:r>
        <w:t xml:space="preserve"> s 19; items renum R15 LA</w:t>
      </w:r>
    </w:p>
    <w:p w14:paraId="749DAFE1" w14:textId="77777777" w:rsidR="00CC0355" w:rsidRDefault="00CC0355">
      <w:pPr>
        <w:pStyle w:val="AmdtsEntryHd"/>
      </w:pPr>
      <w:r>
        <w:t>Dictionary</w:t>
      </w:r>
    </w:p>
    <w:p w14:paraId="60713FD9" w14:textId="7F018AA7" w:rsidR="00F41CE2" w:rsidRPr="003A021E" w:rsidRDefault="00CC0355" w:rsidP="0048240B">
      <w:pPr>
        <w:pStyle w:val="AmdtsEntries"/>
        <w:keepNext/>
      </w:pPr>
      <w:r>
        <w:t>dict</w:t>
      </w:r>
      <w:r>
        <w:tab/>
      </w:r>
      <w:r w:rsidR="00F41CE2">
        <w:t xml:space="preserve">am </w:t>
      </w:r>
      <w:hyperlink r:id="rId190" w:tooltip="ACT Civil and Administrative Tribunal Legislation Amendment Act 2008" w:history="1">
        <w:r w:rsidR="003A021E" w:rsidRPr="003A021E">
          <w:rPr>
            <w:rStyle w:val="charCitHyperlinkAbbrev"/>
          </w:rPr>
          <w:t>A2008</w:t>
        </w:r>
        <w:r w:rsidR="003A021E" w:rsidRPr="003A021E">
          <w:rPr>
            <w:rStyle w:val="charCitHyperlinkAbbrev"/>
          </w:rPr>
          <w:noBreakHyphen/>
          <w:t>36</w:t>
        </w:r>
      </w:hyperlink>
      <w:r w:rsidR="00F41CE2">
        <w:t xml:space="preserve"> amdt 1.614</w:t>
      </w:r>
      <w:r w:rsidR="0048240B">
        <w:t xml:space="preserve">; </w:t>
      </w:r>
      <w:hyperlink r:id="rId191" w:tooltip="Security Industry Amendment Act 2010" w:history="1">
        <w:r w:rsidR="003A021E" w:rsidRPr="003A021E">
          <w:rPr>
            <w:rStyle w:val="charCitHyperlinkAbbrev"/>
          </w:rPr>
          <w:t>A2010</w:t>
        </w:r>
        <w:r w:rsidR="003A021E" w:rsidRPr="003A021E">
          <w:rPr>
            <w:rStyle w:val="charCitHyperlinkAbbrev"/>
          </w:rPr>
          <w:noBreakHyphen/>
          <w:t>33</w:t>
        </w:r>
      </w:hyperlink>
      <w:r w:rsidR="0048240B">
        <w:t xml:space="preserve"> s 7</w:t>
      </w:r>
      <w:r w:rsidR="00052F97">
        <w:t xml:space="preserve">; </w:t>
      </w:r>
      <w:hyperlink r:id="rId192" w:tooltip="Justice and Community Safety Legislation Amendment Act 2010 (No 4)" w:history="1">
        <w:r w:rsidR="003A021E" w:rsidRPr="003A021E">
          <w:rPr>
            <w:rStyle w:val="charCitHyperlinkAbbrev"/>
          </w:rPr>
          <w:t>A2010</w:t>
        </w:r>
        <w:r w:rsidR="003A021E" w:rsidRPr="003A021E">
          <w:rPr>
            <w:rStyle w:val="charCitHyperlinkAbbrev"/>
          </w:rPr>
          <w:noBreakHyphen/>
          <w:t>50</w:t>
        </w:r>
      </w:hyperlink>
      <w:r w:rsidR="00052F97" w:rsidRPr="0018709F">
        <w:t xml:space="preserve"> amdt 1.43</w:t>
      </w:r>
      <w:r w:rsidR="005374D5">
        <w:t xml:space="preserve">; </w:t>
      </w:r>
      <w:hyperlink r:id="rId193" w:tooltip="Security Industry Amendment Act 2011" w:history="1">
        <w:r w:rsidR="003A021E" w:rsidRPr="003A021E">
          <w:rPr>
            <w:rStyle w:val="charCitHyperlinkAbbrev"/>
          </w:rPr>
          <w:t>A2011</w:t>
        </w:r>
        <w:r w:rsidR="003A021E" w:rsidRPr="003A021E">
          <w:rPr>
            <w:rStyle w:val="charCitHyperlinkAbbrev"/>
          </w:rPr>
          <w:noBreakHyphen/>
          <w:t>37</w:t>
        </w:r>
      </w:hyperlink>
      <w:r w:rsidR="005374D5">
        <w:t xml:space="preserve"> s 20</w:t>
      </w:r>
      <w:r w:rsidR="00B7152F">
        <w:t xml:space="preserve">; </w:t>
      </w:r>
      <w:hyperlink r:id="rId194" w:tooltip="Statute Law Amendment Act 2012" w:history="1">
        <w:r w:rsidR="003A021E" w:rsidRPr="003A021E">
          <w:rPr>
            <w:rStyle w:val="charCitHyperlinkAbbrev"/>
          </w:rPr>
          <w:t>A2012</w:t>
        </w:r>
        <w:r w:rsidR="003A021E" w:rsidRPr="003A021E">
          <w:rPr>
            <w:rStyle w:val="charCitHyperlinkAbbrev"/>
          </w:rPr>
          <w:noBreakHyphen/>
          <w:t>21</w:t>
        </w:r>
      </w:hyperlink>
      <w:r w:rsidR="00B7152F">
        <w:t xml:space="preserve"> amdt 3.177</w:t>
      </w:r>
      <w:r w:rsidR="0067421F">
        <w:t xml:space="preserve">; </w:t>
      </w:r>
      <w:hyperlink r:id="rId195" w:tooltip="Statute Law Amendment Act 2017" w:history="1">
        <w:r w:rsidR="0067421F" w:rsidRPr="0038160B">
          <w:rPr>
            <w:rStyle w:val="charCitHyperlinkAbbrev"/>
          </w:rPr>
          <w:t>A2017</w:t>
        </w:r>
        <w:r w:rsidR="0067421F" w:rsidRPr="0038160B">
          <w:rPr>
            <w:rStyle w:val="charCitHyperlinkAbbrev"/>
          </w:rPr>
          <w:noBreakHyphen/>
          <w:t>4</w:t>
        </w:r>
      </w:hyperlink>
      <w:r w:rsidR="0067421F">
        <w:t xml:space="preserve"> amdt 3.191, amdt 3.192</w:t>
      </w:r>
    </w:p>
    <w:p w14:paraId="73AB646F" w14:textId="6B564313" w:rsidR="005374D5" w:rsidRPr="005374D5" w:rsidRDefault="005374D5" w:rsidP="0048240B">
      <w:pPr>
        <w:pStyle w:val="AmdtsEntries"/>
        <w:keepNext/>
      </w:pPr>
      <w:r>
        <w:tab/>
        <w:t xml:space="preserve">def </w:t>
      </w:r>
      <w:r w:rsidRPr="003A021E">
        <w:rPr>
          <w:rStyle w:val="charBoldItals"/>
        </w:rPr>
        <w:t xml:space="preserve">criminal intelligence </w:t>
      </w:r>
      <w:r w:rsidR="00EF59EE">
        <w:t xml:space="preserve">ins </w:t>
      </w:r>
      <w:hyperlink r:id="rId196" w:tooltip="Security Industry Amendment Act 2011" w:history="1">
        <w:r w:rsidR="003A021E" w:rsidRPr="003A021E">
          <w:rPr>
            <w:rStyle w:val="charCitHyperlinkAbbrev"/>
          </w:rPr>
          <w:t>A2011</w:t>
        </w:r>
        <w:r w:rsidR="003A021E" w:rsidRPr="003A021E">
          <w:rPr>
            <w:rStyle w:val="charCitHyperlinkAbbrev"/>
          </w:rPr>
          <w:noBreakHyphen/>
          <w:t>37</w:t>
        </w:r>
      </w:hyperlink>
      <w:r>
        <w:t xml:space="preserve"> s 21</w:t>
      </w:r>
    </w:p>
    <w:p w14:paraId="1138F927" w14:textId="38D38040" w:rsidR="0048240B" w:rsidRDefault="0048240B" w:rsidP="0048240B">
      <w:pPr>
        <w:pStyle w:val="AmdtsEntries"/>
        <w:keepNext/>
      </w:pPr>
      <w:r>
        <w:tab/>
        <w:t xml:space="preserve">def </w:t>
      </w:r>
      <w:r w:rsidRPr="003A021E">
        <w:rPr>
          <w:rStyle w:val="charBoldItals"/>
        </w:rPr>
        <w:t>employee organisation</w:t>
      </w:r>
      <w:r>
        <w:t xml:space="preserve"> ins </w:t>
      </w:r>
      <w:hyperlink r:id="rId197" w:tooltip="Security Industry Amendment Act 2010" w:history="1">
        <w:r w:rsidR="003A021E" w:rsidRPr="003A021E">
          <w:rPr>
            <w:rStyle w:val="charCitHyperlinkAbbrev"/>
          </w:rPr>
          <w:t>A2010</w:t>
        </w:r>
        <w:r w:rsidR="003A021E" w:rsidRPr="003A021E">
          <w:rPr>
            <w:rStyle w:val="charCitHyperlinkAbbrev"/>
          </w:rPr>
          <w:noBreakHyphen/>
          <w:t>33</w:t>
        </w:r>
      </w:hyperlink>
      <w:r>
        <w:t xml:space="preserve"> s 8</w:t>
      </w:r>
    </w:p>
    <w:p w14:paraId="51BB0656" w14:textId="0C27DE8A" w:rsidR="00052F97" w:rsidRPr="0018709F" w:rsidRDefault="00052F97" w:rsidP="0048240B">
      <w:pPr>
        <w:pStyle w:val="AmdtsEntries"/>
        <w:keepNext/>
      </w:pPr>
      <w:r w:rsidRPr="00092A94">
        <w:tab/>
      </w:r>
      <w:r w:rsidRPr="0018709F">
        <w:t xml:space="preserve">def </w:t>
      </w:r>
      <w:r w:rsidRPr="003A021E">
        <w:rPr>
          <w:rStyle w:val="charBoldItals"/>
        </w:rPr>
        <w:t xml:space="preserve">employee temporary visitor licence </w:t>
      </w:r>
      <w:r w:rsidR="00092A94" w:rsidRPr="0018709F">
        <w:t xml:space="preserve">ins </w:t>
      </w:r>
      <w:hyperlink r:id="rId198" w:tooltip="Justice and Community Safety Legislation Amendment Act 2010 (No 4)" w:history="1">
        <w:r w:rsidR="003A021E" w:rsidRPr="003A021E">
          <w:rPr>
            <w:rStyle w:val="charCitHyperlinkAbbrev"/>
          </w:rPr>
          <w:t>A2010</w:t>
        </w:r>
        <w:r w:rsidR="003A021E" w:rsidRPr="003A021E">
          <w:rPr>
            <w:rStyle w:val="charCitHyperlinkAbbrev"/>
          </w:rPr>
          <w:noBreakHyphen/>
          <w:t>50</w:t>
        </w:r>
      </w:hyperlink>
      <w:r w:rsidR="00092A94" w:rsidRPr="0018709F">
        <w:t xml:space="preserve"> amdt 1.44</w:t>
      </w:r>
    </w:p>
    <w:p w14:paraId="0EEF01CA" w14:textId="04B8B60D" w:rsidR="00F41CE2" w:rsidRPr="00F41CE2" w:rsidRDefault="00F41CE2">
      <w:pPr>
        <w:pStyle w:val="AmdtsEntries"/>
      </w:pPr>
      <w:r>
        <w:tab/>
        <w:t xml:space="preserve">def </w:t>
      </w:r>
      <w:r w:rsidRPr="003A021E">
        <w:rPr>
          <w:rStyle w:val="charBoldItals"/>
        </w:rPr>
        <w:t>ground for occupational discipline</w:t>
      </w:r>
      <w:r>
        <w:t xml:space="preserve"> ins </w:t>
      </w:r>
      <w:hyperlink r:id="rId199" w:tooltip="ACT Civil and Administrative Tribunal Legislation Amendment Act 2008" w:history="1">
        <w:r w:rsidR="003A021E" w:rsidRPr="003A021E">
          <w:rPr>
            <w:rStyle w:val="charCitHyperlinkAbbrev"/>
          </w:rPr>
          <w:t>A2008</w:t>
        </w:r>
        <w:r w:rsidR="003A021E" w:rsidRPr="003A021E">
          <w:rPr>
            <w:rStyle w:val="charCitHyperlinkAbbrev"/>
          </w:rPr>
          <w:noBreakHyphen/>
          <w:t>36</w:t>
        </w:r>
      </w:hyperlink>
      <w:r>
        <w:t xml:space="preserve"> amdt 1.615</w:t>
      </w:r>
    </w:p>
    <w:p w14:paraId="02244F1E" w14:textId="769B4AC9" w:rsidR="00F41CE2" w:rsidRPr="00F41CE2" w:rsidRDefault="00F41CE2">
      <w:pPr>
        <w:pStyle w:val="AmdtsEntries"/>
      </w:pPr>
      <w:r>
        <w:tab/>
        <w:t xml:space="preserve">def </w:t>
      </w:r>
      <w:r w:rsidRPr="003A021E">
        <w:rPr>
          <w:rStyle w:val="charBoldItals"/>
        </w:rPr>
        <w:t>grounds for disciplinary action</w:t>
      </w:r>
      <w:r>
        <w:rPr>
          <w:b/>
        </w:rPr>
        <w:t xml:space="preserve"> </w:t>
      </w:r>
      <w:r>
        <w:t xml:space="preserve">om </w:t>
      </w:r>
      <w:hyperlink r:id="rId200" w:tooltip="ACT Civil and Administrative Tribunal Legislation Amendment Act 2008" w:history="1">
        <w:r w:rsidR="003A021E" w:rsidRPr="003A021E">
          <w:rPr>
            <w:rStyle w:val="charCitHyperlinkAbbrev"/>
          </w:rPr>
          <w:t>A2008</w:t>
        </w:r>
        <w:r w:rsidR="003A021E" w:rsidRPr="003A021E">
          <w:rPr>
            <w:rStyle w:val="charCitHyperlinkAbbrev"/>
          </w:rPr>
          <w:noBreakHyphen/>
          <w:t>36</w:t>
        </w:r>
      </w:hyperlink>
      <w:r>
        <w:t xml:space="preserve"> amdt 1.615</w:t>
      </w:r>
    </w:p>
    <w:p w14:paraId="45FBF63C" w14:textId="5C3EF593" w:rsidR="00EF59EE" w:rsidRPr="005374D5" w:rsidRDefault="00EF59EE" w:rsidP="00EF59EE">
      <w:pPr>
        <w:pStyle w:val="AmdtsEntries"/>
        <w:keepNext/>
      </w:pPr>
      <w:r>
        <w:tab/>
        <w:t xml:space="preserve">def </w:t>
      </w:r>
      <w:r w:rsidRPr="003A021E">
        <w:rPr>
          <w:rStyle w:val="charBoldItals"/>
        </w:rPr>
        <w:t xml:space="preserve">maintain </w:t>
      </w:r>
      <w:r>
        <w:t xml:space="preserve">ins </w:t>
      </w:r>
      <w:hyperlink r:id="rId201" w:tooltip="Security Industry Amendment Act 2011" w:history="1">
        <w:r w:rsidR="003A021E" w:rsidRPr="003A021E">
          <w:rPr>
            <w:rStyle w:val="charCitHyperlinkAbbrev"/>
          </w:rPr>
          <w:t>A2011</w:t>
        </w:r>
        <w:r w:rsidR="003A021E" w:rsidRPr="003A021E">
          <w:rPr>
            <w:rStyle w:val="charCitHyperlinkAbbrev"/>
          </w:rPr>
          <w:noBreakHyphen/>
          <w:t>37</w:t>
        </w:r>
      </w:hyperlink>
      <w:r>
        <w:t xml:space="preserve"> s 21</w:t>
      </w:r>
    </w:p>
    <w:p w14:paraId="6E222873" w14:textId="572999B0" w:rsidR="00092A94" w:rsidRPr="0018709F" w:rsidRDefault="00092A94" w:rsidP="00092A94">
      <w:pPr>
        <w:pStyle w:val="AmdtsEntries"/>
        <w:keepNext/>
      </w:pPr>
      <w:r w:rsidRPr="00092A94">
        <w:tab/>
      </w:r>
      <w:r w:rsidRPr="0018709F">
        <w:t xml:space="preserve">def </w:t>
      </w:r>
      <w:r w:rsidRPr="003A021E">
        <w:rPr>
          <w:rStyle w:val="charBoldItals"/>
        </w:rPr>
        <w:t xml:space="preserve">master temporary visitor licence </w:t>
      </w:r>
      <w:r w:rsidRPr="0018709F">
        <w:t xml:space="preserve">ins </w:t>
      </w:r>
      <w:hyperlink r:id="rId202" w:tooltip="Justice and Community Safety Legislation Amendment Act 2010 (No 4)" w:history="1">
        <w:r w:rsidR="003A021E" w:rsidRPr="003A021E">
          <w:rPr>
            <w:rStyle w:val="charCitHyperlinkAbbrev"/>
          </w:rPr>
          <w:t>A2010</w:t>
        </w:r>
        <w:r w:rsidR="003A021E" w:rsidRPr="003A021E">
          <w:rPr>
            <w:rStyle w:val="charCitHyperlinkAbbrev"/>
          </w:rPr>
          <w:noBreakHyphen/>
          <w:t>50</w:t>
        </w:r>
      </w:hyperlink>
      <w:r w:rsidRPr="0018709F">
        <w:t xml:space="preserve"> amdt 1.44</w:t>
      </w:r>
    </w:p>
    <w:p w14:paraId="2F76ADA7" w14:textId="16DD8136" w:rsidR="00CC0355" w:rsidRDefault="00F41CE2">
      <w:pPr>
        <w:pStyle w:val="AmdtsEntries"/>
      </w:pPr>
      <w:r>
        <w:tab/>
      </w:r>
      <w:r w:rsidR="00CC0355">
        <w:t xml:space="preserve">def </w:t>
      </w:r>
      <w:r w:rsidR="00CC0355" w:rsidRPr="003A021E">
        <w:rPr>
          <w:rStyle w:val="charBoldItals"/>
        </w:rPr>
        <w:t xml:space="preserve">police certificate </w:t>
      </w:r>
      <w:r w:rsidR="00CC0355">
        <w:t xml:space="preserve">ins </w:t>
      </w:r>
      <w:hyperlink r:id="rId203" w:tooltip="Regulatory Services Legislation Amendment Act 2008" w:history="1">
        <w:r w:rsidR="003A021E" w:rsidRPr="003A021E">
          <w:rPr>
            <w:rStyle w:val="charCitHyperlinkAbbrev"/>
          </w:rPr>
          <w:t>A2008</w:t>
        </w:r>
        <w:r w:rsidR="003A021E" w:rsidRPr="003A021E">
          <w:rPr>
            <w:rStyle w:val="charCitHyperlinkAbbrev"/>
          </w:rPr>
          <w:noBreakHyphen/>
          <w:t>5</w:t>
        </w:r>
      </w:hyperlink>
      <w:r w:rsidR="00CC0355">
        <w:t xml:space="preserve"> s 61</w:t>
      </w:r>
    </w:p>
    <w:p w14:paraId="76F0AC77" w14:textId="42F2F1E0" w:rsidR="00EF59EE" w:rsidRDefault="00EF59EE" w:rsidP="00EF59EE">
      <w:pPr>
        <w:pStyle w:val="AmdtsEntriesDefL2"/>
      </w:pPr>
      <w:r>
        <w:tab/>
        <w:t xml:space="preserve">sub </w:t>
      </w:r>
      <w:hyperlink r:id="rId204" w:tooltip="Security Industry Amendment Act 2011" w:history="1">
        <w:r w:rsidR="003A021E" w:rsidRPr="003A021E">
          <w:rPr>
            <w:rStyle w:val="charCitHyperlinkAbbrev"/>
          </w:rPr>
          <w:t>A2011</w:t>
        </w:r>
        <w:r w:rsidR="003A021E" w:rsidRPr="003A021E">
          <w:rPr>
            <w:rStyle w:val="charCitHyperlinkAbbrev"/>
          </w:rPr>
          <w:noBreakHyphen/>
          <w:t>37</w:t>
        </w:r>
      </w:hyperlink>
      <w:r>
        <w:t xml:space="preserve"> s 22</w:t>
      </w:r>
    </w:p>
    <w:p w14:paraId="0A155868" w14:textId="321C3EDA" w:rsidR="00B7152F" w:rsidRDefault="00B7152F" w:rsidP="00EF59EE">
      <w:pPr>
        <w:pStyle w:val="AmdtsEntriesDefL2"/>
      </w:pPr>
      <w:r>
        <w:tab/>
        <w:t xml:space="preserve">am </w:t>
      </w:r>
      <w:hyperlink r:id="rId205" w:tooltip="Statute Law Amendment Act 2012" w:history="1">
        <w:r w:rsidR="003A021E" w:rsidRPr="003A021E">
          <w:rPr>
            <w:rStyle w:val="charCitHyperlinkAbbrev"/>
          </w:rPr>
          <w:t>A2012</w:t>
        </w:r>
        <w:r w:rsidR="003A021E" w:rsidRPr="003A021E">
          <w:rPr>
            <w:rStyle w:val="charCitHyperlinkAbbrev"/>
          </w:rPr>
          <w:noBreakHyphen/>
          <w:t>21</w:t>
        </w:r>
      </w:hyperlink>
      <w:r>
        <w:t xml:space="preserve"> amdt 3.178</w:t>
      </w:r>
      <w:r w:rsidR="00AF26F7">
        <w:t xml:space="preserve">; </w:t>
      </w:r>
      <w:hyperlink r:id="rId206" w:tooltip="Statute Law Amendment Act 2017" w:history="1">
        <w:r w:rsidR="00AF26F7" w:rsidRPr="0038160B">
          <w:rPr>
            <w:rStyle w:val="charCitHyperlinkAbbrev"/>
          </w:rPr>
          <w:t>A2017</w:t>
        </w:r>
        <w:r w:rsidR="00AF26F7" w:rsidRPr="0038160B">
          <w:rPr>
            <w:rStyle w:val="charCitHyperlinkAbbrev"/>
          </w:rPr>
          <w:noBreakHyphen/>
          <w:t>4</w:t>
        </w:r>
      </w:hyperlink>
      <w:r w:rsidR="00AF26F7">
        <w:t xml:space="preserve"> amdt 3.193</w:t>
      </w:r>
    </w:p>
    <w:p w14:paraId="6FED34F7" w14:textId="2CB61312" w:rsidR="00EF59EE" w:rsidRPr="00EF59EE" w:rsidRDefault="00EF59EE">
      <w:pPr>
        <w:pStyle w:val="AmdtsEntries"/>
      </w:pPr>
      <w:r>
        <w:tab/>
        <w:t xml:space="preserve">def </w:t>
      </w:r>
      <w:r>
        <w:rPr>
          <w:rStyle w:val="charBoldItals"/>
        </w:rPr>
        <w:t xml:space="preserve">relevant offence </w:t>
      </w:r>
      <w:r>
        <w:t xml:space="preserve">am </w:t>
      </w:r>
      <w:hyperlink r:id="rId207" w:tooltip="Security Industry Amendment Act 2011" w:history="1">
        <w:r w:rsidR="003A021E" w:rsidRPr="003A021E">
          <w:rPr>
            <w:rStyle w:val="charCitHyperlinkAbbrev"/>
          </w:rPr>
          <w:t>A2011</w:t>
        </w:r>
        <w:r w:rsidR="003A021E" w:rsidRPr="003A021E">
          <w:rPr>
            <w:rStyle w:val="charCitHyperlinkAbbrev"/>
          </w:rPr>
          <w:noBreakHyphen/>
          <w:t>37</w:t>
        </w:r>
      </w:hyperlink>
      <w:r>
        <w:t xml:space="preserve"> s 23</w:t>
      </w:r>
    </w:p>
    <w:p w14:paraId="7A15E7DB" w14:textId="6D9FE5CC" w:rsidR="00F41CE2" w:rsidRPr="00F41CE2" w:rsidRDefault="00F41CE2">
      <w:pPr>
        <w:pStyle w:val="AmdtsEntries"/>
      </w:pPr>
      <w:r>
        <w:tab/>
        <w:t xml:space="preserve">def </w:t>
      </w:r>
      <w:r w:rsidRPr="003A021E">
        <w:rPr>
          <w:rStyle w:val="charBoldItals"/>
        </w:rPr>
        <w:t>reviewable decision</w:t>
      </w:r>
      <w:r>
        <w:t xml:space="preserve"> ins </w:t>
      </w:r>
      <w:hyperlink r:id="rId208" w:tooltip="ACT Civil and Administrative Tribunal Legislation Amendment Act 2008" w:history="1">
        <w:r w:rsidR="003A021E" w:rsidRPr="003A021E">
          <w:rPr>
            <w:rStyle w:val="charCitHyperlinkAbbrev"/>
          </w:rPr>
          <w:t>A2008</w:t>
        </w:r>
        <w:r w:rsidR="003A021E" w:rsidRPr="003A021E">
          <w:rPr>
            <w:rStyle w:val="charCitHyperlinkAbbrev"/>
          </w:rPr>
          <w:noBreakHyphen/>
          <w:t>36</w:t>
        </w:r>
      </w:hyperlink>
      <w:r>
        <w:t xml:space="preserve"> amdt 1.615</w:t>
      </w:r>
    </w:p>
    <w:p w14:paraId="356CADC7" w14:textId="66A2BA5E" w:rsidR="00092A94" w:rsidRPr="0018709F" w:rsidRDefault="00092A94" w:rsidP="00092A94">
      <w:pPr>
        <w:pStyle w:val="AmdtsEntries"/>
        <w:keepNext/>
      </w:pPr>
      <w:r w:rsidRPr="00092A94">
        <w:tab/>
      </w:r>
      <w:r w:rsidRPr="0018709F">
        <w:t xml:space="preserve">def </w:t>
      </w:r>
      <w:r w:rsidRPr="003A021E">
        <w:rPr>
          <w:rStyle w:val="charBoldItals"/>
        </w:rPr>
        <w:t xml:space="preserve">temporary visitor licence </w:t>
      </w:r>
      <w:r w:rsidRPr="0018709F">
        <w:t xml:space="preserve">ins </w:t>
      </w:r>
      <w:hyperlink r:id="rId209" w:tooltip="Justice and Community Safety Legislation Amendment Act 2010 (No 4)" w:history="1">
        <w:r w:rsidR="003A021E" w:rsidRPr="003A021E">
          <w:rPr>
            <w:rStyle w:val="charCitHyperlinkAbbrev"/>
          </w:rPr>
          <w:t>A2010</w:t>
        </w:r>
        <w:r w:rsidR="003A021E" w:rsidRPr="003A021E">
          <w:rPr>
            <w:rStyle w:val="charCitHyperlinkAbbrev"/>
          </w:rPr>
          <w:noBreakHyphen/>
          <w:t>50</w:t>
        </w:r>
      </w:hyperlink>
      <w:r w:rsidRPr="0018709F">
        <w:t xml:space="preserve"> amdt 1.44</w:t>
      </w:r>
    </w:p>
    <w:p w14:paraId="25537074" w14:textId="769F09A2" w:rsidR="0048240B" w:rsidRDefault="0048240B" w:rsidP="00881B84">
      <w:pPr>
        <w:pStyle w:val="AmdtsEntries"/>
        <w:keepNext/>
      </w:pPr>
      <w:r>
        <w:tab/>
        <w:t xml:space="preserve">def </w:t>
      </w:r>
      <w:r w:rsidRPr="003A021E">
        <w:rPr>
          <w:rStyle w:val="charBoldItals"/>
        </w:rPr>
        <w:t>workplace information</w:t>
      </w:r>
      <w:r>
        <w:t xml:space="preserve"> ins </w:t>
      </w:r>
      <w:hyperlink r:id="rId210" w:tooltip="Security Industry Amendment Act 2010" w:history="1">
        <w:r w:rsidR="003A021E" w:rsidRPr="003A021E">
          <w:rPr>
            <w:rStyle w:val="charCitHyperlinkAbbrev"/>
          </w:rPr>
          <w:t>A2010</w:t>
        </w:r>
        <w:r w:rsidR="003A021E" w:rsidRPr="003A021E">
          <w:rPr>
            <w:rStyle w:val="charCitHyperlinkAbbrev"/>
          </w:rPr>
          <w:noBreakHyphen/>
          <w:t>33</w:t>
        </w:r>
      </w:hyperlink>
      <w:r>
        <w:t xml:space="preserve"> s 9</w:t>
      </w:r>
    </w:p>
    <w:p w14:paraId="0D0DDEB9" w14:textId="439E2725" w:rsidR="00EF59EE" w:rsidRPr="0048240B" w:rsidRDefault="00EF59EE" w:rsidP="00EF59EE">
      <w:pPr>
        <w:pStyle w:val="AmdtsEntriesDefL2"/>
      </w:pPr>
      <w:r>
        <w:tab/>
        <w:t xml:space="preserve">am </w:t>
      </w:r>
      <w:hyperlink r:id="rId211" w:tooltip="Security Industry Amendment Act 2011" w:history="1">
        <w:r w:rsidR="003A021E" w:rsidRPr="003A021E">
          <w:rPr>
            <w:rStyle w:val="charCitHyperlinkAbbrev"/>
          </w:rPr>
          <w:t>A2011</w:t>
        </w:r>
        <w:r w:rsidR="003A021E" w:rsidRPr="003A021E">
          <w:rPr>
            <w:rStyle w:val="charCitHyperlinkAbbrev"/>
          </w:rPr>
          <w:noBreakHyphen/>
          <w:t>37</w:t>
        </w:r>
      </w:hyperlink>
      <w:r>
        <w:t xml:space="preserve"> s 24</w:t>
      </w:r>
    </w:p>
    <w:p w14:paraId="682604BE" w14:textId="77777777" w:rsidR="00DC1833" w:rsidRPr="00DC1833" w:rsidRDefault="00DC1833" w:rsidP="00DC1833">
      <w:pPr>
        <w:pStyle w:val="PageBreak"/>
      </w:pPr>
      <w:r w:rsidRPr="00DC1833">
        <w:br w:type="page"/>
      </w:r>
    </w:p>
    <w:p w14:paraId="1590ED4E" w14:textId="77777777" w:rsidR="00CC0355" w:rsidRPr="0067736B" w:rsidRDefault="00CC0355">
      <w:pPr>
        <w:pStyle w:val="Endnote20"/>
      </w:pPr>
      <w:bookmarkStart w:id="96" w:name="_Toc176949932"/>
      <w:r w:rsidRPr="0067736B">
        <w:rPr>
          <w:rStyle w:val="charTableNo"/>
        </w:rPr>
        <w:lastRenderedPageBreak/>
        <w:t>5</w:t>
      </w:r>
      <w:r>
        <w:tab/>
      </w:r>
      <w:r w:rsidRPr="0067736B">
        <w:rPr>
          <w:rStyle w:val="charTableText"/>
        </w:rPr>
        <w:t>Earlier republications</w:t>
      </w:r>
      <w:bookmarkEnd w:id="96"/>
    </w:p>
    <w:p w14:paraId="73EC7B9C" w14:textId="77777777" w:rsidR="00CC0355" w:rsidRDefault="00CC0355">
      <w:pPr>
        <w:pStyle w:val="EndNoteTextEPS"/>
        <w:keepNext/>
      </w:pPr>
      <w:r>
        <w:t xml:space="preserve">Some earlier republications were not numbered. The number in column 1 refers to the publication order.  </w:t>
      </w:r>
    </w:p>
    <w:p w14:paraId="524F0B4E" w14:textId="77777777" w:rsidR="00CC0355" w:rsidRDefault="00CC0355">
      <w:pPr>
        <w:pStyle w:val="EndNoteTextEPS"/>
        <w:keepNext/>
      </w:pPr>
      <w:r>
        <w:t xml:space="preserve">Since 12 September 2001 every authorised republication has been published in electronic pdf format on the ACT legislation register.  A selection of authorised republications have also been published in printed format. These republications are marked with an asterisk (*) in column 1.  Electronic and printed versions of an authorised republication are identical. </w:t>
      </w:r>
    </w:p>
    <w:p w14:paraId="3D717E16" w14:textId="77777777" w:rsidR="00CC0355" w:rsidRDefault="00CC0355">
      <w:pPr>
        <w:pStyle w:val="EndNoteTextEPS"/>
        <w:keepNext/>
      </w:pPr>
    </w:p>
    <w:tbl>
      <w:tblPr>
        <w:tblW w:w="0" w:type="auto"/>
        <w:tblInd w:w="1100" w:type="dxa"/>
        <w:tblLayout w:type="fixed"/>
        <w:tblLook w:val="0000" w:firstRow="0" w:lastRow="0" w:firstColumn="0" w:lastColumn="0" w:noHBand="0" w:noVBand="0"/>
      </w:tblPr>
      <w:tblGrid>
        <w:gridCol w:w="1930"/>
        <w:gridCol w:w="2350"/>
        <w:gridCol w:w="2350"/>
      </w:tblGrid>
      <w:tr w:rsidR="00CC0355" w14:paraId="1759E4D4" w14:textId="77777777">
        <w:trPr>
          <w:tblHeader/>
        </w:trPr>
        <w:tc>
          <w:tcPr>
            <w:tcW w:w="1930" w:type="dxa"/>
          </w:tcPr>
          <w:p w14:paraId="45FEE829" w14:textId="77777777" w:rsidR="00CC0355" w:rsidRDefault="00CC0355">
            <w:pPr>
              <w:pStyle w:val="EarlierRepubHdg"/>
            </w:pPr>
            <w:r>
              <w:t>Republication No</w:t>
            </w:r>
          </w:p>
        </w:tc>
        <w:tc>
          <w:tcPr>
            <w:tcW w:w="2350" w:type="dxa"/>
          </w:tcPr>
          <w:p w14:paraId="5F1D4263" w14:textId="77777777" w:rsidR="00CC0355" w:rsidRDefault="00CC0355">
            <w:pPr>
              <w:pStyle w:val="EarlierRepubHdg"/>
            </w:pPr>
            <w:r>
              <w:t>Amendments to</w:t>
            </w:r>
          </w:p>
        </w:tc>
        <w:tc>
          <w:tcPr>
            <w:tcW w:w="2350" w:type="dxa"/>
          </w:tcPr>
          <w:p w14:paraId="0088B379" w14:textId="77777777" w:rsidR="00CC0355" w:rsidRDefault="00CC0355">
            <w:pPr>
              <w:pStyle w:val="EarlierRepubHdg"/>
            </w:pPr>
            <w:r>
              <w:t>Republication date</w:t>
            </w:r>
          </w:p>
        </w:tc>
      </w:tr>
      <w:tr w:rsidR="00CC0355" w14:paraId="0B5CF5AC" w14:textId="77777777">
        <w:tc>
          <w:tcPr>
            <w:tcW w:w="1930" w:type="dxa"/>
          </w:tcPr>
          <w:p w14:paraId="6EAC5183" w14:textId="77777777" w:rsidR="00CC0355" w:rsidRDefault="00CC0355">
            <w:pPr>
              <w:pStyle w:val="EarlierRepubEntries"/>
            </w:pPr>
            <w:r>
              <w:t>1</w:t>
            </w:r>
          </w:p>
        </w:tc>
        <w:tc>
          <w:tcPr>
            <w:tcW w:w="2350" w:type="dxa"/>
          </w:tcPr>
          <w:p w14:paraId="63BFF248" w14:textId="77777777" w:rsidR="00CC0355" w:rsidRDefault="00CC0355">
            <w:pPr>
              <w:pStyle w:val="EarlierRepubEntries"/>
            </w:pPr>
            <w:r>
              <w:t>not amended</w:t>
            </w:r>
          </w:p>
        </w:tc>
        <w:tc>
          <w:tcPr>
            <w:tcW w:w="2350" w:type="dxa"/>
          </w:tcPr>
          <w:p w14:paraId="55BE94BD" w14:textId="77777777" w:rsidR="00CC0355" w:rsidRDefault="00CC0355">
            <w:pPr>
              <w:pStyle w:val="EarlierRepubEntries"/>
            </w:pPr>
            <w:r>
              <w:t>3 September 2003</w:t>
            </w:r>
          </w:p>
        </w:tc>
      </w:tr>
      <w:tr w:rsidR="00CC0355" w14:paraId="655233A8" w14:textId="77777777">
        <w:tc>
          <w:tcPr>
            <w:tcW w:w="1930" w:type="dxa"/>
          </w:tcPr>
          <w:p w14:paraId="08498741" w14:textId="77777777" w:rsidR="00CC0355" w:rsidRDefault="00CC0355">
            <w:pPr>
              <w:pStyle w:val="EarlierRepubEntries"/>
            </w:pPr>
            <w:r>
              <w:t>2</w:t>
            </w:r>
          </w:p>
        </w:tc>
        <w:tc>
          <w:tcPr>
            <w:tcW w:w="2350" w:type="dxa"/>
          </w:tcPr>
          <w:p w14:paraId="07D66BD5" w14:textId="2084F744" w:rsidR="00CC0355" w:rsidRDefault="003A021E">
            <w:pPr>
              <w:pStyle w:val="EarlierRepubEntries"/>
            </w:pPr>
            <w:hyperlink r:id="rId212" w:tooltip="Justice and Community Safety Legislation Amendment Act 2004" w:history="1">
              <w:r w:rsidRPr="003A021E">
                <w:rPr>
                  <w:rStyle w:val="charCitHyperlinkAbbrev"/>
                </w:rPr>
                <w:t>A2004</w:t>
              </w:r>
              <w:r w:rsidRPr="003A021E">
                <w:rPr>
                  <w:rStyle w:val="charCitHyperlinkAbbrev"/>
                </w:rPr>
                <w:noBreakHyphen/>
                <w:t>18</w:t>
              </w:r>
            </w:hyperlink>
          </w:p>
        </w:tc>
        <w:tc>
          <w:tcPr>
            <w:tcW w:w="2350" w:type="dxa"/>
          </w:tcPr>
          <w:p w14:paraId="47F38C17" w14:textId="77777777" w:rsidR="00CC0355" w:rsidRDefault="00CC0355">
            <w:pPr>
              <w:pStyle w:val="EarlierRepubEntries"/>
            </w:pPr>
            <w:r>
              <w:t>20 April 2004</w:t>
            </w:r>
          </w:p>
        </w:tc>
      </w:tr>
      <w:tr w:rsidR="00CC0355" w14:paraId="2BF3F4FA" w14:textId="77777777">
        <w:tc>
          <w:tcPr>
            <w:tcW w:w="1930" w:type="dxa"/>
          </w:tcPr>
          <w:p w14:paraId="1D94A40D" w14:textId="77777777" w:rsidR="00CC0355" w:rsidRDefault="00CC0355">
            <w:pPr>
              <w:pStyle w:val="EarlierRepubEntries"/>
            </w:pPr>
            <w:r>
              <w:t>3</w:t>
            </w:r>
          </w:p>
        </w:tc>
        <w:tc>
          <w:tcPr>
            <w:tcW w:w="2350" w:type="dxa"/>
          </w:tcPr>
          <w:p w14:paraId="6A664F67" w14:textId="59361D3F" w:rsidR="00CC0355" w:rsidRDefault="003A021E">
            <w:pPr>
              <w:pStyle w:val="EarlierRepubEntries"/>
            </w:pPr>
            <w:hyperlink r:id="rId213" w:tooltip="Justice and Community Safety Legislation Amendment Act 2004 (No 2)" w:history="1">
              <w:r w:rsidRPr="003A021E">
                <w:rPr>
                  <w:rStyle w:val="charCitHyperlinkAbbrev"/>
                </w:rPr>
                <w:t>A2004</w:t>
              </w:r>
              <w:r w:rsidRPr="003A021E">
                <w:rPr>
                  <w:rStyle w:val="charCitHyperlinkAbbrev"/>
                </w:rPr>
                <w:noBreakHyphen/>
                <w:t>32</w:t>
              </w:r>
            </w:hyperlink>
          </w:p>
        </w:tc>
        <w:tc>
          <w:tcPr>
            <w:tcW w:w="2350" w:type="dxa"/>
          </w:tcPr>
          <w:p w14:paraId="72010399" w14:textId="77777777" w:rsidR="00CC0355" w:rsidRDefault="00CC0355">
            <w:pPr>
              <w:pStyle w:val="EarlierRepubEntries"/>
            </w:pPr>
            <w:r>
              <w:t>13 July 2004</w:t>
            </w:r>
          </w:p>
        </w:tc>
      </w:tr>
      <w:tr w:rsidR="00CC0355" w14:paraId="0F8792F1" w14:textId="77777777">
        <w:tc>
          <w:tcPr>
            <w:tcW w:w="1930" w:type="dxa"/>
          </w:tcPr>
          <w:p w14:paraId="4909DFFB" w14:textId="77777777" w:rsidR="00CC0355" w:rsidRDefault="00CC0355">
            <w:pPr>
              <w:pStyle w:val="EarlierRepubEntries"/>
            </w:pPr>
            <w:r>
              <w:t>4</w:t>
            </w:r>
          </w:p>
        </w:tc>
        <w:tc>
          <w:tcPr>
            <w:tcW w:w="2350" w:type="dxa"/>
          </w:tcPr>
          <w:p w14:paraId="1AE26CC3" w14:textId="6359F5C8" w:rsidR="00CC0355" w:rsidRDefault="003A021E">
            <w:pPr>
              <w:pStyle w:val="EarlierRepubEntries"/>
            </w:pPr>
            <w:hyperlink r:id="rId214" w:tooltip="Justice and Community Safety Legislation Amendment Act 2004 (No 2)" w:history="1">
              <w:r w:rsidRPr="003A021E">
                <w:rPr>
                  <w:rStyle w:val="charCitHyperlinkAbbrev"/>
                </w:rPr>
                <w:t>A2004</w:t>
              </w:r>
              <w:r w:rsidRPr="003A021E">
                <w:rPr>
                  <w:rStyle w:val="charCitHyperlinkAbbrev"/>
                </w:rPr>
                <w:noBreakHyphen/>
                <w:t>32</w:t>
              </w:r>
            </w:hyperlink>
          </w:p>
        </w:tc>
        <w:tc>
          <w:tcPr>
            <w:tcW w:w="2350" w:type="dxa"/>
          </w:tcPr>
          <w:p w14:paraId="7B7340BD" w14:textId="77777777" w:rsidR="00CC0355" w:rsidRDefault="00CC0355">
            <w:pPr>
              <w:pStyle w:val="EarlierRepubEntries"/>
            </w:pPr>
            <w:r>
              <w:t>4 September 2004</w:t>
            </w:r>
          </w:p>
        </w:tc>
      </w:tr>
      <w:tr w:rsidR="00CC0355" w14:paraId="62DAF791" w14:textId="77777777">
        <w:tc>
          <w:tcPr>
            <w:tcW w:w="1930" w:type="dxa"/>
          </w:tcPr>
          <w:p w14:paraId="5F1CD9D3" w14:textId="77777777" w:rsidR="00CC0355" w:rsidRDefault="00CC0355">
            <w:pPr>
              <w:pStyle w:val="EarlierRepubEntries"/>
            </w:pPr>
            <w:r>
              <w:t>5</w:t>
            </w:r>
          </w:p>
        </w:tc>
        <w:tc>
          <w:tcPr>
            <w:tcW w:w="2350" w:type="dxa"/>
          </w:tcPr>
          <w:p w14:paraId="70DD6F48" w14:textId="10CEA217" w:rsidR="00CC0355" w:rsidRDefault="003A021E">
            <w:pPr>
              <w:pStyle w:val="EarlierRepubEntries"/>
            </w:pPr>
            <w:hyperlink r:id="rId215" w:tooltip="Justice and Community Safety Legislation Amendment Act 2005" w:history="1">
              <w:r w:rsidRPr="003A021E">
                <w:rPr>
                  <w:rStyle w:val="charCitHyperlinkAbbrev"/>
                </w:rPr>
                <w:t>A2005</w:t>
              </w:r>
              <w:r w:rsidRPr="003A021E">
                <w:rPr>
                  <w:rStyle w:val="charCitHyperlinkAbbrev"/>
                </w:rPr>
                <w:noBreakHyphen/>
                <w:t>5</w:t>
              </w:r>
            </w:hyperlink>
          </w:p>
        </w:tc>
        <w:tc>
          <w:tcPr>
            <w:tcW w:w="2350" w:type="dxa"/>
          </w:tcPr>
          <w:p w14:paraId="7A03121E" w14:textId="77777777" w:rsidR="00CC0355" w:rsidRDefault="00CC0355">
            <w:pPr>
              <w:pStyle w:val="EarlierRepubEntries"/>
            </w:pPr>
            <w:r>
              <w:t>24 February 2005</w:t>
            </w:r>
          </w:p>
        </w:tc>
      </w:tr>
      <w:tr w:rsidR="00CC0355" w14:paraId="0A57A6C9" w14:textId="77777777">
        <w:tc>
          <w:tcPr>
            <w:tcW w:w="1930" w:type="dxa"/>
          </w:tcPr>
          <w:p w14:paraId="05585A75" w14:textId="77777777" w:rsidR="00CC0355" w:rsidRDefault="00CC0355">
            <w:pPr>
              <w:pStyle w:val="EarlierRepubEntries"/>
            </w:pPr>
            <w:r>
              <w:t>6</w:t>
            </w:r>
          </w:p>
        </w:tc>
        <w:tc>
          <w:tcPr>
            <w:tcW w:w="2350" w:type="dxa"/>
          </w:tcPr>
          <w:p w14:paraId="2992F9BF" w14:textId="72BB876B" w:rsidR="00CC0355" w:rsidRDefault="003A021E">
            <w:pPr>
              <w:pStyle w:val="EarlierRepubEntries"/>
            </w:pPr>
            <w:hyperlink r:id="rId216" w:tooltip="Justice and Community Safety Legislation Amendment Act 2005" w:history="1">
              <w:r w:rsidRPr="003A021E">
                <w:rPr>
                  <w:rStyle w:val="charCitHyperlinkAbbrev"/>
                </w:rPr>
                <w:t>A2005</w:t>
              </w:r>
              <w:r w:rsidRPr="003A021E">
                <w:rPr>
                  <w:rStyle w:val="charCitHyperlinkAbbrev"/>
                </w:rPr>
                <w:noBreakHyphen/>
                <w:t>5</w:t>
              </w:r>
            </w:hyperlink>
          </w:p>
        </w:tc>
        <w:tc>
          <w:tcPr>
            <w:tcW w:w="2350" w:type="dxa"/>
          </w:tcPr>
          <w:p w14:paraId="0683D38E" w14:textId="77777777" w:rsidR="00CC0355" w:rsidRDefault="00CC0355">
            <w:pPr>
              <w:pStyle w:val="EarlierRepubEntries"/>
            </w:pPr>
            <w:r>
              <w:t>4 September 2006</w:t>
            </w:r>
          </w:p>
        </w:tc>
      </w:tr>
      <w:tr w:rsidR="00CC0355" w14:paraId="3FA90E02" w14:textId="77777777">
        <w:tc>
          <w:tcPr>
            <w:tcW w:w="1930" w:type="dxa"/>
          </w:tcPr>
          <w:p w14:paraId="5FA62956" w14:textId="77777777" w:rsidR="00CC0355" w:rsidRDefault="00CC0355">
            <w:pPr>
              <w:pStyle w:val="EarlierRepubEntries"/>
            </w:pPr>
            <w:r>
              <w:t>7</w:t>
            </w:r>
          </w:p>
        </w:tc>
        <w:tc>
          <w:tcPr>
            <w:tcW w:w="2350" w:type="dxa"/>
          </w:tcPr>
          <w:p w14:paraId="048CAA8D" w14:textId="057DC735" w:rsidR="00CC0355" w:rsidRDefault="003A021E">
            <w:pPr>
              <w:pStyle w:val="EarlierRepubEntries"/>
            </w:pPr>
            <w:hyperlink r:id="rId217" w:tooltip="Justice and Community Safety Legislation Amendment Act 2006" w:history="1">
              <w:r w:rsidRPr="003A021E">
                <w:rPr>
                  <w:rStyle w:val="charCitHyperlinkAbbrev"/>
                </w:rPr>
                <w:t>A2006</w:t>
              </w:r>
              <w:r w:rsidRPr="003A021E">
                <w:rPr>
                  <w:rStyle w:val="charCitHyperlinkAbbrev"/>
                </w:rPr>
                <w:noBreakHyphen/>
                <w:t>40</w:t>
              </w:r>
            </w:hyperlink>
          </w:p>
        </w:tc>
        <w:tc>
          <w:tcPr>
            <w:tcW w:w="2350" w:type="dxa"/>
          </w:tcPr>
          <w:p w14:paraId="2377A2B0" w14:textId="77777777" w:rsidR="00CC0355" w:rsidRDefault="00CC0355">
            <w:pPr>
              <w:pStyle w:val="EarlierRepubEntries"/>
            </w:pPr>
            <w:r>
              <w:t>19 October 2006</w:t>
            </w:r>
          </w:p>
        </w:tc>
      </w:tr>
      <w:tr w:rsidR="00CC0355" w14:paraId="2651BDC0" w14:textId="77777777">
        <w:tc>
          <w:tcPr>
            <w:tcW w:w="1930" w:type="dxa"/>
          </w:tcPr>
          <w:p w14:paraId="538B34EC" w14:textId="77777777" w:rsidR="00CC0355" w:rsidRDefault="00CC0355">
            <w:pPr>
              <w:pStyle w:val="EarlierRepubEntries"/>
            </w:pPr>
            <w:r>
              <w:t>8</w:t>
            </w:r>
          </w:p>
        </w:tc>
        <w:tc>
          <w:tcPr>
            <w:tcW w:w="2350" w:type="dxa"/>
          </w:tcPr>
          <w:p w14:paraId="1E7A258B" w14:textId="25E65388" w:rsidR="00CC0355" w:rsidRDefault="003A021E">
            <w:pPr>
              <w:pStyle w:val="EarlierRepubEntries"/>
            </w:pPr>
            <w:hyperlink r:id="rId218" w:tooltip="Statute Law Amendment Act 2007" w:history="1">
              <w:r w:rsidRPr="003A021E">
                <w:rPr>
                  <w:rStyle w:val="charCitHyperlinkAbbrev"/>
                </w:rPr>
                <w:t>A2007</w:t>
              </w:r>
              <w:r w:rsidRPr="003A021E">
                <w:rPr>
                  <w:rStyle w:val="charCitHyperlinkAbbrev"/>
                </w:rPr>
                <w:noBreakHyphen/>
                <w:t>3</w:t>
              </w:r>
            </w:hyperlink>
          </w:p>
        </w:tc>
        <w:tc>
          <w:tcPr>
            <w:tcW w:w="2350" w:type="dxa"/>
          </w:tcPr>
          <w:p w14:paraId="4EFEF6E0" w14:textId="77777777" w:rsidR="00CC0355" w:rsidRDefault="00CC0355">
            <w:pPr>
              <w:pStyle w:val="EarlierRepubEntries"/>
            </w:pPr>
            <w:r>
              <w:t>12 April 2007</w:t>
            </w:r>
          </w:p>
        </w:tc>
      </w:tr>
      <w:tr w:rsidR="00CC0355" w14:paraId="454DFE25" w14:textId="77777777">
        <w:tc>
          <w:tcPr>
            <w:tcW w:w="1930" w:type="dxa"/>
          </w:tcPr>
          <w:p w14:paraId="28E94871" w14:textId="77777777" w:rsidR="00CC0355" w:rsidRDefault="00CC0355">
            <w:pPr>
              <w:pStyle w:val="EarlierRepubEntries"/>
            </w:pPr>
            <w:r>
              <w:t>9</w:t>
            </w:r>
          </w:p>
        </w:tc>
        <w:tc>
          <w:tcPr>
            <w:tcW w:w="2350" w:type="dxa"/>
          </w:tcPr>
          <w:p w14:paraId="188CDACA" w14:textId="1B966444" w:rsidR="00CC0355" w:rsidRDefault="003A021E">
            <w:pPr>
              <w:pStyle w:val="EarlierRepubEntries"/>
            </w:pPr>
            <w:hyperlink r:id="rId219" w:tooltip="Training and Tertiary Education Legislation Amendment Act 2007" w:history="1">
              <w:r w:rsidRPr="003A021E">
                <w:rPr>
                  <w:rStyle w:val="charCitHyperlinkAbbrev"/>
                </w:rPr>
                <w:t>A2007</w:t>
              </w:r>
              <w:r w:rsidRPr="003A021E">
                <w:rPr>
                  <w:rStyle w:val="charCitHyperlinkAbbrev"/>
                </w:rPr>
                <w:noBreakHyphen/>
                <w:t>12</w:t>
              </w:r>
            </w:hyperlink>
          </w:p>
        </w:tc>
        <w:tc>
          <w:tcPr>
            <w:tcW w:w="2350" w:type="dxa"/>
          </w:tcPr>
          <w:p w14:paraId="6EB232A6" w14:textId="77777777" w:rsidR="00CC0355" w:rsidRDefault="00CC0355">
            <w:pPr>
              <w:pStyle w:val="EarlierRepubEntries"/>
            </w:pPr>
            <w:r>
              <w:t>1 July 2007</w:t>
            </w:r>
          </w:p>
        </w:tc>
      </w:tr>
      <w:tr w:rsidR="00F41CE2" w14:paraId="1D73015B" w14:textId="77777777">
        <w:tc>
          <w:tcPr>
            <w:tcW w:w="1930" w:type="dxa"/>
          </w:tcPr>
          <w:p w14:paraId="5C1BA463" w14:textId="77777777" w:rsidR="00F41CE2" w:rsidRDefault="00F41CE2">
            <w:pPr>
              <w:pStyle w:val="EarlierRepubEntries"/>
            </w:pPr>
            <w:r>
              <w:t>10</w:t>
            </w:r>
          </w:p>
        </w:tc>
        <w:tc>
          <w:tcPr>
            <w:tcW w:w="2350" w:type="dxa"/>
          </w:tcPr>
          <w:p w14:paraId="2B7E46BA" w14:textId="24F43095" w:rsidR="00F41CE2" w:rsidRDefault="003A021E">
            <w:pPr>
              <w:pStyle w:val="EarlierRepubEntries"/>
            </w:pPr>
            <w:hyperlink r:id="rId220" w:tooltip="Regulatory Services Legislation Amendment Act 2008" w:history="1">
              <w:r w:rsidRPr="003A021E">
                <w:rPr>
                  <w:rStyle w:val="charCitHyperlinkAbbrev"/>
                </w:rPr>
                <w:t>A2008</w:t>
              </w:r>
              <w:r w:rsidRPr="003A021E">
                <w:rPr>
                  <w:rStyle w:val="charCitHyperlinkAbbrev"/>
                </w:rPr>
                <w:noBreakHyphen/>
                <w:t>5</w:t>
              </w:r>
            </w:hyperlink>
          </w:p>
        </w:tc>
        <w:tc>
          <w:tcPr>
            <w:tcW w:w="2350" w:type="dxa"/>
          </w:tcPr>
          <w:p w14:paraId="266C2277" w14:textId="77777777" w:rsidR="00F41CE2" w:rsidRDefault="00F41CE2">
            <w:pPr>
              <w:pStyle w:val="EarlierRepubEntries"/>
            </w:pPr>
            <w:r>
              <w:t>1 July 2008</w:t>
            </w:r>
          </w:p>
        </w:tc>
      </w:tr>
      <w:tr w:rsidR="00B46174" w14:paraId="246E4D63" w14:textId="77777777">
        <w:tc>
          <w:tcPr>
            <w:tcW w:w="1930" w:type="dxa"/>
          </w:tcPr>
          <w:p w14:paraId="6007B688" w14:textId="77777777" w:rsidR="00B46174" w:rsidRDefault="00B46174">
            <w:pPr>
              <w:pStyle w:val="EarlierRepubEntries"/>
            </w:pPr>
            <w:r>
              <w:t>11*</w:t>
            </w:r>
          </w:p>
        </w:tc>
        <w:tc>
          <w:tcPr>
            <w:tcW w:w="2350" w:type="dxa"/>
          </w:tcPr>
          <w:p w14:paraId="22F25B45" w14:textId="49C2D0EC" w:rsidR="00B46174" w:rsidRDefault="003A021E">
            <w:pPr>
              <w:pStyle w:val="EarlierRepubEntries"/>
            </w:pPr>
            <w:hyperlink r:id="rId221" w:tooltip="ACT Civil and Administrative Tribunal Legislation Amendment Act 2008" w:history="1">
              <w:r w:rsidRPr="003A021E">
                <w:rPr>
                  <w:rStyle w:val="charCitHyperlinkAbbrev"/>
                </w:rPr>
                <w:t>A2008</w:t>
              </w:r>
              <w:r w:rsidRPr="003A021E">
                <w:rPr>
                  <w:rStyle w:val="charCitHyperlinkAbbrev"/>
                </w:rPr>
                <w:noBreakHyphen/>
                <w:t>36</w:t>
              </w:r>
            </w:hyperlink>
          </w:p>
        </w:tc>
        <w:tc>
          <w:tcPr>
            <w:tcW w:w="2350" w:type="dxa"/>
          </w:tcPr>
          <w:p w14:paraId="46A43411" w14:textId="77777777" w:rsidR="00B46174" w:rsidRDefault="00B46174">
            <w:pPr>
              <w:pStyle w:val="EarlierRepubEntries"/>
            </w:pPr>
            <w:r>
              <w:t>2 February 2009</w:t>
            </w:r>
          </w:p>
        </w:tc>
      </w:tr>
      <w:tr w:rsidR="00204694" w14:paraId="0AEC3392" w14:textId="77777777">
        <w:tc>
          <w:tcPr>
            <w:tcW w:w="1930" w:type="dxa"/>
          </w:tcPr>
          <w:p w14:paraId="369BA74E" w14:textId="77777777" w:rsidR="00204694" w:rsidRDefault="00204694">
            <w:pPr>
              <w:pStyle w:val="EarlierRepubEntries"/>
            </w:pPr>
            <w:r>
              <w:t>12</w:t>
            </w:r>
          </w:p>
        </w:tc>
        <w:tc>
          <w:tcPr>
            <w:tcW w:w="2350" w:type="dxa"/>
          </w:tcPr>
          <w:p w14:paraId="0C6E3B19" w14:textId="11D49E63" w:rsidR="00204694" w:rsidRDefault="003A021E">
            <w:pPr>
              <w:pStyle w:val="EarlierRepubEntries"/>
            </w:pPr>
            <w:hyperlink r:id="rId222" w:tooltip="Fair Trading (Australian Consumer Law) Amendment Act 2010" w:history="1">
              <w:r w:rsidRPr="003A021E">
                <w:rPr>
                  <w:rStyle w:val="charCitHyperlinkAbbrev"/>
                </w:rPr>
                <w:t>A2010</w:t>
              </w:r>
              <w:r w:rsidRPr="003A021E">
                <w:rPr>
                  <w:rStyle w:val="charCitHyperlinkAbbrev"/>
                </w:rPr>
                <w:noBreakHyphen/>
                <w:t>54</w:t>
              </w:r>
            </w:hyperlink>
          </w:p>
        </w:tc>
        <w:tc>
          <w:tcPr>
            <w:tcW w:w="2350" w:type="dxa"/>
          </w:tcPr>
          <w:p w14:paraId="7BDDE6CD" w14:textId="77777777" w:rsidR="00204694" w:rsidRDefault="00204694">
            <w:pPr>
              <w:pStyle w:val="EarlierRepubEntries"/>
            </w:pPr>
            <w:r>
              <w:t>1 January 2011</w:t>
            </w:r>
          </w:p>
        </w:tc>
      </w:tr>
      <w:tr w:rsidR="00EE5271" w14:paraId="659315D7" w14:textId="77777777">
        <w:tc>
          <w:tcPr>
            <w:tcW w:w="1930" w:type="dxa"/>
          </w:tcPr>
          <w:p w14:paraId="22832D80" w14:textId="77777777" w:rsidR="00EE5271" w:rsidRDefault="00357C40">
            <w:pPr>
              <w:pStyle w:val="EarlierRepubEntries"/>
            </w:pPr>
            <w:r>
              <w:t>13</w:t>
            </w:r>
          </w:p>
        </w:tc>
        <w:tc>
          <w:tcPr>
            <w:tcW w:w="2350" w:type="dxa"/>
          </w:tcPr>
          <w:p w14:paraId="1D754997" w14:textId="668BC264" w:rsidR="00EE5271" w:rsidRDefault="003A021E">
            <w:pPr>
              <w:pStyle w:val="EarlierRepubEntries"/>
            </w:pPr>
            <w:hyperlink r:id="rId223" w:tooltip="Fair Trading (Australian Consumer Law) Amendment Act 2010" w:history="1">
              <w:r w:rsidRPr="003A021E">
                <w:rPr>
                  <w:rStyle w:val="charCitHyperlinkAbbrev"/>
                </w:rPr>
                <w:t>A2010</w:t>
              </w:r>
              <w:r w:rsidRPr="003A021E">
                <w:rPr>
                  <w:rStyle w:val="charCitHyperlinkAbbrev"/>
                </w:rPr>
                <w:noBreakHyphen/>
                <w:t>54</w:t>
              </w:r>
            </w:hyperlink>
          </w:p>
        </w:tc>
        <w:tc>
          <w:tcPr>
            <w:tcW w:w="2350" w:type="dxa"/>
          </w:tcPr>
          <w:p w14:paraId="3794E146" w14:textId="77777777" w:rsidR="00EE5271" w:rsidRDefault="00357C40">
            <w:pPr>
              <w:pStyle w:val="EarlierRepubEntries"/>
            </w:pPr>
            <w:r>
              <w:t>14 June 2011</w:t>
            </w:r>
          </w:p>
        </w:tc>
      </w:tr>
      <w:tr w:rsidR="00EF59EE" w14:paraId="68E148C7" w14:textId="77777777">
        <w:tc>
          <w:tcPr>
            <w:tcW w:w="1930" w:type="dxa"/>
          </w:tcPr>
          <w:p w14:paraId="56B9CA05" w14:textId="77777777" w:rsidR="00EF59EE" w:rsidRDefault="00EF59EE">
            <w:pPr>
              <w:pStyle w:val="EarlierRepubEntries"/>
            </w:pPr>
            <w:r>
              <w:t>14</w:t>
            </w:r>
          </w:p>
        </w:tc>
        <w:tc>
          <w:tcPr>
            <w:tcW w:w="2350" w:type="dxa"/>
          </w:tcPr>
          <w:p w14:paraId="308817C1" w14:textId="09532BFB" w:rsidR="00EF59EE" w:rsidRPr="00987453" w:rsidRDefault="003A021E">
            <w:pPr>
              <w:pStyle w:val="EarlierRepubEntries"/>
              <w:rPr>
                <w:rStyle w:val="charUnderline"/>
              </w:rPr>
            </w:pPr>
            <w:hyperlink r:id="rId224" w:tooltip="Statute Law Amendment Act 2012" w:history="1">
              <w:r w:rsidRPr="003A021E">
                <w:rPr>
                  <w:rStyle w:val="Hyperlink"/>
                </w:rPr>
                <w:t>A2012</w:t>
              </w:r>
              <w:r w:rsidRPr="003A021E">
                <w:rPr>
                  <w:rStyle w:val="Hyperlink"/>
                </w:rPr>
                <w:noBreakHyphen/>
                <w:t>21</w:t>
              </w:r>
            </w:hyperlink>
          </w:p>
        </w:tc>
        <w:tc>
          <w:tcPr>
            <w:tcW w:w="2350" w:type="dxa"/>
          </w:tcPr>
          <w:p w14:paraId="70041D34" w14:textId="77777777" w:rsidR="00EF59EE" w:rsidRDefault="00987453">
            <w:pPr>
              <w:pStyle w:val="EarlierRepubEntries"/>
            </w:pPr>
            <w:r>
              <w:t>5 June 2012</w:t>
            </w:r>
          </w:p>
        </w:tc>
      </w:tr>
      <w:tr w:rsidR="00FF7BCA" w14:paraId="4F409593" w14:textId="77777777">
        <w:tc>
          <w:tcPr>
            <w:tcW w:w="1930" w:type="dxa"/>
          </w:tcPr>
          <w:p w14:paraId="25B1E1EC" w14:textId="77777777" w:rsidR="00FF7BCA" w:rsidRDefault="00FF7BCA">
            <w:pPr>
              <w:pStyle w:val="EarlierRepubEntries"/>
            </w:pPr>
            <w:r>
              <w:t>15</w:t>
            </w:r>
          </w:p>
        </w:tc>
        <w:tc>
          <w:tcPr>
            <w:tcW w:w="2350" w:type="dxa"/>
          </w:tcPr>
          <w:p w14:paraId="3434D63A" w14:textId="4441A215" w:rsidR="00FF7BCA" w:rsidRPr="00FF7BCA" w:rsidRDefault="003A021E">
            <w:pPr>
              <w:pStyle w:val="EarlierRepubEntries"/>
            </w:pPr>
            <w:hyperlink r:id="rId225" w:tooltip="Statute Law Amendment Act 2012" w:history="1">
              <w:r w:rsidRPr="003A021E">
                <w:rPr>
                  <w:rStyle w:val="charCitHyperlinkAbbrev"/>
                </w:rPr>
                <w:t>A2012</w:t>
              </w:r>
              <w:r w:rsidRPr="003A021E">
                <w:rPr>
                  <w:rStyle w:val="charCitHyperlinkAbbrev"/>
                </w:rPr>
                <w:noBreakHyphen/>
                <w:t>21</w:t>
              </w:r>
            </w:hyperlink>
          </w:p>
        </w:tc>
        <w:tc>
          <w:tcPr>
            <w:tcW w:w="2350" w:type="dxa"/>
          </w:tcPr>
          <w:p w14:paraId="6A0B5173" w14:textId="77777777" w:rsidR="00FF7BCA" w:rsidRDefault="00FF7BCA">
            <w:pPr>
              <w:pStyle w:val="EarlierRepubEntries"/>
            </w:pPr>
            <w:r>
              <w:t>27 September 2012</w:t>
            </w:r>
          </w:p>
        </w:tc>
      </w:tr>
      <w:tr w:rsidR="00B27185" w14:paraId="48471BC9" w14:textId="77777777">
        <w:tc>
          <w:tcPr>
            <w:tcW w:w="1930" w:type="dxa"/>
          </w:tcPr>
          <w:p w14:paraId="7BB6F859" w14:textId="77777777" w:rsidR="00B27185" w:rsidRDefault="00B27185">
            <w:pPr>
              <w:pStyle w:val="EarlierRepubEntries"/>
            </w:pPr>
            <w:r>
              <w:t>16</w:t>
            </w:r>
          </w:p>
        </w:tc>
        <w:tc>
          <w:tcPr>
            <w:tcW w:w="2350" w:type="dxa"/>
          </w:tcPr>
          <w:p w14:paraId="35626744" w14:textId="3858345F" w:rsidR="00B27185" w:rsidRDefault="005163F1">
            <w:pPr>
              <w:pStyle w:val="EarlierRepubEntries"/>
            </w:pPr>
            <w:hyperlink r:id="rId226" w:tooltip="Statute Law Amendment Act 2012" w:history="1">
              <w:r w:rsidRPr="005163F1">
                <w:rPr>
                  <w:rStyle w:val="charCitHyperlinkAbbrev"/>
                </w:rPr>
                <w:t>A2012</w:t>
              </w:r>
              <w:r w:rsidRPr="005163F1">
                <w:rPr>
                  <w:rStyle w:val="charCitHyperlinkAbbrev"/>
                </w:rPr>
                <w:noBreakHyphen/>
                <w:t>21</w:t>
              </w:r>
            </w:hyperlink>
          </w:p>
        </w:tc>
        <w:tc>
          <w:tcPr>
            <w:tcW w:w="2350" w:type="dxa"/>
          </w:tcPr>
          <w:p w14:paraId="1B207C23" w14:textId="77777777" w:rsidR="00B27185" w:rsidRDefault="005163F1">
            <w:pPr>
              <w:pStyle w:val="EarlierRepubEntries"/>
            </w:pPr>
            <w:r>
              <w:t>2 January 2013</w:t>
            </w:r>
          </w:p>
        </w:tc>
      </w:tr>
      <w:tr w:rsidR="003C7CE8" w14:paraId="635BDA74" w14:textId="77777777">
        <w:tc>
          <w:tcPr>
            <w:tcW w:w="1930" w:type="dxa"/>
          </w:tcPr>
          <w:p w14:paraId="6B01DC63" w14:textId="77777777" w:rsidR="003C7CE8" w:rsidRDefault="003C7CE8">
            <w:pPr>
              <w:pStyle w:val="EarlierRepubEntries"/>
            </w:pPr>
            <w:r>
              <w:t>17</w:t>
            </w:r>
          </w:p>
        </w:tc>
        <w:tc>
          <w:tcPr>
            <w:tcW w:w="2350" w:type="dxa"/>
          </w:tcPr>
          <w:p w14:paraId="4170B129" w14:textId="21025E8F" w:rsidR="003C7CE8" w:rsidRDefault="003C7CE8">
            <w:pPr>
              <w:pStyle w:val="EarlierRepubEntries"/>
            </w:pPr>
            <w:hyperlink r:id="rId227" w:tooltip="Statute Law Amendment Act 2012" w:history="1">
              <w:r w:rsidRPr="005163F1">
                <w:rPr>
                  <w:rStyle w:val="charCitHyperlinkAbbrev"/>
                </w:rPr>
                <w:t>A2012</w:t>
              </w:r>
              <w:r w:rsidRPr="005163F1">
                <w:rPr>
                  <w:rStyle w:val="charCitHyperlinkAbbrev"/>
                </w:rPr>
                <w:noBreakHyphen/>
                <w:t>21</w:t>
              </w:r>
            </w:hyperlink>
          </w:p>
        </w:tc>
        <w:tc>
          <w:tcPr>
            <w:tcW w:w="2350" w:type="dxa"/>
          </w:tcPr>
          <w:p w14:paraId="1B493AA7" w14:textId="77777777" w:rsidR="003C7CE8" w:rsidRDefault="003C7CE8">
            <w:pPr>
              <w:pStyle w:val="EarlierRepubEntries"/>
            </w:pPr>
            <w:r>
              <w:t>15 June 2014</w:t>
            </w:r>
          </w:p>
        </w:tc>
      </w:tr>
      <w:tr w:rsidR="0022017E" w14:paraId="2E898B76" w14:textId="77777777">
        <w:tc>
          <w:tcPr>
            <w:tcW w:w="1930" w:type="dxa"/>
          </w:tcPr>
          <w:p w14:paraId="55D88069" w14:textId="77777777" w:rsidR="0022017E" w:rsidRDefault="0022017E">
            <w:pPr>
              <w:pStyle w:val="EarlierRepubEntries"/>
            </w:pPr>
            <w:r>
              <w:t>18</w:t>
            </w:r>
          </w:p>
        </w:tc>
        <w:tc>
          <w:tcPr>
            <w:tcW w:w="2350" w:type="dxa"/>
          </w:tcPr>
          <w:p w14:paraId="6DC3280A" w14:textId="5673D232" w:rsidR="0022017E" w:rsidRDefault="0022017E">
            <w:pPr>
              <w:pStyle w:val="EarlierRepubEntries"/>
            </w:pPr>
            <w:hyperlink r:id="rId228" w:tooltip="Statute Law Amendment Act 2012" w:history="1">
              <w:r w:rsidRPr="003A021E">
                <w:rPr>
                  <w:rStyle w:val="charCitHyperlinkAbbrev"/>
                </w:rPr>
                <w:t>A2012</w:t>
              </w:r>
              <w:r w:rsidRPr="003A021E">
                <w:rPr>
                  <w:rStyle w:val="charCitHyperlinkAbbrev"/>
                </w:rPr>
                <w:noBreakHyphen/>
                <w:t>21</w:t>
              </w:r>
            </w:hyperlink>
          </w:p>
        </w:tc>
        <w:tc>
          <w:tcPr>
            <w:tcW w:w="2350" w:type="dxa"/>
          </w:tcPr>
          <w:p w14:paraId="72E3F70C" w14:textId="77777777" w:rsidR="0022017E" w:rsidRDefault="0022017E">
            <w:pPr>
              <w:pStyle w:val="EarlierRepubEntries"/>
            </w:pPr>
            <w:r>
              <w:t>28 September 2014</w:t>
            </w:r>
          </w:p>
        </w:tc>
      </w:tr>
      <w:tr w:rsidR="00510E68" w14:paraId="0A24BA65" w14:textId="77777777">
        <w:tc>
          <w:tcPr>
            <w:tcW w:w="1930" w:type="dxa"/>
          </w:tcPr>
          <w:p w14:paraId="6DB7EA55" w14:textId="77777777" w:rsidR="00510E68" w:rsidRDefault="00510E68">
            <w:pPr>
              <w:pStyle w:val="EarlierRepubEntries"/>
            </w:pPr>
            <w:r>
              <w:t>19</w:t>
            </w:r>
          </w:p>
        </w:tc>
        <w:tc>
          <w:tcPr>
            <w:tcW w:w="2350" w:type="dxa"/>
          </w:tcPr>
          <w:p w14:paraId="43A5AF1F" w14:textId="09803AC3" w:rsidR="00510E68" w:rsidRDefault="00510E68">
            <w:pPr>
              <w:pStyle w:val="EarlierRepubEntries"/>
            </w:pPr>
            <w:hyperlink r:id="rId229" w:tooltip="Red Tape Reduction Legislation Amendment Act 2014" w:history="1">
              <w:r>
                <w:rPr>
                  <w:rStyle w:val="charCitHyperlinkAbbrev"/>
                </w:rPr>
                <w:t>A2014</w:t>
              </w:r>
              <w:r>
                <w:rPr>
                  <w:rStyle w:val="charCitHyperlinkAbbrev"/>
                </w:rPr>
                <w:noBreakHyphen/>
                <w:t>47</w:t>
              </w:r>
            </w:hyperlink>
          </w:p>
        </w:tc>
        <w:tc>
          <w:tcPr>
            <w:tcW w:w="2350" w:type="dxa"/>
          </w:tcPr>
          <w:p w14:paraId="463C15FF" w14:textId="77777777" w:rsidR="00510E68" w:rsidRDefault="00510E68">
            <w:pPr>
              <w:pStyle w:val="EarlierRepubEntries"/>
            </w:pPr>
            <w:r>
              <w:t>7 November 2014</w:t>
            </w:r>
          </w:p>
        </w:tc>
      </w:tr>
      <w:tr w:rsidR="00395E16" w14:paraId="1CB5664A" w14:textId="77777777">
        <w:tc>
          <w:tcPr>
            <w:tcW w:w="1930" w:type="dxa"/>
          </w:tcPr>
          <w:p w14:paraId="3E0F779A" w14:textId="77777777" w:rsidR="00395E16" w:rsidRDefault="00395E16">
            <w:pPr>
              <w:pStyle w:val="EarlierRepubEntries"/>
            </w:pPr>
            <w:r>
              <w:t>20</w:t>
            </w:r>
          </w:p>
        </w:tc>
        <w:tc>
          <w:tcPr>
            <w:tcW w:w="2350" w:type="dxa"/>
          </w:tcPr>
          <w:p w14:paraId="726C30A6" w14:textId="16DB921F" w:rsidR="00395E16" w:rsidRDefault="00395E16">
            <w:pPr>
              <w:pStyle w:val="EarlierRepubEntries"/>
            </w:pPr>
            <w:hyperlink r:id="rId230" w:tooltip="Training and Tertiary Education Amendment Act 2014" w:history="1">
              <w:r>
                <w:rPr>
                  <w:rStyle w:val="charCitHyperlinkAbbrev"/>
                </w:rPr>
                <w:t>A2014</w:t>
              </w:r>
              <w:r>
                <w:rPr>
                  <w:rStyle w:val="charCitHyperlinkAbbrev"/>
                </w:rPr>
                <w:noBreakHyphen/>
                <w:t>48</w:t>
              </w:r>
            </w:hyperlink>
          </w:p>
        </w:tc>
        <w:tc>
          <w:tcPr>
            <w:tcW w:w="2350" w:type="dxa"/>
          </w:tcPr>
          <w:p w14:paraId="3B934B1D" w14:textId="77777777" w:rsidR="00395E16" w:rsidRDefault="00395E16">
            <w:pPr>
              <w:pStyle w:val="EarlierRepubEntries"/>
            </w:pPr>
            <w:r>
              <w:t>20 November 2014</w:t>
            </w:r>
          </w:p>
        </w:tc>
      </w:tr>
      <w:tr w:rsidR="008034D4" w14:paraId="1819DB56" w14:textId="77777777">
        <w:tc>
          <w:tcPr>
            <w:tcW w:w="1930" w:type="dxa"/>
          </w:tcPr>
          <w:p w14:paraId="7621D4AF" w14:textId="77777777" w:rsidR="008034D4" w:rsidRDefault="008034D4" w:rsidP="00AE3B82">
            <w:pPr>
              <w:pStyle w:val="EarlierRepubEntries"/>
              <w:keepNext/>
            </w:pPr>
            <w:r>
              <w:lastRenderedPageBreak/>
              <w:t>21</w:t>
            </w:r>
          </w:p>
        </w:tc>
        <w:tc>
          <w:tcPr>
            <w:tcW w:w="2350" w:type="dxa"/>
          </w:tcPr>
          <w:p w14:paraId="0AE9396F" w14:textId="7F56B716" w:rsidR="008034D4" w:rsidRDefault="008034D4" w:rsidP="00AE3B82">
            <w:pPr>
              <w:pStyle w:val="EarlierRepubEntries"/>
              <w:keepNext/>
            </w:pPr>
            <w:hyperlink r:id="rId231" w:tooltip="Training and Tertiary Education Amendment Act 2014" w:history="1">
              <w:r>
                <w:rPr>
                  <w:rStyle w:val="charCitHyperlinkAbbrev"/>
                </w:rPr>
                <w:t>A2014</w:t>
              </w:r>
              <w:r>
                <w:rPr>
                  <w:rStyle w:val="charCitHyperlinkAbbrev"/>
                </w:rPr>
                <w:noBreakHyphen/>
                <w:t>48</w:t>
              </w:r>
            </w:hyperlink>
          </w:p>
        </w:tc>
        <w:tc>
          <w:tcPr>
            <w:tcW w:w="2350" w:type="dxa"/>
          </w:tcPr>
          <w:p w14:paraId="304D148B" w14:textId="77777777" w:rsidR="008034D4" w:rsidRDefault="008034D4" w:rsidP="00AE3B82">
            <w:pPr>
              <w:pStyle w:val="EarlierRepubEntries"/>
              <w:keepNext/>
            </w:pPr>
            <w:r>
              <w:t>28 September 2015</w:t>
            </w:r>
          </w:p>
        </w:tc>
      </w:tr>
      <w:tr w:rsidR="00D54087" w14:paraId="50E17AA0" w14:textId="77777777">
        <w:tc>
          <w:tcPr>
            <w:tcW w:w="1930" w:type="dxa"/>
          </w:tcPr>
          <w:p w14:paraId="3300269E" w14:textId="77777777" w:rsidR="00D54087" w:rsidRDefault="00D54087" w:rsidP="00AE3B82">
            <w:pPr>
              <w:pStyle w:val="EarlierRepubEntries"/>
              <w:keepNext/>
            </w:pPr>
            <w:r>
              <w:t>22</w:t>
            </w:r>
          </w:p>
        </w:tc>
        <w:tc>
          <w:tcPr>
            <w:tcW w:w="2350" w:type="dxa"/>
          </w:tcPr>
          <w:p w14:paraId="27D653F7" w14:textId="64506842" w:rsidR="00D54087" w:rsidRDefault="00D54087" w:rsidP="00AE3B82">
            <w:pPr>
              <w:pStyle w:val="EarlierRepubEntries"/>
              <w:keepNext/>
            </w:pPr>
            <w:hyperlink r:id="rId232" w:tooltip="Red Tape Reduction Legislation Amendment Act 2016" w:history="1">
              <w:r>
                <w:rPr>
                  <w:rStyle w:val="charCitHyperlinkAbbrev"/>
                </w:rPr>
                <w:t>A2016</w:t>
              </w:r>
              <w:r>
                <w:rPr>
                  <w:rStyle w:val="charCitHyperlinkAbbrev"/>
                </w:rPr>
                <w:noBreakHyphen/>
                <w:t>18</w:t>
              </w:r>
            </w:hyperlink>
          </w:p>
        </w:tc>
        <w:tc>
          <w:tcPr>
            <w:tcW w:w="2350" w:type="dxa"/>
          </w:tcPr>
          <w:p w14:paraId="645FF907" w14:textId="77777777" w:rsidR="00D54087" w:rsidRDefault="00D54087" w:rsidP="00AE3B82">
            <w:pPr>
              <w:pStyle w:val="EarlierRepubEntries"/>
              <w:keepNext/>
            </w:pPr>
            <w:r>
              <w:t>27 April 2016</w:t>
            </w:r>
          </w:p>
        </w:tc>
      </w:tr>
      <w:tr w:rsidR="00AF26F7" w14:paraId="6D58E864" w14:textId="77777777">
        <w:tc>
          <w:tcPr>
            <w:tcW w:w="1930" w:type="dxa"/>
          </w:tcPr>
          <w:p w14:paraId="752A3A57" w14:textId="77777777" w:rsidR="00AF26F7" w:rsidRDefault="00AF26F7">
            <w:pPr>
              <w:pStyle w:val="EarlierRepubEntries"/>
            </w:pPr>
            <w:r>
              <w:t>23</w:t>
            </w:r>
          </w:p>
        </w:tc>
        <w:tc>
          <w:tcPr>
            <w:tcW w:w="2350" w:type="dxa"/>
          </w:tcPr>
          <w:p w14:paraId="700D2339" w14:textId="0E1DE9CB" w:rsidR="00AF26F7" w:rsidRDefault="00AF26F7">
            <w:pPr>
              <w:pStyle w:val="EarlierRepubEntries"/>
            </w:pPr>
            <w:hyperlink r:id="rId233" w:tooltip="Justice and Community Safety Legislation Amendment Act 2016" w:history="1">
              <w:r w:rsidRPr="00AF26F7">
                <w:rPr>
                  <w:rStyle w:val="charCitHyperlinkAbbrev"/>
                </w:rPr>
                <w:t>A2016-37</w:t>
              </w:r>
            </w:hyperlink>
          </w:p>
        </w:tc>
        <w:tc>
          <w:tcPr>
            <w:tcW w:w="2350" w:type="dxa"/>
          </w:tcPr>
          <w:p w14:paraId="430D3938" w14:textId="77777777" w:rsidR="00AF26F7" w:rsidRDefault="00AF26F7">
            <w:pPr>
              <w:pStyle w:val="EarlierRepubEntries"/>
            </w:pPr>
            <w:r>
              <w:t>29 June 2016</w:t>
            </w:r>
          </w:p>
        </w:tc>
      </w:tr>
      <w:tr w:rsidR="00EB3076" w14:paraId="373E6FB7" w14:textId="77777777">
        <w:tc>
          <w:tcPr>
            <w:tcW w:w="1930" w:type="dxa"/>
          </w:tcPr>
          <w:p w14:paraId="06D8365F" w14:textId="77777777" w:rsidR="00EB3076" w:rsidRDefault="00EB3076">
            <w:pPr>
              <w:pStyle w:val="EarlierRepubEntries"/>
            </w:pPr>
            <w:r>
              <w:t>24</w:t>
            </w:r>
          </w:p>
        </w:tc>
        <w:tc>
          <w:tcPr>
            <w:tcW w:w="2350" w:type="dxa"/>
          </w:tcPr>
          <w:p w14:paraId="2FAA9FAC" w14:textId="6458B3AB" w:rsidR="00EB3076" w:rsidRDefault="00EB3076">
            <w:pPr>
              <w:pStyle w:val="EarlierRepubEntries"/>
            </w:pPr>
            <w:hyperlink r:id="rId234" w:tooltip="Statute Law Amendment Act 2017" w:history="1">
              <w:r>
                <w:rPr>
                  <w:rStyle w:val="charCitHyperlinkAbbrev"/>
                </w:rPr>
                <w:t>A2017</w:t>
              </w:r>
              <w:r>
                <w:rPr>
                  <w:rStyle w:val="charCitHyperlinkAbbrev"/>
                </w:rPr>
                <w:noBreakHyphen/>
                <w:t>4</w:t>
              </w:r>
            </w:hyperlink>
          </w:p>
        </w:tc>
        <w:tc>
          <w:tcPr>
            <w:tcW w:w="2350" w:type="dxa"/>
          </w:tcPr>
          <w:p w14:paraId="3FBC5610" w14:textId="77777777" w:rsidR="00EB3076" w:rsidRDefault="00EB3076">
            <w:pPr>
              <w:pStyle w:val="EarlierRepubEntries"/>
            </w:pPr>
            <w:r>
              <w:t>9 March 2017</w:t>
            </w:r>
          </w:p>
        </w:tc>
      </w:tr>
      <w:tr w:rsidR="00AF5B33" w14:paraId="19C515BA" w14:textId="77777777">
        <w:tc>
          <w:tcPr>
            <w:tcW w:w="1930" w:type="dxa"/>
          </w:tcPr>
          <w:p w14:paraId="47CC0ABD" w14:textId="3683A371" w:rsidR="00AF5B33" w:rsidRDefault="00AF5B33">
            <w:pPr>
              <w:pStyle w:val="EarlierRepubEntries"/>
            </w:pPr>
            <w:r>
              <w:t>25</w:t>
            </w:r>
          </w:p>
        </w:tc>
        <w:tc>
          <w:tcPr>
            <w:tcW w:w="2350" w:type="dxa"/>
          </w:tcPr>
          <w:p w14:paraId="79C4DD55" w14:textId="01BC25BB" w:rsidR="00AF5B33" w:rsidRDefault="00AF5B33">
            <w:pPr>
              <w:pStyle w:val="EarlierRepubEntries"/>
            </w:pPr>
            <w:hyperlink r:id="rId235" w:tooltip="Family and Personal Violence Amendment Act 2017" w:history="1">
              <w:r>
                <w:rPr>
                  <w:rStyle w:val="charCitHyperlinkAbbrev"/>
                </w:rPr>
                <w:t>A2017</w:t>
              </w:r>
              <w:r>
                <w:rPr>
                  <w:rStyle w:val="charCitHyperlinkAbbrev"/>
                </w:rPr>
                <w:noBreakHyphen/>
                <w:t>10</w:t>
              </w:r>
            </w:hyperlink>
          </w:p>
        </w:tc>
        <w:tc>
          <w:tcPr>
            <w:tcW w:w="2350" w:type="dxa"/>
          </w:tcPr>
          <w:p w14:paraId="106BFC92" w14:textId="3DA7C0AF" w:rsidR="00AF5B33" w:rsidRDefault="00AF5B33">
            <w:pPr>
              <w:pStyle w:val="EarlierRepubEntries"/>
            </w:pPr>
            <w:r>
              <w:t>1</w:t>
            </w:r>
            <w:r w:rsidR="00867938">
              <w:t xml:space="preserve"> May 2017</w:t>
            </w:r>
          </w:p>
        </w:tc>
      </w:tr>
      <w:tr w:rsidR="00C53962" w14:paraId="7153C8FD" w14:textId="77777777">
        <w:tc>
          <w:tcPr>
            <w:tcW w:w="1930" w:type="dxa"/>
          </w:tcPr>
          <w:p w14:paraId="1733A468" w14:textId="0C218BE4" w:rsidR="00C53962" w:rsidRDefault="00C53962">
            <w:pPr>
              <w:pStyle w:val="EarlierRepubEntries"/>
            </w:pPr>
            <w:r>
              <w:t>26</w:t>
            </w:r>
          </w:p>
        </w:tc>
        <w:tc>
          <w:tcPr>
            <w:tcW w:w="2350" w:type="dxa"/>
          </w:tcPr>
          <w:p w14:paraId="3336E07B" w14:textId="64DD7F01" w:rsidR="00C53962" w:rsidRDefault="00C53962">
            <w:pPr>
              <w:pStyle w:val="EarlierRepubEntries"/>
            </w:pPr>
            <w:hyperlink r:id="rId236" w:tooltip="Justice and Community Safety Legislation Amendment Act 2023" w:history="1">
              <w:r>
                <w:rPr>
                  <w:rStyle w:val="charCitHyperlinkAbbrev"/>
                </w:rPr>
                <w:t>A2023</w:t>
              </w:r>
              <w:r>
                <w:rPr>
                  <w:rStyle w:val="charCitHyperlinkAbbrev"/>
                </w:rPr>
                <w:noBreakHyphen/>
                <w:t xml:space="preserve">13 </w:t>
              </w:r>
            </w:hyperlink>
          </w:p>
        </w:tc>
        <w:tc>
          <w:tcPr>
            <w:tcW w:w="2350" w:type="dxa"/>
          </w:tcPr>
          <w:p w14:paraId="5B4E9916" w14:textId="762B7EEE" w:rsidR="00C53962" w:rsidRDefault="00C53962">
            <w:pPr>
              <w:pStyle w:val="EarlierRepubEntries"/>
            </w:pPr>
            <w:r>
              <w:t>12 April 2023</w:t>
            </w:r>
          </w:p>
        </w:tc>
      </w:tr>
    </w:tbl>
    <w:p w14:paraId="71509964" w14:textId="77777777" w:rsidR="00A32640" w:rsidRPr="0067736B" w:rsidRDefault="00A32640" w:rsidP="0032097E">
      <w:pPr>
        <w:pStyle w:val="Endnote20"/>
      </w:pPr>
      <w:bookmarkStart w:id="97" w:name="_Toc176949933"/>
      <w:r w:rsidRPr="0067736B">
        <w:rPr>
          <w:rStyle w:val="charTableNo"/>
        </w:rPr>
        <w:t>6</w:t>
      </w:r>
      <w:r w:rsidRPr="00217CE1">
        <w:tab/>
      </w:r>
      <w:r w:rsidRPr="0067736B">
        <w:rPr>
          <w:rStyle w:val="charTableText"/>
        </w:rPr>
        <w:t>Expired transitional or validating provisions</w:t>
      </w:r>
      <w:bookmarkEnd w:id="97"/>
    </w:p>
    <w:p w14:paraId="3C199055" w14:textId="5A0E4A4E" w:rsidR="00A32640" w:rsidRDefault="00A32640" w:rsidP="0032097E">
      <w:pPr>
        <w:pStyle w:val="EndNoteTextPub"/>
      </w:pPr>
      <w:r w:rsidRPr="00600F19">
        <w:t>This Act may be affected by transitional or validating provisions that have expired.  The expiry does not affect any continuing operation of the provisions (s</w:t>
      </w:r>
      <w:r>
        <w:t xml:space="preserve">ee </w:t>
      </w:r>
      <w:hyperlink r:id="rId237" w:tooltip="A2001-14" w:history="1">
        <w:r w:rsidR="003B2F3B" w:rsidRPr="0074598E">
          <w:rPr>
            <w:rStyle w:val="charCitHyperlinkItal"/>
          </w:rPr>
          <w:t>Legislation Act 2001</w:t>
        </w:r>
      </w:hyperlink>
      <w:r>
        <w:t>, s 88 (1)).</w:t>
      </w:r>
    </w:p>
    <w:p w14:paraId="3BC2E239" w14:textId="77777777" w:rsidR="00A32640" w:rsidRDefault="00A32640" w:rsidP="0032097E">
      <w:pPr>
        <w:pStyle w:val="EndNoteTextPub"/>
        <w:spacing w:before="120"/>
      </w:pPr>
      <w:r>
        <w:t>Expired provisions are removed from the republished law when the expiry takes effect and are listed in the amendment history using the abbreviation ‘exp’ followed by the date of the expiry.</w:t>
      </w:r>
    </w:p>
    <w:p w14:paraId="3E6D7A47" w14:textId="77777777" w:rsidR="00A32640" w:rsidRDefault="00A32640" w:rsidP="0032097E">
      <w:pPr>
        <w:pStyle w:val="EndNoteTextPub"/>
        <w:spacing w:before="120"/>
      </w:pPr>
      <w:r>
        <w:t>To find the expired provisions see the version of this Act before the expiry took effect.  T</w:t>
      </w:r>
      <w:r w:rsidRPr="007C2321">
        <w:t xml:space="preserve">he ACT legislation register </w:t>
      </w:r>
      <w:r>
        <w:t>has point-in-time versions of this Act.</w:t>
      </w:r>
    </w:p>
    <w:p w14:paraId="08F8B9E8" w14:textId="77777777" w:rsidR="00CC0355" w:rsidRPr="00A32640" w:rsidRDefault="00CC0355" w:rsidP="00A32640"/>
    <w:p w14:paraId="4900B107" w14:textId="77777777" w:rsidR="00A32640" w:rsidRPr="00A32640" w:rsidRDefault="00A32640" w:rsidP="00A32640"/>
    <w:p w14:paraId="3A9438C7" w14:textId="77777777" w:rsidR="00A32640" w:rsidRPr="00A32640" w:rsidRDefault="00A32640" w:rsidP="00A32640"/>
    <w:p w14:paraId="6352FEF6" w14:textId="77777777" w:rsidR="00A32640" w:rsidRDefault="00A32640">
      <w:pPr>
        <w:pStyle w:val="05EndNote"/>
        <w:sectPr w:rsidR="00A32640" w:rsidSect="0067736B">
          <w:headerReference w:type="even" r:id="rId238"/>
          <w:headerReference w:type="default" r:id="rId239"/>
          <w:footerReference w:type="even" r:id="rId240"/>
          <w:footerReference w:type="default" r:id="rId241"/>
          <w:pgSz w:w="11907" w:h="16839" w:code="9"/>
          <w:pgMar w:top="3000" w:right="1900" w:bottom="2500" w:left="2300" w:header="2480" w:footer="2100" w:gutter="0"/>
          <w:cols w:space="720"/>
          <w:docGrid w:linePitch="326"/>
        </w:sectPr>
      </w:pPr>
    </w:p>
    <w:p w14:paraId="020C06F3" w14:textId="77777777" w:rsidR="00CC0355" w:rsidRDefault="00CC0355">
      <w:pPr>
        <w:rPr>
          <w:color w:val="000000"/>
          <w:sz w:val="20"/>
        </w:rPr>
      </w:pPr>
    </w:p>
    <w:p w14:paraId="22735B1E" w14:textId="77777777" w:rsidR="00CC0355" w:rsidRDefault="00CC0355">
      <w:pPr>
        <w:rPr>
          <w:color w:val="000000"/>
          <w:sz w:val="22"/>
        </w:rPr>
      </w:pPr>
    </w:p>
    <w:p w14:paraId="3E7B4247" w14:textId="77777777" w:rsidR="00CC0355" w:rsidRDefault="00CC0355">
      <w:pPr>
        <w:rPr>
          <w:color w:val="000000"/>
          <w:sz w:val="22"/>
        </w:rPr>
      </w:pPr>
    </w:p>
    <w:p w14:paraId="19AA6700" w14:textId="77777777" w:rsidR="005802A2" w:rsidRDefault="005802A2">
      <w:pPr>
        <w:rPr>
          <w:color w:val="000000"/>
          <w:sz w:val="22"/>
        </w:rPr>
      </w:pPr>
    </w:p>
    <w:p w14:paraId="7975A8C0" w14:textId="77777777" w:rsidR="005802A2" w:rsidRDefault="005802A2">
      <w:pPr>
        <w:rPr>
          <w:color w:val="000000"/>
          <w:sz w:val="22"/>
        </w:rPr>
      </w:pPr>
    </w:p>
    <w:p w14:paraId="31D7B4C7" w14:textId="77777777" w:rsidR="005802A2" w:rsidRDefault="005802A2">
      <w:pPr>
        <w:rPr>
          <w:color w:val="000000"/>
          <w:sz w:val="22"/>
        </w:rPr>
      </w:pPr>
    </w:p>
    <w:p w14:paraId="3B3F06D7" w14:textId="77777777" w:rsidR="005802A2" w:rsidRDefault="005802A2">
      <w:pPr>
        <w:rPr>
          <w:color w:val="000000"/>
          <w:sz w:val="22"/>
        </w:rPr>
      </w:pPr>
    </w:p>
    <w:p w14:paraId="7BF64A0E" w14:textId="77777777" w:rsidR="005802A2" w:rsidRDefault="005802A2">
      <w:pPr>
        <w:rPr>
          <w:color w:val="000000"/>
          <w:sz w:val="22"/>
        </w:rPr>
      </w:pPr>
    </w:p>
    <w:p w14:paraId="32840721" w14:textId="77777777" w:rsidR="005802A2" w:rsidRDefault="005802A2">
      <w:pPr>
        <w:rPr>
          <w:color w:val="000000"/>
          <w:sz w:val="22"/>
        </w:rPr>
      </w:pPr>
    </w:p>
    <w:p w14:paraId="0E124333" w14:textId="77777777" w:rsidR="00CC0355" w:rsidRDefault="00CC0355">
      <w:pPr>
        <w:rPr>
          <w:color w:val="000000"/>
          <w:sz w:val="22"/>
        </w:rPr>
      </w:pPr>
    </w:p>
    <w:p w14:paraId="6DA8B692" w14:textId="77777777" w:rsidR="00CC0355" w:rsidRDefault="00CC0355">
      <w:pPr>
        <w:rPr>
          <w:color w:val="000000"/>
          <w:sz w:val="22"/>
        </w:rPr>
      </w:pPr>
    </w:p>
    <w:p w14:paraId="7C70DDF8" w14:textId="0FDD5B28" w:rsidR="00CC0355" w:rsidRDefault="00CC0355">
      <w:pPr>
        <w:rPr>
          <w:color w:val="000000"/>
          <w:sz w:val="22"/>
        </w:rPr>
      </w:pPr>
      <w:r>
        <w:rPr>
          <w:color w:val="000000"/>
          <w:sz w:val="22"/>
        </w:rPr>
        <w:t xml:space="preserve">©  Australian Capital Territory </w:t>
      </w:r>
      <w:r w:rsidR="0067736B">
        <w:rPr>
          <w:noProof/>
          <w:color w:val="000000"/>
          <w:sz w:val="22"/>
        </w:rPr>
        <w:t>2024</w:t>
      </w:r>
    </w:p>
    <w:p w14:paraId="5A22F30B" w14:textId="77777777" w:rsidR="00CC0355" w:rsidRDefault="00CC0355">
      <w:pPr>
        <w:pStyle w:val="06Copyright"/>
        <w:sectPr w:rsidR="00CC0355">
          <w:headerReference w:type="even" r:id="rId242"/>
          <w:headerReference w:type="default" r:id="rId243"/>
          <w:footerReference w:type="even" r:id="rId244"/>
          <w:footerReference w:type="default" r:id="rId245"/>
          <w:headerReference w:type="first" r:id="rId246"/>
          <w:footerReference w:type="first" r:id="rId247"/>
          <w:type w:val="continuous"/>
          <w:pgSz w:w="11907" w:h="16839" w:code="9"/>
          <w:pgMar w:top="3000" w:right="1900" w:bottom="2500" w:left="2300" w:header="2480" w:footer="2100" w:gutter="0"/>
          <w:pgNumType w:fmt="lowerRoman"/>
          <w:cols w:space="720"/>
          <w:titlePg/>
          <w:docGrid w:linePitch="254"/>
        </w:sectPr>
      </w:pPr>
    </w:p>
    <w:p w14:paraId="09D2D78C" w14:textId="77777777" w:rsidR="00CC0355" w:rsidRDefault="00CC0355"/>
    <w:sectPr w:rsidR="00CC0355" w:rsidSect="00F353E1">
      <w:headerReference w:type="even" r:id="rId248"/>
      <w:headerReference w:type="default" r:id="rId249"/>
      <w:footerReference w:type="even" r:id="rId250"/>
      <w:footerReference w:type="default" r:id="rId251"/>
      <w:headerReference w:type="first" r:id="rId252"/>
      <w:footerReference w:type="first" r:id="rId253"/>
      <w:type w:val="continuous"/>
      <w:pgSz w:w="11907" w:h="16839" w:code="9"/>
      <w:pgMar w:top="3000" w:right="2300" w:bottom="2500" w:left="2300" w:header="2480" w:footer="210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E24597" w14:textId="77777777" w:rsidR="00755B3A" w:rsidRDefault="00755B3A" w:rsidP="00CC0355">
      <w:pPr>
        <w:pStyle w:val="CoverText"/>
      </w:pPr>
      <w:r>
        <w:separator/>
      </w:r>
    </w:p>
  </w:endnote>
  <w:endnote w:type="continuationSeparator" w:id="0">
    <w:p w14:paraId="20D5217E" w14:textId="77777777" w:rsidR="00755B3A" w:rsidRDefault="00755B3A" w:rsidP="00CC0355">
      <w:pPr>
        <w:pStyle w:val="CoverText"/>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1)">
    <w:altName w:val="Arial"/>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EFF" w:usb1="C000785B" w:usb2="00000009" w:usb3="00000000" w:csb0="000001FF" w:csb1="00000000"/>
  </w:font>
  <w:font w:name="ACTCrest">
    <w:altName w:val="Courier New"/>
    <w:panose1 w:val="00000000000000000000"/>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6B439B" w14:textId="6249747F" w:rsidR="00E4086C" w:rsidRPr="002E65E7" w:rsidRDefault="002E65E7" w:rsidP="002E65E7">
    <w:pPr>
      <w:pStyle w:val="Footer"/>
      <w:jc w:val="center"/>
      <w:rPr>
        <w:rFonts w:cs="Arial"/>
        <w:sz w:val="14"/>
      </w:rPr>
    </w:pPr>
    <w:r w:rsidRPr="002E65E7">
      <w:rPr>
        <w:rFonts w:cs="Arial"/>
        <w:sz w:val="14"/>
      </w:rPr>
      <w:t>Unauthorised version prepared by ACT Parliamentary Counsel’s Office</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329AB1" w14:textId="77777777" w:rsidR="00755B3A" w:rsidRDefault="00755B3A">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755B3A" w14:paraId="3419FB44" w14:textId="77777777">
      <w:tc>
        <w:tcPr>
          <w:tcW w:w="847" w:type="pct"/>
        </w:tcPr>
        <w:p w14:paraId="1C6557B0" w14:textId="77777777" w:rsidR="00755B3A" w:rsidRDefault="00755B3A">
          <w:pPr>
            <w:pStyle w:val="Footer"/>
          </w:pPr>
          <w:r>
            <w:t xml:space="preserve">page </w:t>
          </w:r>
          <w:r w:rsidR="00C52A5F">
            <w:rPr>
              <w:rStyle w:val="PageNumber"/>
            </w:rPr>
            <w:fldChar w:fldCharType="begin"/>
          </w:r>
          <w:r>
            <w:rPr>
              <w:rStyle w:val="PageNumber"/>
            </w:rPr>
            <w:instrText xml:space="preserve"> PAGE </w:instrText>
          </w:r>
          <w:r w:rsidR="00C52A5F">
            <w:rPr>
              <w:rStyle w:val="PageNumber"/>
            </w:rPr>
            <w:fldChar w:fldCharType="separate"/>
          </w:r>
          <w:r w:rsidR="000B21DA">
            <w:rPr>
              <w:rStyle w:val="PageNumber"/>
              <w:noProof/>
            </w:rPr>
            <w:t>44</w:t>
          </w:r>
          <w:r w:rsidR="00C52A5F">
            <w:rPr>
              <w:rStyle w:val="PageNumber"/>
            </w:rPr>
            <w:fldChar w:fldCharType="end"/>
          </w:r>
        </w:p>
      </w:tc>
      <w:tc>
        <w:tcPr>
          <w:tcW w:w="3092" w:type="pct"/>
        </w:tcPr>
        <w:p w14:paraId="76E1B72D" w14:textId="33BCCA24" w:rsidR="00755B3A" w:rsidRDefault="002E65E7">
          <w:pPr>
            <w:pStyle w:val="Footer"/>
            <w:jc w:val="center"/>
          </w:pPr>
          <w:r>
            <w:fldChar w:fldCharType="begin"/>
          </w:r>
          <w:r>
            <w:instrText xml:space="preserve"> REF Citation *\charformat </w:instrText>
          </w:r>
          <w:r>
            <w:fldChar w:fldCharType="separate"/>
          </w:r>
          <w:r w:rsidR="00E42A31">
            <w:t>Security Industry Act 2003</w:t>
          </w:r>
          <w:r>
            <w:fldChar w:fldCharType="end"/>
          </w:r>
        </w:p>
        <w:p w14:paraId="4C3D3B0C" w14:textId="75753E7A" w:rsidR="00755B3A" w:rsidRDefault="002E65E7">
          <w:pPr>
            <w:pStyle w:val="FooterInfoCentre"/>
          </w:pPr>
          <w:r>
            <w:fldChar w:fldCharType="begin"/>
          </w:r>
          <w:r>
            <w:instrText xml:space="preserve"> DOCPROPERTY "Eff"  *\charformat </w:instrText>
          </w:r>
          <w:r>
            <w:fldChar w:fldCharType="separate"/>
          </w:r>
          <w:r w:rsidR="00E42A31">
            <w:t xml:space="preserve">Effective:  </w:t>
          </w:r>
          <w:r>
            <w:fldChar w:fldCharType="end"/>
          </w:r>
          <w:r>
            <w:fldChar w:fldCharType="begin"/>
          </w:r>
          <w:r>
            <w:instrText xml:space="preserve"> DOCPROPERTY "StartDt"  *\charformat </w:instrText>
          </w:r>
          <w:r>
            <w:fldChar w:fldCharType="separate"/>
          </w:r>
          <w:r w:rsidR="00E42A31">
            <w:t>18/09/24</w:t>
          </w:r>
          <w:r>
            <w:fldChar w:fldCharType="end"/>
          </w:r>
          <w:r>
            <w:fldChar w:fldCharType="begin"/>
          </w:r>
          <w:r>
            <w:instrText xml:space="preserve"> DOCPROPERTY "EndDt"  *\charformat </w:instrText>
          </w:r>
          <w:r>
            <w:fldChar w:fldCharType="separate"/>
          </w:r>
          <w:r w:rsidR="00E42A31">
            <w:t>-08/06/25</w:t>
          </w:r>
          <w:r>
            <w:fldChar w:fldCharType="end"/>
          </w:r>
        </w:p>
      </w:tc>
      <w:tc>
        <w:tcPr>
          <w:tcW w:w="1061" w:type="pct"/>
        </w:tcPr>
        <w:p w14:paraId="640F2562" w14:textId="7EF0FCDA" w:rsidR="00755B3A" w:rsidRDefault="002E65E7">
          <w:pPr>
            <w:pStyle w:val="Footer"/>
            <w:jc w:val="right"/>
          </w:pPr>
          <w:r>
            <w:fldChar w:fldCharType="begin"/>
          </w:r>
          <w:r>
            <w:instrText xml:space="preserve"> DOCPROPERTY "Category"  *\charformat  </w:instrText>
          </w:r>
          <w:r>
            <w:fldChar w:fldCharType="separate"/>
          </w:r>
          <w:r w:rsidR="00E42A31">
            <w:t>R27</w:t>
          </w:r>
          <w:r>
            <w:fldChar w:fldCharType="end"/>
          </w:r>
          <w:r w:rsidR="00755B3A">
            <w:br/>
          </w:r>
          <w:r>
            <w:fldChar w:fldCharType="begin"/>
          </w:r>
          <w:r>
            <w:instrText xml:space="preserve"> DOCPROPERTY "RepubDt"  *\charformat  </w:instrText>
          </w:r>
          <w:r>
            <w:fldChar w:fldCharType="separate"/>
          </w:r>
          <w:r w:rsidR="00E42A31">
            <w:t>18/09/24</w:t>
          </w:r>
          <w:r>
            <w:fldChar w:fldCharType="end"/>
          </w:r>
        </w:p>
      </w:tc>
    </w:tr>
  </w:tbl>
  <w:p w14:paraId="63C9314C" w14:textId="5AB57839" w:rsidR="00755B3A" w:rsidRPr="002E65E7" w:rsidRDefault="002E65E7" w:rsidP="002E65E7">
    <w:pPr>
      <w:pStyle w:val="Status"/>
      <w:rPr>
        <w:rFonts w:cs="Arial"/>
      </w:rPr>
    </w:pPr>
    <w:r w:rsidRPr="002E65E7">
      <w:rPr>
        <w:rFonts w:cs="Arial"/>
      </w:rPr>
      <w:fldChar w:fldCharType="begin"/>
    </w:r>
    <w:r w:rsidRPr="002E65E7">
      <w:rPr>
        <w:rFonts w:cs="Arial"/>
      </w:rPr>
      <w:instrText xml:space="preserve"> DOCPROPERTY "Status" </w:instrText>
    </w:r>
    <w:r w:rsidRPr="002E65E7">
      <w:rPr>
        <w:rFonts w:cs="Arial"/>
      </w:rPr>
      <w:fldChar w:fldCharType="separate"/>
    </w:r>
    <w:r w:rsidR="00E42A31" w:rsidRPr="002E65E7">
      <w:rPr>
        <w:rFonts w:cs="Arial"/>
      </w:rPr>
      <w:t xml:space="preserve"> </w:t>
    </w:r>
    <w:r w:rsidRPr="002E65E7">
      <w:rPr>
        <w:rFonts w:cs="Arial"/>
      </w:rPr>
      <w:fldChar w:fldCharType="end"/>
    </w:r>
    <w:r w:rsidRPr="002E65E7">
      <w:rPr>
        <w:rFonts w:cs="Arial"/>
      </w:rPr>
      <w:t>Unauthorised version prepared by ACT Parliamentary Counsel’s Office</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C1DA0B" w14:textId="77777777" w:rsidR="00755B3A" w:rsidRDefault="00755B3A">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755B3A" w14:paraId="1AA0087D" w14:textId="77777777">
      <w:tc>
        <w:tcPr>
          <w:tcW w:w="1061" w:type="pct"/>
        </w:tcPr>
        <w:p w14:paraId="04D67D04" w14:textId="791091BE" w:rsidR="00755B3A" w:rsidRDefault="002E65E7">
          <w:pPr>
            <w:pStyle w:val="Footer"/>
          </w:pPr>
          <w:r>
            <w:fldChar w:fldCharType="begin"/>
          </w:r>
          <w:r>
            <w:instrText xml:space="preserve"> DOCPROPERTY "Category"  *\charformat  </w:instrText>
          </w:r>
          <w:r>
            <w:fldChar w:fldCharType="separate"/>
          </w:r>
          <w:r w:rsidR="00E42A31">
            <w:t>R27</w:t>
          </w:r>
          <w:r>
            <w:fldChar w:fldCharType="end"/>
          </w:r>
          <w:r w:rsidR="00755B3A">
            <w:br/>
          </w:r>
          <w:r>
            <w:fldChar w:fldCharType="begin"/>
          </w:r>
          <w:r>
            <w:instrText xml:space="preserve"> DOCPROPERTY "RepubDt"  *\charformat  </w:instrText>
          </w:r>
          <w:r>
            <w:fldChar w:fldCharType="separate"/>
          </w:r>
          <w:r w:rsidR="00E42A31">
            <w:t>18/09/24</w:t>
          </w:r>
          <w:r>
            <w:fldChar w:fldCharType="end"/>
          </w:r>
        </w:p>
      </w:tc>
      <w:tc>
        <w:tcPr>
          <w:tcW w:w="3092" w:type="pct"/>
        </w:tcPr>
        <w:p w14:paraId="3386AB98" w14:textId="0FF569D1" w:rsidR="00755B3A" w:rsidRDefault="002E65E7">
          <w:pPr>
            <w:pStyle w:val="Footer"/>
            <w:jc w:val="center"/>
          </w:pPr>
          <w:r>
            <w:fldChar w:fldCharType="begin"/>
          </w:r>
          <w:r>
            <w:instrText xml:space="preserve"> REF Citation *\charformat </w:instrText>
          </w:r>
          <w:r>
            <w:fldChar w:fldCharType="separate"/>
          </w:r>
          <w:r w:rsidR="00E42A31">
            <w:t>Security Industry Act 2003</w:t>
          </w:r>
          <w:r>
            <w:fldChar w:fldCharType="end"/>
          </w:r>
        </w:p>
        <w:p w14:paraId="5071A5F9" w14:textId="6C17A88A" w:rsidR="00755B3A" w:rsidRDefault="002E65E7">
          <w:pPr>
            <w:pStyle w:val="FooterInfoCentre"/>
          </w:pPr>
          <w:r>
            <w:fldChar w:fldCharType="begin"/>
          </w:r>
          <w:r>
            <w:instrText xml:space="preserve"> DOCPROPERTY "Eff"  *\charformat </w:instrText>
          </w:r>
          <w:r>
            <w:fldChar w:fldCharType="separate"/>
          </w:r>
          <w:r w:rsidR="00E42A31">
            <w:t xml:space="preserve">Effective:  </w:t>
          </w:r>
          <w:r>
            <w:fldChar w:fldCharType="end"/>
          </w:r>
          <w:r>
            <w:fldChar w:fldCharType="begin"/>
          </w:r>
          <w:r>
            <w:instrText xml:space="preserve"> DOCPROPERTY "StartDt"  *\charformat </w:instrText>
          </w:r>
          <w:r>
            <w:fldChar w:fldCharType="separate"/>
          </w:r>
          <w:r w:rsidR="00E42A31">
            <w:t>18/09/24</w:t>
          </w:r>
          <w:r>
            <w:fldChar w:fldCharType="end"/>
          </w:r>
          <w:r>
            <w:fldChar w:fldCharType="begin"/>
          </w:r>
          <w:r>
            <w:instrText xml:space="preserve"> DOCPROPERTY "EndDt"  *\charformat </w:instrText>
          </w:r>
          <w:r>
            <w:fldChar w:fldCharType="separate"/>
          </w:r>
          <w:r w:rsidR="00E42A31">
            <w:t>-08/06/25</w:t>
          </w:r>
          <w:r>
            <w:fldChar w:fldCharType="end"/>
          </w:r>
        </w:p>
      </w:tc>
      <w:tc>
        <w:tcPr>
          <w:tcW w:w="847" w:type="pct"/>
        </w:tcPr>
        <w:p w14:paraId="32F92227" w14:textId="77777777" w:rsidR="00755B3A" w:rsidRDefault="00755B3A">
          <w:pPr>
            <w:pStyle w:val="Footer"/>
            <w:jc w:val="right"/>
          </w:pPr>
          <w:r>
            <w:t xml:space="preserve">page </w:t>
          </w:r>
          <w:r w:rsidR="00C52A5F">
            <w:rPr>
              <w:rStyle w:val="PageNumber"/>
            </w:rPr>
            <w:fldChar w:fldCharType="begin"/>
          </w:r>
          <w:r>
            <w:rPr>
              <w:rStyle w:val="PageNumber"/>
            </w:rPr>
            <w:instrText xml:space="preserve"> PAGE </w:instrText>
          </w:r>
          <w:r w:rsidR="00C52A5F">
            <w:rPr>
              <w:rStyle w:val="PageNumber"/>
            </w:rPr>
            <w:fldChar w:fldCharType="separate"/>
          </w:r>
          <w:r w:rsidR="000B21DA">
            <w:rPr>
              <w:rStyle w:val="PageNumber"/>
              <w:noProof/>
            </w:rPr>
            <w:t>45</w:t>
          </w:r>
          <w:r w:rsidR="00C52A5F">
            <w:rPr>
              <w:rStyle w:val="PageNumber"/>
            </w:rPr>
            <w:fldChar w:fldCharType="end"/>
          </w:r>
        </w:p>
      </w:tc>
    </w:tr>
  </w:tbl>
  <w:p w14:paraId="0872607B" w14:textId="7724D2BC" w:rsidR="00755B3A" w:rsidRPr="002E65E7" w:rsidRDefault="002E65E7" w:rsidP="002E65E7">
    <w:pPr>
      <w:pStyle w:val="Status"/>
      <w:rPr>
        <w:rFonts w:cs="Arial"/>
      </w:rPr>
    </w:pPr>
    <w:r w:rsidRPr="002E65E7">
      <w:rPr>
        <w:rFonts w:cs="Arial"/>
      </w:rPr>
      <w:fldChar w:fldCharType="begin"/>
    </w:r>
    <w:r w:rsidRPr="002E65E7">
      <w:rPr>
        <w:rFonts w:cs="Arial"/>
      </w:rPr>
      <w:instrText xml:space="preserve"> DOCPROPERTY "Status" </w:instrText>
    </w:r>
    <w:r w:rsidRPr="002E65E7">
      <w:rPr>
        <w:rFonts w:cs="Arial"/>
      </w:rPr>
      <w:fldChar w:fldCharType="separate"/>
    </w:r>
    <w:r w:rsidR="00E42A31" w:rsidRPr="002E65E7">
      <w:rPr>
        <w:rFonts w:cs="Arial"/>
      </w:rPr>
      <w:t xml:space="preserve"> </w:t>
    </w:r>
    <w:r w:rsidRPr="002E65E7">
      <w:rPr>
        <w:rFonts w:cs="Arial"/>
      </w:rPr>
      <w:fldChar w:fldCharType="end"/>
    </w:r>
    <w:r w:rsidRPr="002E65E7">
      <w:rPr>
        <w:rFonts w:cs="Arial"/>
      </w:rPr>
      <w:t>Unauthorised version prepared by ACT Parliamentary Counsel’s Office</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A671FE" w14:textId="77777777" w:rsidR="00755B3A" w:rsidRDefault="00755B3A">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755B3A" w14:paraId="069013A2" w14:textId="77777777">
      <w:tc>
        <w:tcPr>
          <w:tcW w:w="847" w:type="pct"/>
        </w:tcPr>
        <w:p w14:paraId="686FCCED" w14:textId="77777777" w:rsidR="00755B3A" w:rsidRDefault="00755B3A">
          <w:pPr>
            <w:pStyle w:val="Footer"/>
          </w:pPr>
          <w:r>
            <w:t xml:space="preserve">page </w:t>
          </w:r>
          <w:r w:rsidR="00C52A5F">
            <w:rPr>
              <w:rStyle w:val="PageNumber"/>
            </w:rPr>
            <w:fldChar w:fldCharType="begin"/>
          </w:r>
          <w:r>
            <w:rPr>
              <w:rStyle w:val="PageNumber"/>
            </w:rPr>
            <w:instrText xml:space="preserve"> PAGE </w:instrText>
          </w:r>
          <w:r w:rsidR="00C52A5F">
            <w:rPr>
              <w:rStyle w:val="PageNumber"/>
            </w:rPr>
            <w:fldChar w:fldCharType="separate"/>
          </w:r>
          <w:r w:rsidR="000B21DA">
            <w:rPr>
              <w:rStyle w:val="PageNumber"/>
              <w:noProof/>
            </w:rPr>
            <w:t>48</w:t>
          </w:r>
          <w:r w:rsidR="00C52A5F">
            <w:rPr>
              <w:rStyle w:val="PageNumber"/>
            </w:rPr>
            <w:fldChar w:fldCharType="end"/>
          </w:r>
        </w:p>
      </w:tc>
      <w:tc>
        <w:tcPr>
          <w:tcW w:w="3092" w:type="pct"/>
        </w:tcPr>
        <w:p w14:paraId="24158E05" w14:textId="57EC82CE" w:rsidR="00755B3A" w:rsidRDefault="002E65E7">
          <w:pPr>
            <w:pStyle w:val="Footer"/>
            <w:jc w:val="center"/>
          </w:pPr>
          <w:r>
            <w:fldChar w:fldCharType="begin"/>
          </w:r>
          <w:r>
            <w:instrText xml:space="preserve"> REF Citation *\charformat </w:instrText>
          </w:r>
          <w:r>
            <w:fldChar w:fldCharType="separate"/>
          </w:r>
          <w:r w:rsidR="00E42A31">
            <w:t>Security Industry Act 2003</w:t>
          </w:r>
          <w:r>
            <w:fldChar w:fldCharType="end"/>
          </w:r>
        </w:p>
        <w:p w14:paraId="69F61B33" w14:textId="5CC3AB2A" w:rsidR="00755B3A" w:rsidRDefault="002E65E7">
          <w:pPr>
            <w:pStyle w:val="FooterInfoCentre"/>
          </w:pPr>
          <w:r>
            <w:fldChar w:fldCharType="begin"/>
          </w:r>
          <w:r>
            <w:instrText xml:space="preserve"> DOCPROPERTY "Eff"  *\charformat </w:instrText>
          </w:r>
          <w:r>
            <w:fldChar w:fldCharType="separate"/>
          </w:r>
          <w:r w:rsidR="00E42A31">
            <w:t xml:space="preserve">Effective:  </w:t>
          </w:r>
          <w:r>
            <w:fldChar w:fldCharType="end"/>
          </w:r>
          <w:r>
            <w:fldChar w:fldCharType="begin"/>
          </w:r>
          <w:r>
            <w:instrText xml:space="preserve"> DOCPROPERTY "StartDt"  *\charformat </w:instrText>
          </w:r>
          <w:r>
            <w:fldChar w:fldCharType="separate"/>
          </w:r>
          <w:r w:rsidR="00E42A31">
            <w:t>18/09/24</w:t>
          </w:r>
          <w:r>
            <w:fldChar w:fldCharType="end"/>
          </w:r>
          <w:r>
            <w:fldChar w:fldCharType="begin"/>
          </w:r>
          <w:r>
            <w:instrText xml:space="preserve"> DOCPROPERTY "EndDt"  *\charformat </w:instrText>
          </w:r>
          <w:r>
            <w:fldChar w:fldCharType="separate"/>
          </w:r>
          <w:r w:rsidR="00E42A31">
            <w:t>-08/06/25</w:t>
          </w:r>
          <w:r>
            <w:fldChar w:fldCharType="end"/>
          </w:r>
        </w:p>
      </w:tc>
      <w:tc>
        <w:tcPr>
          <w:tcW w:w="1061" w:type="pct"/>
        </w:tcPr>
        <w:p w14:paraId="217E5503" w14:textId="244D2B8E" w:rsidR="00755B3A" w:rsidRDefault="002E65E7">
          <w:pPr>
            <w:pStyle w:val="Footer"/>
            <w:jc w:val="right"/>
          </w:pPr>
          <w:r>
            <w:fldChar w:fldCharType="begin"/>
          </w:r>
          <w:r>
            <w:instrText xml:space="preserve"> DOCPROPERTY "Category"  *\charformat  </w:instrText>
          </w:r>
          <w:r>
            <w:fldChar w:fldCharType="separate"/>
          </w:r>
          <w:r w:rsidR="00E42A31">
            <w:t>R27</w:t>
          </w:r>
          <w:r>
            <w:fldChar w:fldCharType="end"/>
          </w:r>
          <w:r w:rsidR="00755B3A">
            <w:br/>
          </w:r>
          <w:r>
            <w:fldChar w:fldCharType="begin"/>
          </w:r>
          <w:r>
            <w:instrText xml:space="preserve"> DOCPROPERTY "RepubDt"  *\charformat  </w:instrText>
          </w:r>
          <w:r>
            <w:fldChar w:fldCharType="separate"/>
          </w:r>
          <w:r w:rsidR="00E42A31">
            <w:t>18/09/24</w:t>
          </w:r>
          <w:r>
            <w:fldChar w:fldCharType="end"/>
          </w:r>
        </w:p>
      </w:tc>
    </w:tr>
  </w:tbl>
  <w:p w14:paraId="604DE286" w14:textId="58A45A99" w:rsidR="00755B3A" w:rsidRPr="002E65E7" w:rsidRDefault="002E65E7" w:rsidP="002E65E7">
    <w:pPr>
      <w:pStyle w:val="Status"/>
      <w:rPr>
        <w:rFonts w:cs="Arial"/>
      </w:rPr>
    </w:pPr>
    <w:r w:rsidRPr="002E65E7">
      <w:rPr>
        <w:rFonts w:cs="Arial"/>
      </w:rPr>
      <w:fldChar w:fldCharType="begin"/>
    </w:r>
    <w:r w:rsidRPr="002E65E7">
      <w:rPr>
        <w:rFonts w:cs="Arial"/>
      </w:rPr>
      <w:instrText xml:space="preserve"> DOCPROPERTY "Status" </w:instrText>
    </w:r>
    <w:r w:rsidRPr="002E65E7">
      <w:rPr>
        <w:rFonts w:cs="Arial"/>
      </w:rPr>
      <w:fldChar w:fldCharType="separate"/>
    </w:r>
    <w:r w:rsidR="00E42A31" w:rsidRPr="002E65E7">
      <w:rPr>
        <w:rFonts w:cs="Arial"/>
      </w:rPr>
      <w:t xml:space="preserve"> </w:t>
    </w:r>
    <w:r w:rsidRPr="002E65E7">
      <w:rPr>
        <w:rFonts w:cs="Arial"/>
      </w:rPr>
      <w:fldChar w:fldCharType="end"/>
    </w:r>
    <w:r w:rsidRPr="002E65E7">
      <w:rPr>
        <w:rFonts w:cs="Arial"/>
      </w:rPr>
      <w:t>Unauthorised version prepared by ACT Parliamentary Counsel’s Office</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681A15" w14:textId="77777777" w:rsidR="00755B3A" w:rsidRDefault="00755B3A">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755B3A" w14:paraId="061DCDF6" w14:textId="77777777">
      <w:tc>
        <w:tcPr>
          <w:tcW w:w="1061" w:type="pct"/>
        </w:tcPr>
        <w:p w14:paraId="6CBD457C" w14:textId="73FF54E9" w:rsidR="00755B3A" w:rsidRDefault="002E65E7">
          <w:pPr>
            <w:pStyle w:val="Footer"/>
          </w:pPr>
          <w:r>
            <w:fldChar w:fldCharType="begin"/>
          </w:r>
          <w:r>
            <w:instrText xml:space="preserve"> DOCPROPERTY "Category"  *\charformat  </w:instrText>
          </w:r>
          <w:r>
            <w:fldChar w:fldCharType="separate"/>
          </w:r>
          <w:r w:rsidR="00E42A31">
            <w:t>R27</w:t>
          </w:r>
          <w:r>
            <w:fldChar w:fldCharType="end"/>
          </w:r>
          <w:r w:rsidR="00755B3A">
            <w:br/>
          </w:r>
          <w:r>
            <w:fldChar w:fldCharType="begin"/>
          </w:r>
          <w:r>
            <w:instrText xml:space="preserve"> DOCPROPERTY "RepubDt"  *\charformat  </w:instrText>
          </w:r>
          <w:r>
            <w:fldChar w:fldCharType="separate"/>
          </w:r>
          <w:r w:rsidR="00E42A31">
            <w:t>18/09/24</w:t>
          </w:r>
          <w:r>
            <w:fldChar w:fldCharType="end"/>
          </w:r>
        </w:p>
      </w:tc>
      <w:tc>
        <w:tcPr>
          <w:tcW w:w="3092" w:type="pct"/>
        </w:tcPr>
        <w:p w14:paraId="341F862E" w14:textId="619F2723" w:rsidR="00755B3A" w:rsidRDefault="002E65E7">
          <w:pPr>
            <w:pStyle w:val="Footer"/>
            <w:jc w:val="center"/>
          </w:pPr>
          <w:r>
            <w:fldChar w:fldCharType="begin"/>
          </w:r>
          <w:r>
            <w:instrText xml:space="preserve"> REF Citation *\charformat </w:instrText>
          </w:r>
          <w:r>
            <w:fldChar w:fldCharType="separate"/>
          </w:r>
          <w:r w:rsidR="00E42A31">
            <w:t>Security Industry Act 2003</w:t>
          </w:r>
          <w:r>
            <w:fldChar w:fldCharType="end"/>
          </w:r>
        </w:p>
        <w:p w14:paraId="386B6E59" w14:textId="011AE691" w:rsidR="00755B3A" w:rsidRDefault="002E65E7">
          <w:pPr>
            <w:pStyle w:val="FooterInfoCentre"/>
          </w:pPr>
          <w:r>
            <w:fldChar w:fldCharType="begin"/>
          </w:r>
          <w:r>
            <w:instrText xml:space="preserve"> DOCPROPERTY "Eff"  *\charformat </w:instrText>
          </w:r>
          <w:r>
            <w:fldChar w:fldCharType="separate"/>
          </w:r>
          <w:r w:rsidR="00E42A31">
            <w:t xml:space="preserve">Effective:  </w:t>
          </w:r>
          <w:r>
            <w:fldChar w:fldCharType="end"/>
          </w:r>
          <w:r>
            <w:fldChar w:fldCharType="begin"/>
          </w:r>
          <w:r>
            <w:instrText xml:space="preserve"> DOCPROPERTY "StartDt"  *\charformat </w:instrText>
          </w:r>
          <w:r>
            <w:fldChar w:fldCharType="separate"/>
          </w:r>
          <w:r w:rsidR="00E42A31">
            <w:t>18/09/24</w:t>
          </w:r>
          <w:r>
            <w:fldChar w:fldCharType="end"/>
          </w:r>
          <w:r>
            <w:fldChar w:fldCharType="begin"/>
          </w:r>
          <w:r>
            <w:instrText xml:space="preserve"> DOCPROPERTY "EndDt"  *\charformat </w:instrText>
          </w:r>
          <w:r>
            <w:fldChar w:fldCharType="separate"/>
          </w:r>
          <w:r w:rsidR="00E42A31">
            <w:t>-08/06/25</w:t>
          </w:r>
          <w:r>
            <w:fldChar w:fldCharType="end"/>
          </w:r>
        </w:p>
      </w:tc>
      <w:tc>
        <w:tcPr>
          <w:tcW w:w="847" w:type="pct"/>
        </w:tcPr>
        <w:p w14:paraId="0C752BCB" w14:textId="77777777" w:rsidR="00755B3A" w:rsidRDefault="00755B3A">
          <w:pPr>
            <w:pStyle w:val="Footer"/>
            <w:jc w:val="right"/>
          </w:pPr>
          <w:r>
            <w:t xml:space="preserve">page </w:t>
          </w:r>
          <w:r w:rsidR="00C52A5F">
            <w:rPr>
              <w:rStyle w:val="PageNumber"/>
            </w:rPr>
            <w:fldChar w:fldCharType="begin"/>
          </w:r>
          <w:r>
            <w:rPr>
              <w:rStyle w:val="PageNumber"/>
            </w:rPr>
            <w:instrText xml:space="preserve"> PAGE </w:instrText>
          </w:r>
          <w:r w:rsidR="00C52A5F">
            <w:rPr>
              <w:rStyle w:val="PageNumber"/>
            </w:rPr>
            <w:fldChar w:fldCharType="separate"/>
          </w:r>
          <w:r w:rsidR="000B21DA">
            <w:rPr>
              <w:rStyle w:val="PageNumber"/>
              <w:noProof/>
            </w:rPr>
            <w:t>47</w:t>
          </w:r>
          <w:r w:rsidR="00C52A5F">
            <w:rPr>
              <w:rStyle w:val="PageNumber"/>
            </w:rPr>
            <w:fldChar w:fldCharType="end"/>
          </w:r>
        </w:p>
      </w:tc>
    </w:tr>
  </w:tbl>
  <w:p w14:paraId="40730739" w14:textId="7ED1FB58" w:rsidR="00755B3A" w:rsidRPr="002E65E7" w:rsidRDefault="002E65E7" w:rsidP="002E65E7">
    <w:pPr>
      <w:pStyle w:val="Status"/>
      <w:rPr>
        <w:rFonts w:cs="Arial"/>
      </w:rPr>
    </w:pPr>
    <w:r w:rsidRPr="002E65E7">
      <w:rPr>
        <w:rFonts w:cs="Arial"/>
      </w:rPr>
      <w:fldChar w:fldCharType="begin"/>
    </w:r>
    <w:r w:rsidRPr="002E65E7">
      <w:rPr>
        <w:rFonts w:cs="Arial"/>
      </w:rPr>
      <w:instrText xml:space="preserve"> DOCPROPERTY "Status" </w:instrText>
    </w:r>
    <w:r w:rsidRPr="002E65E7">
      <w:rPr>
        <w:rFonts w:cs="Arial"/>
      </w:rPr>
      <w:fldChar w:fldCharType="separate"/>
    </w:r>
    <w:r w:rsidR="00E42A31" w:rsidRPr="002E65E7">
      <w:rPr>
        <w:rFonts w:cs="Arial"/>
      </w:rPr>
      <w:t xml:space="preserve"> </w:t>
    </w:r>
    <w:r w:rsidRPr="002E65E7">
      <w:rPr>
        <w:rFonts w:cs="Arial"/>
      </w:rPr>
      <w:fldChar w:fldCharType="end"/>
    </w:r>
    <w:r w:rsidRPr="002E65E7">
      <w:rPr>
        <w:rFonts w:cs="Arial"/>
      </w:rPr>
      <w:t>Unauthorised version prepared by ACT Parliamentary Counsel’s Office</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E3B003" w14:textId="77777777" w:rsidR="00755B3A" w:rsidRDefault="00755B3A">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755B3A" w14:paraId="739632C2" w14:textId="77777777">
      <w:tc>
        <w:tcPr>
          <w:tcW w:w="847" w:type="pct"/>
        </w:tcPr>
        <w:p w14:paraId="5AE412AB" w14:textId="77777777" w:rsidR="00755B3A" w:rsidRDefault="00755B3A">
          <w:pPr>
            <w:pStyle w:val="Footer"/>
          </w:pPr>
          <w:r>
            <w:t xml:space="preserve">page </w:t>
          </w:r>
          <w:r w:rsidR="00C52A5F">
            <w:rPr>
              <w:rStyle w:val="PageNumber"/>
            </w:rPr>
            <w:fldChar w:fldCharType="begin"/>
          </w:r>
          <w:r>
            <w:rPr>
              <w:rStyle w:val="PageNumber"/>
            </w:rPr>
            <w:instrText xml:space="preserve"> PAGE </w:instrText>
          </w:r>
          <w:r w:rsidR="00C52A5F">
            <w:rPr>
              <w:rStyle w:val="PageNumber"/>
            </w:rPr>
            <w:fldChar w:fldCharType="separate"/>
          </w:r>
          <w:r w:rsidR="000B21DA">
            <w:rPr>
              <w:rStyle w:val="PageNumber"/>
              <w:noProof/>
            </w:rPr>
            <w:t>60</w:t>
          </w:r>
          <w:r w:rsidR="00C52A5F">
            <w:rPr>
              <w:rStyle w:val="PageNumber"/>
            </w:rPr>
            <w:fldChar w:fldCharType="end"/>
          </w:r>
        </w:p>
      </w:tc>
      <w:tc>
        <w:tcPr>
          <w:tcW w:w="3092" w:type="pct"/>
        </w:tcPr>
        <w:p w14:paraId="7AAD1112" w14:textId="763DBB4D" w:rsidR="00755B3A" w:rsidRDefault="002E65E7">
          <w:pPr>
            <w:pStyle w:val="Footer"/>
            <w:jc w:val="center"/>
          </w:pPr>
          <w:r>
            <w:fldChar w:fldCharType="begin"/>
          </w:r>
          <w:r>
            <w:instrText xml:space="preserve"> REF Citation *\charformat </w:instrText>
          </w:r>
          <w:r>
            <w:fldChar w:fldCharType="separate"/>
          </w:r>
          <w:r w:rsidR="00E42A31">
            <w:t>Security Industry Act 2003</w:t>
          </w:r>
          <w:r>
            <w:fldChar w:fldCharType="end"/>
          </w:r>
        </w:p>
        <w:p w14:paraId="5C74CF68" w14:textId="58FF3E72" w:rsidR="00755B3A" w:rsidRDefault="002E65E7">
          <w:pPr>
            <w:pStyle w:val="FooterInfoCentre"/>
          </w:pPr>
          <w:r>
            <w:fldChar w:fldCharType="begin"/>
          </w:r>
          <w:r>
            <w:instrText xml:space="preserve"> DOCPROPERTY "Eff"  *\charformat </w:instrText>
          </w:r>
          <w:r>
            <w:fldChar w:fldCharType="separate"/>
          </w:r>
          <w:r w:rsidR="00E42A31">
            <w:t xml:space="preserve">Effective:  </w:t>
          </w:r>
          <w:r>
            <w:fldChar w:fldCharType="end"/>
          </w:r>
          <w:r>
            <w:fldChar w:fldCharType="begin"/>
          </w:r>
          <w:r>
            <w:instrText xml:space="preserve"> DOCPROPERTY "StartDt"  *\charformat </w:instrText>
          </w:r>
          <w:r>
            <w:fldChar w:fldCharType="separate"/>
          </w:r>
          <w:r w:rsidR="00E42A31">
            <w:t>18/09/24</w:t>
          </w:r>
          <w:r>
            <w:fldChar w:fldCharType="end"/>
          </w:r>
          <w:r>
            <w:fldChar w:fldCharType="begin"/>
          </w:r>
          <w:r>
            <w:instrText xml:space="preserve"> DOCPROPERTY "EndDt"  *\charformat </w:instrText>
          </w:r>
          <w:r>
            <w:fldChar w:fldCharType="separate"/>
          </w:r>
          <w:r w:rsidR="00E42A31">
            <w:t>-08/06/25</w:t>
          </w:r>
          <w:r>
            <w:fldChar w:fldCharType="end"/>
          </w:r>
        </w:p>
      </w:tc>
      <w:tc>
        <w:tcPr>
          <w:tcW w:w="1061" w:type="pct"/>
        </w:tcPr>
        <w:p w14:paraId="0845A9F8" w14:textId="4F6E8857" w:rsidR="00755B3A" w:rsidRDefault="002E65E7">
          <w:pPr>
            <w:pStyle w:val="Footer"/>
            <w:jc w:val="right"/>
          </w:pPr>
          <w:r>
            <w:fldChar w:fldCharType="begin"/>
          </w:r>
          <w:r>
            <w:instrText xml:space="preserve"> DOCPROPERTY "Category"  *\charformat  </w:instrText>
          </w:r>
          <w:r>
            <w:fldChar w:fldCharType="separate"/>
          </w:r>
          <w:r w:rsidR="00E42A31">
            <w:t>R27</w:t>
          </w:r>
          <w:r>
            <w:fldChar w:fldCharType="end"/>
          </w:r>
          <w:r w:rsidR="00755B3A">
            <w:br/>
          </w:r>
          <w:r>
            <w:fldChar w:fldCharType="begin"/>
          </w:r>
          <w:r>
            <w:instrText xml:space="preserve"> DOCPROPERTY "RepubDt"  *\charformat  </w:instrText>
          </w:r>
          <w:r>
            <w:fldChar w:fldCharType="separate"/>
          </w:r>
          <w:r w:rsidR="00E42A31">
            <w:t>18/09/24</w:t>
          </w:r>
          <w:r>
            <w:fldChar w:fldCharType="end"/>
          </w:r>
        </w:p>
      </w:tc>
    </w:tr>
  </w:tbl>
  <w:p w14:paraId="642627FF" w14:textId="603946D4" w:rsidR="00755B3A" w:rsidRPr="002E65E7" w:rsidRDefault="002E65E7" w:rsidP="002E65E7">
    <w:pPr>
      <w:pStyle w:val="Status"/>
      <w:rPr>
        <w:rFonts w:cs="Arial"/>
      </w:rPr>
    </w:pPr>
    <w:r w:rsidRPr="002E65E7">
      <w:rPr>
        <w:rFonts w:cs="Arial"/>
      </w:rPr>
      <w:fldChar w:fldCharType="begin"/>
    </w:r>
    <w:r w:rsidRPr="002E65E7">
      <w:rPr>
        <w:rFonts w:cs="Arial"/>
      </w:rPr>
      <w:instrText xml:space="preserve"> DOCPROPERTY "Status" </w:instrText>
    </w:r>
    <w:r w:rsidRPr="002E65E7">
      <w:rPr>
        <w:rFonts w:cs="Arial"/>
      </w:rPr>
      <w:fldChar w:fldCharType="separate"/>
    </w:r>
    <w:r w:rsidR="00E42A31" w:rsidRPr="002E65E7">
      <w:rPr>
        <w:rFonts w:cs="Arial"/>
      </w:rPr>
      <w:t xml:space="preserve"> </w:t>
    </w:r>
    <w:r w:rsidRPr="002E65E7">
      <w:rPr>
        <w:rFonts w:cs="Arial"/>
      </w:rPr>
      <w:fldChar w:fldCharType="end"/>
    </w:r>
    <w:r w:rsidRPr="002E65E7">
      <w:rPr>
        <w:rFonts w:cs="Arial"/>
      </w:rPr>
      <w:t>Unauthorised version prepared by ACT Parliamentary Counsel’s Office</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915D89" w14:textId="77777777" w:rsidR="00755B3A" w:rsidRDefault="00755B3A">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755B3A" w14:paraId="24477B43" w14:textId="77777777">
      <w:tc>
        <w:tcPr>
          <w:tcW w:w="1061" w:type="pct"/>
        </w:tcPr>
        <w:p w14:paraId="35BE4CED" w14:textId="6C81F3A9" w:rsidR="00755B3A" w:rsidRDefault="002E65E7">
          <w:pPr>
            <w:pStyle w:val="Footer"/>
          </w:pPr>
          <w:r>
            <w:fldChar w:fldCharType="begin"/>
          </w:r>
          <w:r>
            <w:instrText xml:space="preserve"> DOCPROPERTY "Category"  *\charformat  </w:instrText>
          </w:r>
          <w:r>
            <w:fldChar w:fldCharType="separate"/>
          </w:r>
          <w:r w:rsidR="00E42A31">
            <w:t>R27</w:t>
          </w:r>
          <w:r>
            <w:fldChar w:fldCharType="end"/>
          </w:r>
          <w:r w:rsidR="00755B3A">
            <w:br/>
          </w:r>
          <w:r>
            <w:fldChar w:fldCharType="begin"/>
          </w:r>
          <w:r>
            <w:instrText xml:space="preserve"> DOCPROPERTY "RepubDt"  *\charformat  </w:instrText>
          </w:r>
          <w:r>
            <w:fldChar w:fldCharType="separate"/>
          </w:r>
          <w:r w:rsidR="00E42A31">
            <w:t>18/09/24</w:t>
          </w:r>
          <w:r>
            <w:fldChar w:fldCharType="end"/>
          </w:r>
        </w:p>
      </w:tc>
      <w:tc>
        <w:tcPr>
          <w:tcW w:w="3092" w:type="pct"/>
        </w:tcPr>
        <w:p w14:paraId="6099F930" w14:textId="3BE81185" w:rsidR="00755B3A" w:rsidRDefault="002E65E7">
          <w:pPr>
            <w:pStyle w:val="Footer"/>
            <w:jc w:val="center"/>
          </w:pPr>
          <w:r>
            <w:fldChar w:fldCharType="begin"/>
          </w:r>
          <w:r>
            <w:instrText xml:space="preserve"> REF Citation *\charformat </w:instrText>
          </w:r>
          <w:r>
            <w:fldChar w:fldCharType="separate"/>
          </w:r>
          <w:r w:rsidR="00E42A31">
            <w:t>Security Industry Act 2003</w:t>
          </w:r>
          <w:r>
            <w:fldChar w:fldCharType="end"/>
          </w:r>
        </w:p>
        <w:p w14:paraId="0DF97F28" w14:textId="02935691" w:rsidR="00755B3A" w:rsidRDefault="002E65E7">
          <w:pPr>
            <w:pStyle w:val="FooterInfoCentre"/>
          </w:pPr>
          <w:r>
            <w:fldChar w:fldCharType="begin"/>
          </w:r>
          <w:r>
            <w:instrText xml:space="preserve"> DOCPROPERTY "Eff"  *\charformat </w:instrText>
          </w:r>
          <w:r>
            <w:fldChar w:fldCharType="separate"/>
          </w:r>
          <w:r w:rsidR="00E42A31">
            <w:t xml:space="preserve">Effective:  </w:t>
          </w:r>
          <w:r>
            <w:fldChar w:fldCharType="end"/>
          </w:r>
          <w:r>
            <w:fldChar w:fldCharType="begin"/>
          </w:r>
          <w:r>
            <w:instrText xml:space="preserve"> DOCPROPERTY "StartDt"  *\charformat </w:instrText>
          </w:r>
          <w:r>
            <w:fldChar w:fldCharType="separate"/>
          </w:r>
          <w:r w:rsidR="00E42A31">
            <w:t>18/09/24</w:t>
          </w:r>
          <w:r>
            <w:fldChar w:fldCharType="end"/>
          </w:r>
          <w:r>
            <w:fldChar w:fldCharType="begin"/>
          </w:r>
          <w:r>
            <w:instrText xml:space="preserve"> DOCPROPERTY "EndDt"  *\charformat </w:instrText>
          </w:r>
          <w:r>
            <w:fldChar w:fldCharType="separate"/>
          </w:r>
          <w:r w:rsidR="00E42A31">
            <w:t>-08/06/25</w:t>
          </w:r>
          <w:r>
            <w:fldChar w:fldCharType="end"/>
          </w:r>
        </w:p>
      </w:tc>
      <w:tc>
        <w:tcPr>
          <w:tcW w:w="847" w:type="pct"/>
        </w:tcPr>
        <w:p w14:paraId="378FD768" w14:textId="77777777" w:rsidR="00755B3A" w:rsidRDefault="00755B3A">
          <w:pPr>
            <w:pStyle w:val="Footer"/>
            <w:jc w:val="right"/>
          </w:pPr>
          <w:r>
            <w:t xml:space="preserve">page </w:t>
          </w:r>
          <w:r w:rsidR="00C52A5F">
            <w:rPr>
              <w:rStyle w:val="PageNumber"/>
            </w:rPr>
            <w:fldChar w:fldCharType="begin"/>
          </w:r>
          <w:r>
            <w:rPr>
              <w:rStyle w:val="PageNumber"/>
            </w:rPr>
            <w:instrText xml:space="preserve"> PAGE </w:instrText>
          </w:r>
          <w:r w:rsidR="00C52A5F">
            <w:rPr>
              <w:rStyle w:val="PageNumber"/>
            </w:rPr>
            <w:fldChar w:fldCharType="separate"/>
          </w:r>
          <w:r w:rsidR="000B21DA">
            <w:rPr>
              <w:rStyle w:val="PageNumber"/>
              <w:noProof/>
            </w:rPr>
            <w:t>59</w:t>
          </w:r>
          <w:r w:rsidR="00C52A5F">
            <w:rPr>
              <w:rStyle w:val="PageNumber"/>
            </w:rPr>
            <w:fldChar w:fldCharType="end"/>
          </w:r>
        </w:p>
      </w:tc>
    </w:tr>
  </w:tbl>
  <w:p w14:paraId="655081F2" w14:textId="343494B2" w:rsidR="00755B3A" w:rsidRPr="002E65E7" w:rsidRDefault="002E65E7" w:rsidP="002E65E7">
    <w:pPr>
      <w:pStyle w:val="Status"/>
      <w:rPr>
        <w:rFonts w:cs="Arial"/>
      </w:rPr>
    </w:pPr>
    <w:r w:rsidRPr="002E65E7">
      <w:rPr>
        <w:rFonts w:cs="Arial"/>
      </w:rPr>
      <w:fldChar w:fldCharType="begin"/>
    </w:r>
    <w:r w:rsidRPr="002E65E7">
      <w:rPr>
        <w:rFonts w:cs="Arial"/>
      </w:rPr>
      <w:instrText xml:space="preserve"> DOCPROPERTY "Status" </w:instrText>
    </w:r>
    <w:r w:rsidRPr="002E65E7">
      <w:rPr>
        <w:rFonts w:cs="Arial"/>
      </w:rPr>
      <w:fldChar w:fldCharType="separate"/>
    </w:r>
    <w:r w:rsidR="00E42A31" w:rsidRPr="002E65E7">
      <w:rPr>
        <w:rFonts w:cs="Arial"/>
      </w:rPr>
      <w:t xml:space="preserve"> </w:t>
    </w:r>
    <w:r w:rsidRPr="002E65E7">
      <w:rPr>
        <w:rFonts w:cs="Arial"/>
      </w:rPr>
      <w:fldChar w:fldCharType="end"/>
    </w:r>
    <w:r w:rsidRPr="002E65E7">
      <w:rPr>
        <w:rFonts w:cs="Arial"/>
      </w:rPr>
      <w:t>Unauthorised version prepared by ACT Parliamentary Counsel’s Office</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3FF06E" w14:textId="4C381E2F" w:rsidR="00755B3A" w:rsidRPr="002E65E7" w:rsidRDefault="002E65E7" w:rsidP="002E65E7">
    <w:pPr>
      <w:pStyle w:val="Footer"/>
      <w:jc w:val="center"/>
      <w:rPr>
        <w:rFonts w:cs="Arial"/>
        <w:sz w:val="14"/>
      </w:rPr>
    </w:pPr>
    <w:r w:rsidRPr="002E65E7">
      <w:rPr>
        <w:rFonts w:cs="Arial"/>
        <w:sz w:val="14"/>
      </w:rPr>
      <w:t>Unauthorised version prepared by ACT Parliamentary Counsel’s Office</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09A960" w14:textId="2E960485" w:rsidR="00755B3A" w:rsidRPr="002E65E7" w:rsidRDefault="00C52A5F" w:rsidP="002E65E7">
    <w:pPr>
      <w:pStyle w:val="Footer"/>
      <w:jc w:val="center"/>
      <w:rPr>
        <w:rFonts w:cs="Arial"/>
        <w:sz w:val="14"/>
      </w:rPr>
    </w:pPr>
    <w:r w:rsidRPr="002E65E7">
      <w:rPr>
        <w:rFonts w:cs="Arial"/>
        <w:sz w:val="14"/>
      </w:rPr>
      <w:fldChar w:fldCharType="begin"/>
    </w:r>
    <w:r w:rsidR="00755B3A" w:rsidRPr="002E65E7">
      <w:rPr>
        <w:rFonts w:cs="Arial"/>
        <w:sz w:val="14"/>
      </w:rPr>
      <w:instrText xml:space="preserve"> COMMENTS  \* MERGEFORMAT </w:instrText>
    </w:r>
    <w:r w:rsidRPr="002E65E7">
      <w:rPr>
        <w:rFonts w:cs="Arial"/>
        <w:sz w:val="14"/>
      </w:rPr>
      <w:fldChar w:fldCharType="end"/>
    </w:r>
    <w:r w:rsidR="002E65E7" w:rsidRPr="002E65E7">
      <w:rPr>
        <w:rFonts w:cs="Arial"/>
        <w:sz w:val="14"/>
      </w:rPr>
      <w:t>Unauthorised version prepared by ACT Parliamentary Counsel’s Office</w: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5A3933" w14:textId="105F2EE0" w:rsidR="00755B3A" w:rsidRPr="002E65E7" w:rsidRDefault="002E65E7" w:rsidP="002E65E7">
    <w:pPr>
      <w:pStyle w:val="Footer"/>
      <w:jc w:val="center"/>
      <w:rPr>
        <w:rFonts w:cs="Arial"/>
        <w:sz w:val="14"/>
      </w:rPr>
    </w:pPr>
    <w:r w:rsidRPr="002E65E7">
      <w:rPr>
        <w:rFonts w:cs="Arial"/>
        <w:sz w:val="14"/>
      </w:rPr>
      <w:t>Unauthorised version prepared by ACT Parliamentary Counsel’s Office</w: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5853C0" w14:textId="0E37DC05" w:rsidR="00755B3A" w:rsidRPr="002E65E7" w:rsidRDefault="002E65E7" w:rsidP="002E65E7">
    <w:pPr>
      <w:pStyle w:val="Footer"/>
      <w:jc w:val="center"/>
      <w:rPr>
        <w:rFonts w:cs="Arial"/>
        <w:sz w:val="14"/>
      </w:rPr>
    </w:pPr>
    <w:r w:rsidRPr="002E65E7">
      <w:rPr>
        <w:rFonts w:cs="Arial"/>
        <w:sz w:val="14"/>
      </w:rPr>
      <w:t>Unauthorised version prepared by ACT Parliamentary Counsel’s Office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6E314F" w14:textId="7A3870B9" w:rsidR="00FD67DD" w:rsidRPr="002E65E7" w:rsidRDefault="00FD67DD" w:rsidP="002E65E7">
    <w:pPr>
      <w:pStyle w:val="Footer"/>
      <w:jc w:val="center"/>
      <w:rPr>
        <w:rFonts w:cs="Arial"/>
        <w:sz w:val="14"/>
      </w:rPr>
    </w:pPr>
    <w:r w:rsidRPr="002E65E7">
      <w:rPr>
        <w:rFonts w:cs="Arial"/>
        <w:sz w:val="14"/>
      </w:rPr>
      <w:fldChar w:fldCharType="begin"/>
    </w:r>
    <w:r w:rsidRPr="002E65E7">
      <w:rPr>
        <w:rFonts w:cs="Arial"/>
        <w:sz w:val="14"/>
      </w:rPr>
      <w:instrText xml:space="preserve"> DOCPROPERTY "Status" </w:instrText>
    </w:r>
    <w:r w:rsidRPr="002E65E7">
      <w:rPr>
        <w:rFonts w:cs="Arial"/>
        <w:sz w:val="14"/>
      </w:rPr>
      <w:fldChar w:fldCharType="separate"/>
    </w:r>
    <w:r w:rsidR="00E42A31" w:rsidRPr="002E65E7">
      <w:rPr>
        <w:rFonts w:cs="Arial"/>
        <w:sz w:val="14"/>
      </w:rPr>
      <w:t xml:space="preserve"> </w:t>
    </w:r>
    <w:r w:rsidRPr="002E65E7">
      <w:rPr>
        <w:rFonts w:cs="Arial"/>
        <w:sz w:val="14"/>
      </w:rPr>
      <w:fldChar w:fldCharType="end"/>
    </w:r>
    <w:r w:rsidRPr="002E65E7">
      <w:rPr>
        <w:rFonts w:cs="Arial"/>
        <w:sz w:val="14"/>
      </w:rPr>
      <w:fldChar w:fldCharType="begin"/>
    </w:r>
    <w:r w:rsidRPr="002E65E7">
      <w:rPr>
        <w:rFonts w:cs="Arial"/>
        <w:sz w:val="14"/>
      </w:rPr>
      <w:instrText xml:space="preserve"> COMMENTS  \* MERGEFORMAT </w:instrText>
    </w:r>
    <w:r w:rsidRPr="002E65E7">
      <w:rPr>
        <w:rFonts w:cs="Arial"/>
        <w:sz w:val="14"/>
      </w:rPr>
      <w:fldChar w:fldCharType="end"/>
    </w:r>
    <w:r w:rsidR="002E65E7" w:rsidRPr="002E65E7">
      <w:rPr>
        <w:rFonts w:cs="Arial"/>
        <w:sz w:val="14"/>
      </w:rPr>
      <w:t>Unauthorised version prepared by ACT Parliamentary Counsel’s Office</w:t>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A54CC3" w14:textId="1FEACFF0" w:rsidR="00755B3A" w:rsidRPr="002E65E7" w:rsidRDefault="002E65E7" w:rsidP="002E65E7">
    <w:pPr>
      <w:pStyle w:val="Footer"/>
      <w:jc w:val="center"/>
      <w:rPr>
        <w:rFonts w:cs="Arial"/>
        <w:sz w:val="14"/>
      </w:rPr>
    </w:pPr>
    <w:r w:rsidRPr="002E65E7">
      <w:rPr>
        <w:rFonts w:cs="Arial"/>
        <w:sz w:val="14"/>
      </w:rPr>
      <w:t>Unauthorised version prepared by ACT Parliamentary Counsel’s Office</w:t>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2C50CB" w14:textId="77777777" w:rsidR="00755B3A" w:rsidRDefault="00755B3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EBF37" w14:textId="0E4B4F93" w:rsidR="00E4086C" w:rsidRPr="002E65E7" w:rsidRDefault="002E65E7" w:rsidP="002E65E7">
    <w:pPr>
      <w:pStyle w:val="Footer"/>
      <w:jc w:val="center"/>
      <w:rPr>
        <w:rFonts w:cs="Arial"/>
        <w:sz w:val="14"/>
      </w:rPr>
    </w:pPr>
    <w:r w:rsidRPr="002E65E7">
      <w:rPr>
        <w:rFonts w:cs="Arial"/>
        <w:sz w:val="14"/>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95D92B" w14:textId="77777777" w:rsidR="00FD67DD" w:rsidRDefault="00FD67DD">
    <w:pPr>
      <w:rPr>
        <w:sz w:val="16"/>
      </w:rPr>
    </w:pPr>
  </w:p>
  <w:tbl>
    <w:tblPr>
      <w:tblW w:w="5000" w:type="pct"/>
      <w:tblBorders>
        <w:top w:val="single" w:sz="4" w:space="0" w:color="auto"/>
      </w:tblBorders>
      <w:tblLook w:val="0000" w:firstRow="0" w:lastRow="0" w:firstColumn="0" w:lastColumn="0" w:noHBand="0" w:noVBand="0"/>
    </w:tblPr>
    <w:tblGrid>
      <w:gridCol w:w="1304"/>
      <w:gridCol w:w="4768"/>
      <w:gridCol w:w="1635"/>
    </w:tblGrid>
    <w:tr w:rsidR="00FD67DD" w14:paraId="1E6234D8" w14:textId="77777777">
      <w:tc>
        <w:tcPr>
          <w:tcW w:w="846" w:type="pct"/>
        </w:tcPr>
        <w:p w14:paraId="2DB922DC" w14:textId="77777777" w:rsidR="00FD67DD" w:rsidRDefault="00FD67DD">
          <w:pPr>
            <w:pStyle w:val="Footer"/>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tc>
      <w:tc>
        <w:tcPr>
          <w:tcW w:w="3093" w:type="pct"/>
        </w:tcPr>
        <w:p w14:paraId="327B1C67" w14:textId="5407A68F" w:rsidR="00FD67DD" w:rsidRDefault="002E65E7">
          <w:pPr>
            <w:pStyle w:val="Footer"/>
            <w:jc w:val="center"/>
          </w:pPr>
          <w:r>
            <w:fldChar w:fldCharType="begin"/>
          </w:r>
          <w:r>
            <w:instrText xml:space="preserve"> REF Citation *\charformat </w:instrText>
          </w:r>
          <w:r>
            <w:fldChar w:fldCharType="separate"/>
          </w:r>
          <w:r w:rsidR="00E42A31">
            <w:t>Security Industry Act 2003</w:t>
          </w:r>
          <w:r>
            <w:fldChar w:fldCharType="end"/>
          </w:r>
        </w:p>
        <w:p w14:paraId="37FD6406" w14:textId="14793E89" w:rsidR="00FD67DD" w:rsidRDefault="002E65E7">
          <w:pPr>
            <w:pStyle w:val="FooterInfoCentre"/>
          </w:pPr>
          <w:r>
            <w:fldChar w:fldCharType="begin"/>
          </w:r>
          <w:r>
            <w:instrText xml:space="preserve"> DOCPROPERTY "Eff"  </w:instrText>
          </w:r>
          <w:r>
            <w:fldChar w:fldCharType="separate"/>
          </w:r>
          <w:r w:rsidR="00E42A31">
            <w:t xml:space="preserve">Effective:  </w:t>
          </w:r>
          <w:r>
            <w:fldChar w:fldCharType="end"/>
          </w:r>
          <w:r>
            <w:fldChar w:fldCharType="begin"/>
          </w:r>
          <w:r>
            <w:instrText xml:space="preserve"> DOCPROPERTY "StartDt"   </w:instrText>
          </w:r>
          <w:r>
            <w:fldChar w:fldCharType="separate"/>
          </w:r>
          <w:r w:rsidR="00E42A31">
            <w:t>18/09/24</w:t>
          </w:r>
          <w:r>
            <w:fldChar w:fldCharType="end"/>
          </w:r>
          <w:r>
            <w:fldChar w:fldCharType="begin"/>
          </w:r>
          <w:r>
            <w:instrText xml:space="preserve"> DOCPROPERTY "EndDt"  </w:instrText>
          </w:r>
          <w:r>
            <w:fldChar w:fldCharType="separate"/>
          </w:r>
          <w:r w:rsidR="00E42A31">
            <w:t>-08/06/25</w:t>
          </w:r>
          <w:r>
            <w:fldChar w:fldCharType="end"/>
          </w:r>
        </w:p>
      </w:tc>
      <w:tc>
        <w:tcPr>
          <w:tcW w:w="1061" w:type="pct"/>
        </w:tcPr>
        <w:p w14:paraId="0EF31466" w14:textId="2987DD8E" w:rsidR="00FD67DD" w:rsidRDefault="002E65E7">
          <w:pPr>
            <w:pStyle w:val="Footer"/>
            <w:jc w:val="right"/>
          </w:pPr>
          <w:r>
            <w:fldChar w:fldCharType="begin"/>
          </w:r>
          <w:r>
            <w:instrText xml:space="preserve"> DOCPROPERTY "Category"  </w:instrText>
          </w:r>
          <w:r>
            <w:fldChar w:fldCharType="separate"/>
          </w:r>
          <w:r w:rsidR="00E42A31">
            <w:t>R27</w:t>
          </w:r>
          <w:r>
            <w:fldChar w:fldCharType="end"/>
          </w:r>
          <w:r w:rsidR="00FD67DD">
            <w:br/>
          </w:r>
          <w:r>
            <w:fldChar w:fldCharType="begin"/>
          </w:r>
          <w:r>
            <w:instrText xml:space="preserve"> DOCPROPERTY "RepubDt"  </w:instrText>
          </w:r>
          <w:r>
            <w:fldChar w:fldCharType="separate"/>
          </w:r>
          <w:r w:rsidR="00E42A31">
            <w:t>18/09/24</w:t>
          </w:r>
          <w:r>
            <w:fldChar w:fldCharType="end"/>
          </w:r>
        </w:p>
      </w:tc>
    </w:tr>
  </w:tbl>
  <w:p w14:paraId="38920741" w14:textId="3FE61A8D" w:rsidR="00FD67DD" w:rsidRPr="002E65E7" w:rsidRDefault="002E65E7" w:rsidP="002E65E7">
    <w:pPr>
      <w:pStyle w:val="Status"/>
      <w:rPr>
        <w:rFonts w:cs="Arial"/>
      </w:rPr>
    </w:pPr>
    <w:r w:rsidRPr="002E65E7">
      <w:rPr>
        <w:rFonts w:cs="Arial"/>
      </w:rPr>
      <w:fldChar w:fldCharType="begin"/>
    </w:r>
    <w:r w:rsidRPr="002E65E7">
      <w:rPr>
        <w:rFonts w:cs="Arial"/>
      </w:rPr>
      <w:instrText xml:space="preserve"> DOCPROPERTY "Status" </w:instrText>
    </w:r>
    <w:r w:rsidRPr="002E65E7">
      <w:rPr>
        <w:rFonts w:cs="Arial"/>
      </w:rPr>
      <w:fldChar w:fldCharType="separate"/>
    </w:r>
    <w:r w:rsidR="00E42A31" w:rsidRPr="002E65E7">
      <w:rPr>
        <w:rFonts w:cs="Arial"/>
      </w:rPr>
      <w:t xml:space="preserve"> </w:t>
    </w:r>
    <w:r w:rsidRPr="002E65E7">
      <w:rPr>
        <w:rFonts w:cs="Arial"/>
      </w:rPr>
      <w:fldChar w:fldCharType="end"/>
    </w:r>
    <w:r w:rsidRPr="002E65E7">
      <w:rPr>
        <w:rFonts w:cs="Arial"/>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19DEA0" w14:textId="77777777" w:rsidR="00FD67DD" w:rsidRDefault="00FD67DD">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FD67DD" w14:paraId="00B19D74" w14:textId="77777777">
      <w:tc>
        <w:tcPr>
          <w:tcW w:w="1061" w:type="pct"/>
        </w:tcPr>
        <w:p w14:paraId="017E782B" w14:textId="60E8DDF8" w:rsidR="00FD67DD" w:rsidRDefault="002E65E7">
          <w:pPr>
            <w:pStyle w:val="Footer"/>
          </w:pPr>
          <w:r>
            <w:fldChar w:fldCharType="begin"/>
          </w:r>
          <w:r>
            <w:instrText xml:space="preserve"> DOCPROPERTY "Category"  </w:instrText>
          </w:r>
          <w:r>
            <w:fldChar w:fldCharType="separate"/>
          </w:r>
          <w:r w:rsidR="00E42A31">
            <w:t>R27</w:t>
          </w:r>
          <w:r>
            <w:fldChar w:fldCharType="end"/>
          </w:r>
          <w:r w:rsidR="00FD67DD">
            <w:br/>
          </w:r>
          <w:r>
            <w:fldChar w:fldCharType="begin"/>
          </w:r>
          <w:r>
            <w:instrText xml:space="preserve"> DOCPROPERTY "RepubDt"  </w:instrText>
          </w:r>
          <w:r>
            <w:fldChar w:fldCharType="separate"/>
          </w:r>
          <w:r w:rsidR="00E42A31">
            <w:t>18/09/24</w:t>
          </w:r>
          <w:r>
            <w:fldChar w:fldCharType="end"/>
          </w:r>
        </w:p>
      </w:tc>
      <w:tc>
        <w:tcPr>
          <w:tcW w:w="3093" w:type="pct"/>
        </w:tcPr>
        <w:p w14:paraId="6BD4CD81" w14:textId="6D412DCC" w:rsidR="00FD67DD" w:rsidRDefault="002E65E7">
          <w:pPr>
            <w:pStyle w:val="Footer"/>
            <w:jc w:val="center"/>
          </w:pPr>
          <w:r>
            <w:fldChar w:fldCharType="begin"/>
          </w:r>
          <w:r>
            <w:instrText xml:space="preserve"> REF Citation *\charformat </w:instrText>
          </w:r>
          <w:r>
            <w:fldChar w:fldCharType="separate"/>
          </w:r>
          <w:r w:rsidR="00E42A31">
            <w:t>Security Industry Act 2003</w:t>
          </w:r>
          <w:r>
            <w:fldChar w:fldCharType="end"/>
          </w:r>
        </w:p>
        <w:p w14:paraId="5DDCBD6E" w14:textId="665CC232" w:rsidR="00FD67DD" w:rsidRDefault="002E65E7">
          <w:pPr>
            <w:pStyle w:val="FooterInfoCentre"/>
          </w:pPr>
          <w:r>
            <w:fldChar w:fldCharType="begin"/>
          </w:r>
          <w:r>
            <w:instrText xml:space="preserve"> DOCPROPERTY "Eff"  </w:instrText>
          </w:r>
          <w:r>
            <w:fldChar w:fldCharType="separate"/>
          </w:r>
          <w:r w:rsidR="00E42A31">
            <w:t xml:space="preserve">Effective:  </w:t>
          </w:r>
          <w:r>
            <w:fldChar w:fldCharType="end"/>
          </w:r>
          <w:r>
            <w:fldChar w:fldCharType="begin"/>
          </w:r>
          <w:r>
            <w:instrText xml:space="preserve"> DOCPROPERTY "StartDt"  </w:instrText>
          </w:r>
          <w:r>
            <w:fldChar w:fldCharType="separate"/>
          </w:r>
          <w:r w:rsidR="00E42A31">
            <w:t>18/09/24</w:t>
          </w:r>
          <w:r>
            <w:fldChar w:fldCharType="end"/>
          </w:r>
          <w:r>
            <w:fldChar w:fldCharType="begin"/>
          </w:r>
          <w:r>
            <w:instrText xml:space="preserve"> DOCPROPERTY "EndDt"  </w:instrText>
          </w:r>
          <w:r>
            <w:fldChar w:fldCharType="separate"/>
          </w:r>
          <w:r w:rsidR="00E42A31">
            <w:t>-08/06/25</w:t>
          </w:r>
          <w:r>
            <w:fldChar w:fldCharType="end"/>
          </w:r>
        </w:p>
      </w:tc>
      <w:tc>
        <w:tcPr>
          <w:tcW w:w="846" w:type="pct"/>
        </w:tcPr>
        <w:p w14:paraId="785C1C2B" w14:textId="77777777" w:rsidR="00FD67DD" w:rsidRDefault="00FD67DD">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tc>
    </w:tr>
  </w:tbl>
  <w:p w14:paraId="38F21A1F" w14:textId="2759ED02" w:rsidR="00FD67DD" w:rsidRPr="002E65E7" w:rsidRDefault="002E65E7" w:rsidP="002E65E7">
    <w:pPr>
      <w:pStyle w:val="Status"/>
      <w:rPr>
        <w:rFonts w:cs="Arial"/>
      </w:rPr>
    </w:pPr>
    <w:r w:rsidRPr="002E65E7">
      <w:rPr>
        <w:rFonts w:cs="Arial"/>
      </w:rPr>
      <w:fldChar w:fldCharType="begin"/>
    </w:r>
    <w:r w:rsidRPr="002E65E7">
      <w:rPr>
        <w:rFonts w:cs="Arial"/>
      </w:rPr>
      <w:instrText xml:space="preserve"> DOCPROPERTY "Status" </w:instrText>
    </w:r>
    <w:r w:rsidRPr="002E65E7">
      <w:rPr>
        <w:rFonts w:cs="Arial"/>
      </w:rPr>
      <w:fldChar w:fldCharType="separate"/>
    </w:r>
    <w:r w:rsidR="00E42A31" w:rsidRPr="002E65E7">
      <w:rPr>
        <w:rFonts w:cs="Arial"/>
      </w:rPr>
      <w:t xml:space="preserve"> </w:t>
    </w:r>
    <w:r w:rsidRPr="002E65E7">
      <w:rPr>
        <w:rFonts w:cs="Arial"/>
      </w:rPr>
      <w:fldChar w:fldCharType="end"/>
    </w:r>
    <w:r w:rsidRPr="002E65E7">
      <w:rPr>
        <w:rFonts w:cs="Arial"/>
      </w:rPr>
      <w:t>Unauthorised version prepared by ACT Parliamentary Counsel’s Office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A76F3" w14:textId="77777777" w:rsidR="00FD67DD" w:rsidRDefault="00FD67DD">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FD67DD" w14:paraId="07B0E7AB" w14:textId="77777777">
      <w:tc>
        <w:tcPr>
          <w:tcW w:w="1061" w:type="pct"/>
        </w:tcPr>
        <w:p w14:paraId="7AE244BB" w14:textId="3267BDCA" w:rsidR="00FD67DD" w:rsidRDefault="002E65E7">
          <w:pPr>
            <w:pStyle w:val="Footer"/>
          </w:pPr>
          <w:r>
            <w:fldChar w:fldCharType="begin"/>
          </w:r>
          <w:r>
            <w:instrText xml:space="preserve"> DOCPROPERTY "Category"  </w:instrText>
          </w:r>
          <w:r>
            <w:fldChar w:fldCharType="separate"/>
          </w:r>
          <w:r w:rsidR="00E42A31">
            <w:t>R27</w:t>
          </w:r>
          <w:r>
            <w:fldChar w:fldCharType="end"/>
          </w:r>
          <w:r w:rsidR="00FD67DD">
            <w:br/>
          </w:r>
          <w:r>
            <w:fldChar w:fldCharType="begin"/>
          </w:r>
          <w:r>
            <w:instrText xml:space="preserve"> DOCPROPERTY "RepubDt"  </w:instrText>
          </w:r>
          <w:r>
            <w:fldChar w:fldCharType="separate"/>
          </w:r>
          <w:r w:rsidR="00E42A31">
            <w:t>18/09/24</w:t>
          </w:r>
          <w:r>
            <w:fldChar w:fldCharType="end"/>
          </w:r>
        </w:p>
      </w:tc>
      <w:tc>
        <w:tcPr>
          <w:tcW w:w="3093" w:type="pct"/>
        </w:tcPr>
        <w:p w14:paraId="5573AED2" w14:textId="0F816F13" w:rsidR="00FD67DD" w:rsidRDefault="002E65E7">
          <w:pPr>
            <w:pStyle w:val="Footer"/>
            <w:jc w:val="center"/>
          </w:pPr>
          <w:r>
            <w:fldChar w:fldCharType="begin"/>
          </w:r>
          <w:r>
            <w:instrText xml:space="preserve"> REF Citation *\charformat </w:instrText>
          </w:r>
          <w:r>
            <w:fldChar w:fldCharType="separate"/>
          </w:r>
          <w:r w:rsidR="00E42A31">
            <w:t>Security Industry Act 2003</w:t>
          </w:r>
          <w:r>
            <w:fldChar w:fldCharType="end"/>
          </w:r>
        </w:p>
        <w:p w14:paraId="520695EA" w14:textId="4E788034" w:rsidR="00FD67DD" w:rsidRDefault="002E65E7">
          <w:pPr>
            <w:pStyle w:val="FooterInfoCentre"/>
          </w:pPr>
          <w:r>
            <w:fldChar w:fldCharType="begin"/>
          </w:r>
          <w:r>
            <w:instrText xml:space="preserve"> DOCPROPERTY "Eff"  </w:instrText>
          </w:r>
          <w:r>
            <w:fldChar w:fldCharType="separate"/>
          </w:r>
          <w:r w:rsidR="00E42A31">
            <w:t xml:space="preserve">Effective:  </w:t>
          </w:r>
          <w:r>
            <w:fldChar w:fldCharType="end"/>
          </w:r>
          <w:r>
            <w:fldChar w:fldCharType="begin"/>
          </w:r>
          <w:r>
            <w:instrText xml:space="preserve"> DOCPROPERTY "StartDt"   </w:instrText>
          </w:r>
          <w:r>
            <w:fldChar w:fldCharType="separate"/>
          </w:r>
          <w:r w:rsidR="00E42A31">
            <w:t>18/09/24</w:t>
          </w:r>
          <w:r>
            <w:fldChar w:fldCharType="end"/>
          </w:r>
          <w:r>
            <w:fldChar w:fldCharType="begin"/>
          </w:r>
          <w:r>
            <w:instrText xml:space="preserve"> DOCPROPERTY "EndDt"  </w:instrText>
          </w:r>
          <w:r>
            <w:fldChar w:fldCharType="separate"/>
          </w:r>
          <w:r w:rsidR="00E42A31">
            <w:t>-08/06/25</w:t>
          </w:r>
          <w:r>
            <w:fldChar w:fldCharType="end"/>
          </w:r>
        </w:p>
      </w:tc>
      <w:tc>
        <w:tcPr>
          <w:tcW w:w="846" w:type="pct"/>
        </w:tcPr>
        <w:p w14:paraId="61B213DD" w14:textId="77777777" w:rsidR="00FD67DD" w:rsidRDefault="00FD67DD">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28B4518E" w14:textId="37071FC0" w:rsidR="00FD67DD" w:rsidRPr="002E65E7" w:rsidRDefault="002E65E7" w:rsidP="002E65E7">
    <w:pPr>
      <w:pStyle w:val="Status"/>
      <w:rPr>
        <w:rFonts w:cs="Arial"/>
      </w:rPr>
    </w:pPr>
    <w:r w:rsidRPr="002E65E7">
      <w:rPr>
        <w:rFonts w:cs="Arial"/>
      </w:rPr>
      <w:t>Unauthorised version prepared by ACT Parliamentary Counsel’s Office</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D601A6" w14:textId="77777777" w:rsidR="00755B3A" w:rsidRDefault="00755B3A">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755B3A" w14:paraId="08C45004" w14:textId="77777777">
      <w:tc>
        <w:tcPr>
          <w:tcW w:w="847" w:type="pct"/>
        </w:tcPr>
        <w:p w14:paraId="600A2887" w14:textId="77777777" w:rsidR="00755B3A" w:rsidRDefault="00755B3A">
          <w:pPr>
            <w:pStyle w:val="Footer"/>
          </w:pPr>
          <w:r>
            <w:t xml:space="preserve">page </w:t>
          </w:r>
          <w:r w:rsidR="00C52A5F">
            <w:rPr>
              <w:rStyle w:val="PageNumber"/>
            </w:rPr>
            <w:fldChar w:fldCharType="begin"/>
          </w:r>
          <w:r>
            <w:rPr>
              <w:rStyle w:val="PageNumber"/>
            </w:rPr>
            <w:instrText xml:space="preserve"> PAGE </w:instrText>
          </w:r>
          <w:r w:rsidR="00C52A5F">
            <w:rPr>
              <w:rStyle w:val="PageNumber"/>
            </w:rPr>
            <w:fldChar w:fldCharType="separate"/>
          </w:r>
          <w:r w:rsidR="000B21DA">
            <w:rPr>
              <w:rStyle w:val="PageNumber"/>
              <w:noProof/>
            </w:rPr>
            <w:t>42</w:t>
          </w:r>
          <w:r w:rsidR="00C52A5F">
            <w:rPr>
              <w:rStyle w:val="PageNumber"/>
            </w:rPr>
            <w:fldChar w:fldCharType="end"/>
          </w:r>
        </w:p>
      </w:tc>
      <w:tc>
        <w:tcPr>
          <w:tcW w:w="3092" w:type="pct"/>
        </w:tcPr>
        <w:p w14:paraId="00C19A1D" w14:textId="3077FA55" w:rsidR="00755B3A" w:rsidRDefault="002E65E7">
          <w:pPr>
            <w:pStyle w:val="Footer"/>
            <w:jc w:val="center"/>
          </w:pPr>
          <w:r>
            <w:fldChar w:fldCharType="begin"/>
          </w:r>
          <w:r>
            <w:instrText xml:space="preserve"> REF Citation *\charformat </w:instrText>
          </w:r>
          <w:r>
            <w:fldChar w:fldCharType="separate"/>
          </w:r>
          <w:r w:rsidR="00E42A31">
            <w:t>Security Industry Act 2003</w:t>
          </w:r>
          <w:r>
            <w:fldChar w:fldCharType="end"/>
          </w:r>
        </w:p>
        <w:p w14:paraId="1E420090" w14:textId="757ECD73" w:rsidR="00755B3A" w:rsidRDefault="002E65E7">
          <w:pPr>
            <w:pStyle w:val="FooterInfoCentre"/>
          </w:pPr>
          <w:r>
            <w:fldChar w:fldCharType="begin"/>
          </w:r>
          <w:r>
            <w:instrText xml:space="preserve"> DOCPROPERTY "Eff"  *\charformat </w:instrText>
          </w:r>
          <w:r>
            <w:fldChar w:fldCharType="separate"/>
          </w:r>
          <w:r w:rsidR="00E42A31">
            <w:t xml:space="preserve">Effective:  </w:t>
          </w:r>
          <w:r>
            <w:fldChar w:fldCharType="end"/>
          </w:r>
          <w:r>
            <w:fldChar w:fldCharType="begin"/>
          </w:r>
          <w:r>
            <w:instrText xml:space="preserve"> DOCPROPERTY "StartDt"  *\charformat </w:instrText>
          </w:r>
          <w:r>
            <w:fldChar w:fldCharType="separate"/>
          </w:r>
          <w:r w:rsidR="00E42A31">
            <w:t>18/09/24</w:t>
          </w:r>
          <w:r>
            <w:fldChar w:fldCharType="end"/>
          </w:r>
          <w:r>
            <w:fldChar w:fldCharType="begin"/>
          </w:r>
          <w:r>
            <w:instrText xml:space="preserve"> DOCPROPERTY "EndDt"  *\charformat </w:instrText>
          </w:r>
          <w:r>
            <w:fldChar w:fldCharType="separate"/>
          </w:r>
          <w:r w:rsidR="00E42A31">
            <w:t>-08/06/25</w:t>
          </w:r>
          <w:r>
            <w:fldChar w:fldCharType="end"/>
          </w:r>
        </w:p>
      </w:tc>
      <w:tc>
        <w:tcPr>
          <w:tcW w:w="1061" w:type="pct"/>
        </w:tcPr>
        <w:p w14:paraId="651C465D" w14:textId="1811DD12" w:rsidR="00755B3A" w:rsidRDefault="002E65E7">
          <w:pPr>
            <w:pStyle w:val="Footer"/>
            <w:jc w:val="right"/>
          </w:pPr>
          <w:r>
            <w:fldChar w:fldCharType="begin"/>
          </w:r>
          <w:r>
            <w:instrText xml:space="preserve"> DOCPROPERTY "Category"  *\charformat  </w:instrText>
          </w:r>
          <w:r>
            <w:fldChar w:fldCharType="separate"/>
          </w:r>
          <w:r w:rsidR="00E42A31">
            <w:t>R27</w:t>
          </w:r>
          <w:r>
            <w:fldChar w:fldCharType="end"/>
          </w:r>
          <w:r w:rsidR="00755B3A">
            <w:br/>
          </w:r>
          <w:r>
            <w:fldChar w:fldCharType="begin"/>
          </w:r>
          <w:r>
            <w:instrText xml:space="preserve"> DOCPROPERTY "RepubDt"  *\charformat  </w:instrText>
          </w:r>
          <w:r>
            <w:fldChar w:fldCharType="separate"/>
          </w:r>
          <w:r w:rsidR="00E42A31">
            <w:t>18/09/24</w:t>
          </w:r>
          <w:r>
            <w:fldChar w:fldCharType="end"/>
          </w:r>
        </w:p>
      </w:tc>
    </w:tr>
  </w:tbl>
  <w:p w14:paraId="6E3E6CBC" w14:textId="4A95FD57" w:rsidR="00755B3A" w:rsidRPr="002E65E7" w:rsidRDefault="002E65E7" w:rsidP="002E65E7">
    <w:pPr>
      <w:pStyle w:val="Status"/>
      <w:rPr>
        <w:rFonts w:cs="Arial"/>
      </w:rPr>
    </w:pPr>
    <w:r w:rsidRPr="002E65E7">
      <w:rPr>
        <w:rFonts w:cs="Arial"/>
      </w:rPr>
      <w:fldChar w:fldCharType="begin"/>
    </w:r>
    <w:r w:rsidRPr="002E65E7">
      <w:rPr>
        <w:rFonts w:cs="Arial"/>
      </w:rPr>
      <w:instrText xml:space="preserve"> DOCPROPERTY "Status" </w:instrText>
    </w:r>
    <w:r w:rsidRPr="002E65E7">
      <w:rPr>
        <w:rFonts w:cs="Arial"/>
      </w:rPr>
      <w:fldChar w:fldCharType="separate"/>
    </w:r>
    <w:r w:rsidR="00E42A31" w:rsidRPr="002E65E7">
      <w:rPr>
        <w:rFonts w:cs="Arial"/>
      </w:rPr>
      <w:t xml:space="preserve"> </w:t>
    </w:r>
    <w:r w:rsidRPr="002E65E7">
      <w:rPr>
        <w:rFonts w:cs="Arial"/>
      </w:rPr>
      <w:fldChar w:fldCharType="end"/>
    </w:r>
    <w:r w:rsidRPr="002E65E7">
      <w:rPr>
        <w:rFonts w:cs="Arial"/>
      </w:rPr>
      <w:t>Unauthorised version prepared by ACT Parliamentary Counsel’s Office</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0280BF" w14:textId="77777777" w:rsidR="00755B3A" w:rsidRDefault="00755B3A">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755B3A" w14:paraId="65ADF70E" w14:textId="77777777">
      <w:tc>
        <w:tcPr>
          <w:tcW w:w="1061" w:type="pct"/>
        </w:tcPr>
        <w:p w14:paraId="2E11F6FB" w14:textId="7ACEB859" w:rsidR="00755B3A" w:rsidRDefault="002E65E7">
          <w:pPr>
            <w:pStyle w:val="Footer"/>
          </w:pPr>
          <w:r>
            <w:fldChar w:fldCharType="begin"/>
          </w:r>
          <w:r>
            <w:instrText xml:space="preserve"> DOCPROPERTY "Category"  *\charformat  </w:instrText>
          </w:r>
          <w:r>
            <w:fldChar w:fldCharType="separate"/>
          </w:r>
          <w:r w:rsidR="00E42A31">
            <w:t>R27</w:t>
          </w:r>
          <w:r>
            <w:fldChar w:fldCharType="end"/>
          </w:r>
          <w:r w:rsidR="00755B3A">
            <w:br/>
          </w:r>
          <w:r>
            <w:fldChar w:fldCharType="begin"/>
          </w:r>
          <w:r>
            <w:instrText xml:space="preserve"> DOCPROPERTY "RepubDt"  *\charformat  </w:instrText>
          </w:r>
          <w:r>
            <w:fldChar w:fldCharType="separate"/>
          </w:r>
          <w:r w:rsidR="00E42A31">
            <w:t>18/09/24</w:t>
          </w:r>
          <w:r>
            <w:fldChar w:fldCharType="end"/>
          </w:r>
        </w:p>
      </w:tc>
      <w:tc>
        <w:tcPr>
          <w:tcW w:w="3092" w:type="pct"/>
        </w:tcPr>
        <w:p w14:paraId="023CBBA0" w14:textId="28EC879B" w:rsidR="00755B3A" w:rsidRDefault="002E65E7">
          <w:pPr>
            <w:pStyle w:val="Footer"/>
            <w:jc w:val="center"/>
          </w:pPr>
          <w:r>
            <w:fldChar w:fldCharType="begin"/>
          </w:r>
          <w:r>
            <w:instrText xml:space="preserve"> REF Citation *\charformat </w:instrText>
          </w:r>
          <w:r>
            <w:fldChar w:fldCharType="separate"/>
          </w:r>
          <w:r w:rsidR="00E42A31">
            <w:t>Security Industry Act 2003</w:t>
          </w:r>
          <w:r>
            <w:fldChar w:fldCharType="end"/>
          </w:r>
        </w:p>
        <w:p w14:paraId="6EF6A4B1" w14:textId="28A3FC41" w:rsidR="00755B3A" w:rsidRDefault="002E65E7">
          <w:pPr>
            <w:pStyle w:val="FooterInfoCentre"/>
          </w:pPr>
          <w:r>
            <w:fldChar w:fldCharType="begin"/>
          </w:r>
          <w:r>
            <w:instrText xml:space="preserve"> DOCPROPERTY "Eff"  *\charformat </w:instrText>
          </w:r>
          <w:r>
            <w:fldChar w:fldCharType="separate"/>
          </w:r>
          <w:r w:rsidR="00E42A31">
            <w:t xml:space="preserve">Effective:  </w:t>
          </w:r>
          <w:r>
            <w:fldChar w:fldCharType="end"/>
          </w:r>
          <w:r>
            <w:fldChar w:fldCharType="begin"/>
          </w:r>
          <w:r>
            <w:instrText xml:space="preserve"> DOCPROPERTY "StartDt"  *\charformat </w:instrText>
          </w:r>
          <w:r>
            <w:fldChar w:fldCharType="separate"/>
          </w:r>
          <w:r w:rsidR="00E42A31">
            <w:t>18/09/24</w:t>
          </w:r>
          <w:r>
            <w:fldChar w:fldCharType="end"/>
          </w:r>
          <w:r>
            <w:fldChar w:fldCharType="begin"/>
          </w:r>
          <w:r>
            <w:instrText xml:space="preserve"> DOCPROPERTY "EndDt"  *\charformat </w:instrText>
          </w:r>
          <w:r>
            <w:fldChar w:fldCharType="separate"/>
          </w:r>
          <w:r w:rsidR="00E42A31">
            <w:t>-08/06/25</w:t>
          </w:r>
          <w:r>
            <w:fldChar w:fldCharType="end"/>
          </w:r>
        </w:p>
      </w:tc>
      <w:tc>
        <w:tcPr>
          <w:tcW w:w="847" w:type="pct"/>
        </w:tcPr>
        <w:p w14:paraId="071903A8" w14:textId="77777777" w:rsidR="00755B3A" w:rsidRDefault="00755B3A">
          <w:pPr>
            <w:pStyle w:val="Footer"/>
            <w:jc w:val="right"/>
          </w:pPr>
          <w:r>
            <w:t xml:space="preserve">page </w:t>
          </w:r>
          <w:r w:rsidR="00C52A5F">
            <w:rPr>
              <w:rStyle w:val="PageNumber"/>
            </w:rPr>
            <w:fldChar w:fldCharType="begin"/>
          </w:r>
          <w:r>
            <w:rPr>
              <w:rStyle w:val="PageNumber"/>
            </w:rPr>
            <w:instrText xml:space="preserve"> PAGE </w:instrText>
          </w:r>
          <w:r w:rsidR="00C52A5F">
            <w:rPr>
              <w:rStyle w:val="PageNumber"/>
            </w:rPr>
            <w:fldChar w:fldCharType="separate"/>
          </w:r>
          <w:r w:rsidR="000B21DA">
            <w:rPr>
              <w:rStyle w:val="PageNumber"/>
              <w:noProof/>
            </w:rPr>
            <w:t>43</w:t>
          </w:r>
          <w:r w:rsidR="00C52A5F">
            <w:rPr>
              <w:rStyle w:val="PageNumber"/>
            </w:rPr>
            <w:fldChar w:fldCharType="end"/>
          </w:r>
        </w:p>
      </w:tc>
    </w:tr>
  </w:tbl>
  <w:p w14:paraId="5DEBC8AC" w14:textId="74D92CBB" w:rsidR="00755B3A" w:rsidRPr="002E65E7" w:rsidRDefault="002E65E7" w:rsidP="002E65E7">
    <w:pPr>
      <w:pStyle w:val="Status"/>
      <w:rPr>
        <w:rFonts w:cs="Arial"/>
      </w:rPr>
    </w:pPr>
    <w:r w:rsidRPr="002E65E7">
      <w:rPr>
        <w:rFonts w:cs="Arial"/>
      </w:rPr>
      <w:fldChar w:fldCharType="begin"/>
    </w:r>
    <w:r w:rsidRPr="002E65E7">
      <w:rPr>
        <w:rFonts w:cs="Arial"/>
      </w:rPr>
      <w:instrText xml:space="preserve"> DOCPROPERTY "Status" </w:instrText>
    </w:r>
    <w:r w:rsidRPr="002E65E7">
      <w:rPr>
        <w:rFonts w:cs="Arial"/>
      </w:rPr>
      <w:fldChar w:fldCharType="separate"/>
    </w:r>
    <w:r w:rsidR="00E42A31" w:rsidRPr="002E65E7">
      <w:rPr>
        <w:rFonts w:cs="Arial"/>
      </w:rPr>
      <w:t xml:space="preserve"> </w:t>
    </w:r>
    <w:r w:rsidRPr="002E65E7">
      <w:rPr>
        <w:rFonts w:cs="Arial"/>
      </w:rPr>
      <w:fldChar w:fldCharType="end"/>
    </w:r>
    <w:r w:rsidRPr="002E65E7">
      <w:rPr>
        <w:rFonts w:cs="Arial"/>
      </w:rPr>
      <w:t>Unauthorised version prepared by ACT Parliamentary Counsel’s Office</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4CBFEC" w14:textId="77777777" w:rsidR="00755B3A" w:rsidRDefault="00755B3A">
    <w:pPr>
      <w:rPr>
        <w:sz w:val="16"/>
      </w:rPr>
    </w:pPr>
  </w:p>
  <w:tbl>
    <w:tblPr>
      <w:tblW w:w="5000" w:type="pct"/>
      <w:tblBorders>
        <w:top w:val="single" w:sz="4" w:space="0" w:color="auto"/>
      </w:tblBorders>
      <w:tblLayout w:type="fixed"/>
      <w:tblLook w:val="0000" w:firstRow="0" w:lastRow="0" w:firstColumn="0" w:lastColumn="0" w:noHBand="0" w:noVBand="0"/>
    </w:tblPr>
    <w:tblGrid>
      <w:gridCol w:w="1635"/>
      <w:gridCol w:w="4766"/>
      <w:gridCol w:w="1306"/>
    </w:tblGrid>
    <w:tr w:rsidR="00755B3A" w14:paraId="614DBA65" w14:textId="77777777">
      <w:tc>
        <w:tcPr>
          <w:tcW w:w="1061" w:type="pct"/>
        </w:tcPr>
        <w:p w14:paraId="5B6BA19E" w14:textId="499017CB" w:rsidR="00755B3A" w:rsidRDefault="002E65E7">
          <w:pPr>
            <w:pStyle w:val="Footer"/>
          </w:pPr>
          <w:r>
            <w:fldChar w:fldCharType="begin"/>
          </w:r>
          <w:r>
            <w:instrText xml:space="preserve"> DOCPROPERTY "Category"  *\charformat  </w:instrText>
          </w:r>
          <w:r>
            <w:fldChar w:fldCharType="separate"/>
          </w:r>
          <w:r w:rsidR="00E42A31">
            <w:t>R27</w:t>
          </w:r>
          <w:r>
            <w:fldChar w:fldCharType="end"/>
          </w:r>
          <w:r w:rsidR="00755B3A">
            <w:br/>
          </w:r>
          <w:r>
            <w:fldChar w:fldCharType="begin"/>
          </w:r>
          <w:r>
            <w:instrText xml:space="preserve"> DOCPROPERTY "RepubDt"  *\charformat  </w:instrText>
          </w:r>
          <w:r>
            <w:fldChar w:fldCharType="separate"/>
          </w:r>
          <w:r w:rsidR="00E42A31">
            <w:t>18/09/24</w:t>
          </w:r>
          <w:r>
            <w:fldChar w:fldCharType="end"/>
          </w:r>
        </w:p>
      </w:tc>
      <w:tc>
        <w:tcPr>
          <w:tcW w:w="3092" w:type="pct"/>
        </w:tcPr>
        <w:p w14:paraId="4B23FEEB" w14:textId="02AE26DE" w:rsidR="00755B3A" w:rsidRDefault="002E65E7">
          <w:pPr>
            <w:pStyle w:val="Footer"/>
            <w:jc w:val="center"/>
          </w:pPr>
          <w:r>
            <w:fldChar w:fldCharType="begin"/>
          </w:r>
          <w:r>
            <w:instrText xml:space="preserve"> REF Citation *\charformat </w:instrText>
          </w:r>
          <w:r>
            <w:fldChar w:fldCharType="separate"/>
          </w:r>
          <w:r w:rsidR="00E42A31">
            <w:t>Security Industry Act 2003</w:t>
          </w:r>
          <w:r>
            <w:fldChar w:fldCharType="end"/>
          </w:r>
        </w:p>
        <w:p w14:paraId="3EF75304" w14:textId="1849256C" w:rsidR="00755B3A" w:rsidRDefault="002E65E7">
          <w:pPr>
            <w:pStyle w:val="FooterInfoCentre"/>
          </w:pPr>
          <w:r>
            <w:fldChar w:fldCharType="begin"/>
          </w:r>
          <w:r>
            <w:instrText xml:space="preserve"> DOCPROPERTY "Eff"  *\charformat </w:instrText>
          </w:r>
          <w:r>
            <w:fldChar w:fldCharType="separate"/>
          </w:r>
          <w:r w:rsidR="00E42A31">
            <w:t xml:space="preserve">Effective:  </w:t>
          </w:r>
          <w:r>
            <w:fldChar w:fldCharType="end"/>
          </w:r>
          <w:r>
            <w:fldChar w:fldCharType="begin"/>
          </w:r>
          <w:r>
            <w:instrText xml:space="preserve"> DOCPROPERTY "StartDt"  *\charformat </w:instrText>
          </w:r>
          <w:r>
            <w:fldChar w:fldCharType="separate"/>
          </w:r>
          <w:r w:rsidR="00E42A31">
            <w:t>18/09/24</w:t>
          </w:r>
          <w:r>
            <w:fldChar w:fldCharType="end"/>
          </w:r>
          <w:r>
            <w:fldChar w:fldCharType="begin"/>
          </w:r>
          <w:r>
            <w:instrText xml:space="preserve"> DOCPROPERTY "EndDt"  *\charformat </w:instrText>
          </w:r>
          <w:r>
            <w:fldChar w:fldCharType="separate"/>
          </w:r>
          <w:r w:rsidR="00E42A31">
            <w:t>-08/06/25</w:t>
          </w:r>
          <w:r>
            <w:fldChar w:fldCharType="end"/>
          </w:r>
        </w:p>
      </w:tc>
      <w:tc>
        <w:tcPr>
          <w:tcW w:w="847" w:type="pct"/>
        </w:tcPr>
        <w:p w14:paraId="31388B88" w14:textId="77777777" w:rsidR="00755B3A" w:rsidRDefault="00755B3A">
          <w:pPr>
            <w:pStyle w:val="Footer"/>
            <w:jc w:val="right"/>
          </w:pPr>
          <w:r>
            <w:t xml:space="preserve">page </w:t>
          </w:r>
          <w:r w:rsidR="00C52A5F">
            <w:rPr>
              <w:rStyle w:val="PageNumber"/>
            </w:rPr>
            <w:fldChar w:fldCharType="begin"/>
          </w:r>
          <w:r>
            <w:rPr>
              <w:rStyle w:val="PageNumber"/>
            </w:rPr>
            <w:instrText xml:space="preserve"> PAGE </w:instrText>
          </w:r>
          <w:r w:rsidR="00C52A5F">
            <w:rPr>
              <w:rStyle w:val="PageNumber"/>
            </w:rPr>
            <w:fldChar w:fldCharType="separate"/>
          </w:r>
          <w:r w:rsidR="000B21DA">
            <w:rPr>
              <w:rStyle w:val="PageNumber"/>
              <w:noProof/>
            </w:rPr>
            <w:t>1</w:t>
          </w:r>
          <w:r w:rsidR="00C52A5F">
            <w:rPr>
              <w:rStyle w:val="PageNumber"/>
            </w:rPr>
            <w:fldChar w:fldCharType="end"/>
          </w:r>
        </w:p>
      </w:tc>
    </w:tr>
  </w:tbl>
  <w:p w14:paraId="7DF4944C" w14:textId="79956F3B" w:rsidR="00755B3A" w:rsidRPr="002E65E7" w:rsidRDefault="002E65E7" w:rsidP="002E65E7">
    <w:pPr>
      <w:pStyle w:val="Status"/>
      <w:rPr>
        <w:rFonts w:cs="Arial"/>
      </w:rPr>
    </w:pPr>
    <w:r w:rsidRPr="002E65E7">
      <w:rPr>
        <w:rFonts w:cs="Arial"/>
      </w:rPr>
      <w:fldChar w:fldCharType="begin"/>
    </w:r>
    <w:r w:rsidRPr="002E65E7">
      <w:rPr>
        <w:rFonts w:cs="Arial"/>
      </w:rPr>
      <w:instrText xml:space="preserve"> DOCPROPERTY "Status" </w:instrText>
    </w:r>
    <w:r w:rsidRPr="002E65E7">
      <w:rPr>
        <w:rFonts w:cs="Arial"/>
      </w:rPr>
      <w:fldChar w:fldCharType="separate"/>
    </w:r>
    <w:r w:rsidR="00E42A31" w:rsidRPr="002E65E7">
      <w:rPr>
        <w:rFonts w:cs="Arial"/>
      </w:rPr>
      <w:t xml:space="preserve"> </w:t>
    </w:r>
    <w:r w:rsidRPr="002E65E7">
      <w:rPr>
        <w:rFonts w:cs="Arial"/>
      </w:rPr>
      <w:fldChar w:fldCharType="end"/>
    </w:r>
    <w:r w:rsidRPr="002E65E7">
      <w:rPr>
        <w:rFonts w:cs="Arial"/>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492E68" w14:textId="77777777" w:rsidR="00755B3A" w:rsidRDefault="00755B3A" w:rsidP="00CC0355">
      <w:pPr>
        <w:pStyle w:val="CoverText"/>
      </w:pPr>
      <w:r>
        <w:separator/>
      </w:r>
    </w:p>
  </w:footnote>
  <w:footnote w:type="continuationSeparator" w:id="0">
    <w:p w14:paraId="24B172AF" w14:textId="77777777" w:rsidR="00755B3A" w:rsidRDefault="00755B3A" w:rsidP="00CC0355">
      <w:pPr>
        <w:pStyle w:val="CoverText"/>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4D4C4E" w14:textId="77777777" w:rsidR="00E4086C" w:rsidRDefault="00E4086C">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340"/>
      <w:gridCol w:w="6583"/>
    </w:tblGrid>
    <w:tr w:rsidR="00755B3A" w14:paraId="6CEE4240" w14:textId="77777777">
      <w:trPr>
        <w:jc w:val="center"/>
      </w:trPr>
      <w:tc>
        <w:tcPr>
          <w:tcW w:w="1340" w:type="dxa"/>
        </w:tcPr>
        <w:p w14:paraId="47524E1C" w14:textId="77777777" w:rsidR="00755B3A" w:rsidRDefault="00755B3A">
          <w:pPr>
            <w:pStyle w:val="HeaderEven"/>
          </w:pPr>
        </w:p>
      </w:tc>
      <w:tc>
        <w:tcPr>
          <w:tcW w:w="6583" w:type="dxa"/>
        </w:tcPr>
        <w:p w14:paraId="3B8B5FFD" w14:textId="77777777" w:rsidR="00755B3A" w:rsidRDefault="00755B3A">
          <w:pPr>
            <w:pStyle w:val="HeaderEven"/>
          </w:pPr>
        </w:p>
      </w:tc>
    </w:tr>
    <w:tr w:rsidR="00755B3A" w14:paraId="77E50855" w14:textId="77777777">
      <w:trPr>
        <w:jc w:val="center"/>
      </w:trPr>
      <w:tc>
        <w:tcPr>
          <w:tcW w:w="7923" w:type="dxa"/>
          <w:gridSpan w:val="2"/>
          <w:tcBorders>
            <w:bottom w:val="single" w:sz="4" w:space="0" w:color="auto"/>
          </w:tcBorders>
        </w:tcPr>
        <w:p w14:paraId="0B708D2F" w14:textId="77777777" w:rsidR="00755B3A" w:rsidRDefault="00755B3A">
          <w:pPr>
            <w:pStyle w:val="HeaderEven6"/>
          </w:pPr>
          <w:r>
            <w:t>Dictionary</w:t>
          </w:r>
        </w:p>
      </w:tc>
    </w:tr>
  </w:tbl>
  <w:p w14:paraId="287D90ED" w14:textId="77777777" w:rsidR="00755B3A" w:rsidRDefault="00755B3A">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583"/>
      <w:gridCol w:w="1340"/>
    </w:tblGrid>
    <w:tr w:rsidR="00755B3A" w14:paraId="710F99BA" w14:textId="77777777">
      <w:trPr>
        <w:jc w:val="center"/>
      </w:trPr>
      <w:tc>
        <w:tcPr>
          <w:tcW w:w="6583" w:type="dxa"/>
        </w:tcPr>
        <w:p w14:paraId="170F2685" w14:textId="77777777" w:rsidR="00755B3A" w:rsidRDefault="00755B3A">
          <w:pPr>
            <w:pStyle w:val="HeaderOdd"/>
          </w:pPr>
        </w:p>
      </w:tc>
      <w:tc>
        <w:tcPr>
          <w:tcW w:w="1340" w:type="dxa"/>
        </w:tcPr>
        <w:p w14:paraId="3B456A66" w14:textId="77777777" w:rsidR="00755B3A" w:rsidRDefault="00755B3A">
          <w:pPr>
            <w:pStyle w:val="HeaderOdd"/>
          </w:pPr>
        </w:p>
      </w:tc>
    </w:tr>
    <w:tr w:rsidR="00755B3A" w14:paraId="78B9740A" w14:textId="77777777">
      <w:trPr>
        <w:jc w:val="center"/>
      </w:trPr>
      <w:tc>
        <w:tcPr>
          <w:tcW w:w="7923" w:type="dxa"/>
          <w:gridSpan w:val="2"/>
          <w:tcBorders>
            <w:bottom w:val="single" w:sz="4" w:space="0" w:color="auto"/>
          </w:tcBorders>
        </w:tcPr>
        <w:p w14:paraId="7E896A21" w14:textId="77777777" w:rsidR="00755B3A" w:rsidRDefault="00755B3A">
          <w:pPr>
            <w:pStyle w:val="HeaderOdd6"/>
          </w:pPr>
          <w:r>
            <w:t>Dictionary</w:t>
          </w:r>
        </w:p>
      </w:tc>
    </w:tr>
  </w:tbl>
  <w:p w14:paraId="7DA58DCE" w14:textId="77777777" w:rsidR="00755B3A" w:rsidRDefault="00755B3A">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759"/>
      <w:gridCol w:w="580"/>
      <w:gridCol w:w="6584"/>
    </w:tblGrid>
    <w:tr w:rsidR="00755B3A" w14:paraId="0637CE21" w14:textId="77777777">
      <w:trPr>
        <w:jc w:val="center"/>
      </w:trPr>
      <w:tc>
        <w:tcPr>
          <w:tcW w:w="1234" w:type="dxa"/>
          <w:gridSpan w:val="2"/>
        </w:tcPr>
        <w:p w14:paraId="5AF3454B" w14:textId="77777777" w:rsidR="00755B3A" w:rsidRDefault="00755B3A">
          <w:pPr>
            <w:pStyle w:val="HeaderEven"/>
            <w:rPr>
              <w:b/>
            </w:rPr>
          </w:pPr>
          <w:r>
            <w:rPr>
              <w:b/>
            </w:rPr>
            <w:t>Endnotes</w:t>
          </w:r>
        </w:p>
      </w:tc>
      <w:tc>
        <w:tcPr>
          <w:tcW w:w="6062" w:type="dxa"/>
        </w:tcPr>
        <w:p w14:paraId="41B635B9" w14:textId="77777777" w:rsidR="00755B3A" w:rsidRDefault="00755B3A">
          <w:pPr>
            <w:pStyle w:val="HeaderEven"/>
          </w:pPr>
        </w:p>
      </w:tc>
    </w:tr>
    <w:tr w:rsidR="00755B3A" w14:paraId="587038EF" w14:textId="77777777">
      <w:trPr>
        <w:cantSplit/>
        <w:jc w:val="center"/>
      </w:trPr>
      <w:tc>
        <w:tcPr>
          <w:tcW w:w="7296" w:type="dxa"/>
          <w:gridSpan w:val="3"/>
        </w:tcPr>
        <w:p w14:paraId="25EB8C40" w14:textId="77777777" w:rsidR="00755B3A" w:rsidRDefault="00755B3A">
          <w:pPr>
            <w:pStyle w:val="HeaderEven"/>
          </w:pPr>
        </w:p>
      </w:tc>
    </w:tr>
    <w:tr w:rsidR="00755B3A" w14:paraId="735D6E81" w14:textId="77777777">
      <w:trPr>
        <w:cantSplit/>
        <w:jc w:val="center"/>
      </w:trPr>
      <w:tc>
        <w:tcPr>
          <w:tcW w:w="700" w:type="dxa"/>
          <w:tcBorders>
            <w:bottom w:val="single" w:sz="4" w:space="0" w:color="auto"/>
          </w:tcBorders>
        </w:tcPr>
        <w:p w14:paraId="6444FFD0" w14:textId="759DC4EB" w:rsidR="00755B3A" w:rsidRDefault="002E65E7">
          <w:pPr>
            <w:pStyle w:val="HeaderEven6"/>
          </w:pPr>
          <w:r>
            <w:fldChar w:fldCharType="begin"/>
          </w:r>
          <w:r>
            <w:instrText xml:space="preserve"> STYLEREF charTableNo \*charformat </w:instrText>
          </w:r>
          <w:r>
            <w:fldChar w:fldCharType="separate"/>
          </w:r>
          <w:r>
            <w:rPr>
              <w:noProof/>
            </w:rPr>
            <w:t>5</w:t>
          </w:r>
          <w:r>
            <w:rPr>
              <w:noProof/>
            </w:rPr>
            <w:fldChar w:fldCharType="end"/>
          </w:r>
        </w:p>
      </w:tc>
      <w:tc>
        <w:tcPr>
          <w:tcW w:w="6600" w:type="dxa"/>
          <w:gridSpan w:val="2"/>
          <w:tcBorders>
            <w:bottom w:val="single" w:sz="4" w:space="0" w:color="auto"/>
          </w:tcBorders>
        </w:tcPr>
        <w:p w14:paraId="4616CA58" w14:textId="315E23D8" w:rsidR="00755B3A" w:rsidRDefault="002E65E7">
          <w:pPr>
            <w:pStyle w:val="HeaderEven6"/>
          </w:pPr>
          <w:r>
            <w:fldChar w:fldCharType="begin"/>
          </w:r>
          <w:r>
            <w:instrText xml:space="preserve"> STYLEREF charTableText \*charformat </w:instrText>
          </w:r>
          <w:r>
            <w:fldChar w:fldCharType="separate"/>
          </w:r>
          <w:r>
            <w:rPr>
              <w:noProof/>
            </w:rPr>
            <w:t>Earlier republications</w:t>
          </w:r>
          <w:r>
            <w:rPr>
              <w:noProof/>
            </w:rPr>
            <w:fldChar w:fldCharType="end"/>
          </w:r>
        </w:p>
      </w:tc>
    </w:tr>
  </w:tbl>
  <w:p w14:paraId="62653137" w14:textId="77777777" w:rsidR="00755B3A" w:rsidRDefault="00755B3A">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932"/>
      <w:gridCol w:w="761"/>
    </w:tblGrid>
    <w:tr w:rsidR="00755B3A" w14:paraId="50B0D0AE" w14:textId="77777777">
      <w:trPr>
        <w:jc w:val="center"/>
      </w:trPr>
      <w:tc>
        <w:tcPr>
          <w:tcW w:w="5741" w:type="dxa"/>
        </w:tcPr>
        <w:p w14:paraId="199815B0" w14:textId="77777777" w:rsidR="00755B3A" w:rsidRDefault="00755B3A">
          <w:pPr>
            <w:pStyle w:val="HeaderEven"/>
            <w:jc w:val="right"/>
          </w:pPr>
        </w:p>
      </w:tc>
      <w:tc>
        <w:tcPr>
          <w:tcW w:w="1560" w:type="dxa"/>
          <w:gridSpan w:val="2"/>
        </w:tcPr>
        <w:p w14:paraId="7A84B8C1" w14:textId="77777777" w:rsidR="00755B3A" w:rsidRDefault="00755B3A">
          <w:pPr>
            <w:pStyle w:val="HeaderEven"/>
            <w:jc w:val="right"/>
            <w:rPr>
              <w:b/>
            </w:rPr>
          </w:pPr>
          <w:r>
            <w:rPr>
              <w:b/>
            </w:rPr>
            <w:t>Endnotes</w:t>
          </w:r>
        </w:p>
      </w:tc>
    </w:tr>
    <w:tr w:rsidR="00755B3A" w14:paraId="525FBD6E" w14:textId="77777777">
      <w:trPr>
        <w:jc w:val="center"/>
      </w:trPr>
      <w:tc>
        <w:tcPr>
          <w:tcW w:w="7301" w:type="dxa"/>
          <w:gridSpan w:val="3"/>
        </w:tcPr>
        <w:p w14:paraId="2A4273C3" w14:textId="77777777" w:rsidR="00755B3A" w:rsidRDefault="00755B3A">
          <w:pPr>
            <w:pStyle w:val="HeaderEven"/>
            <w:jc w:val="right"/>
            <w:rPr>
              <w:b/>
            </w:rPr>
          </w:pPr>
        </w:p>
      </w:tc>
    </w:tr>
    <w:tr w:rsidR="00755B3A" w14:paraId="0B244F8F" w14:textId="77777777">
      <w:trPr>
        <w:jc w:val="center"/>
      </w:trPr>
      <w:tc>
        <w:tcPr>
          <w:tcW w:w="6600" w:type="dxa"/>
          <w:gridSpan w:val="2"/>
          <w:tcBorders>
            <w:bottom w:val="single" w:sz="4" w:space="0" w:color="auto"/>
          </w:tcBorders>
        </w:tcPr>
        <w:p w14:paraId="3DF30AA4" w14:textId="5590E576" w:rsidR="00755B3A" w:rsidRDefault="002E65E7">
          <w:pPr>
            <w:pStyle w:val="HeaderOdd6"/>
          </w:pPr>
          <w:r>
            <w:fldChar w:fldCharType="begin"/>
          </w:r>
          <w:r>
            <w:instrText xml:space="preserve"> STYLEREF charTableText \*charformat </w:instrText>
          </w:r>
          <w:r>
            <w:fldChar w:fldCharType="separate"/>
          </w:r>
          <w:r>
            <w:rPr>
              <w:noProof/>
            </w:rPr>
            <w:t>Expired transitional or validating provisions</w:t>
          </w:r>
          <w:r>
            <w:rPr>
              <w:noProof/>
            </w:rPr>
            <w:fldChar w:fldCharType="end"/>
          </w:r>
        </w:p>
      </w:tc>
      <w:tc>
        <w:tcPr>
          <w:tcW w:w="700" w:type="dxa"/>
          <w:tcBorders>
            <w:bottom w:val="single" w:sz="4" w:space="0" w:color="auto"/>
          </w:tcBorders>
        </w:tcPr>
        <w:p w14:paraId="2FEBFBB6" w14:textId="01D97432" w:rsidR="00755B3A" w:rsidRDefault="002E65E7">
          <w:pPr>
            <w:pStyle w:val="HeaderOdd6"/>
          </w:pPr>
          <w:r>
            <w:fldChar w:fldCharType="begin"/>
          </w:r>
          <w:r>
            <w:instrText xml:space="preserve"> STYLEREF charTableNo \*charformat </w:instrText>
          </w:r>
          <w:r>
            <w:fldChar w:fldCharType="separate"/>
          </w:r>
          <w:r>
            <w:rPr>
              <w:noProof/>
            </w:rPr>
            <w:t>6</w:t>
          </w:r>
          <w:r>
            <w:rPr>
              <w:noProof/>
            </w:rPr>
            <w:fldChar w:fldCharType="end"/>
          </w:r>
        </w:p>
      </w:tc>
    </w:tr>
  </w:tbl>
  <w:p w14:paraId="0B0CDDA5" w14:textId="77777777" w:rsidR="00755B3A" w:rsidRDefault="00755B3A">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CFEF25" w14:textId="77777777" w:rsidR="00755B3A" w:rsidRDefault="00755B3A">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927A63" w14:textId="77777777" w:rsidR="00755B3A" w:rsidRDefault="00755B3A">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EA4634" w14:textId="77777777" w:rsidR="00755B3A" w:rsidRDefault="00755B3A">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350E6F" w14:textId="77777777" w:rsidR="00755B3A" w:rsidRDefault="00755B3A">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439D0C" w14:textId="77777777" w:rsidR="00755B3A" w:rsidRDefault="00755B3A">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ADEF35" w14:textId="77777777" w:rsidR="00755B3A" w:rsidRDefault="00755B3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E83053" w14:textId="77777777" w:rsidR="00E4086C" w:rsidRDefault="00E4086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E8DEF" w14:textId="77777777" w:rsidR="00E4086C" w:rsidRDefault="00E4086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387"/>
      <w:gridCol w:w="6320"/>
    </w:tblGrid>
    <w:tr w:rsidR="00FD67DD" w14:paraId="0572B5B7" w14:textId="77777777">
      <w:tc>
        <w:tcPr>
          <w:tcW w:w="900" w:type="pct"/>
        </w:tcPr>
        <w:p w14:paraId="42311645" w14:textId="77777777" w:rsidR="00FD67DD" w:rsidRDefault="00FD67DD">
          <w:pPr>
            <w:pStyle w:val="HeaderEven"/>
          </w:pPr>
        </w:p>
      </w:tc>
      <w:tc>
        <w:tcPr>
          <w:tcW w:w="4100" w:type="pct"/>
        </w:tcPr>
        <w:p w14:paraId="70303BCA" w14:textId="77777777" w:rsidR="00FD67DD" w:rsidRDefault="00FD67DD">
          <w:pPr>
            <w:pStyle w:val="HeaderEven"/>
          </w:pPr>
        </w:p>
      </w:tc>
    </w:tr>
    <w:tr w:rsidR="00FD67DD" w14:paraId="6C4708BF" w14:textId="77777777">
      <w:tc>
        <w:tcPr>
          <w:tcW w:w="4100" w:type="pct"/>
          <w:gridSpan w:val="2"/>
          <w:tcBorders>
            <w:bottom w:val="single" w:sz="4" w:space="0" w:color="auto"/>
          </w:tcBorders>
        </w:tcPr>
        <w:p w14:paraId="1CB1CE60" w14:textId="390EDAD5" w:rsidR="00FD67DD" w:rsidRDefault="002E65E7">
          <w:pPr>
            <w:pStyle w:val="HeaderEven6"/>
          </w:pPr>
          <w:r>
            <w:fldChar w:fldCharType="begin"/>
          </w:r>
          <w:r>
            <w:instrText xml:space="preserve"> STYLEREF charContents \* MERGEFORMAT </w:instrText>
          </w:r>
          <w:r>
            <w:fldChar w:fldCharType="separate"/>
          </w:r>
          <w:r>
            <w:rPr>
              <w:noProof/>
            </w:rPr>
            <w:t>Contents</w:t>
          </w:r>
          <w:r>
            <w:rPr>
              <w:noProof/>
            </w:rPr>
            <w:fldChar w:fldCharType="end"/>
          </w:r>
        </w:p>
      </w:tc>
    </w:tr>
  </w:tbl>
  <w:p w14:paraId="7C277959" w14:textId="09996C5D" w:rsidR="00FD67DD" w:rsidRDefault="00FD67DD">
    <w:pPr>
      <w:pStyle w:val="N-9pt"/>
    </w:pPr>
    <w:r>
      <w:tab/>
    </w:r>
    <w:r w:rsidR="002E65E7">
      <w:fldChar w:fldCharType="begin"/>
    </w:r>
    <w:r w:rsidR="002E65E7">
      <w:instrText xml:space="preserve"> STYLEREF charPage \* MERGEFORMAT </w:instrText>
    </w:r>
    <w:r w:rsidR="002E65E7">
      <w:fldChar w:fldCharType="separate"/>
    </w:r>
    <w:r w:rsidR="002E65E7">
      <w:rPr>
        <w:noProof/>
      </w:rPr>
      <w:t>Page</w:t>
    </w:r>
    <w:r w:rsidR="002E65E7">
      <w:rPr>
        <w:noProof/>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320"/>
      <w:gridCol w:w="1387"/>
    </w:tblGrid>
    <w:tr w:rsidR="00FD67DD" w14:paraId="50BAA3F5" w14:textId="77777777">
      <w:tc>
        <w:tcPr>
          <w:tcW w:w="4100" w:type="pct"/>
        </w:tcPr>
        <w:p w14:paraId="4461C627" w14:textId="77777777" w:rsidR="00FD67DD" w:rsidRDefault="00FD67DD">
          <w:pPr>
            <w:pStyle w:val="HeaderOdd"/>
          </w:pPr>
        </w:p>
      </w:tc>
      <w:tc>
        <w:tcPr>
          <w:tcW w:w="900" w:type="pct"/>
        </w:tcPr>
        <w:p w14:paraId="75FB9CC8" w14:textId="77777777" w:rsidR="00FD67DD" w:rsidRDefault="00FD67DD">
          <w:pPr>
            <w:pStyle w:val="HeaderOdd"/>
          </w:pPr>
        </w:p>
      </w:tc>
    </w:tr>
    <w:tr w:rsidR="00FD67DD" w14:paraId="24F052CB" w14:textId="77777777">
      <w:tc>
        <w:tcPr>
          <w:tcW w:w="900" w:type="pct"/>
          <w:gridSpan w:val="2"/>
          <w:tcBorders>
            <w:bottom w:val="single" w:sz="4" w:space="0" w:color="auto"/>
          </w:tcBorders>
        </w:tcPr>
        <w:p w14:paraId="2330DF39" w14:textId="2939914C" w:rsidR="00FD67DD" w:rsidRDefault="002E65E7">
          <w:pPr>
            <w:pStyle w:val="HeaderOdd6"/>
          </w:pPr>
          <w:r>
            <w:fldChar w:fldCharType="begin"/>
          </w:r>
          <w:r>
            <w:instrText xml:space="preserve"> STYLEREF charContents \* MERGEFORMAT </w:instrText>
          </w:r>
          <w:r>
            <w:fldChar w:fldCharType="separate"/>
          </w:r>
          <w:r>
            <w:rPr>
              <w:noProof/>
            </w:rPr>
            <w:t>Contents</w:t>
          </w:r>
          <w:r>
            <w:rPr>
              <w:noProof/>
            </w:rPr>
            <w:fldChar w:fldCharType="end"/>
          </w:r>
        </w:p>
      </w:tc>
    </w:tr>
  </w:tbl>
  <w:p w14:paraId="32A4FB5B" w14:textId="170C688B" w:rsidR="00FD67DD" w:rsidRDefault="00FD67DD">
    <w:pPr>
      <w:pStyle w:val="N-9pt"/>
    </w:pPr>
    <w:r>
      <w:tab/>
    </w:r>
    <w:r w:rsidR="002E65E7">
      <w:fldChar w:fldCharType="begin"/>
    </w:r>
    <w:r w:rsidR="002E65E7">
      <w:instrText xml:space="preserve"> STYLEREF charPage \* MERGEFORMAT </w:instrText>
    </w:r>
    <w:r w:rsidR="002E65E7">
      <w:fldChar w:fldCharType="separate"/>
    </w:r>
    <w:r w:rsidR="002E65E7">
      <w:rPr>
        <w:noProof/>
      </w:rPr>
      <w:t>Page</w:t>
    </w:r>
    <w:r w:rsidR="002E65E7">
      <w:rPr>
        <w:noProof/>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387"/>
      <w:gridCol w:w="6320"/>
    </w:tblGrid>
    <w:tr w:rsidR="00755B3A" w14:paraId="6939635B" w14:textId="77777777">
      <w:tc>
        <w:tcPr>
          <w:tcW w:w="900" w:type="pct"/>
        </w:tcPr>
        <w:p w14:paraId="15D12399" w14:textId="5C23B26A" w:rsidR="00755B3A" w:rsidRDefault="00C52A5F">
          <w:pPr>
            <w:pStyle w:val="HeaderEven"/>
            <w:rPr>
              <w:b/>
            </w:rPr>
          </w:pPr>
          <w:r>
            <w:rPr>
              <w:b/>
            </w:rPr>
            <w:fldChar w:fldCharType="begin"/>
          </w:r>
          <w:r w:rsidR="00755B3A">
            <w:rPr>
              <w:b/>
            </w:rPr>
            <w:instrText xml:space="preserve"> STYLEREF CharPartNo \*charformat </w:instrText>
          </w:r>
          <w:r>
            <w:rPr>
              <w:b/>
            </w:rPr>
            <w:fldChar w:fldCharType="separate"/>
          </w:r>
          <w:r w:rsidR="002E65E7">
            <w:rPr>
              <w:b/>
              <w:noProof/>
            </w:rPr>
            <w:t>Part 5</w:t>
          </w:r>
          <w:r>
            <w:rPr>
              <w:b/>
            </w:rPr>
            <w:fldChar w:fldCharType="end"/>
          </w:r>
        </w:p>
      </w:tc>
      <w:tc>
        <w:tcPr>
          <w:tcW w:w="4100" w:type="pct"/>
        </w:tcPr>
        <w:p w14:paraId="134F6DF1" w14:textId="3AF9DDF3" w:rsidR="00755B3A" w:rsidRDefault="002E65E7">
          <w:pPr>
            <w:pStyle w:val="HeaderEven"/>
          </w:pPr>
          <w:r>
            <w:fldChar w:fldCharType="begin"/>
          </w:r>
          <w:r>
            <w:instrText xml:space="preserve"> STYLEREF CharPartText \*charformat </w:instrText>
          </w:r>
          <w:r>
            <w:fldChar w:fldCharType="separate"/>
          </w:r>
          <w:r>
            <w:rPr>
              <w:noProof/>
            </w:rPr>
            <w:t>Miscellaneous provisions</w:t>
          </w:r>
          <w:r>
            <w:rPr>
              <w:noProof/>
            </w:rPr>
            <w:fldChar w:fldCharType="end"/>
          </w:r>
        </w:p>
      </w:tc>
    </w:tr>
    <w:tr w:rsidR="00755B3A" w14:paraId="515EE3B1" w14:textId="77777777">
      <w:tc>
        <w:tcPr>
          <w:tcW w:w="900" w:type="pct"/>
        </w:tcPr>
        <w:p w14:paraId="59A58BB9" w14:textId="7572090D" w:rsidR="00755B3A" w:rsidRDefault="00C52A5F">
          <w:pPr>
            <w:pStyle w:val="HeaderEven"/>
            <w:rPr>
              <w:b/>
            </w:rPr>
          </w:pPr>
          <w:r>
            <w:rPr>
              <w:b/>
            </w:rPr>
            <w:fldChar w:fldCharType="begin"/>
          </w:r>
          <w:r w:rsidR="00755B3A">
            <w:rPr>
              <w:b/>
            </w:rPr>
            <w:instrText xml:space="preserve"> STYLEREF CharDivNo \*charformat </w:instrText>
          </w:r>
          <w:r>
            <w:rPr>
              <w:b/>
            </w:rPr>
            <w:fldChar w:fldCharType="end"/>
          </w:r>
        </w:p>
      </w:tc>
      <w:tc>
        <w:tcPr>
          <w:tcW w:w="4100" w:type="pct"/>
        </w:tcPr>
        <w:p w14:paraId="3EEE271A" w14:textId="432EAE12" w:rsidR="00755B3A" w:rsidRDefault="00C52A5F">
          <w:pPr>
            <w:pStyle w:val="HeaderEven"/>
          </w:pPr>
          <w:r>
            <w:fldChar w:fldCharType="begin"/>
          </w:r>
          <w:r w:rsidR="00755B3A">
            <w:instrText xml:space="preserve"> STYLEREF CharDivText \*charformat </w:instrText>
          </w:r>
          <w:r>
            <w:fldChar w:fldCharType="end"/>
          </w:r>
        </w:p>
      </w:tc>
    </w:tr>
    <w:tr w:rsidR="00755B3A" w14:paraId="1D94FED0" w14:textId="77777777">
      <w:trPr>
        <w:cantSplit/>
      </w:trPr>
      <w:tc>
        <w:tcPr>
          <w:tcW w:w="4997" w:type="pct"/>
          <w:gridSpan w:val="2"/>
          <w:tcBorders>
            <w:bottom w:val="single" w:sz="4" w:space="0" w:color="auto"/>
          </w:tcBorders>
        </w:tcPr>
        <w:p w14:paraId="4051CF93" w14:textId="4938174B" w:rsidR="00755B3A" w:rsidRDefault="002E65E7">
          <w:pPr>
            <w:pStyle w:val="HeaderEven6"/>
          </w:pPr>
          <w:r>
            <w:fldChar w:fldCharType="begin"/>
          </w:r>
          <w:r>
            <w:instrText xml:space="preserve"> DOCPROPERTY "Company"  \* MERGEFORMAT </w:instrText>
          </w:r>
          <w:r>
            <w:fldChar w:fldCharType="separate"/>
          </w:r>
          <w:r w:rsidR="00E42A31">
            <w:t>Section</w:t>
          </w:r>
          <w:r>
            <w:fldChar w:fldCharType="end"/>
          </w:r>
          <w:r w:rsidR="00755B3A">
            <w:t xml:space="preserve"> </w:t>
          </w:r>
          <w:r>
            <w:fldChar w:fldCharType="begin"/>
          </w:r>
          <w:r>
            <w:instrText xml:space="preserve"> STYLEREF CharSectNo \*charformat </w:instrText>
          </w:r>
          <w:r>
            <w:fldChar w:fldCharType="separate"/>
          </w:r>
          <w:r>
            <w:rPr>
              <w:noProof/>
            </w:rPr>
            <w:t>52</w:t>
          </w:r>
          <w:r>
            <w:rPr>
              <w:noProof/>
            </w:rPr>
            <w:fldChar w:fldCharType="end"/>
          </w:r>
        </w:p>
      </w:tc>
    </w:tr>
  </w:tbl>
  <w:p w14:paraId="7800452E" w14:textId="77777777" w:rsidR="00755B3A" w:rsidRDefault="00755B3A">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320"/>
      <w:gridCol w:w="1387"/>
    </w:tblGrid>
    <w:tr w:rsidR="00755B3A" w14:paraId="4768E50D" w14:textId="77777777">
      <w:tc>
        <w:tcPr>
          <w:tcW w:w="4100" w:type="pct"/>
        </w:tcPr>
        <w:p w14:paraId="49BF76E5" w14:textId="177E6DCD" w:rsidR="00755B3A" w:rsidRDefault="002E65E7">
          <w:pPr>
            <w:pStyle w:val="HeaderEven"/>
            <w:jc w:val="right"/>
          </w:pPr>
          <w:r>
            <w:fldChar w:fldCharType="begin"/>
          </w:r>
          <w:r>
            <w:instrText xml:space="preserve"> STYLEREF CharPartText \*charformat </w:instrText>
          </w:r>
          <w:r>
            <w:fldChar w:fldCharType="separate"/>
          </w:r>
          <w:r>
            <w:rPr>
              <w:noProof/>
            </w:rPr>
            <w:t>Miscellaneous provisions</w:t>
          </w:r>
          <w:r>
            <w:rPr>
              <w:noProof/>
            </w:rPr>
            <w:fldChar w:fldCharType="end"/>
          </w:r>
        </w:p>
      </w:tc>
      <w:tc>
        <w:tcPr>
          <w:tcW w:w="900" w:type="pct"/>
        </w:tcPr>
        <w:p w14:paraId="51410BA7" w14:textId="0A7B4E96" w:rsidR="00755B3A" w:rsidRDefault="00C52A5F">
          <w:pPr>
            <w:pStyle w:val="HeaderEven"/>
            <w:jc w:val="right"/>
            <w:rPr>
              <w:b/>
            </w:rPr>
          </w:pPr>
          <w:r>
            <w:rPr>
              <w:b/>
            </w:rPr>
            <w:fldChar w:fldCharType="begin"/>
          </w:r>
          <w:r w:rsidR="00755B3A">
            <w:rPr>
              <w:b/>
            </w:rPr>
            <w:instrText xml:space="preserve"> STYLEREF CharPartNo \*charformat </w:instrText>
          </w:r>
          <w:r>
            <w:rPr>
              <w:b/>
            </w:rPr>
            <w:fldChar w:fldCharType="separate"/>
          </w:r>
          <w:r w:rsidR="002E65E7">
            <w:rPr>
              <w:b/>
              <w:noProof/>
            </w:rPr>
            <w:t>Part 5</w:t>
          </w:r>
          <w:r>
            <w:rPr>
              <w:b/>
            </w:rPr>
            <w:fldChar w:fldCharType="end"/>
          </w:r>
        </w:p>
      </w:tc>
    </w:tr>
    <w:tr w:rsidR="00755B3A" w14:paraId="6E0C5824" w14:textId="77777777">
      <w:tc>
        <w:tcPr>
          <w:tcW w:w="4100" w:type="pct"/>
        </w:tcPr>
        <w:p w14:paraId="1E280655" w14:textId="26A000A9" w:rsidR="00755B3A" w:rsidRDefault="00C52A5F">
          <w:pPr>
            <w:pStyle w:val="HeaderEven"/>
            <w:jc w:val="right"/>
          </w:pPr>
          <w:r>
            <w:fldChar w:fldCharType="begin"/>
          </w:r>
          <w:r w:rsidR="00755B3A">
            <w:instrText xml:space="preserve"> STYLEREF CharDivText \*charformat </w:instrText>
          </w:r>
          <w:r>
            <w:fldChar w:fldCharType="end"/>
          </w:r>
        </w:p>
      </w:tc>
      <w:tc>
        <w:tcPr>
          <w:tcW w:w="900" w:type="pct"/>
        </w:tcPr>
        <w:p w14:paraId="00879FDB" w14:textId="15F76BD6" w:rsidR="00755B3A" w:rsidRDefault="00C52A5F">
          <w:pPr>
            <w:pStyle w:val="HeaderEven"/>
            <w:jc w:val="right"/>
            <w:rPr>
              <w:b/>
            </w:rPr>
          </w:pPr>
          <w:r>
            <w:rPr>
              <w:b/>
            </w:rPr>
            <w:fldChar w:fldCharType="begin"/>
          </w:r>
          <w:r w:rsidR="00755B3A">
            <w:rPr>
              <w:b/>
            </w:rPr>
            <w:instrText xml:space="preserve"> STYLEREF CharDivNo \*charformat </w:instrText>
          </w:r>
          <w:r>
            <w:rPr>
              <w:b/>
            </w:rPr>
            <w:fldChar w:fldCharType="end"/>
          </w:r>
        </w:p>
      </w:tc>
    </w:tr>
    <w:tr w:rsidR="00755B3A" w14:paraId="5781BB0C" w14:textId="77777777">
      <w:trPr>
        <w:cantSplit/>
      </w:trPr>
      <w:tc>
        <w:tcPr>
          <w:tcW w:w="5000" w:type="pct"/>
          <w:gridSpan w:val="2"/>
          <w:tcBorders>
            <w:bottom w:val="single" w:sz="4" w:space="0" w:color="auto"/>
          </w:tcBorders>
        </w:tcPr>
        <w:p w14:paraId="6A9E5723" w14:textId="5C96D880" w:rsidR="00755B3A" w:rsidRDefault="002E65E7">
          <w:pPr>
            <w:pStyle w:val="HeaderOdd6"/>
          </w:pPr>
          <w:r>
            <w:fldChar w:fldCharType="begin"/>
          </w:r>
          <w:r>
            <w:instrText xml:space="preserve"> DOCPROPERTY "Company"  \* MERGEFORMAT </w:instrText>
          </w:r>
          <w:r>
            <w:fldChar w:fldCharType="separate"/>
          </w:r>
          <w:r w:rsidR="00E42A31">
            <w:t>Section</w:t>
          </w:r>
          <w:r>
            <w:fldChar w:fldCharType="end"/>
          </w:r>
          <w:r w:rsidR="00755B3A">
            <w:t xml:space="preserve"> </w:t>
          </w:r>
          <w:r>
            <w:fldChar w:fldCharType="begin"/>
          </w:r>
          <w:r>
            <w:instrText xml:space="preserve"> STYLEREF CharSectNo \*charformat </w:instrText>
          </w:r>
          <w:r>
            <w:fldChar w:fldCharType="separate"/>
          </w:r>
          <w:r>
            <w:rPr>
              <w:noProof/>
            </w:rPr>
            <w:t>52</w:t>
          </w:r>
          <w:r>
            <w:rPr>
              <w:noProof/>
            </w:rPr>
            <w:fldChar w:fldCharType="end"/>
          </w:r>
        </w:p>
      </w:tc>
    </w:tr>
  </w:tbl>
  <w:p w14:paraId="26F19354" w14:textId="77777777" w:rsidR="00755B3A" w:rsidRDefault="00755B3A">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693"/>
      <w:gridCol w:w="6230"/>
    </w:tblGrid>
    <w:tr w:rsidR="00755B3A" w14:paraId="1BFC952F" w14:textId="77777777">
      <w:trPr>
        <w:jc w:val="center"/>
      </w:trPr>
      <w:tc>
        <w:tcPr>
          <w:tcW w:w="1560" w:type="dxa"/>
        </w:tcPr>
        <w:p w14:paraId="72B8B74F" w14:textId="6EF119FB" w:rsidR="00755B3A" w:rsidRDefault="00C52A5F">
          <w:pPr>
            <w:pStyle w:val="HeaderEven"/>
            <w:rPr>
              <w:b/>
            </w:rPr>
          </w:pPr>
          <w:r>
            <w:rPr>
              <w:b/>
            </w:rPr>
            <w:fldChar w:fldCharType="begin"/>
          </w:r>
          <w:r w:rsidR="00755B3A">
            <w:rPr>
              <w:b/>
            </w:rPr>
            <w:instrText xml:space="preserve"> STYLEREF CharChapNo \*charformat </w:instrText>
          </w:r>
          <w:r>
            <w:rPr>
              <w:b/>
            </w:rPr>
            <w:fldChar w:fldCharType="separate"/>
          </w:r>
          <w:r w:rsidR="002E65E7">
            <w:rPr>
              <w:b/>
              <w:noProof/>
            </w:rPr>
            <w:t>Schedule 1</w:t>
          </w:r>
          <w:r>
            <w:rPr>
              <w:b/>
            </w:rPr>
            <w:fldChar w:fldCharType="end"/>
          </w:r>
        </w:p>
      </w:tc>
      <w:tc>
        <w:tcPr>
          <w:tcW w:w="5741" w:type="dxa"/>
        </w:tcPr>
        <w:p w14:paraId="335D43BE" w14:textId="410FD767" w:rsidR="00755B3A" w:rsidRDefault="002E65E7">
          <w:pPr>
            <w:pStyle w:val="HeaderEven"/>
          </w:pPr>
          <w:r>
            <w:fldChar w:fldCharType="begin"/>
          </w:r>
          <w:r>
            <w:instrText xml:space="preserve"> STYLEREF CharChapText \*charformat </w:instrText>
          </w:r>
          <w:r>
            <w:fldChar w:fldCharType="separate"/>
          </w:r>
          <w:r>
            <w:rPr>
              <w:noProof/>
            </w:rPr>
            <w:t>Reviewable decisions</w:t>
          </w:r>
          <w:r>
            <w:rPr>
              <w:noProof/>
            </w:rPr>
            <w:fldChar w:fldCharType="end"/>
          </w:r>
        </w:p>
      </w:tc>
    </w:tr>
    <w:tr w:rsidR="00755B3A" w14:paraId="15B1BCF5" w14:textId="77777777">
      <w:trPr>
        <w:jc w:val="center"/>
      </w:trPr>
      <w:tc>
        <w:tcPr>
          <w:tcW w:w="1560" w:type="dxa"/>
        </w:tcPr>
        <w:p w14:paraId="43F3F8A7" w14:textId="56C5B080" w:rsidR="00755B3A" w:rsidRDefault="00C52A5F">
          <w:pPr>
            <w:pStyle w:val="HeaderEven"/>
            <w:rPr>
              <w:b/>
            </w:rPr>
          </w:pPr>
          <w:r>
            <w:rPr>
              <w:b/>
            </w:rPr>
            <w:fldChar w:fldCharType="begin"/>
          </w:r>
          <w:r w:rsidR="00755B3A">
            <w:rPr>
              <w:b/>
            </w:rPr>
            <w:instrText xml:space="preserve"> STYLEREF CharPartNo \*charformat </w:instrText>
          </w:r>
          <w:r>
            <w:rPr>
              <w:b/>
            </w:rPr>
            <w:fldChar w:fldCharType="end"/>
          </w:r>
        </w:p>
      </w:tc>
      <w:tc>
        <w:tcPr>
          <w:tcW w:w="5741" w:type="dxa"/>
        </w:tcPr>
        <w:p w14:paraId="0196EA93" w14:textId="1EFF2625" w:rsidR="00755B3A" w:rsidRDefault="00C52A5F">
          <w:pPr>
            <w:pStyle w:val="HeaderEven"/>
          </w:pPr>
          <w:r>
            <w:fldChar w:fldCharType="begin"/>
          </w:r>
          <w:r w:rsidR="00755B3A">
            <w:instrText xml:space="preserve"> STYLEREF CharPartText \*charformat </w:instrText>
          </w:r>
          <w:r>
            <w:fldChar w:fldCharType="end"/>
          </w:r>
        </w:p>
      </w:tc>
    </w:tr>
    <w:tr w:rsidR="00755B3A" w14:paraId="55F96BED" w14:textId="77777777">
      <w:trPr>
        <w:jc w:val="center"/>
      </w:trPr>
      <w:tc>
        <w:tcPr>
          <w:tcW w:w="7296" w:type="dxa"/>
          <w:gridSpan w:val="2"/>
          <w:tcBorders>
            <w:bottom w:val="single" w:sz="4" w:space="0" w:color="auto"/>
          </w:tcBorders>
        </w:tcPr>
        <w:p w14:paraId="5EAAB548" w14:textId="77777777" w:rsidR="00755B3A" w:rsidRDefault="00755B3A">
          <w:pPr>
            <w:pStyle w:val="HeaderEven6"/>
          </w:pPr>
        </w:p>
      </w:tc>
    </w:tr>
  </w:tbl>
  <w:p w14:paraId="5CAE404F" w14:textId="77777777" w:rsidR="00755B3A" w:rsidRDefault="00755B3A">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1693"/>
    </w:tblGrid>
    <w:tr w:rsidR="00755B3A" w14:paraId="255E7A3E" w14:textId="77777777">
      <w:trPr>
        <w:jc w:val="center"/>
      </w:trPr>
      <w:tc>
        <w:tcPr>
          <w:tcW w:w="5741" w:type="dxa"/>
        </w:tcPr>
        <w:p w14:paraId="47103264" w14:textId="46AE313D" w:rsidR="00755B3A" w:rsidRDefault="002E65E7">
          <w:pPr>
            <w:pStyle w:val="HeaderEven"/>
            <w:jc w:val="right"/>
          </w:pPr>
          <w:r>
            <w:fldChar w:fldCharType="begin"/>
          </w:r>
          <w:r>
            <w:instrText xml:space="preserve"> STYLEREF CharChapText \*charformat </w:instrText>
          </w:r>
          <w:r>
            <w:rPr>
              <w:noProof/>
            </w:rPr>
            <w:fldChar w:fldCharType="end"/>
          </w:r>
        </w:p>
      </w:tc>
      <w:tc>
        <w:tcPr>
          <w:tcW w:w="1560" w:type="dxa"/>
        </w:tcPr>
        <w:p w14:paraId="536A0569" w14:textId="5D1A1765" w:rsidR="00755B3A" w:rsidRDefault="00C52A5F">
          <w:pPr>
            <w:pStyle w:val="HeaderEven"/>
            <w:jc w:val="right"/>
            <w:rPr>
              <w:b/>
            </w:rPr>
          </w:pPr>
          <w:r>
            <w:rPr>
              <w:b/>
            </w:rPr>
            <w:fldChar w:fldCharType="begin"/>
          </w:r>
          <w:r w:rsidR="00755B3A">
            <w:rPr>
              <w:b/>
            </w:rPr>
            <w:instrText xml:space="preserve"> STYLEREF CharChapNo \*charformat </w:instrText>
          </w:r>
          <w:r>
            <w:rPr>
              <w:b/>
            </w:rPr>
            <w:fldChar w:fldCharType="end"/>
          </w:r>
        </w:p>
      </w:tc>
    </w:tr>
    <w:tr w:rsidR="00755B3A" w14:paraId="52CAA2A2" w14:textId="77777777">
      <w:trPr>
        <w:jc w:val="center"/>
      </w:trPr>
      <w:tc>
        <w:tcPr>
          <w:tcW w:w="5741" w:type="dxa"/>
        </w:tcPr>
        <w:p w14:paraId="348461FC" w14:textId="2477E80F" w:rsidR="00755B3A" w:rsidRDefault="00C52A5F">
          <w:pPr>
            <w:pStyle w:val="HeaderEven"/>
            <w:jc w:val="right"/>
          </w:pPr>
          <w:r>
            <w:fldChar w:fldCharType="begin"/>
          </w:r>
          <w:r w:rsidR="00755B3A">
            <w:instrText xml:space="preserve"> STYLEREF CharPartText \*charformat </w:instrText>
          </w:r>
          <w:r>
            <w:fldChar w:fldCharType="separate"/>
          </w:r>
          <w:r w:rsidR="00E42A31">
            <w:rPr>
              <w:noProof/>
            </w:rPr>
            <w:t>Miscellaneous provisions</w:t>
          </w:r>
          <w:r>
            <w:fldChar w:fldCharType="end"/>
          </w:r>
        </w:p>
      </w:tc>
      <w:tc>
        <w:tcPr>
          <w:tcW w:w="1560" w:type="dxa"/>
        </w:tcPr>
        <w:p w14:paraId="55AFC2A2" w14:textId="6A4D4CDE" w:rsidR="00755B3A" w:rsidRDefault="00C52A5F">
          <w:pPr>
            <w:pStyle w:val="HeaderEven"/>
            <w:jc w:val="right"/>
            <w:rPr>
              <w:b/>
            </w:rPr>
          </w:pPr>
          <w:r>
            <w:rPr>
              <w:b/>
            </w:rPr>
            <w:fldChar w:fldCharType="begin"/>
          </w:r>
          <w:r w:rsidR="00755B3A">
            <w:rPr>
              <w:b/>
            </w:rPr>
            <w:instrText xml:space="preserve"> STYLEREF CharPartNo \*charformat </w:instrText>
          </w:r>
          <w:r>
            <w:rPr>
              <w:b/>
            </w:rPr>
            <w:fldChar w:fldCharType="separate"/>
          </w:r>
          <w:r w:rsidR="00E42A31">
            <w:rPr>
              <w:b/>
              <w:noProof/>
            </w:rPr>
            <w:t>Part 5</w:t>
          </w:r>
          <w:r>
            <w:rPr>
              <w:b/>
            </w:rPr>
            <w:fldChar w:fldCharType="end"/>
          </w:r>
        </w:p>
      </w:tc>
    </w:tr>
    <w:tr w:rsidR="00755B3A" w14:paraId="73538741" w14:textId="77777777">
      <w:trPr>
        <w:jc w:val="center"/>
      </w:trPr>
      <w:tc>
        <w:tcPr>
          <w:tcW w:w="7296" w:type="dxa"/>
          <w:gridSpan w:val="2"/>
          <w:tcBorders>
            <w:bottom w:val="single" w:sz="4" w:space="0" w:color="auto"/>
          </w:tcBorders>
        </w:tcPr>
        <w:p w14:paraId="42CDFC44" w14:textId="77777777" w:rsidR="00755B3A" w:rsidRDefault="00755B3A">
          <w:pPr>
            <w:pStyle w:val="HeaderOdd6"/>
          </w:pPr>
        </w:p>
      </w:tc>
    </w:tr>
  </w:tbl>
  <w:p w14:paraId="6678BE8C" w14:textId="77777777" w:rsidR="00755B3A" w:rsidRDefault="00755B3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6CA63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F304DF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CCE5D4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05AC2C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9B26CB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3B6880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4A438A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AC64B3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AAC017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A540AC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D1F0F52"/>
    <w:multiLevelType w:val="multilevel"/>
    <w:tmpl w:val="5BFC7020"/>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lowerLetter"/>
      <w:lvlText w:val="(%7)"/>
      <w:lvlJc w:val="right"/>
      <w:pPr>
        <w:tabs>
          <w:tab w:val="num" w:pos="1200"/>
        </w:tabs>
        <w:ind w:left="1200" w:hanging="200"/>
      </w:pPr>
      <w:rPr>
        <w:b w:val="0"/>
        <w:i w:val="0"/>
      </w:r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1" w15:restartNumberingAfterBreak="0">
    <w:nsid w:val="1D172FB9"/>
    <w:multiLevelType w:val="multilevel"/>
    <w:tmpl w:val="FE0A6234"/>
    <w:name w:val="ChapHeadings"/>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none"/>
      <w:suff w:val="nothing"/>
      <w:lvlText w:val=""/>
      <w:lvlJc w:val="left"/>
      <w:pPr>
        <w:ind w:left="700"/>
      </w:pPr>
    </w:lvl>
    <w:lvl w:ilvl="6">
      <w:start w:val="1"/>
      <w:numFmt w:val="lowerLetter"/>
      <w:lvlText w:val="(%7)"/>
      <w:lvlJc w:val="right"/>
      <w:pPr>
        <w:tabs>
          <w:tab w:val="num" w:pos="1200"/>
        </w:tabs>
        <w:ind w:left="1200" w:hanging="200"/>
      </w:pPr>
      <w:rPr>
        <w:b w:val="0"/>
        <w:i w:val="0"/>
      </w:r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 w15:restartNumberingAfterBreak="0">
    <w:nsid w:val="1DEC290D"/>
    <w:multiLevelType w:val="multilevel"/>
    <w:tmpl w:val="47EEF238"/>
    <w:name w:val="defs2"/>
    <w:lvl w:ilvl="0">
      <w:start w:val="1"/>
      <w:numFmt w:val="decimal"/>
      <w:lvlText w:val="Chapter %1"/>
      <w:lvlJc w:val="left"/>
      <w:pPr>
        <w:tabs>
          <w:tab w:val="num" w:pos="2400"/>
        </w:tabs>
        <w:ind w:left="2400" w:hanging="2400"/>
      </w:pPr>
      <w:rPr>
        <w:rFonts w:ascii="Arial" w:hAnsi="Arial" w:cs="Arial" w:hint="default"/>
      </w:rPr>
    </w:lvl>
    <w:lvl w:ilvl="1">
      <w:start w:val="1"/>
      <w:numFmt w:val="decimal"/>
      <w:lvlText w:val="Part %1.%2"/>
      <w:lvlJc w:val="left"/>
      <w:pPr>
        <w:tabs>
          <w:tab w:val="num" w:pos="2400"/>
        </w:tabs>
        <w:ind w:left="2400" w:hanging="2400"/>
      </w:pPr>
      <w:rPr>
        <w:rFonts w:ascii="Arial" w:hAnsi="Arial" w:cs="Arial" w:hint="default"/>
      </w:rPr>
    </w:lvl>
    <w:lvl w:ilvl="2">
      <w:start w:val="1"/>
      <w:numFmt w:val="decimal"/>
      <w:lvlText w:val="Division %1.%2.%3"/>
      <w:lvlJc w:val="left"/>
      <w:pPr>
        <w:tabs>
          <w:tab w:val="num" w:pos="2400"/>
        </w:tabs>
        <w:ind w:left="2400" w:hanging="2400"/>
      </w:pPr>
      <w:rPr>
        <w:rFonts w:ascii="Arial" w:hAnsi="Arial" w:cs="Arial" w:hint="default"/>
      </w:rPr>
    </w:lvl>
    <w:lvl w:ilvl="3">
      <w:start w:val="1"/>
      <w:numFmt w:val="decimal"/>
      <w:lvlText w:val="Subdivision %1.%2.%3.%4"/>
      <w:lvlJc w:val="left"/>
      <w:pPr>
        <w:tabs>
          <w:tab w:val="num" w:pos="2400"/>
        </w:tabs>
        <w:ind w:left="2400" w:hanging="2400"/>
      </w:pPr>
      <w:rPr>
        <w:rFonts w:ascii="Arial" w:hAnsi="Arial" w:cs="Arial" w:hint="default"/>
      </w:rPr>
    </w:lvl>
    <w:lvl w:ilvl="4">
      <w:start w:val="1"/>
      <w:numFmt w:val="decimal"/>
      <w:lvlRestart w:val="0"/>
      <w:lvlText w:val="%5"/>
      <w:lvlJc w:val="left"/>
      <w:pPr>
        <w:tabs>
          <w:tab w:val="num" w:pos="700"/>
        </w:tabs>
        <w:ind w:left="700" w:hanging="700"/>
      </w:pPr>
      <w:rPr>
        <w:rFonts w:ascii="Arial" w:hAnsi="Arial" w:cs="Arial" w:hint="default"/>
      </w:rPr>
    </w:lvl>
    <w:lvl w:ilvl="5">
      <w:start w:val="1"/>
      <w:numFmt w:val="decimal"/>
      <w:suff w:val="nothing"/>
      <w:lvlText w:val="(%6)"/>
      <w:lvlJc w:val="right"/>
      <w:pPr>
        <w:ind w:left="700" w:hanging="460"/>
      </w:pPr>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3" w15:restartNumberingAfterBreak="0">
    <w:nsid w:val="1E4C00BC"/>
    <w:multiLevelType w:val="hybridMultilevel"/>
    <w:tmpl w:val="FBFCC014"/>
    <w:lvl w:ilvl="0" w:tplc="448E4D7E">
      <w:start w:val="1"/>
      <w:numFmt w:val="bullet"/>
      <w:lvlText w:val=""/>
      <w:lvlJc w:val="left"/>
      <w:pPr>
        <w:tabs>
          <w:tab w:val="num" w:pos="2540"/>
        </w:tabs>
        <w:ind w:left="2540" w:hanging="4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9637AA4"/>
    <w:multiLevelType w:val="singleLevel"/>
    <w:tmpl w:val="2CE47946"/>
    <w:name w:val="Headings"/>
    <w:lvl w:ilvl="0">
      <w:start w:val="1"/>
      <w:numFmt w:val="bullet"/>
      <w:lvlText w:val=""/>
      <w:lvlJc w:val="left"/>
      <w:pPr>
        <w:tabs>
          <w:tab w:val="num" w:pos="960"/>
        </w:tabs>
        <w:ind w:left="900" w:hanging="300"/>
      </w:pPr>
      <w:rPr>
        <w:rFonts w:ascii="Symbol" w:hAnsi="Symbol" w:hint="default"/>
        <w:sz w:val="18"/>
      </w:rPr>
    </w:lvl>
  </w:abstractNum>
  <w:abstractNum w:abstractNumId="15" w15:restartNumberingAfterBreak="0">
    <w:nsid w:val="41592A52"/>
    <w:multiLevelType w:val="multilevel"/>
    <w:tmpl w:val="0C090029"/>
    <w:lvl w:ilvl="0">
      <w:start w:val="1"/>
      <w:numFmt w:val="decimal"/>
      <w:suff w:val="space"/>
      <w:lvlText w:val="Chapter %1"/>
      <w:lvlJc w:val="left"/>
    </w:lvl>
    <w:lvl w:ilvl="1">
      <w:start w:val="1"/>
      <w:numFmt w:val="none"/>
      <w:suff w:val="nothing"/>
      <w:lvlText w:val=""/>
      <w:lvlJc w:val="left"/>
    </w:lvl>
    <w:lvl w:ilvl="2">
      <w:start w:val="1"/>
      <w:numFmt w:val="none"/>
      <w:suff w:val="nothing"/>
      <w:lvlText w:val=""/>
      <w:lvlJc w:val="left"/>
    </w:lvl>
    <w:lvl w:ilvl="3">
      <w:start w:val="1"/>
      <w:numFmt w:val="none"/>
      <w:suff w:val="nothing"/>
      <w:lvlText w:val=""/>
      <w:lvlJc w:val="left"/>
    </w:lvl>
    <w:lvl w:ilvl="4">
      <w:start w:val="1"/>
      <w:numFmt w:val="none"/>
      <w:pStyle w:val="Heading5"/>
      <w:suff w:val="nothing"/>
      <w:lvlText w:val=""/>
      <w:lvlJc w:val="left"/>
    </w:lvl>
    <w:lvl w:ilvl="5">
      <w:start w:val="1"/>
      <w:numFmt w:val="none"/>
      <w:pStyle w:val="Heading6"/>
      <w:suff w:val="nothing"/>
      <w:lvlText w:val=""/>
      <w:lvlJc w:val="left"/>
    </w:lvl>
    <w:lvl w:ilvl="6">
      <w:start w:val="1"/>
      <w:numFmt w:val="none"/>
      <w:pStyle w:val="Heading7"/>
      <w:suff w:val="nothing"/>
      <w:lvlText w:val=""/>
      <w:lvlJc w:val="left"/>
    </w:lvl>
    <w:lvl w:ilvl="7">
      <w:start w:val="1"/>
      <w:numFmt w:val="none"/>
      <w:pStyle w:val="Heading8"/>
      <w:suff w:val="nothing"/>
      <w:lvlText w:val=""/>
      <w:lvlJc w:val="left"/>
    </w:lvl>
    <w:lvl w:ilvl="8">
      <w:start w:val="1"/>
      <w:numFmt w:val="none"/>
      <w:pStyle w:val="Heading9"/>
      <w:suff w:val="nothing"/>
      <w:lvlText w:val=""/>
      <w:lvlJc w:val="left"/>
    </w:lvl>
  </w:abstractNum>
  <w:abstractNum w:abstractNumId="16" w15:restartNumberingAfterBreak="0">
    <w:nsid w:val="4C496487"/>
    <w:multiLevelType w:val="singleLevel"/>
    <w:tmpl w:val="7F94CCFE"/>
    <w:lvl w:ilvl="0">
      <w:start w:val="1"/>
      <w:numFmt w:val="bullet"/>
      <w:pStyle w:val="CoverTextBullet"/>
      <w:lvlText w:val=""/>
      <w:lvlJc w:val="left"/>
      <w:pPr>
        <w:tabs>
          <w:tab w:val="num" w:pos="360"/>
        </w:tabs>
        <w:ind w:left="360" w:hanging="360"/>
      </w:pPr>
      <w:rPr>
        <w:rFonts w:ascii="Symbol" w:hAnsi="Symbol" w:hint="default"/>
      </w:rPr>
    </w:lvl>
  </w:abstractNum>
  <w:abstractNum w:abstractNumId="17" w15:restartNumberingAfterBreak="0">
    <w:nsid w:val="5DDC0708"/>
    <w:multiLevelType w:val="hybridMultilevel"/>
    <w:tmpl w:val="239099BC"/>
    <w:lvl w:ilvl="0" w:tplc="22B84F12">
      <w:start w:val="1"/>
      <w:numFmt w:val="bullet"/>
      <w:pStyle w:val="TableBullet"/>
      <w:lvlText w:val=""/>
      <w:lvlJc w:val="left"/>
      <w:pPr>
        <w:ind w:left="720" w:hanging="360"/>
      </w:pPr>
      <w:rPr>
        <w:rFonts w:ascii="Symbol" w:hAnsi="Symbol" w:hint="default"/>
      </w:rPr>
    </w:lvl>
    <w:lvl w:ilvl="1" w:tplc="B6E4E4D2" w:tentative="1">
      <w:start w:val="1"/>
      <w:numFmt w:val="bullet"/>
      <w:lvlText w:val="o"/>
      <w:lvlJc w:val="left"/>
      <w:pPr>
        <w:ind w:left="1440" w:hanging="360"/>
      </w:pPr>
      <w:rPr>
        <w:rFonts w:ascii="Courier New" w:hAnsi="Courier New" w:cs="Courier New" w:hint="default"/>
      </w:rPr>
    </w:lvl>
    <w:lvl w:ilvl="2" w:tplc="EFA2ADE2" w:tentative="1">
      <w:start w:val="1"/>
      <w:numFmt w:val="bullet"/>
      <w:lvlText w:val=""/>
      <w:lvlJc w:val="left"/>
      <w:pPr>
        <w:ind w:left="2160" w:hanging="360"/>
      </w:pPr>
      <w:rPr>
        <w:rFonts w:ascii="Wingdings" w:hAnsi="Wingdings" w:hint="default"/>
      </w:rPr>
    </w:lvl>
    <w:lvl w:ilvl="3" w:tplc="3C702600" w:tentative="1">
      <w:start w:val="1"/>
      <w:numFmt w:val="bullet"/>
      <w:lvlText w:val=""/>
      <w:lvlJc w:val="left"/>
      <w:pPr>
        <w:ind w:left="2880" w:hanging="360"/>
      </w:pPr>
      <w:rPr>
        <w:rFonts w:ascii="Symbol" w:hAnsi="Symbol" w:hint="default"/>
      </w:rPr>
    </w:lvl>
    <w:lvl w:ilvl="4" w:tplc="52144B30" w:tentative="1">
      <w:start w:val="1"/>
      <w:numFmt w:val="bullet"/>
      <w:lvlText w:val="o"/>
      <w:lvlJc w:val="left"/>
      <w:pPr>
        <w:ind w:left="3600" w:hanging="360"/>
      </w:pPr>
      <w:rPr>
        <w:rFonts w:ascii="Courier New" w:hAnsi="Courier New" w:cs="Courier New" w:hint="default"/>
      </w:rPr>
    </w:lvl>
    <w:lvl w:ilvl="5" w:tplc="F3186116" w:tentative="1">
      <w:start w:val="1"/>
      <w:numFmt w:val="bullet"/>
      <w:lvlText w:val=""/>
      <w:lvlJc w:val="left"/>
      <w:pPr>
        <w:ind w:left="4320" w:hanging="360"/>
      </w:pPr>
      <w:rPr>
        <w:rFonts w:ascii="Wingdings" w:hAnsi="Wingdings" w:hint="default"/>
      </w:rPr>
    </w:lvl>
    <w:lvl w:ilvl="6" w:tplc="037E523A" w:tentative="1">
      <w:start w:val="1"/>
      <w:numFmt w:val="bullet"/>
      <w:lvlText w:val=""/>
      <w:lvlJc w:val="left"/>
      <w:pPr>
        <w:ind w:left="5040" w:hanging="360"/>
      </w:pPr>
      <w:rPr>
        <w:rFonts w:ascii="Symbol" w:hAnsi="Symbol" w:hint="default"/>
      </w:rPr>
    </w:lvl>
    <w:lvl w:ilvl="7" w:tplc="0F6CFDD4" w:tentative="1">
      <w:start w:val="1"/>
      <w:numFmt w:val="bullet"/>
      <w:lvlText w:val="o"/>
      <w:lvlJc w:val="left"/>
      <w:pPr>
        <w:ind w:left="5760" w:hanging="360"/>
      </w:pPr>
      <w:rPr>
        <w:rFonts w:ascii="Courier New" w:hAnsi="Courier New" w:cs="Courier New" w:hint="default"/>
      </w:rPr>
    </w:lvl>
    <w:lvl w:ilvl="8" w:tplc="66AA1422" w:tentative="1">
      <w:start w:val="1"/>
      <w:numFmt w:val="bullet"/>
      <w:lvlText w:val=""/>
      <w:lvlJc w:val="left"/>
      <w:pPr>
        <w:ind w:left="6480" w:hanging="360"/>
      </w:pPr>
      <w:rPr>
        <w:rFonts w:ascii="Wingdings" w:hAnsi="Wingdings" w:hint="default"/>
      </w:rPr>
    </w:lvl>
  </w:abstractNum>
  <w:abstractNum w:abstractNumId="18" w15:restartNumberingAfterBreak="0">
    <w:nsid w:val="69CB5BD1"/>
    <w:multiLevelType w:val="singleLevel"/>
    <w:tmpl w:val="DCA65E0E"/>
    <w:lvl w:ilvl="0">
      <w:start w:val="1"/>
      <w:numFmt w:val="bullet"/>
      <w:lvlText w:val=""/>
      <w:lvlJc w:val="left"/>
      <w:pPr>
        <w:tabs>
          <w:tab w:val="num" w:pos="960"/>
        </w:tabs>
        <w:ind w:left="900" w:hanging="300"/>
      </w:pPr>
      <w:rPr>
        <w:rFonts w:ascii="Symbol" w:hAnsi="Symbol" w:hint="default"/>
        <w:sz w:val="18"/>
      </w:rPr>
    </w:lvl>
  </w:abstractNum>
  <w:abstractNum w:abstractNumId="19" w15:restartNumberingAfterBreak="0">
    <w:nsid w:val="6A0179E9"/>
    <w:multiLevelType w:val="singleLevel"/>
    <w:tmpl w:val="8AB6D68C"/>
    <w:lvl w:ilvl="0">
      <w:start w:val="1"/>
      <w:numFmt w:val="bullet"/>
      <w:pStyle w:val="Actbullet"/>
      <w:lvlText w:val=""/>
      <w:lvlJc w:val="left"/>
      <w:pPr>
        <w:tabs>
          <w:tab w:val="num" w:pos="960"/>
        </w:tabs>
        <w:ind w:left="900" w:hanging="300"/>
      </w:pPr>
      <w:rPr>
        <w:rFonts w:ascii="Symbol" w:hAnsi="Symbol" w:hint="default"/>
        <w:sz w:val="18"/>
      </w:rPr>
    </w:lvl>
  </w:abstractNum>
  <w:abstractNum w:abstractNumId="20" w15:restartNumberingAfterBreak="0">
    <w:nsid w:val="6DB21F47"/>
    <w:multiLevelType w:val="singleLevel"/>
    <w:tmpl w:val="2A821138"/>
    <w:lvl w:ilvl="0">
      <w:start w:val="1"/>
      <w:numFmt w:val="bullet"/>
      <w:lvlText w:val=""/>
      <w:lvlJc w:val="left"/>
      <w:pPr>
        <w:tabs>
          <w:tab w:val="num" w:pos="960"/>
        </w:tabs>
        <w:ind w:left="900" w:hanging="300"/>
      </w:pPr>
      <w:rPr>
        <w:rFonts w:ascii="Symbol" w:hAnsi="Symbol" w:hint="default"/>
        <w:sz w:val="18"/>
      </w:rPr>
    </w:lvl>
  </w:abstractNum>
  <w:abstractNum w:abstractNumId="21" w15:restartNumberingAfterBreak="0">
    <w:nsid w:val="7A6E1A78"/>
    <w:multiLevelType w:val="singleLevel"/>
    <w:tmpl w:val="0DDADA6C"/>
    <w:lvl w:ilvl="0">
      <w:start w:val="1"/>
      <w:numFmt w:val="bullet"/>
      <w:lvlText w:val=""/>
      <w:lvlJc w:val="left"/>
      <w:pPr>
        <w:tabs>
          <w:tab w:val="num" w:pos="960"/>
        </w:tabs>
        <w:ind w:left="900" w:hanging="300"/>
      </w:pPr>
      <w:rPr>
        <w:rFonts w:ascii="Symbol" w:hAnsi="Symbol" w:cs="Times New Roman" w:hint="default"/>
        <w:sz w:val="18"/>
        <w:szCs w:val="18"/>
      </w:rPr>
    </w:lvl>
  </w:abstractNum>
  <w:abstractNum w:abstractNumId="22" w15:restartNumberingAfterBreak="0">
    <w:nsid w:val="7FE65E21"/>
    <w:multiLevelType w:val="hybridMultilevel"/>
    <w:tmpl w:val="AC7A5FF8"/>
    <w:lvl w:ilvl="0" w:tplc="6A5CC776">
      <w:start w:val="1"/>
      <w:numFmt w:val="decimal"/>
      <w:pStyle w:val="TableNumbered"/>
      <w:suff w:val="space"/>
      <w:lvlText w:val="%1"/>
      <w:lvlJc w:val="left"/>
      <w:pPr>
        <w:ind w:left="360" w:hanging="360"/>
      </w:pPr>
      <w:rPr>
        <w:rFonts w:hint="default"/>
      </w:rPr>
    </w:lvl>
    <w:lvl w:ilvl="1" w:tplc="8230CA0E" w:tentative="1">
      <w:start w:val="1"/>
      <w:numFmt w:val="lowerLetter"/>
      <w:lvlText w:val="%2."/>
      <w:lvlJc w:val="left"/>
      <w:pPr>
        <w:ind w:left="1440" w:hanging="360"/>
      </w:pPr>
    </w:lvl>
    <w:lvl w:ilvl="2" w:tplc="16F65952" w:tentative="1">
      <w:start w:val="1"/>
      <w:numFmt w:val="lowerRoman"/>
      <w:lvlText w:val="%3."/>
      <w:lvlJc w:val="right"/>
      <w:pPr>
        <w:ind w:left="2160" w:hanging="180"/>
      </w:pPr>
    </w:lvl>
    <w:lvl w:ilvl="3" w:tplc="315E607C" w:tentative="1">
      <w:start w:val="1"/>
      <w:numFmt w:val="decimal"/>
      <w:lvlText w:val="%4."/>
      <w:lvlJc w:val="left"/>
      <w:pPr>
        <w:ind w:left="2880" w:hanging="360"/>
      </w:pPr>
    </w:lvl>
    <w:lvl w:ilvl="4" w:tplc="F07A258E" w:tentative="1">
      <w:start w:val="1"/>
      <w:numFmt w:val="lowerLetter"/>
      <w:lvlText w:val="%5."/>
      <w:lvlJc w:val="left"/>
      <w:pPr>
        <w:ind w:left="3600" w:hanging="360"/>
      </w:pPr>
    </w:lvl>
    <w:lvl w:ilvl="5" w:tplc="246CA58E" w:tentative="1">
      <w:start w:val="1"/>
      <w:numFmt w:val="lowerRoman"/>
      <w:lvlText w:val="%6."/>
      <w:lvlJc w:val="right"/>
      <w:pPr>
        <w:ind w:left="4320" w:hanging="180"/>
      </w:pPr>
    </w:lvl>
    <w:lvl w:ilvl="6" w:tplc="CC740094" w:tentative="1">
      <w:start w:val="1"/>
      <w:numFmt w:val="decimal"/>
      <w:lvlText w:val="%7."/>
      <w:lvlJc w:val="left"/>
      <w:pPr>
        <w:ind w:left="5040" w:hanging="360"/>
      </w:pPr>
    </w:lvl>
    <w:lvl w:ilvl="7" w:tplc="7708E5B4" w:tentative="1">
      <w:start w:val="1"/>
      <w:numFmt w:val="lowerLetter"/>
      <w:lvlText w:val="%8."/>
      <w:lvlJc w:val="left"/>
      <w:pPr>
        <w:ind w:left="5760" w:hanging="360"/>
      </w:pPr>
    </w:lvl>
    <w:lvl w:ilvl="8" w:tplc="E826BDA6" w:tentative="1">
      <w:start w:val="1"/>
      <w:numFmt w:val="lowerRoman"/>
      <w:lvlText w:val="%9."/>
      <w:lvlJc w:val="right"/>
      <w:pPr>
        <w:ind w:left="6480" w:hanging="180"/>
      </w:pPr>
    </w:lvl>
  </w:abstractNum>
  <w:num w:numId="1" w16cid:durableId="516312549">
    <w:abstractNumId w:val="15"/>
  </w:num>
  <w:num w:numId="2" w16cid:durableId="1338114567">
    <w:abstractNumId w:val="16"/>
  </w:num>
  <w:num w:numId="3" w16cid:durableId="1527985655">
    <w:abstractNumId w:val="21"/>
  </w:num>
  <w:num w:numId="4" w16cid:durableId="1911302825">
    <w:abstractNumId w:val="20"/>
  </w:num>
  <w:num w:numId="5" w16cid:durableId="235018188">
    <w:abstractNumId w:val="14"/>
    <w:lvlOverride w:ilvl="0">
      <w:startOverride w:val="1"/>
    </w:lvlOverride>
  </w:num>
  <w:num w:numId="6" w16cid:durableId="954606023">
    <w:abstractNumId w:val="13"/>
  </w:num>
  <w:num w:numId="7" w16cid:durableId="970020325">
    <w:abstractNumId w:val="18"/>
    <w:lvlOverride w:ilvl="0">
      <w:startOverride w:val="1"/>
    </w:lvlOverride>
  </w:num>
  <w:num w:numId="8" w16cid:durableId="1730494583">
    <w:abstractNumId w:val="17"/>
  </w:num>
  <w:num w:numId="9" w16cid:durableId="1272665443">
    <w:abstractNumId w:val="22"/>
  </w:num>
  <w:num w:numId="10" w16cid:durableId="906035320">
    <w:abstractNumId w:val="9"/>
  </w:num>
  <w:num w:numId="11" w16cid:durableId="117846977">
    <w:abstractNumId w:val="7"/>
  </w:num>
  <w:num w:numId="12" w16cid:durableId="1932734931">
    <w:abstractNumId w:val="6"/>
  </w:num>
  <w:num w:numId="13" w16cid:durableId="1281107457">
    <w:abstractNumId w:val="5"/>
  </w:num>
  <w:num w:numId="14" w16cid:durableId="575552367">
    <w:abstractNumId w:val="4"/>
  </w:num>
  <w:num w:numId="15" w16cid:durableId="1129740990">
    <w:abstractNumId w:val="8"/>
  </w:num>
  <w:num w:numId="16" w16cid:durableId="927158564">
    <w:abstractNumId w:val="3"/>
  </w:num>
  <w:num w:numId="17" w16cid:durableId="1989286089">
    <w:abstractNumId w:val="2"/>
  </w:num>
  <w:num w:numId="18" w16cid:durableId="1061056457">
    <w:abstractNumId w:val="1"/>
  </w:num>
  <w:num w:numId="19" w16cid:durableId="162866156">
    <w:abstractNumId w:val="0"/>
  </w:num>
  <w:num w:numId="20" w16cid:durableId="1405645644">
    <w:abstractNumId w:val="19"/>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evenAndOddHeaders/>
  <w:displayHorizontalDrawingGridEvery w:val="0"/>
  <w:displayVerticalDrawingGridEvery w:val="0"/>
  <w:doNotUseMarginsForDrawingGridOrigin/>
  <w:characterSpacingControl w:val="doNotCompress"/>
  <w:hdrShapeDefaults>
    <o:shapedefaults v:ext="edit" spidmax="1024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0355"/>
    <w:rsid w:val="00035411"/>
    <w:rsid w:val="00046B09"/>
    <w:rsid w:val="00052F97"/>
    <w:rsid w:val="00074C9E"/>
    <w:rsid w:val="00092A94"/>
    <w:rsid w:val="000A1951"/>
    <w:rsid w:val="000A1988"/>
    <w:rsid w:val="000A1A3B"/>
    <w:rsid w:val="000A328F"/>
    <w:rsid w:val="000A7567"/>
    <w:rsid w:val="000B21DA"/>
    <w:rsid w:val="000B51BB"/>
    <w:rsid w:val="000C3EAE"/>
    <w:rsid w:val="000E1361"/>
    <w:rsid w:val="000E1CE9"/>
    <w:rsid w:val="000E44A6"/>
    <w:rsid w:val="000F25BE"/>
    <w:rsid w:val="000F7D0C"/>
    <w:rsid w:val="00102894"/>
    <w:rsid w:val="001064C0"/>
    <w:rsid w:val="00112801"/>
    <w:rsid w:val="00116F76"/>
    <w:rsid w:val="001257D8"/>
    <w:rsid w:val="00134038"/>
    <w:rsid w:val="00144740"/>
    <w:rsid w:val="00151758"/>
    <w:rsid w:val="00160139"/>
    <w:rsid w:val="00184383"/>
    <w:rsid w:val="0018709F"/>
    <w:rsid w:val="00197849"/>
    <w:rsid w:val="001A124C"/>
    <w:rsid w:val="001A1403"/>
    <w:rsid w:val="001A373A"/>
    <w:rsid w:val="001B447F"/>
    <w:rsid w:val="001C4F27"/>
    <w:rsid w:val="001D05C1"/>
    <w:rsid w:val="001E5475"/>
    <w:rsid w:val="001E7F24"/>
    <w:rsid w:val="001F420C"/>
    <w:rsid w:val="00201129"/>
    <w:rsid w:val="00204694"/>
    <w:rsid w:val="0020582B"/>
    <w:rsid w:val="00211DE5"/>
    <w:rsid w:val="00216E2C"/>
    <w:rsid w:val="0022017E"/>
    <w:rsid w:val="00220A87"/>
    <w:rsid w:val="00250C26"/>
    <w:rsid w:val="00273B71"/>
    <w:rsid w:val="00282661"/>
    <w:rsid w:val="00286A28"/>
    <w:rsid w:val="002B3BE2"/>
    <w:rsid w:val="002B77AD"/>
    <w:rsid w:val="002C539F"/>
    <w:rsid w:val="002E1278"/>
    <w:rsid w:val="002E65E7"/>
    <w:rsid w:val="003027D8"/>
    <w:rsid w:val="00312281"/>
    <w:rsid w:val="00317A58"/>
    <w:rsid w:val="0032097E"/>
    <w:rsid w:val="0032170F"/>
    <w:rsid w:val="00330A0C"/>
    <w:rsid w:val="003406F0"/>
    <w:rsid w:val="003455FB"/>
    <w:rsid w:val="00347B47"/>
    <w:rsid w:val="00353DAB"/>
    <w:rsid w:val="00357C40"/>
    <w:rsid w:val="0037012C"/>
    <w:rsid w:val="00382F22"/>
    <w:rsid w:val="003917A7"/>
    <w:rsid w:val="00395E16"/>
    <w:rsid w:val="003A021E"/>
    <w:rsid w:val="003B2F3B"/>
    <w:rsid w:val="003B4727"/>
    <w:rsid w:val="003C7CE8"/>
    <w:rsid w:val="003D29ED"/>
    <w:rsid w:val="003D3293"/>
    <w:rsid w:val="003D3537"/>
    <w:rsid w:val="003D7509"/>
    <w:rsid w:val="003E1CBB"/>
    <w:rsid w:val="003E5BF9"/>
    <w:rsid w:val="003E68B2"/>
    <w:rsid w:val="00432924"/>
    <w:rsid w:val="00434DEA"/>
    <w:rsid w:val="00446FD6"/>
    <w:rsid w:val="00456BA9"/>
    <w:rsid w:val="0048240B"/>
    <w:rsid w:val="004824AB"/>
    <w:rsid w:val="00486389"/>
    <w:rsid w:val="004A42AA"/>
    <w:rsid w:val="004B10D9"/>
    <w:rsid w:val="004B5D2B"/>
    <w:rsid w:val="004B6F7D"/>
    <w:rsid w:val="004D7552"/>
    <w:rsid w:val="004E4E7F"/>
    <w:rsid w:val="004F75F1"/>
    <w:rsid w:val="004F79C9"/>
    <w:rsid w:val="00510E68"/>
    <w:rsid w:val="0051365E"/>
    <w:rsid w:val="005145E5"/>
    <w:rsid w:val="005149C6"/>
    <w:rsid w:val="005163F1"/>
    <w:rsid w:val="00534888"/>
    <w:rsid w:val="0053728C"/>
    <w:rsid w:val="005374D5"/>
    <w:rsid w:val="005477D8"/>
    <w:rsid w:val="00557F2F"/>
    <w:rsid w:val="0056451A"/>
    <w:rsid w:val="005735A6"/>
    <w:rsid w:val="00575F36"/>
    <w:rsid w:val="005802A2"/>
    <w:rsid w:val="00587A34"/>
    <w:rsid w:val="00596167"/>
    <w:rsid w:val="005A4025"/>
    <w:rsid w:val="005C1FF9"/>
    <w:rsid w:val="005C29A2"/>
    <w:rsid w:val="005C7156"/>
    <w:rsid w:val="005D3ED5"/>
    <w:rsid w:val="005D735F"/>
    <w:rsid w:val="005E2B73"/>
    <w:rsid w:val="005E2F1B"/>
    <w:rsid w:val="005E5C27"/>
    <w:rsid w:val="005E6787"/>
    <w:rsid w:val="005F37F3"/>
    <w:rsid w:val="00603E5C"/>
    <w:rsid w:val="00607022"/>
    <w:rsid w:val="00612F3D"/>
    <w:rsid w:val="006133B8"/>
    <w:rsid w:val="006156E0"/>
    <w:rsid w:val="00622B7E"/>
    <w:rsid w:val="006240F5"/>
    <w:rsid w:val="00630830"/>
    <w:rsid w:val="00650094"/>
    <w:rsid w:val="00665585"/>
    <w:rsid w:val="0067250C"/>
    <w:rsid w:val="00673120"/>
    <w:rsid w:val="0067421F"/>
    <w:rsid w:val="00675536"/>
    <w:rsid w:val="0067736B"/>
    <w:rsid w:val="00684D55"/>
    <w:rsid w:val="00687D2C"/>
    <w:rsid w:val="0069115C"/>
    <w:rsid w:val="0069322F"/>
    <w:rsid w:val="00697348"/>
    <w:rsid w:val="006A20F1"/>
    <w:rsid w:val="006C3A3E"/>
    <w:rsid w:val="006C7578"/>
    <w:rsid w:val="006D78DC"/>
    <w:rsid w:val="006F6CED"/>
    <w:rsid w:val="007363C2"/>
    <w:rsid w:val="00743D75"/>
    <w:rsid w:val="00755B3A"/>
    <w:rsid w:val="007563F4"/>
    <w:rsid w:val="007665BD"/>
    <w:rsid w:val="00767263"/>
    <w:rsid w:val="007674E9"/>
    <w:rsid w:val="0077205A"/>
    <w:rsid w:val="007D10DB"/>
    <w:rsid w:val="007D2113"/>
    <w:rsid w:val="007D3B68"/>
    <w:rsid w:val="007E792B"/>
    <w:rsid w:val="008034D4"/>
    <w:rsid w:val="00807555"/>
    <w:rsid w:val="008141CB"/>
    <w:rsid w:val="008211EA"/>
    <w:rsid w:val="008273CC"/>
    <w:rsid w:val="008326AB"/>
    <w:rsid w:val="008500E4"/>
    <w:rsid w:val="00862414"/>
    <w:rsid w:val="00866651"/>
    <w:rsid w:val="00867938"/>
    <w:rsid w:val="00872132"/>
    <w:rsid w:val="00876DB9"/>
    <w:rsid w:val="0088049F"/>
    <w:rsid w:val="00881B84"/>
    <w:rsid w:val="00883950"/>
    <w:rsid w:val="008A0679"/>
    <w:rsid w:val="008A08E4"/>
    <w:rsid w:val="008A2880"/>
    <w:rsid w:val="008B3666"/>
    <w:rsid w:val="008C0BD5"/>
    <w:rsid w:val="008D2A9D"/>
    <w:rsid w:val="00914CE5"/>
    <w:rsid w:val="00927C38"/>
    <w:rsid w:val="00945A02"/>
    <w:rsid w:val="009502EA"/>
    <w:rsid w:val="00950C84"/>
    <w:rsid w:val="00955C01"/>
    <w:rsid w:val="00971505"/>
    <w:rsid w:val="0097378C"/>
    <w:rsid w:val="00986C91"/>
    <w:rsid w:val="00987453"/>
    <w:rsid w:val="00997904"/>
    <w:rsid w:val="009A11AB"/>
    <w:rsid w:val="009A5C4D"/>
    <w:rsid w:val="009A7845"/>
    <w:rsid w:val="009E592C"/>
    <w:rsid w:val="009F7476"/>
    <w:rsid w:val="00A15D67"/>
    <w:rsid w:val="00A2120D"/>
    <w:rsid w:val="00A2445A"/>
    <w:rsid w:val="00A31768"/>
    <w:rsid w:val="00A32640"/>
    <w:rsid w:val="00A33B84"/>
    <w:rsid w:val="00A341C6"/>
    <w:rsid w:val="00A42722"/>
    <w:rsid w:val="00A623DA"/>
    <w:rsid w:val="00A6515B"/>
    <w:rsid w:val="00A6695E"/>
    <w:rsid w:val="00A67697"/>
    <w:rsid w:val="00A71415"/>
    <w:rsid w:val="00A757E6"/>
    <w:rsid w:val="00A76C7E"/>
    <w:rsid w:val="00A76E40"/>
    <w:rsid w:val="00AA4A0A"/>
    <w:rsid w:val="00AA7D57"/>
    <w:rsid w:val="00AB1BDE"/>
    <w:rsid w:val="00AB78BA"/>
    <w:rsid w:val="00AC162F"/>
    <w:rsid w:val="00AC386B"/>
    <w:rsid w:val="00AD05A1"/>
    <w:rsid w:val="00AE3AA5"/>
    <w:rsid w:val="00AE3B82"/>
    <w:rsid w:val="00AF26F7"/>
    <w:rsid w:val="00AF5B33"/>
    <w:rsid w:val="00B00008"/>
    <w:rsid w:val="00B21CF3"/>
    <w:rsid w:val="00B27185"/>
    <w:rsid w:val="00B46174"/>
    <w:rsid w:val="00B46A56"/>
    <w:rsid w:val="00B47081"/>
    <w:rsid w:val="00B65055"/>
    <w:rsid w:val="00B67B85"/>
    <w:rsid w:val="00B70640"/>
    <w:rsid w:val="00B7089F"/>
    <w:rsid w:val="00B7152F"/>
    <w:rsid w:val="00BA6FC1"/>
    <w:rsid w:val="00BB43BD"/>
    <w:rsid w:val="00BC0D03"/>
    <w:rsid w:val="00BC12A4"/>
    <w:rsid w:val="00BC16B4"/>
    <w:rsid w:val="00BC3657"/>
    <w:rsid w:val="00BE1535"/>
    <w:rsid w:val="00BE6466"/>
    <w:rsid w:val="00BE72D2"/>
    <w:rsid w:val="00BF7678"/>
    <w:rsid w:val="00C0115B"/>
    <w:rsid w:val="00C30A3C"/>
    <w:rsid w:val="00C34DCE"/>
    <w:rsid w:val="00C376B2"/>
    <w:rsid w:val="00C37776"/>
    <w:rsid w:val="00C52A5F"/>
    <w:rsid w:val="00C53962"/>
    <w:rsid w:val="00C61AFC"/>
    <w:rsid w:val="00C649BD"/>
    <w:rsid w:val="00C85DF2"/>
    <w:rsid w:val="00CA4A4A"/>
    <w:rsid w:val="00CB2CC7"/>
    <w:rsid w:val="00CC0355"/>
    <w:rsid w:val="00CC3181"/>
    <w:rsid w:val="00CD1A5E"/>
    <w:rsid w:val="00CE287B"/>
    <w:rsid w:val="00CF10AF"/>
    <w:rsid w:val="00D0186C"/>
    <w:rsid w:val="00D06D7A"/>
    <w:rsid w:val="00D11ADF"/>
    <w:rsid w:val="00D143B6"/>
    <w:rsid w:val="00D35755"/>
    <w:rsid w:val="00D524FC"/>
    <w:rsid w:val="00D54087"/>
    <w:rsid w:val="00D75179"/>
    <w:rsid w:val="00D93083"/>
    <w:rsid w:val="00DA18D3"/>
    <w:rsid w:val="00DA2EBE"/>
    <w:rsid w:val="00DA7320"/>
    <w:rsid w:val="00DC1833"/>
    <w:rsid w:val="00DE5884"/>
    <w:rsid w:val="00DF7A65"/>
    <w:rsid w:val="00E01814"/>
    <w:rsid w:val="00E06200"/>
    <w:rsid w:val="00E143B4"/>
    <w:rsid w:val="00E25503"/>
    <w:rsid w:val="00E4086C"/>
    <w:rsid w:val="00E40D73"/>
    <w:rsid w:val="00E42A31"/>
    <w:rsid w:val="00E443D6"/>
    <w:rsid w:val="00E5266E"/>
    <w:rsid w:val="00E528D8"/>
    <w:rsid w:val="00E72193"/>
    <w:rsid w:val="00E77F49"/>
    <w:rsid w:val="00E81CDF"/>
    <w:rsid w:val="00E828D5"/>
    <w:rsid w:val="00E87334"/>
    <w:rsid w:val="00E92623"/>
    <w:rsid w:val="00EB2195"/>
    <w:rsid w:val="00EB3076"/>
    <w:rsid w:val="00EC23B5"/>
    <w:rsid w:val="00ED30F1"/>
    <w:rsid w:val="00ED52DE"/>
    <w:rsid w:val="00ED7FA2"/>
    <w:rsid w:val="00EE5271"/>
    <w:rsid w:val="00EF3832"/>
    <w:rsid w:val="00EF57FF"/>
    <w:rsid w:val="00EF59EE"/>
    <w:rsid w:val="00F34AB4"/>
    <w:rsid w:val="00F353E1"/>
    <w:rsid w:val="00F41CE2"/>
    <w:rsid w:val="00F54EF4"/>
    <w:rsid w:val="00F669FA"/>
    <w:rsid w:val="00F76352"/>
    <w:rsid w:val="00F777DE"/>
    <w:rsid w:val="00FA3265"/>
    <w:rsid w:val="00FA59C9"/>
    <w:rsid w:val="00FB5D1B"/>
    <w:rsid w:val="00FC0D6D"/>
    <w:rsid w:val="00FC1B00"/>
    <w:rsid w:val="00FD67DD"/>
    <w:rsid w:val="00FD720B"/>
    <w:rsid w:val="00FF7BC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01"/>
    <o:shapelayout v:ext="edit">
      <o:idmap v:ext="edit" data="1"/>
    </o:shapelayout>
  </w:shapeDefaults>
  <w:decimalSymbol w:val="."/>
  <w:listSeparator w:val=","/>
  <w14:docId w14:val="2B4FC9D1"/>
  <w15:docId w15:val="{80A8AFD4-B4F6-42C8-B36B-B3F916480F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A021E"/>
    <w:rPr>
      <w:sz w:val="24"/>
      <w:lang w:eastAsia="en-US"/>
    </w:rPr>
  </w:style>
  <w:style w:type="paragraph" w:styleId="Heading1">
    <w:name w:val="heading 1"/>
    <w:basedOn w:val="Normal"/>
    <w:next w:val="Normal"/>
    <w:qFormat/>
    <w:rsid w:val="003A021E"/>
    <w:pPr>
      <w:keepNext/>
      <w:pBdr>
        <w:bottom w:val="single" w:sz="4" w:space="1" w:color="auto"/>
      </w:pBdr>
      <w:tabs>
        <w:tab w:val="left" w:pos="2880"/>
      </w:tabs>
      <w:spacing w:before="480" w:after="120"/>
      <w:outlineLvl w:val="0"/>
    </w:pPr>
    <w:rPr>
      <w:rFonts w:ascii="Arial" w:hAnsi="Arial"/>
      <w:b/>
      <w:kern w:val="28"/>
      <w:sz w:val="36"/>
    </w:rPr>
  </w:style>
  <w:style w:type="paragraph" w:styleId="Heading2">
    <w:name w:val="heading 2"/>
    <w:aliases w:val="H2,h2"/>
    <w:basedOn w:val="Normal"/>
    <w:next w:val="Normal"/>
    <w:qFormat/>
    <w:rsid w:val="003A021E"/>
    <w:pPr>
      <w:keepNext/>
      <w:shd w:val="clear" w:color="auto" w:fill="E0E0E0"/>
      <w:spacing w:before="320" w:after="60"/>
      <w:outlineLvl w:val="1"/>
    </w:pPr>
    <w:rPr>
      <w:rFonts w:ascii="Arial" w:hAnsi="Arial" w:cs="Arial"/>
      <w:b/>
      <w:bCs/>
      <w:iCs/>
      <w:sz w:val="28"/>
      <w:szCs w:val="28"/>
    </w:rPr>
  </w:style>
  <w:style w:type="paragraph" w:styleId="Heading3">
    <w:name w:val="heading 3"/>
    <w:aliases w:val="h3,sec"/>
    <w:basedOn w:val="Normal"/>
    <w:next w:val="Amain"/>
    <w:link w:val="Heading3Char"/>
    <w:qFormat/>
    <w:rsid w:val="003A021E"/>
    <w:pPr>
      <w:keepNext/>
      <w:spacing w:before="140"/>
      <w:outlineLvl w:val="2"/>
    </w:pPr>
    <w:rPr>
      <w:b/>
    </w:rPr>
  </w:style>
  <w:style w:type="paragraph" w:styleId="Heading4">
    <w:name w:val="heading 4"/>
    <w:basedOn w:val="Normal"/>
    <w:next w:val="Normal"/>
    <w:qFormat/>
    <w:rsid w:val="003A021E"/>
    <w:pPr>
      <w:keepNext/>
      <w:spacing w:before="240" w:after="60"/>
      <w:outlineLvl w:val="3"/>
    </w:pPr>
    <w:rPr>
      <w:rFonts w:ascii="Arial" w:hAnsi="Arial"/>
      <w:b/>
      <w:bCs/>
      <w:sz w:val="22"/>
      <w:szCs w:val="28"/>
    </w:rPr>
  </w:style>
  <w:style w:type="paragraph" w:styleId="Heading5">
    <w:name w:val="heading 5"/>
    <w:basedOn w:val="Normal"/>
    <w:next w:val="Normal"/>
    <w:qFormat/>
    <w:rsid w:val="00F353E1"/>
    <w:pPr>
      <w:numPr>
        <w:ilvl w:val="4"/>
        <w:numId w:val="1"/>
      </w:numPr>
      <w:spacing w:before="240" w:after="60"/>
      <w:outlineLvl w:val="4"/>
    </w:pPr>
    <w:rPr>
      <w:sz w:val="22"/>
      <w:szCs w:val="22"/>
    </w:rPr>
  </w:style>
  <w:style w:type="paragraph" w:styleId="Heading6">
    <w:name w:val="heading 6"/>
    <w:basedOn w:val="Normal"/>
    <w:next w:val="Normal"/>
    <w:qFormat/>
    <w:rsid w:val="00F353E1"/>
    <w:pPr>
      <w:numPr>
        <w:ilvl w:val="5"/>
        <w:numId w:val="1"/>
      </w:numPr>
      <w:spacing w:before="240" w:after="60"/>
      <w:outlineLvl w:val="5"/>
    </w:pPr>
    <w:rPr>
      <w:i/>
      <w:iCs/>
      <w:sz w:val="22"/>
      <w:szCs w:val="22"/>
    </w:rPr>
  </w:style>
  <w:style w:type="paragraph" w:styleId="Heading7">
    <w:name w:val="heading 7"/>
    <w:basedOn w:val="Normal"/>
    <w:next w:val="Normal"/>
    <w:qFormat/>
    <w:rsid w:val="00F353E1"/>
    <w:pPr>
      <w:numPr>
        <w:ilvl w:val="6"/>
        <w:numId w:val="1"/>
      </w:numPr>
      <w:spacing w:before="240" w:after="60"/>
      <w:outlineLvl w:val="6"/>
    </w:pPr>
    <w:rPr>
      <w:rFonts w:ascii="Arial" w:hAnsi="Arial" w:cs="Arial"/>
      <w:sz w:val="20"/>
    </w:rPr>
  </w:style>
  <w:style w:type="paragraph" w:styleId="Heading8">
    <w:name w:val="heading 8"/>
    <w:basedOn w:val="Normal"/>
    <w:next w:val="Normal"/>
    <w:qFormat/>
    <w:rsid w:val="00F353E1"/>
    <w:pPr>
      <w:numPr>
        <w:ilvl w:val="7"/>
        <w:numId w:val="1"/>
      </w:numPr>
      <w:spacing w:before="240" w:after="60"/>
      <w:outlineLvl w:val="7"/>
    </w:pPr>
    <w:rPr>
      <w:rFonts w:ascii="Arial" w:hAnsi="Arial" w:cs="Arial"/>
      <w:i/>
      <w:iCs/>
      <w:sz w:val="20"/>
    </w:rPr>
  </w:style>
  <w:style w:type="paragraph" w:styleId="Heading9">
    <w:name w:val="heading 9"/>
    <w:basedOn w:val="Normal"/>
    <w:next w:val="Normal"/>
    <w:qFormat/>
    <w:rsid w:val="00F353E1"/>
    <w:pPr>
      <w:numPr>
        <w:ilvl w:val="8"/>
        <w:numId w:val="1"/>
      </w:numPr>
      <w:spacing w:before="240" w:after="60"/>
      <w:outlineLvl w:val="8"/>
    </w:pPr>
    <w:rPr>
      <w:rFonts w:ascii="Arial" w:hAnsi="Arial" w:cs="Arial"/>
      <w:b/>
      <w:bCs/>
      <w:i/>
      <w:i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5pt">
    <w:name w:val="Norm-5pt"/>
    <w:basedOn w:val="Normal"/>
    <w:rsid w:val="003A021E"/>
    <w:pPr>
      <w:tabs>
        <w:tab w:val="left" w:pos="720"/>
        <w:tab w:val="left" w:pos="1440"/>
        <w:tab w:val="left" w:pos="2160"/>
        <w:tab w:val="left" w:pos="2880"/>
        <w:tab w:val="left" w:pos="3600"/>
        <w:tab w:val="left" w:pos="4320"/>
        <w:tab w:val="left" w:pos="5040"/>
        <w:tab w:val="left" w:pos="5760"/>
        <w:tab w:val="left" w:pos="6480"/>
        <w:tab w:val="left" w:pos="7200"/>
      </w:tabs>
      <w:spacing w:before="80" w:after="60"/>
      <w:jc w:val="center"/>
    </w:pPr>
    <w:rPr>
      <w:rFonts w:ascii="Arial" w:hAnsi="Arial"/>
      <w:sz w:val="10"/>
    </w:rPr>
  </w:style>
  <w:style w:type="paragraph" w:customStyle="1" w:styleId="01Contents">
    <w:name w:val="01Contents"/>
    <w:basedOn w:val="Normal"/>
    <w:rsid w:val="003A021E"/>
  </w:style>
  <w:style w:type="paragraph" w:customStyle="1" w:styleId="00ClientCover">
    <w:name w:val="00ClientCover"/>
    <w:basedOn w:val="Normal"/>
    <w:rsid w:val="003A021E"/>
  </w:style>
  <w:style w:type="paragraph" w:customStyle="1" w:styleId="02Text">
    <w:name w:val="02Text"/>
    <w:basedOn w:val="Normal"/>
    <w:rsid w:val="003A021E"/>
  </w:style>
  <w:style w:type="paragraph" w:customStyle="1" w:styleId="BillBasic">
    <w:name w:val="BillBasic"/>
    <w:rsid w:val="003A021E"/>
    <w:pPr>
      <w:spacing w:before="140"/>
      <w:jc w:val="both"/>
    </w:pPr>
    <w:rPr>
      <w:sz w:val="24"/>
      <w:lang w:eastAsia="en-US"/>
    </w:rPr>
  </w:style>
  <w:style w:type="paragraph" w:styleId="Header">
    <w:name w:val="header"/>
    <w:basedOn w:val="Normal"/>
    <w:rsid w:val="003A021E"/>
    <w:pPr>
      <w:tabs>
        <w:tab w:val="center" w:pos="4153"/>
        <w:tab w:val="right" w:pos="8306"/>
      </w:tabs>
    </w:pPr>
  </w:style>
  <w:style w:type="paragraph" w:styleId="Footer">
    <w:name w:val="footer"/>
    <w:basedOn w:val="Normal"/>
    <w:link w:val="FooterChar"/>
    <w:rsid w:val="003A021E"/>
    <w:pPr>
      <w:spacing w:before="120" w:line="240" w:lineRule="exact"/>
    </w:pPr>
    <w:rPr>
      <w:rFonts w:ascii="Arial" w:hAnsi="Arial"/>
      <w:sz w:val="18"/>
    </w:rPr>
  </w:style>
  <w:style w:type="paragraph" w:customStyle="1" w:styleId="Billname">
    <w:name w:val="Billname"/>
    <w:basedOn w:val="Normal"/>
    <w:rsid w:val="003A021E"/>
    <w:pPr>
      <w:spacing w:before="1220"/>
    </w:pPr>
    <w:rPr>
      <w:rFonts w:ascii="Arial" w:hAnsi="Arial"/>
      <w:b/>
      <w:sz w:val="40"/>
    </w:rPr>
  </w:style>
  <w:style w:type="paragraph" w:customStyle="1" w:styleId="BillBasicHeading">
    <w:name w:val="BillBasicHeading"/>
    <w:basedOn w:val="BillBasic"/>
    <w:rsid w:val="003A021E"/>
    <w:pPr>
      <w:keepNext/>
      <w:tabs>
        <w:tab w:val="left" w:pos="2600"/>
      </w:tabs>
      <w:jc w:val="left"/>
    </w:pPr>
    <w:rPr>
      <w:rFonts w:ascii="Arial" w:hAnsi="Arial"/>
      <w:b/>
    </w:rPr>
  </w:style>
  <w:style w:type="paragraph" w:customStyle="1" w:styleId="EnactingWordsRules">
    <w:name w:val="EnactingWordsRules"/>
    <w:basedOn w:val="EnactingWords"/>
    <w:rsid w:val="003A021E"/>
    <w:pPr>
      <w:spacing w:before="240"/>
    </w:pPr>
  </w:style>
  <w:style w:type="paragraph" w:customStyle="1" w:styleId="EnactingWords">
    <w:name w:val="EnactingWords"/>
    <w:basedOn w:val="BillBasic"/>
    <w:rsid w:val="003A021E"/>
    <w:pPr>
      <w:spacing w:before="120"/>
    </w:pPr>
  </w:style>
  <w:style w:type="paragraph" w:customStyle="1" w:styleId="BillCrest">
    <w:name w:val="Bill Crest"/>
    <w:basedOn w:val="Normal"/>
    <w:next w:val="Normal"/>
    <w:rsid w:val="003A021E"/>
    <w:pPr>
      <w:tabs>
        <w:tab w:val="center" w:pos="3160"/>
      </w:tabs>
      <w:spacing w:after="60"/>
    </w:pPr>
    <w:rPr>
      <w:sz w:val="216"/>
    </w:rPr>
  </w:style>
  <w:style w:type="paragraph" w:customStyle="1" w:styleId="Amain">
    <w:name w:val="A main"/>
    <w:basedOn w:val="BillBasic"/>
    <w:rsid w:val="003A021E"/>
    <w:pPr>
      <w:tabs>
        <w:tab w:val="right" w:pos="900"/>
        <w:tab w:val="left" w:pos="1100"/>
      </w:tabs>
      <w:ind w:left="1100" w:hanging="1100"/>
      <w:outlineLvl w:val="5"/>
    </w:pPr>
  </w:style>
  <w:style w:type="paragraph" w:customStyle="1" w:styleId="Amainreturn">
    <w:name w:val="A main return"/>
    <w:basedOn w:val="BillBasic"/>
    <w:link w:val="AmainreturnChar"/>
    <w:rsid w:val="003A021E"/>
    <w:pPr>
      <w:ind w:left="1100"/>
    </w:pPr>
  </w:style>
  <w:style w:type="paragraph" w:customStyle="1" w:styleId="Apara">
    <w:name w:val="A para"/>
    <w:basedOn w:val="BillBasic"/>
    <w:link w:val="AparaChar"/>
    <w:rsid w:val="003A021E"/>
    <w:pPr>
      <w:tabs>
        <w:tab w:val="right" w:pos="1400"/>
        <w:tab w:val="left" w:pos="1600"/>
      </w:tabs>
      <w:ind w:left="1600" w:hanging="1600"/>
      <w:outlineLvl w:val="6"/>
    </w:pPr>
  </w:style>
  <w:style w:type="paragraph" w:customStyle="1" w:styleId="Asubpara">
    <w:name w:val="A subpara"/>
    <w:basedOn w:val="BillBasic"/>
    <w:rsid w:val="003A021E"/>
    <w:pPr>
      <w:tabs>
        <w:tab w:val="right" w:pos="1900"/>
        <w:tab w:val="left" w:pos="2100"/>
      </w:tabs>
      <w:ind w:left="2100" w:hanging="2100"/>
      <w:outlineLvl w:val="7"/>
    </w:pPr>
  </w:style>
  <w:style w:type="paragraph" w:customStyle="1" w:styleId="Asubsubpara">
    <w:name w:val="A subsubpara"/>
    <w:basedOn w:val="BillBasic"/>
    <w:rsid w:val="003A021E"/>
    <w:pPr>
      <w:tabs>
        <w:tab w:val="right" w:pos="2400"/>
        <w:tab w:val="left" w:pos="2600"/>
      </w:tabs>
      <w:ind w:left="2600" w:hanging="2600"/>
      <w:outlineLvl w:val="8"/>
    </w:pPr>
  </w:style>
  <w:style w:type="paragraph" w:customStyle="1" w:styleId="aDef">
    <w:name w:val="aDef"/>
    <w:basedOn w:val="BillBasic"/>
    <w:link w:val="aDefChar"/>
    <w:rsid w:val="003A021E"/>
    <w:pPr>
      <w:ind w:left="1100"/>
    </w:pPr>
  </w:style>
  <w:style w:type="paragraph" w:customStyle="1" w:styleId="aExamHead">
    <w:name w:val="aExam Head"/>
    <w:basedOn w:val="BillBasicHeading"/>
    <w:next w:val="aExam"/>
    <w:rsid w:val="003A021E"/>
    <w:pPr>
      <w:tabs>
        <w:tab w:val="clear" w:pos="2600"/>
      </w:tabs>
      <w:ind w:left="1100"/>
    </w:pPr>
    <w:rPr>
      <w:sz w:val="18"/>
    </w:rPr>
  </w:style>
  <w:style w:type="paragraph" w:customStyle="1" w:styleId="aExam">
    <w:name w:val="aExam"/>
    <w:basedOn w:val="aNote"/>
    <w:rsid w:val="003A021E"/>
    <w:pPr>
      <w:spacing w:before="60"/>
      <w:ind w:left="1100" w:firstLine="0"/>
    </w:pPr>
  </w:style>
  <w:style w:type="paragraph" w:customStyle="1" w:styleId="aNote">
    <w:name w:val="aNote"/>
    <w:basedOn w:val="BillBasic"/>
    <w:link w:val="aNoteChar"/>
    <w:rsid w:val="003A021E"/>
    <w:pPr>
      <w:ind w:left="1900" w:hanging="800"/>
    </w:pPr>
    <w:rPr>
      <w:sz w:val="20"/>
    </w:rPr>
  </w:style>
  <w:style w:type="paragraph" w:customStyle="1" w:styleId="HeaderEven">
    <w:name w:val="HeaderEven"/>
    <w:basedOn w:val="Normal"/>
    <w:rsid w:val="003A021E"/>
    <w:rPr>
      <w:rFonts w:ascii="Arial" w:hAnsi="Arial"/>
      <w:sz w:val="18"/>
    </w:rPr>
  </w:style>
  <w:style w:type="paragraph" w:customStyle="1" w:styleId="HeaderEven6">
    <w:name w:val="HeaderEven6"/>
    <w:basedOn w:val="HeaderEven"/>
    <w:rsid w:val="003A021E"/>
    <w:pPr>
      <w:spacing w:before="120" w:after="60"/>
    </w:pPr>
  </w:style>
  <w:style w:type="paragraph" w:customStyle="1" w:styleId="HeaderOdd6">
    <w:name w:val="HeaderOdd6"/>
    <w:basedOn w:val="HeaderEven6"/>
    <w:rsid w:val="003A021E"/>
    <w:pPr>
      <w:jc w:val="right"/>
    </w:pPr>
  </w:style>
  <w:style w:type="paragraph" w:customStyle="1" w:styleId="HeaderOdd">
    <w:name w:val="HeaderOdd"/>
    <w:basedOn w:val="HeaderEven"/>
    <w:rsid w:val="003A021E"/>
    <w:pPr>
      <w:jc w:val="right"/>
    </w:pPr>
  </w:style>
  <w:style w:type="paragraph" w:customStyle="1" w:styleId="BillNo">
    <w:name w:val="BillNo"/>
    <w:basedOn w:val="BillBasicHeading"/>
    <w:rsid w:val="003A021E"/>
    <w:pPr>
      <w:keepNext w:val="0"/>
      <w:spacing w:before="240"/>
      <w:jc w:val="both"/>
    </w:pPr>
  </w:style>
  <w:style w:type="paragraph" w:customStyle="1" w:styleId="N-TOCheading">
    <w:name w:val="N-TOCheading"/>
    <w:basedOn w:val="BillBasicHeading"/>
    <w:next w:val="N-9pt"/>
    <w:rsid w:val="003A021E"/>
    <w:pPr>
      <w:pBdr>
        <w:bottom w:val="single" w:sz="4" w:space="1" w:color="auto"/>
      </w:pBdr>
      <w:spacing w:before="800"/>
    </w:pPr>
    <w:rPr>
      <w:sz w:val="32"/>
    </w:rPr>
  </w:style>
  <w:style w:type="paragraph" w:customStyle="1" w:styleId="N-9pt">
    <w:name w:val="N-9pt"/>
    <w:basedOn w:val="BillBasic"/>
    <w:next w:val="BillBasic"/>
    <w:rsid w:val="003A021E"/>
    <w:pPr>
      <w:keepNext/>
      <w:tabs>
        <w:tab w:val="right" w:pos="7707"/>
      </w:tabs>
      <w:spacing w:before="120"/>
    </w:pPr>
    <w:rPr>
      <w:rFonts w:ascii="Arial" w:hAnsi="Arial"/>
      <w:sz w:val="18"/>
    </w:rPr>
  </w:style>
  <w:style w:type="paragraph" w:customStyle="1" w:styleId="N-14pt">
    <w:name w:val="N-14pt"/>
    <w:basedOn w:val="BillBasic"/>
    <w:rsid w:val="003A021E"/>
    <w:pPr>
      <w:spacing w:before="0"/>
    </w:pPr>
    <w:rPr>
      <w:b/>
      <w:sz w:val="28"/>
    </w:rPr>
  </w:style>
  <w:style w:type="paragraph" w:customStyle="1" w:styleId="N-16pt">
    <w:name w:val="N-16pt"/>
    <w:basedOn w:val="BillBasic"/>
    <w:rsid w:val="003A021E"/>
    <w:pPr>
      <w:spacing w:before="800"/>
    </w:pPr>
    <w:rPr>
      <w:b/>
      <w:sz w:val="32"/>
    </w:rPr>
  </w:style>
  <w:style w:type="paragraph" w:customStyle="1" w:styleId="N-line3">
    <w:name w:val="N-line3"/>
    <w:basedOn w:val="BillBasic"/>
    <w:next w:val="BillBasic"/>
    <w:rsid w:val="003A021E"/>
    <w:pPr>
      <w:pBdr>
        <w:bottom w:val="single" w:sz="12" w:space="1" w:color="auto"/>
      </w:pBdr>
      <w:spacing w:before="60"/>
    </w:pPr>
  </w:style>
  <w:style w:type="paragraph" w:customStyle="1" w:styleId="Comment">
    <w:name w:val="Comment"/>
    <w:basedOn w:val="BillBasic"/>
    <w:rsid w:val="003A021E"/>
    <w:pPr>
      <w:tabs>
        <w:tab w:val="left" w:pos="1800"/>
      </w:tabs>
      <w:ind w:left="1300"/>
      <w:jc w:val="left"/>
    </w:pPr>
    <w:rPr>
      <w:b/>
      <w:sz w:val="18"/>
    </w:rPr>
  </w:style>
  <w:style w:type="paragraph" w:customStyle="1" w:styleId="FooterInfo">
    <w:name w:val="FooterInfo"/>
    <w:basedOn w:val="Normal"/>
    <w:rsid w:val="003A021E"/>
    <w:pPr>
      <w:tabs>
        <w:tab w:val="right" w:pos="7707"/>
      </w:tabs>
    </w:pPr>
    <w:rPr>
      <w:rFonts w:ascii="Arial" w:hAnsi="Arial"/>
      <w:sz w:val="18"/>
    </w:rPr>
  </w:style>
  <w:style w:type="paragraph" w:customStyle="1" w:styleId="AH1Chapter">
    <w:name w:val="A H1 Chapter"/>
    <w:basedOn w:val="BillBasicHeading"/>
    <w:next w:val="AH2Part"/>
    <w:rsid w:val="003A021E"/>
    <w:pPr>
      <w:spacing w:before="320"/>
      <w:ind w:left="2600" w:hanging="2600"/>
      <w:outlineLvl w:val="0"/>
    </w:pPr>
    <w:rPr>
      <w:sz w:val="34"/>
    </w:rPr>
  </w:style>
  <w:style w:type="paragraph" w:customStyle="1" w:styleId="AH2Part">
    <w:name w:val="A H2 Part"/>
    <w:basedOn w:val="BillBasicHeading"/>
    <w:next w:val="AH3Div"/>
    <w:rsid w:val="003A021E"/>
    <w:pPr>
      <w:spacing w:before="380"/>
      <w:ind w:left="2600" w:hanging="2600"/>
      <w:outlineLvl w:val="1"/>
    </w:pPr>
    <w:rPr>
      <w:sz w:val="32"/>
    </w:rPr>
  </w:style>
  <w:style w:type="paragraph" w:customStyle="1" w:styleId="AH3Div">
    <w:name w:val="A H3 Div"/>
    <w:basedOn w:val="BillBasicHeading"/>
    <w:next w:val="AH5Sec"/>
    <w:rsid w:val="003A021E"/>
    <w:pPr>
      <w:spacing w:before="240"/>
      <w:ind w:left="2600" w:hanging="2600"/>
      <w:outlineLvl w:val="2"/>
    </w:pPr>
    <w:rPr>
      <w:sz w:val="28"/>
    </w:rPr>
  </w:style>
  <w:style w:type="paragraph" w:customStyle="1" w:styleId="AH5Sec">
    <w:name w:val="A H5 Sec"/>
    <w:basedOn w:val="BillBasicHeading"/>
    <w:next w:val="Amain"/>
    <w:rsid w:val="003A021E"/>
    <w:pPr>
      <w:tabs>
        <w:tab w:val="clear" w:pos="2600"/>
        <w:tab w:val="left" w:pos="1100"/>
      </w:tabs>
      <w:spacing w:before="240"/>
      <w:ind w:left="1100" w:hanging="1100"/>
      <w:outlineLvl w:val="4"/>
    </w:pPr>
  </w:style>
  <w:style w:type="paragraph" w:customStyle="1" w:styleId="AH4SubDiv">
    <w:name w:val="A H4 SubDiv"/>
    <w:basedOn w:val="BillBasicHeading"/>
    <w:next w:val="AH5Sec"/>
    <w:rsid w:val="003A021E"/>
    <w:pPr>
      <w:spacing w:before="240"/>
      <w:ind w:left="2600" w:hanging="2600"/>
      <w:outlineLvl w:val="3"/>
    </w:pPr>
    <w:rPr>
      <w:sz w:val="26"/>
    </w:rPr>
  </w:style>
  <w:style w:type="paragraph" w:customStyle="1" w:styleId="Sched-heading">
    <w:name w:val="Sched-heading"/>
    <w:basedOn w:val="BillBasicHeading"/>
    <w:next w:val="ref"/>
    <w:rsid w:val="003A021E"/>
    <w:pPr>
      <w:spacing w:before="380"/>
      <w:ind w:left="2600" w:hanging="2600"/>
      <w:outlineLvl w:val="0"/>
    </w:pPr>
    <w:rPr>
      <w:sz w:val="34"/>
    </w:rPr>
  </w:style>
  <w:style w:type="paragraph" w:customStyle="1" w:styleId="ref">
    <w:name w:val="ref"/>
    <w:basedOn w:val="BillBasic"/>
    <w:next w:val="Normal"/>
    <w:rsid w:val="003A021E"/>
    <w:pPr>
      <w:spacing w:before="60"/>
    </w:pPr>
    <w:rPr>
      <w:sz w:val="18"/>
    </w:rPr>
  </w:style>
  <w:style w:type="paragraph" w:customStyle="1" w:styleId="Sched-Part">
    <w:name w:val="Sched-Part"/>
    <w:basedOn w:val="BillBasicHeading"/>
    <w:next w:val="Sched-Form"/>
    <w:rsid w:val="003A021E"/>
    <w:pPr>
      <w:spacing w:before="380"/>
      <w:ind w:left="2600" w:hanging="2600"/>
      <w:outlineLvl w:val="1"/>
    </w:pPr>
    <w:rPr>
      <w:sz w:val="32"/>
    </w:rPr>
  </w:style>
  <w:style w:type="paragraph" w:customStyle="1" w:styleId="ShadedSchClause">
    <w:name w:val="Shaded Sch Clause"/>
    <w:basedOn w:val="Schclauseheading"/>
    <w:next w:val="direction"/>
    <w:rsid w:val="003A021E"/>
    <w:pPr>
      <w:shd w:val="pct25" w:color="auto" w:fill="auto"/>
      <w:outlineLvl w:val="3"/>
    </w:pPr>
  </w:style>
  <w:style w:type="paragraph" w:customStyle="1" w:styleId="direction">
    <w:name w:val="direction"/>
    <w:basedOn w:val="BillBasic"/>
    <w:next w:val="Amainreturn"/>
    <w:rsid w:val="003A021E"/>
    <w:pPr>
      <w:ind w:left="1100"/>
    </w:pPr>
    <w:rPr>
      <w:i/>
    </w:rPr>
  </w:style>
  <w:style w:type="paragraph" w:customStyle="1" w:styleId="Sched-Form">
    <w:name w:val="Sched-Form"/>
    <w:basedOn w:val="BillBasicHeading"/>
    <w:next w:val="Schclauseheading"/>
    <w:rsid w:val="003A021E"/>
    <w:pPr>
      <w:tabs>
        <w:tab w:val="right" w:pos="7200"/>
      </w:tabs>
      <w:spacing w:before="240"/>
      <w:ind w:left="2600" w:hanging="2600"/>
      <w:outlineLvl w:val="2"/>
    </w:pPr>
    <w:rPr>
      <w:sz w:val="28"/>
    </w:rPr>
  </w:style>
  <w:style w:type="paragraph" w:customStyle="1" w:styleId="Schclauseheading">
    <w:name w:val="Sch clause heading"/>
    <w:basedOn w:val="BillBasic"/>
    <w:next w:val="SchAmain"/>
    <w:rsid w:val="003A021E"/>
    <w:pPr>
      <w:keepNext/>
      <w:tabs>
        <w:tab w:val="left" w:pos="1100"/>
      </w:tabs>
      <w:spacing w:before="240"/>
      <w:ind w:left="1100" w:hanging="1100"/>
      <w:jc w:val="left"/>
      <w:outlineLvl w:val="4"/>
    </w:pPr>
    <w:rPr>
      <w:rFonts w:ascii="Arial" w:hAnsi="Arial"/>
      <w:b/>
    </w:rPr>
  </w:style>
  <w:style w:type="paragraph" w:customStyle="1" w:styleId="Dict-Heading">
    <w:name w:val="Dict-Heading"/>
    <w:basedOn w:val="BillBasicHeading"/>
    <w:next w:val="Normal"/>
    <w:rsid w:val="003A021E"/>
    <w:pPr>
      <w:spacing w:before="320"/>
      <w:ind w:left="2600" w:hanging="2600"/>
      <w:jc w:val="both"/>
      <w:outlineLvl w:val="0"/>
    </w:pPr>
    <w:rPr>
      <w:sz w:val="34"/>
    </w:rPr>
  </w:style>
  <w:style w:type="paragraph" w:styleId="TOC7">
    <w:name w:val="toc 7"/>
    <w:basedOn w:val="TOC2"/>
    <w:next w:val="Normal"/>
    <w:autoRedefine/>
    <w:uiPriority w:val="39"/>
    <w:rsid w:val="003A021E"/>
    <w:pPr>
      <w:keepNext w:val="0"/>
      <w:spacing w:before="120"/>
    </w:pPr>
    <w:rPr>
      <w:sz w:val="20"/>
    </w:rPr>
  </w:style>
  <w:style w:type="paragraph" w:styleId="TOC2">
    <w:name w:val="toc 2"/>
    <w:basedOn w:val="Normal"/>
    <w:next w:val="Normal"/>
    <w:autoRedefine/>
    <w:uiPriority w:val="39"/>
    <w:rsid w:val="003A021E"/>
    <w:pPr>
      <w:keepNext/>
      <w:tabs>
        <w:tab w:val="left" w:pos="2000"/>
        <w:tab w:val="right" w:pos="7672"/>
      </w:tabs>
      <w:spacing w:before="240"/>
      <w:ind w:left="2000" w:right="440" w:hanging="2000"/>
    </w:pPr>
    <w:rPr>
      <w:rFonts w:ascii="Arial" w:hAnsi="Arial"/>
      <w:b/>
      <w:noProof/>
    </w:rPr>
  </w:style>
  <w:style w:type="paragraph" w:customStyle="1" w:styleId="Endnote1">
    <w:name w:val="Endnote1"/>
    <w:basedOn w:val="BillBasic"/>
    <w:next w:val="Normal"/>
    <w:rsid w:val="003A021E"/>
    <w:pPr>
      <w:keepNext/>
      <w:tabs>
        <w:tab w:val="left" w:pos="400"/>
      </w:tabs>
      <w:spacing w:before="0"/>
      <w:jc w:val="left"/>
    </w:pPr>
    <w:rPr>
      <w:rFonts w:ascii="Arial" w:hAnsi="Arial"/>
      <w:b/>
      <w:sz w:val="28"/>
    </w:rPr>
  </w:style>
  <w:style w:type="paragraph" w:customStyle="1" w:styleId="EndNote2">
    <w:name w:val="EndNote2"/>
    <w:basedOn w:val="BillBasic"/>
    <w:rsid w:val="00F353E1"/>
    <w:pPr>
      <w:keepNext/>
      <w:tabs>
        <w:tab w:val="left" w:pos="240"/>
      </w:tabs>
      <w:spacing w:before="160" w:after="80"/>
      <w:jc w:val="left"/>
    </w:pPr>
    <w:rPr>
      <w:b/>
      <w:bCs/>
      <w:sz w:val="18"/>
      <w:szCs w:val="18"/>
    </w:rPr>
  </w:style>
  <w:style w:type="paragraph" w:customStyle="1" w:styleId="IH1Chap">
    <w:name w:val="I H1 Chap"/>
    <w:basedOn w:val="BillBasicHeading"/>
    <w:next w:val="Normal"/>
    <w:rsid w:val="003A021E"/>
    <w:pPr>
      <w:spacing w:before="320"/>
      <w:ind w:left="2600" w:hanging="2600"/>
    </w:pPr>
    <w:rPr>
      <w:sz w:val="34"/>
    </w:rPr>
  </w:style>
  <w:style w:type="paragraph" w:customStyle="1" w:styleId="IH2Part">
    <w:name w:val="I H2 Part"/>
    <w:basedOn w:val="BillBasicHeading"/>
    <w:next w:val="Normal"/>
    <w:rsid w:val="003A021E"/>
    <w:pPr>
      <w:spacing w:before="380"/>
      <w:ind w:left="2600" w:hanging="2600"/>
    </w:pPr>
    <w:rPr>
      <w:sz w:val="32"/>
    </w:rPr>
  </w:style>
  <w:style w:type="paragraph" w:customStyle="1" w:styleId="IH3Div">
    <w:name w:val="I H3 Div"/>
    <w:basedOn w:val="BillBasicHeading"/>
    <w:next w:val="Normal"/>
    <w:rsid w:val="003A021E"/>
    <w:pPr>
      <w:spacing w:before="240"/>
      <w:ind w:left="2600" w:hanging="2600"/>
    </w:pPr>
    <w:rPr>
      <w:sz w:val="28"/>
    </w:rPr>
  </w:style>
  <w:style w:type="paragraph" w:customStyle="1" w:styleId="IH5Sec">
    <w:name w:val="I H5 Sec"/>
    <w:basedOn w:val="BillBasicHeading"/>
    <w:next w:val="Normal"/>
    <w:rsid w:val="003A021E"/>
    <w:pPr>
      <w:tabs>
        <w:tab w:val="clear" w:pos="2600"/>
        <w:tab w:val="left" w:pos="1100"/>
      </w:tabs>
      <w:spacing w:before="240"/>
      <w:ind w:left="1100" w:hanging="1100"/>
    </w:pPr>
  </w:style>
  <w:style w:type="paragraph" w:customStyle="1" w:styleId="IH4SubDiv">
    <w:name w:val="I H4 SubDiv"/>
    <w:basedOn w:val="BillBasicHeading"/>
    <w:next w:val="Normal"/>
    <w:rsid w:val="003A021E"/>
    <w:pPr>
      <w:spacing w:before="240"/>
      <w:ind w:left="2600" w:hanging="2600"/>
      <w:jc w:val="both"/>
    </w:pPr>
    <w:rPr>
      <w:sz w:val="26"/>
    </w:rPr>
  </w:style>
  <w:style w:type="character" w:styleId="LineNumber">
    <w:name w:val="line number"/>
    <w:basedOn w:val="DefaultParagraphFont"/>
    <w:rsid w:val="003A021E"/>
    <w:rPr>
      <w:rFonts w:ascii="Arial" w:hAnsi="Arial"/>
      <w:sz w:val="16"/>
    </w:rPr>
  </w:style>
  <w:style w:type="paragraph" w:customStyle="1" w:styleId="PageBreak">
    <w:name w:val="PageBreak"/>
    <w:basedOn w:val="Normal"/>
    <w:rsid w:val="003A021E"/>
    <w:rPr>
      <w:sz w:val="4"/>
    </w:rPr>
  </w:style>
  <w:style w:type="paragraph" w:customStyle="1" w:styleId="04Dictionary">
    <w:name w:val="04Dictionary"/>
    <w:basedOn w:val="Normal"/>
    <w:rsid w:val="003A021E"/>
  </w:style>
  <w:style w:type="paragraph" w:customStyle="1" w:styleId="N-line1">
    <w:name w:val="N-line1"/>
    <w:basedOn w:val="BillBasic"/>
    <w:rsid w:val="003A021E"/>
    <w:pPr>
      <w:pBdr>
        <w:bottom w:val="single" w:sz="4" w:space="0" w:color="auto"/>
      </w:pBdr>
      <w:spacing w:before="100"/>
      <w:ind w:left="2980" w:right="3020"/>
      <w:jc w:val="center"/>
    </w:pPr>
  </w:style>
  <w:style w:type="paragraph" w:customStyle="1" w:styleId="N-line2">
    <w:name w:val="N-line2"/>
    <w:basedOn w:val="Normal"/>
    <w:rsid w:val="003A021E"/>
    <w:pPr>
      <w:pBdr>
        <w:bottom w:val="single" w:sz="8" w:space="0" w:color="auto"/>
      </w:pBdr>
    </w:pPr>
  </w:style>
  <w:style w:type="paragraph" w:customStyle="1" w:styleId="EndNote">
    <w:name w:val="EndNote"/>
    <w:basedOn w:val="BillBasicHeading"/>
    <w:rsid w:val="003A021E"/>
    <w:pPr>
      <w:keepNext w:val="0"/>
      <w:tabs>
        <w:tab w:val="clear" w:pos="2600"/>
        <w:tab w:val="left" w:pos="1100"/>
      </w:tabs>
      <w:spacing w:before="160"/>
      <w:ind w:left="1100" w:hanging="1100"/>
      <w:jc w:val="both"/>
    </w:pPr>
  </w:style>
  <w:style w:type="paragraph" w:customStyle="1" w:styleId="EndNoteHeading">
    <w:name w:val="EndNoteHeading"/>
    <w:basedOn w:val="BillBasicHeading"/>
    <w:rsid w:val="003A021E"/>
    <w:pPr>
      <w:tabs>
        <w:tab w:val="left" w:pos="700"/>
      </w:tabs>
      <w:spacing w:before="160"/>
      <w:ind w:left="700" w:hanging="700"/>
    </w:pPr>
    <w:rPr>
      <w:rFonts w:ascii="Arial (W1)" w:hAnsi="Arial (W1)"/>
    </w:rPr>
  </w:style>
  <w:style w:type="paragraph" w:customStyle="1" w:styleId="PenaltyHeading">
    <w:name w:val="PenaltyHeading"/>
    <w:basedOn w:val="Normal"/>
    <w:rsid w:val="003A021E"/>
    <w:pPr>
      <w:tabs>
        <w:tab w:val="left" w:pos="1100"/>
      </w:tabs>
      <w:spacing w:before="120"/>
      <w:ind w:left="1100" w:hanging="1100"/>
    </w:pPr>
    <w:rPr>
      <w:rFonts w:ascii="Arial" w:hAnsi="Arial"/>
      <w:b/>
      <w:sz w:val="20"/>
    </w:rPr>
  </w:style>
  <w:style w:type="paragraph" w:customStyle="1" w:styleId="05EndNote">
    <w:name w:val="05EndNote"/>
    <w:basedOn w:val="Normal"/>
    <w:rsid w:val="003A021E"/>
  </w:style>
  <w:style w:type="paragraph" w:customStyle="1" w:styleId="03Schedule">
    <w:name w:val="03Schedule"/>
    <w:basedOn w:val="Normal"/>
    <w:rsid w:val="003A021E"/>
  </w:style>
  <w:style w:type="paragraph" w:customStyle="1" w:styleId="ISched-heading">
    <w:name w:val="I Sched-heading"/>
    <w:basedOn w:val="BillBasicHeading"/>
    <w:next w:val="Normal"/>
    <w:rsid w:val="003A021E"/>
    <w:pPr>
      <w:spacing w:before="320"/>
      <w:ind w:left="2600" w:hanging="2600"/>
    </w:pPr>
    <w:rPr>
      <w:sz w:val="34"/>
    </w:rPr>
  </w:style>
  <w:style w:type="paragraph" w:customStyle="1" w:styleId="ISched-Part">
    <w:name w:val="I Sched-Part"/>
    <w:basedOn w:val="BillBasicHeading"/>
    <w:rsid w:val="003A021E"/>
    <w:pPr>
      <w:spacing w:before="380"/>
      <w:ind w:left="2600" w:hanging="2600"/>
    </w:pPr>
    <w:rPr>
      <w:sz w:val="32"/>
    </w:rPr>
  </w:style>
  <w:style w:type="paragraph" w:customStyle="1" w:styleId="ISched-form">
    <w:name w:val="I Sched-form"/>
    <w:basedOn w:val="BillBasicHeading"/>
    <w:rsid w:val="003A021E"/>
    <w:pPr>
      <w:tabs>
        <w:tab w:val="right" w:pos="7200"/>
      </w:tabs>
      <w:spacing w:before="240"/>
      <w:ind w:left="2600" w:hanging="2600"/>
    </w:pPr>
    <w:rPr>
      <w:sz w:val="28"/>
    </w:rPr>
  </w:style>
  <w:style w:type="paragraph" w:customStyle="1" w:styleId="ISchclauseheading">
    <w:name w:val="I Sch clause heading"/>
    <w:basedOn w:val="BillBasic"/>
    <w:rsid w:val="003A021E"/>
    <w:pPr>
      <w:keepNext/>
      <w:tabs>
        <w:tab w:val="left" w:pos="1100"/>
      </w:tabs>
      <w:spacing w:before="240"/>
      <w:ind w:left="1100" w:hanging="1100"/>
      <w:jc w:val="left"/>
    </w:pPr>
    <w:rPr>
      <w:rFonts w:ascii="Arial" w:hAnsi="Arial"/>
      <w:b/>
    </w:rPr>
  </w:style>
  <w:style w:type="paragraph" w:customStyle="1" w:styleId="IMain">
    <w:name w:val="I Main"/>
    <w:basedOn w:val="Amain"/>
    <w:rsid w:val="003A021E"/>
  </w:style>
  <w:style w:type="paragraph" w:customStyle="1" w:styleId="Ipara">
    <w:name w:val="I para"/>
    <w:basedOn w:val="Apara"/>
    <w:rsid w:val="003A021E"/>
    <w:pPr>
      <w:outlineLvl w:val="9"/>
    </w:pPr>
  </w:style>
  <w:style w:type="paragraph" w:customStyle="1" w:styleId="Isubpara">
    <w:name w:val="I subpara"/>
    <w:basedOn w:val="Asubpara"/>
    <w:rsid w:val="003A021E"/>
    <w:pPr>
      <w:tabs>
        <w:tab w:val="clear" w:pos="1900"/>
        <w:tab w:val="clear" w:pos="2100"/>
        <w:tab w:val="right" w:pos="1940"/>
        <w:tab w:val="left" w:pos="2140"/>
      </w:tabs>
      <w:ind w:left="2140" w:hanging="2140"/>
      <w:outlineLvl w:val="9"/>
    </w:pPr>
  </w:style>
  <w:style w:type="paragraph" w:customStyle="1" w:styleId="Isubsubpara">
    <w:name w:val="I subsubpara"/>
    <w:basedOn w:val="Asubsubpara"/>
    <w:rsid w:val="003A021E"/>
    <w:pPr>
      <w:tabs>
        <w:tab w:val="clear" w:pos="2400"/>
        <w:tab w:val="clear" w:pos="2600"/>
        <w:tab w:val="right" w:pos="2460"/>
        <w:tab w:val="left" w:pos="2660"/>
      </w:tabs>
      <w:ind w:left="2660" w:hanging="2660"/>
    </w:pPr>
  </w:style>
  <w:style w:type="character" w:customStyle="1" w:styleId="CharSectNo">
    <w:name w:val="CharSectNo"/>
    <w:basedOn w:val="DefaultParagraphFont"/>
    <w:rsid w:val="003A021E"/>
  </w:style>
  <w:style w:type="character" w:customStyle="1" w:styleId="CharDivNo">
    <w:name w:val="CharDivNo"/>
    <w:basedOn w:val="DefaultParagraphFont"/>
    <w:rsid w:val="003A021E"/>
  </w:style>
  <w:style w:type="character" w:customStyle="1" w:styleId="CharDivText">
    <w:name w:val="CharDivText"/>
    <w:basedOn w:val="DefaultParagraphFont"/>
    <w:rsid w:val="003A021E"/>
  </w:style>
  <w:style w:type="character" w:customStyle="1" w:styleId="CharPartNo">
    <w:name w:val="CharPartNo"/>
    <w:basedOn w:val="DefaultParagraphFont"/>
    <w:rsid w:val="003A021E"/>
  </w:style>
  <w:style w:type="paragraph" w:customStyle="1" w:styleId="Placeholder">
    <w:name w:val="Placeholder"/>
    <w:basedOn w:val="Normal"/>
    <w:rsid w:val="003A021E"/>
    <w:rPr>
      <w:sz w:val="10"/>
    </w:rPr>
  </w:style>
  <w:style w:type="paragraph" w:styleId="PlainText">
    <w:name w:val="Plain Text"/>
    <w:basedOn w:val="Normal"/>
    <w:rsid w:val="003A021E"/>
    <w:rPr>
      <w:rFonts w:ascii="Courier New" w:hAnsi="Courier New"/>
      <w:sz w:val="20"/>
    </w:rPr>
  </w:style>
  <w:style w:type="character" w:customStyle="1" w:styleId="CharChapNo">
    <w:name w:val="CharChapNo"/>
    <w:basedOn w:val="DefaultParagraphFont"/>
    <w:rsid w:val="003A021E"/>
  </w:style>
  <w:style w:type="character" w:customStyle="1" w:styleId="CharChapText">
    <w:name w:val="CharChapText"/>
    <w:basedOn w:val="DefaultParagraphFont"/>
    <w:rsid w:val="003A021E"/>
  </w:style>
  <w:style w:type="character" w:customStyle="1" w:styleId="CharPartText">
    <w:name w:val="CharPartText"/>
    <w:basedOn w:val="DefaultParagraphFont"/>
    <w:rsid w:val="003A021E"/>
  </w:style>
  <w:style w:type="paragraph" w:styleId="TOC1">
    <w:name w:val="toc 1"/>
    <w:basedOn w:val="Normal"/>
    <w:next w:val="Normal"/>
    <w:autoRedefine/>
    <w:uiPriority w:val="39"/>
    <w:rsid w:val="003A021E"/>
    <w:pPr>
      <w:keepNext/>
      <w:tabs>
        <w:tab w:val="left" w:pos="2000"/>
        <w:tab w:val="right" w:pos="7672"/>
      </w:tabs>
      <w:spacing w:before="480"/>
      <w:ind w:left="2000" w:right="440" w:hanging="2000"/>
    </w:pPr>
    <w:rPr>
      <w:rFonts w:ascii="Arial" w:hAnsi="Arial"/>
      <w:b/>
      <w:noProof/>
    </w:rPr>
  </w:style>
  <w:style w:type="paragraph" w:styleId="TOC3">
    <w:name w:val="toc 3"/>
    <w:basedOn w:val="Normal"/>
    <w:next w:val="Normal"/>
    <w:autoRedefine/>
    <w:uiPriority w:val="39"/>
    <w:rsid w:val="003A021E"/>
    <w:pPr>
      <w:keepNext/>
      <w:tabs>
        <w:tab w:val="left" w:pos="2000"/>
        <w:tab w:val="right" w:pos="7672"/>
      </w:tabs>
      <w:spacing w:before="100"/>
      <w:ind w:left="2000" w:right="440" w:hanging="2000"/>
    </w:pPr>
    <w:rPr>
      <w:rFonts w:ascii="Arial" w:hAnsi="Arial"/>
      <w:b/>
      <w:noProof/>
      <w:sz w:val="20"/>
    </w:rPr>
  </w:style>
  <w:style w:type="paragraph" w:styleId="TOC4">
    <w:name w:val="toc 4"/>
    <w:basedOn w:val="Normal"/>
    <w:next w:val="Normal"/>
    <w:autoRedefine/>
    <w:uiPriority w:val="39"/>
    <w:rsid w:val="003A021E"/>
    <w:pPr>
      <w:keepNext/>
      <w:tabs>
        <w:tab w:val="left" w:pos="2000"/>
        <w:tab w:val="right" w:pos="7672"/>
      </w:tabs>
      <w:spacing w:before="100"/>
      <w:ind w:left="2000" w:right="440" w:hanging="2000"/>
    </w:pPr>
    <w:rPr>
      <w:rFonts w:ascii="Arial" w:hAnsi="Arial"/>
      <w:b/>
      <w:noProof/>
      <w:sz w:val="20"/>
    </w:rPr>
  </w:style>
  <w:style w:type="paragraph" w:styleId="TOC5">
    <w:name w:val="toc 5"/>
    <w:basedOn w:val="Normal"/>
    <w:next w:val="Normal"/>
    <w:autoRedefine/>
    <w:uiPriority w:val="39"/>
    <w:rsid w:val="003A021E"/>
    <w:pPr>
      <w:tabs>
        <w:tab w:val="right" w:pos="400"/>
        <w:tab w:val="left" w:pos="1000"/>
        <w:tab w:val="right" w:pos="7672"/>
      </w:tabs>
      <w:spacing w:before="60"/>
      <w:ind w:left="1000" w:right="440" w:hanging="1000"/>
    </w:pPr>
    <w:rPr>
      <w:rFonts w:ascii="Arial" w:hAnsi="Arial"/>
      <w:noProof/>
      <w:sz w:val="20"/>
    </w:rPr>
  </w:style>
  <w:style w:type="paragraph" w:styleId="TOC6">
    <w:name w:val="toc 6"/>
    <w:basedOn w:val="TOC1"/>
    <w:next w:val="Normal"/>
    <w:autoRedefine/>
    <w:uiPriority w:val="39"/>
    <w:rsid w:val="003A021E"/>
  </w:style>
  <w:style w:type="paragraph" w:styleId="Title">
    <w:name w:val="Title"/>
    <w:basedOn w:val="Normal"/>
    <w:qFormat/>
    <w:rsid w:val="00F353E1"/>
    <w:pPr>
      <w:spacing w:before="240" w:after="60"/>
      <w:jc w:val="center"/>
      <w:outlineLvl w:val="0"/>
    </w:pPr>
    <w:rPr>
      <w:rFonts w:ascii="Arial" w:hAnsi="Arial" w:cs="Arial"/>
      <w:b/>
      <w:bCs/>
      <w:kern w:val="28"/>
      <w:sz w:val="32"/>
      <w:szCs w:val="32"/>
    </w:rPr>
  </w:style>
  <w:style w:type="paragraph" w:styleId="Signature">
    <w:name w:val="Signature"/>
    <w:basedOn w:val="Normal"/>
    <w:rsid w:val="003A021E"/>
    <w:pPr>
      <w:ind w:left="4252"/>
    </w:pPr>
  </w:style>
  <w:style w:type="paragraph" w:customStyle="1" w:styleId="ActNo">
    <w:name w:val="ActNo"/>
    <w:basedOn w:val="BillBasicHeading"/>
    <w:rsid w:val="003A021E"/>
    <w:pPr>
      <w:keepNext w:val="0"/>
      <w:tabs>
        <w:tab w:val="clear" w:pos="2600"/>
      </w:tabs>
      <w:spacing w:before="220"/>
    </w:pPr>
  </w:style>
  <w:style w:type="paragraph" w:customStyle="1" w:styleId="aParaNote">
    <w:name w:val="aParaNote"/>
    <w:basedOn w:val="BillBasic"/>
    <w:rsid w:val="003A021E"/>
    <w:pPr>
      <w:ind w:left="2840" w:hanging="1240"/>
    </w:pPr>
    <w:rPr>
      <w:sz w:val="20"/>
    </w:rPr>
  </w:style>
  <w:style w:type="paragraph" w:customStyle="1" w:styleId="aExamNum">
    <w:name w:val="aExamNum"/>
    <w:basedOn w:val="aExam"/>
    <w:rsid w:val="003A021E"/>
    <w:pPr>
      <w:ind w:left="1500" w:hanging="400"/>
    </w:pPr>
  </w:style>
  <w:style w:type="paragraph" w:customStyle="1" w:styleId="LongTitle">
    <w:name w:val="LongTitle"/>
    <w:basedOn w:val="BillBasic"/>
    <w:rsid w:val="003A021E"/>
    <w:pPr>
      <w:spacing w:before="300"/>
    </w:pPr>
  </w:style>
  <w:style w:type="paragraph" w:customStyle="1" w:styleId="Minister">
    <w:name w:val="Minister"/>
    <w:basedOn w:val="BillBasic"/>
    <w:rsid w:val="003A021E"/>
    <w:pPr>
      <w:spacing w:before="640"/>
      <w:jc w:val="right"/>
    </w:pPr>
    <w:rPr>
      <w:caps/>
    </w:rPr>
  </w:style>
  <w:style w:type="paragraph" w:customStyle="1" w:styleId="DateLine">
    <w:name w:val="DateLine"/>
    <w:basedOn w:val="BillBasic"/>
    <w:rsid w:val="003A021E"/>
    <w:pPr>
      <w:tabs>
        <w:tab w:val="left" w:pos="4320"/>
      </w:tabs>
    </w:pPr>
  </w:style>
  <w:style w:type="paragraph" w:customStyle="1" w:styleId="madeunder">
    <w:name w:val="made under"/>
    <w:basedOn w:val="BillBasic"/>
    <w:rsid w:val="003A021E"/>
    <w:pPr>
      <w:spacing w:before="240"/>
    </w:pPr>
  </w:style>
  <w:style w:type="paragraph" w:customStyle="1" w:styleId="EndNoteSubHeading">
    <w:name w:val="EndNoteSubHeading"/>
    <w:basedOn w:val="Normal"/>
    <w:next w:val="EndNoteText"/>
    <w:rsid w:val="00F353E1"/>
    <w:pPr>
      <w:keepNext/>
      <w:tabs>
        <w:tab w:val="left" w:pos="700"/>
      </w:tabs>
      <w:spacing w:before="120"/>
      <w:ind w:left="700" w:hanging="700"/>
    </w:pPr>
    <w:rPr>
      <w:rFonts w:ascii="Arial" w:hAnsi="Arial" w:cs="Arial"/>
      <w:b/>
      <w:bCs/>
      <w:sz w:val="20"/>
    </w:rPr>
  </w:style>
  <w:style w:type="paragraph" w:customStyle="1" w:styleId="EndNoteText">
    <w:name w:val="EndNoteText"/>
    <w:basedOn w:val="BillBasic"/>
    <w:rsid w:val="003A021E"/>
    <w:pPr>
      <w:tabs>
        <w:tab w:val="left" w:pos="700"/>
        <w:tab w:val="right" w:pos="6160"/>
      </w:tabs>
      <w:spacing w:before="80"/>
      <w:ind w:left="700" w:hanging="700"/>
    </w:pPr>
    <w:rPr>
      <w:sz w:val="20"/>
    </w:rPr>
  </w:style>
  <w:style w:type="paragraph" w:customStyle="1" w:styleId="BillBasicItalics">
    <w:name w:val="BillBasicItalics"/>
    <w:basedOn w:val="BillBasic"/>
    <w:rsid w:val="003A021E"/>
    <w:rPr>
      <w:i/>
    </w:rPr>
  </w:style>
  <w:style w:type="paragraph" w:customStyle="1" w:styleId="00SigningPage">
    <w:name w:val="00SigningPage"/>
    <w:basedOn w:val="Normal"/>
    <w:rsid w:val="003A021E"/>
  </w:style>
  <w:style w:type="paragraph" w:customStyle="1" w:styleId="Aparareturn">
    <w:name w:val="A para return"/>
    <w:basedOn w:val="BillBasic"/>
    <w:rsid w:val="003A021E"/>
    <w:pPr>
      <w:ind w:left="1600"/>
    </w:pPr>
  </w:style>
  <w:style w:type="paragraph" w:customStyle="1" w:styleId="Asubparareturn">
    <w:name w:val="A subpara return"/>
    <w:basedOn w:val="BillBasic"/>
    <w:rsid w:val="003A021E"/>
    <w:pPr>
      <w:ind w:left="2100"/>
    </w:pPr>
  </w:style>
  <w:style w:type="paragraph" w:customStyle="1" w:styleId="CommentNum">
    <w:name w:val="CommentNum"/>
    <w:basedOn w:val="Comment"/>
    <w:rsid w:val="003A021E"/>
    <w:pPr>
      <w:ind w:left="1800" w:hanging="1800"/>
    </w:pPr>
  </w:style>
  <w:style w:type="paragraph" w:styleId="TOC8">
    <w:name w:val="toc 8"/>
    <w:basedOn w:val="TOC3"/>
    <w:next w:val="Normal"/>
    <w:autoRedefine/>
    <w:uiPriority w:val="39"/>
    <w:rsid w:val="003A021E"/>
    <w:pPr>
      <w:keepNext w:val="0"/>
      <w:spacing w:before="120"/>
    </w:pPr>
  </w:style>
  <w:style w:type="paragraph" w:customStyle="1" w:styleId="Judges">
    <w:name w:val="Judges"/>
    <w:basedOn w:val="Minister"/>
    <w:rsid w:val="003A021E"/>
    <w:pPr>
      <w:spacing w:before="180"/>
    </w:pPr>
  </w:style>
  <w:style w:type="paragraph" w:customStyle="1" w:styleId="BillFor">
    <w:name w:val="BillFor"/>
    <w:basedOn w:val="BillBasicHeading"/>
    <w:rsid w:val="003A021E"/>
    <w:pPr>
      <w:keepNext w:val="0"/>
      <w:spacing w:before="320"/>
      <w:jc w:val="both"/>
    </w:pPr>
    <w:rPr>
      <w:sz w:val="28"/>
    </w:rPr>
  </w:style>
  <w:style w:type="paragraph" w:customStyle="1" w:styleId="draft">
    <w:name w:val="draft"/>
    <w:basedOn w:val="Normal"/>
    <w:rsid w:val="003A021E"/>
    <w:pPr>
      <w:spacing w:before="600"/>
    </w:pPr>
    <w:rPr>
      <w:rFonts w:ascii="Arial" w:hAnsi="Arial"/>
      <w:sz w:val="48"/>
      <w14:shadow w14:blurRad="50800" w14:dist="38100" w14:dir="2700000" w14:sx="100000" w14:sy="100000" w14:kx="0" w14:ky="0" w14:algn="tl">
        <w14:srgbClr w14:val="000000">
          <w14:alpha w14:val="60000"/>
        </w14:srgbClr>
      </w14:shadow>
    </w:rPr>
  </w:style>
  <w:style w:type="paragraph" w:customStyle="1" w:styleId="Formula">
    <w:name w:val="Formula"/>
    <w:basedOn w:val="BillBasic"/>
    <w:rsid w:val="003A021E"/>
    <w:pPr>
      <w:spacing w:line="260" w:lineRule="atLeast"/>
      <w:jc w:val="center"/>
    </w:pPr>
  </w:style>
  <w:style w:type="paragraph" w:customStyle="1" w:styleId="Amainbullet">
    <w:name w:val="A main bullet"/>
    <w:basedOn w:val="BillBasic"/>
    <w:rsid w:val="003A021E"/>
    <w:pPr>
      <w:spacing w:before="60"/>
      <w:ind w:left="1500" w:hanging="400"/>
    </w:pPr>
  </w:style>
  <w:style w:type="paragraph" w:customStyle="1" w:styleId="Aparabullet">
    <w:name w:val="A para bullet"/>
    <w:basedOn w:val="BillBasic"/>
    <w:rsid w:val="003A021E"/>
    <w:pPr>
      <w:spacing w:before="60"/>
      <w:ind w:left="2000" w:hanging="400"/>
    </w:pPr>
  </w:style>
  <w:style w:type="paragraph" w:customStyle="1" w:styleId="Asubparabullet">
    <w:name w:val="A subpara bullet"/>
    <w:basedOn w:val="BillBasic"/>
    <w:rsid w:val="003A021E"/>
    <w:pPr>
      <w:spacing w:before="60"/>
      <w:ind w:left="2540" w:hanging="400"/>
    </w:pPr>
  </w:style>
  <w:style w:type="paragraph" w:customStyle="1" w:styleId="aDefpara">
    <w:name w:val="aDef para"/>
    <w:basedOn w:val="Apara"/>
    <w:rsid w:val="003A021E"/>
  </w:style>
  <w:style w:type="paragraph" w:customStyle="1" w:styleId="aDefsubpara">
    <w:name w:val="aDef subpara"/>
    <w:basedOn w:val="Asubpara"/>
    <w:rsid w:val="003A021E"/>
  </w:style>
  <w:style w:type="paragraph" w:customStyle="1" w:styleId="Idefpara">
    <w:name w:val="I def para"/>
    <w:basedOn w:val="Ipara"/>
    <w:rsid w:val="003A021E"/>
  </w:style>
  <w:style w:type="paragraph" w:customStyle="1" w:styleId="Idefsubpara">
    <w:name w:val="I def subpara"/>
    <w:basedOn w:val="Isubpara"/>
    <w:rsid w:val="003A021E"/>
  </w:style>
  <w:style w:type="paragraph" w:customStyle="1" w:styleId="Notified">
    <w:name w:val="Notified"/>
    <w:basedOn w:val="BillBasic"/>
    <w:rsid w:val="003A021E"/>
    <w:pPr>
      <w:spacing w:before="360"/>
      <w:jc w:val="right"/>
    </w:pPr>
    <w:rPr>
      <w:i/>
    </w:rPr>
  </w:style>
  <w:style w:type="paragraph" w:customStyle="1" w:styleId="03ScheduleLandscape">
    <w:name w:val="03ScheduleLandscape"/>
    <w:basedOn w:val="Normal"/>
    <w:rsid w:val="003A021E"/>
  </w:style>
  <w:style w:type="paragraph" w:customStyle="1" w:styleId="IDict-Heading">
    <w:name w:val="I Dict-Heading"/>
    <w:basedOn w:val="BillBasicHeading"/>
    <w:rsid w:val="003A021E"/>
    <w:pPr>
      <w:spacing w:before="320"/>
      <w:ind w:left="2600" w:hanging="2600"/>
      <w:jc w:val="both"/>
    </w:pPr>
    <w:rPr>
      <w:sz w:val="34"/>
    </w:rPr>
  </w:style>
  <w:style w:type="paragraph" w:customStyle="1" w:styleId="02TextLandscape">
    <w:name w:val="02TextLandscape"/>
    <w:basedOn w:val="Normal"/>
    <w:rsid w:val="003A021E"/>
  </w:style>
  <w:style w:type="paragraph" w:styleId="Salutation">
    <w:name w:val="Salutation"/>
    <w:basedOn w:val="Normal"/>
    <w:next w:val="Normal"/>
    <w:rsid w:val="00F353E1"/>
  </w:style>
  <w:style w:type="paragraph" w:customStyle="1" w:styleId="aNoteBullet">
    <w:name w:val="aNoteBullet"/>
    <w:basedOn w:val="aNote"/>
    <w:rsid w:val="003A021E"/>
    <w:pPr>
      <w:tabs>
        <w:tab w:val="left" w:pos="2200"/>
      </w:tabs>
      <w:spacing w:before="60"/>
      <w:ind w:left="2600" w:hanging="700"/>
    </w:pPr>
  </w:style>
  <w:style w:type="paragraph" w:customStyle="1" w:styleId="aParaNoteBullet">
    <w:name w:val="aParaNoteBullet"/>
    <w:basedOn w:val="aParaNote"/>
    <w:rsid w:val="003A021E"/>
    <w:pPr>
      <w:tabs>
        <w:tab w:val="left" w:pos="2700"/>
      </w:tabs>
      <w:spacing w:before="60"/>
      <w:ind w:left="3100" w:hanging="700"/>
    </w:pPr>
  </w:style>
  <w:style w:type="paragraph" w:customStyle="1" w:styleId="MinisterWord">
    <w:name w:val="MinisterWord"/>
    <w:basedOn w:val="Normal"/>
    <w:rsid w:val="003A021E"/>
    <w:pPr>
      <w:spacing w:before="60"/>
      <w:jc w:val="right"/>
    </w:pPr>
  </w:style>
  <w:style w:type="paragraph" w:customStyle="1" w:styleId="aExamPara">
    <w:name w:val="aExamPara"/>
    <w:basedOn w:val="aExam"/>
    <w:rsid w:val="003A021E"/>
    <w:pPr>
      <w:tabs>
        <w:tab w:val="right" w:pos="1720"/>
        <w:tab w:val="left" w:pos="2000"/>
        <w:tab w:val="left" w:pos="2300"/>
      </w:tabs>
      <w:ind w:left="2400" w:hanging="1300"/>
    </w:pPr>
  </w:style>
  <w:style w:type="paragraph" w:customStyle="1" w:styleId="aExamNumText">
    <w:name w:val="aExamNumText"/>
    <w:basedOn w:val="aExam"/>
    <w:rsid w:val="003A021E"/>
    <w:pPr>
      <w:ind w:left="1500"/>
    </w:pPr>
  </w:style>
  <w:style w:type="paragraph" w:customStyle="1" w:styleId="aExamBullet">
    <w:name w:val="aExamBullet"/>
    <w:basedOn w:val="aExam"/>
    <w:rsid w:val="003A021E"/>
    <w:pPr>
      <w:tabs>
        <w:tab w:val="left" w:pos="1500"/>
        <w:tab w:val="left" w:pos="2300"/>
      </w:tabs>
      <w:ind w:left="1900" w:hanging="800"/>
    </w:pPr>
  </w:style>
  <w:style w:type="paragraph" w:customStyle="1" w:styleId="aNotePara">
    <w:name w:val="aNotePara"/>
    <w:basedOn w:val="aNote"/>
    <w:rsid w:val="003A021E"/>
    <w:pPr>
      <w:tabs>
        <w:tab w:val="right" w:pos="2140"/>
        <w:tab w:val="left" w:pos="2400"/>
      </w:tabs>
      <w:spacing w:before="60"/>
      <w:ind w:left="2400" w:hanging="1300"/>
    </w:pPr>
  </w:style>
  <w:style w:type="paragraph" w:customStyle="1" w:styleId="aExplanHeading">
    <w:name w:val="aExplanHeading"/>
    <w:basedOn w:val="BillBasicHeading"/>
    <w:next w:val="Normal"/>
    <w:rsid w:val="003A021E"/>
    <w:rPr>
      <w:rFonts w:ascii="Arial (W1)" w:hAnsi="Arial (W1)"/>
      <w:sz w:val="18"/>
    </w:rPr>
  </w:style>
  <w:style w:type="paragraph" w:customStyle="1" w:styleId="aExplanText">
    <w:name w:val="aExplanText"/>
    <w:basedOn w:val="BillBasic"/>
    <w:rsid w:val="003A021E"/>
    <w:rPr>
      <w:sz w:val="20"/>
    </w:rPr>
  </w:style>
  <w:style w:type="paragraph" w:customStyle="1" w:styleId="aParaNotePara">
    <w:name w:val="aParaNotePara"/>
    <w:basedOn w:val="aNotePara"/>
    <w:rsid w:val="003A021E"/>
    <w:pPr>
      <w:tabs>
        <w:tab w:val="clear" w:pos="2140"/>
        <w:tab w:val="clear" w:pos="2400"/>
        <w:tab w:val="right" w:pos="2644"/>
      </w:tabs>
      <w:ind w:left="3320" w:hanging="1720"/>
    </w:pPr>
  </w:style>
  <w:style w:type="character" w:customStyle="1" w:styleId="charBold">
    <w:name w:val="charBold"/>
    <w:basedOn w:val="DefaultParagraphFont"/>
    <w:rsid w:val="003A021E"/>
    <w:rPr>
      <w:b/>
    </w:rPr>
  </w:style>
  <w:style w:type="character" w:customStyle="1" w:styleId="charBoldItals">
    <w:name w:val="charBoldItals"/>
    <w:basedOn w:val="DefaultParagraphFont"/>
    <w:rsid w:val="003A021E"/>
    <w:rPr>
      <w:b/>
      <w:i/>
    </w:rPr>
  </w:style>
  <w:style w:type="character" w:customStyle="1" w:styleId="charItals">
    <w:name w:val="charItals"/>
    <w:basedOn w:val="DefaultParagraphFont"/>
    <w:rsid w:val="003A021E"/>
    <w:rPr>
      <w:i/>
    </w:rPr>
  </w:style>
  <w:style w:type="character" w:customStyle="1" w:styleId="charUnderline">
    <w:name w:val="charUnderline"/>
    <w:basedOn w:val="DefaultParagraphFont"/>
    <w:rsid w:val="003A021E"/>
    <w:rPr>
      <w:u w:val="single"/>
    </w:rPr>
  </w:style>
  <w:style w:type="paragraph" w:customStyle="1" w:styleId="TableHd">
    <w:name w:val="TableHd"/>
    <w:basedOn w:val="Normal"/>
    <w:rsid w:val="003A021E"/>
    <w:pPr>
      <w:keepNext/>
      <w:spacing w:before="300"/>
      <w:ind w:left="1200" w:hanging="1200"/>
    </w:pPr>
    <w:rPr>
      <w:rFonts w:ascii="Arial" w:hAnsi="Arial"/>
      <w:b/>
      <w:sz w:val="20"/>
    </w:rPr>
  </w:style>
  <w:style w:type="paragraph" w:customStyle="1" w:styleId="TableColHd">
    <w:name w:val="TableColHd"/>
    <w:basedOn w:val="Normal"/>
    <w:rsid w:val="003A021E"/>
    <w:pPr>
      <w:keepNext/>
      <w:spacing w:after="60"/>
    </w:pPr>
    <w:rPr>
      <w:rFonts w:ascii="Arial" w:hAnsi="Arial"/>
      <w:b/>
      <w:sz w:val="18"/>
    </w:rPr>
  </w:style>
  <w:style w:type="paragraph" w:customStyle="1" w:styleId="PenaltyPara">
    <w:name w:val="PenaltyPara"/>
    <w:basedOn w:val="Normal"/>
    <w:rsid w:val="003A021E"/>
    <w:pPr>
      <w:tabs>
        <w:tab w:val="right" w:pos="1360"/>
      </w:tabs>
      <w:spacing w:before="60"/>
      <w:ind w:left="1600" w:hanging="1600"/>
      <w:jc w:val="both"/>
    </w:pPr>
  </w:style>
  <w:style w:type="paragraph" w:customStyle="1" w:styleId="tablepara">
    <w:name w:val="table para"/>
    <w:basedOn w:val="Normal"/>
    <w:rsid w:val="003A021E"/>
    <w:pPr>
      <w:tabs>
        <w:tab w:val="right" w:pos="800"/>
        <w:tab w:val="left" w:pos="1100"/>
      </w:tabs>
      <w:spacing w:before="80" w:after="60"/>
      <w:ind w:left="1100" w:hanging="1100"/>
    </w:pPr>
  </w:style>
  <w:style w:type="paragraph" w:customStyle="1" w:styleId="tablesubpara">
    <w:name w:val="table subpara"/>
    <w:basedOn w:val="Normal"/>
    <w:rsid w:val="003A021E"/>
    <w:pPr>
      <w:tabs>
        <w:tab w:val="right" w:pos="1500"/>
        <w:tab w:val="left" w:pos="1800"/>
      </w:tabs>
      <w:spacing w:before="80" w:after="60"/>
      <w:ind w:left="1800" w:hanging="1800"/>
    </w:pPr>
  </w:style>
  <w:style w:type="paragraph" w:customStyle="1" w:styleId="TableText">
    <w:name w:val="TableText"/>
    <w:basedOn w:val="Normal"/>
    <w:rsid w:val="003A021E"/>
    <w:pPr>
      <w:spacing w:before="60" w:after="60"/>
    </w:pPr>
  </w:style>
  <w:style w:type="paragraph" w:customStyle="1" w:styleId="IshadedH5Sec">
    <w:name w:val="I shaded H5 Sec"/>
    <w:basedOn w:val="AH5Sec"/>
    <w:rsid w:val="003A021E"/>
    <w:pPr>
      <w:shd w:val="pct25" w:color="auto" w:fill="auto"/>
      <w:outlineLvl w:val="9"/>
    </w:pPr>
  </w:style>
  <w:style w:type="paragraph" w:customStyle="1" w:styleId="IshadedSchClause">
    <w:name w:val="I shaded Sch Clause"/>
    <w:basedOn w:val="IshadedH5Sec"/>
    <w:rsid w:val="003A021E"/>
  </w:style>
  <w:style w:type="paragraph" w:customStyle="1" w:styleId="Letterhead">
    <w:name w:val="Letterhead"/>
    <w:rsid w:val="00F353E1"/>
    <w:pPr>
      <w:widowControl w:val="0"/>
      <w:spacing w:after="180"/>
      <w:jc w:val="right"/>
    </w:pPr>
    <w:rPr>
      <w:rFonts w:ascii="Arial" w:hAnsi="Arial" w:cs="Arial"/>
      <w:sz w:val="32"/>
      <w:szCs w:val="32"/>
      <w:lang w:eastAsia="en-US"/>
    </w:rPr>
  </w:style>
  <w:style w:type="character" w:styleId="PageNumber">
    <w:name w:val="page number"/>
    <w:basedOn w:val="DefaultParagraphFont"/>
    <w:rsid w:val="003A021E"/>
  </w:style>
  <w:style w:type="paragraph" w:customStyle="1" w:styleId="Blockquote">
    <w:name w:val="Blockquote"/>
    <w:basedOn w:val="Normal"/>
    <w:rsid w:val="00F353E1"/>
    <w:pPr>
      <w:spacing w:before="100" w:after="100"/>
      <w:ind w:left="360" w:right="360"/>
    </w:pPr>
  </w:style>
  <w:style w:type="character" w:styleId="Hyperlink">
    <w:name w:val="Hyperlink"/>
    <w:basedOn w:val="DefaultParagraphFont"/>
    <w:uiPriority w:val="99"/>
    <w:unhideWhenUsed/>
    <w:rsid w:val="003A021E"/>
    <w:rPr>
      <w:color w:val="0000FF" w:themeColor="hyperlink"/>
      <w:u w:val="single"/>
    </w:rPr>
  </w:style>
  <w:style w:type="paragraph" w:customStyle="1" w:styleId="Penalty">
    <w:name w:val="Penalty"/>
    <w:basedOn w:val="Amainreturn"/>
    <w:rsid w:val="003A021E"/>
  </w:style>
  <w:style w:type="paragraph" w:styleId="TOC9">
    <w:name w:val="toc 9"/>
    <w:basedOn w:val="Normal"/>
    <w:next w:val="Normal"/>
    <w:autoRedefine/>
    <w:uiPriority w:val="39"/>
    <w:rsid w:val="003A021E"/>
    <w:pPr>
      <w:ind w:left="1920" w:right="600"/>
    </w:pPr>
  </w:style>
  <w:style w:type="paragraph" w:customStyle="1" w:styleId="aNoteText">
    <w:name w:val="aNoteText"/>
    <w:basedOn w:val="aNote"/>
    <w:rsid w:val="003A021E"/>
    <w:pPr>
      <w:spacing w:before="60"/>
      <w:ind w:firstLine="0"/>
    </w:pPr>
  </w:style>
  <w:style w:type="paragraph" w:customStyle="1" w:styleId="Status">
    <w:name w:val="Status"/>
    <w:basedOn w:val="Normal"/>
    <w:rsid w:val="003A021E"/>
    <w:pPr>
      <w:spacing w:before="280"/>
      <w:jc w:val="center"/>
    </w:pPr>
    <w:rPr>
      <w:rFonts w:ascii="Arial" w:hAnsi="Arial"/>
      <w:sz w:val="14"/>
    </w:rPr>
  </w:style>
  <w:style w:type="paragraph" w:customStyle="1" w:styleId="Sched-Form-18Space">
    <w:name w:val="Sched-Form-18Space"/>
    <w:basedOn w:val="Normal"/>
    <w:rsid w:val="003A021E"/>
    <w:pPr>
      <w:spacing w:before="360" w:after="60"/>
    </w:pPr>
    <w:rPr>
      <w:sz w:val="22"/>
    </w:rPr>
  </w:style>
  <w:style w:type="paragraph" w:customStyle="1" w:styleId="AH1ChapterSymb">
    <w:name w:val="A H1 Chapter Symb"/>
    <w:basedOn w:val="AH1Chapter"/>
    <w:next w:val="AH2Part"/>
    <w:rsid w:val="003A021E"/>
    <w:pPr>
      <w:tabs>
        <w:tab w:val="clear" w:pos="2600"/>
        <w:tab w:val="left" w:pos="0"/>
      </w:tabs>
      <w:ind w:left="2480" w:hanging="2960"/>
    </w:pPr>
  </w:style>
  <w:style w:type="paragraph" w:customStyle="1" w:styleId="EndnotesAbbrev">
    <w:name w:val="EndnotesAbbrev"/>
    <w:basedOn w:val="Normal"/>
    <w:rsid w:val="003A021E"/>
    <w:pPr>
      <w:spacing w:before="20"/>
    </w:pPr>
    <w:rPr>
      <w:rFonts w:ascii="Arial" w:hAnsi="Arial"/>
      <w:color w:val="000000"/>
      <w:sz w:val="16"/>
    </w:rPr>
  </w:style>
  <w:style w:type="paragraph" w:customStyle="1" w:styleId="RepubNo">
    <w:name w:val="RepubNo"/>
    <w:basedOn w:val="BillBasicHeading"/>
    <w:rsid w:val="003A021E"/>
    <w:pPr>
      <w:keepNext w:val="0"/>
      <w:spacing w:before="600"/>
      <w:jc w:val="both"/>
    </w:pPr>
    <w:rPr>
      <w:sz w:val="26"/>
    </w:rPr>
  </w:style>
  <w:style w:type="paragraph" w:customStyle="1" w:styleId="NewAct">
    <w:name w:val="New Act"/>
    <w:basedOn w:val="Normal"/>
    <w:next w:val="Actdetails"/>
    <w:link w:val="NewActChar"/>
    <w:rsid w:val="003A021E"/>
    <w:pPr>
      <w:keepNext/>
      <w:spacing w:before="180"/>
      <w:ind w:left="1100"/>
    </w:pPr>
    <w:rPr>
      <w:rFonts w:ascii="Arial" w:hAnsi="Arial"/>
      <w:b/>
      <w:sz w:val="20"/>
    </w:rPr>
  </w:style>
  <w:style w:type="paragraph" w:customStyle="1" w:styleId="CoverInForce">
    <w:name w:val="CoverInForce"/>
    <w:basedOn w:val="BillBasicHeading"/>
    <w:rsid w:val="003A021E"/>
    <w:pPr>
      <w:keepNext w:val="0"/>
      <w:spacing w:before="400"/>
    </w:pPr>
    <w:rPr>
      <w:b w:val="0"/>
    </w:rPr>
  </w:style>
  <w:style w:type="paragraph" w:styleId="Subtitle">
    <w:name w:val="Subtitle"/>
    <w:basedOn w:val="Normal"/>
    <w:qFormat/>
    <w:rsid w:val="003A021E"/>
    <w:pPr>
      <w:spacing w:after="60"/>
      <w:jc w:val="center"/>
      <w:outlineLvl w:val="1"/>
    </w:pPr>
    <w:rPr>
      <w:rFonts w:ascii="Arial" w:hAnsi="Arial"/>
    </w:rPr>
  </w:style>
  <w:style w:type="paragraph" w:customStyle="1" w:styleId="CoverActName">
    <w:name w:val="CoverActName"/>
    <w:basedOn w:val="BillBasicHeading"/>
    <w:rsid w:val="003A021E"/>
    <w:pPr>
      <w:keepNext w:val="0"/>
      <w:spacing w:before="260"/>
    </w:pPr>
  </w:style>
  <w:style w:type="paragraph" w:customStyle="1" w:styleId="FormRule">
    <w:name w:val="FormRule"/>
    <w:basedOn w:val="Normal"/>
    <w:rsid w:val="003A021E"/>
    <w:pPr>
      <w:pBdr>
        <w:top w:val="single" w:sz="4" w:space="1" w:color="auto"/>
      </w:pBdr>
      <w:spacing w:before="160" w:after="40"/>
      <w:ind w:left="3220" w:right="3260"/>
    </w:pPr>
    <w:rPr>
      <w:sz w:val="8"/>
    </w:rPr>
  </w:style>
  <w:style w:type="paragraph" w:customStyle="1" w:styleId="SchSubClause">
    <w:name w:val="Sch SubClause"/>
    <w:basedOn w:val="Schclauseheading"/>
    <w:rsid w:val="003A021E"/>
    <w:rPr>
      <w:b w:val="0"/>
    </w:rPr>
  </w:style>
  <w:style w:type="paragraph" w:customStyle="1" w:styleId="Endnote20">
    <w:name w:val="Endnote2"/>
    <w:basedOn w:val="Normal"/>
    <w:rsid w:val="003A021E"/>
    <w:pPr>
      <w:keepNext/>
      <w:tabs>
        <w:tab w:val="left" w:pos="1100"/>
      </w:tabs>
      <w:spacing w:before="360"/>
    </w:pPr>
    <w:rPr>
      <w:rFonts w:ascii="Arial" w:hAnsi="Arial"/>
      <w:b/>
    </w:rPr>
  </w:style>
  <w:style w:type="paragraph" w:customStyle="1" w:styleId="Actdetails">
    <w:name w:val="Act details"/>
    <w:basedOn w:val="Normal"/>
    <w:rsid w:val="003A021E"/>
    <w:pPr>
      <w:spacing w:before="20"/>
      <w:ind w:left="1400"/>
    </w:pPr>
    <w:rPr>
      <w:rFonts w:ascii="Arial" w:hAnsi="Arial"/>
      <w:sz w:val="20"/>
    </w:rPr>
  </w:style>
  <w:style w:type="paragraph" w:customStyle="1" w:styleId="Asamby">
    <w:name w:val="As am by"/>
    <w:basedOn w:val="Normal"/>
    <w:next w:val="Normal"/>
    <w:rsid w:val="003A021E"/>
    <w:pPr>
      <w:spacing w:before="240"/>
      <w:ind w:left="1100"/>
    </w:pPr>
    <w:rPr>
      <w:rFonts w:ascii="Arial" w:hAnsi="Arial"/>
      <w:sz w:val="20"/>
    </w:rPr>
  </w:style>
  <w:style w:type="paragraph" w:customStyle="1" w:styleId="AmdtsEntries">
    <w:name w:val="AmdtsEntries"/>
    <w:basedOn w:val="BillBasicHeading"/>
    <w:rsid w:val="003A021E"/>
    <w:pPr>
      <w:keepNext w:val="0"/>
      <w:tabs>
        <w:tab w:val="clear" w:pos="2600"/>
        <w:tab w:val="left" w:pos="2700"/>
      </w:tabs>
      <w:spacing w:before="0"/>
      <w:ind w:left="2800" w:hanging="1700"/>
    </w:pPr>
    <w:rPr>
      <w:b w:val="0"/>
      <w:sz w:val="18"/>
    </w:rPr>
  </w:style>
  <w:style w:type="paragraph" w:customStyle="1" w:styleId="AH2PartSymb">
    <w:name w:val="A H2 Part Symb"/>
    <w:basedOn w:val="AH2Part"/>
    <w:next w:val="AH3Div"/>
    <w:rsid w:val="003A021E"/>
    <w:pPr>
      <w:tabs>
        <w:tab w:val="clear" w:pos="2600"/>
        <w:tab w:val="left" w:pos="0"/>
      </w:tabs>
      <w:ind w:left="2480" w:hanging="2960"/>
    </w:pPr>
  </w:style>
  <w:style w:type="paragraph" w:customStyle="1" w:styleId="AmdtsEntryHd">
    <w:name w:val="AmdtsEntryHd"/>
    <w:basedOn w:val="BillBasicHeading"/>
    <w:next w:val="AmdtsEntries"/>
    <w:rsid w:val="003A021E"/>
    <w:pPr>
      <w:tabs>
        <w:tab w:val="clear" w:pos="2600"/>
      </w:tabs>
      <w:spacing w:before="120"/>
      <w:ind w:left="1100"/>
    </w:pPr>
    <w:rPr>
      <w:sz w:val="18"/>
    </w:rPr>
  </w:style>
  <w:style w:type="paragraph" w:customStyle="1" w:styleId="EndNoteParas">
    <w:name w:val="EndNoteParas"/>
    <w:basedOn w:val="EndNoteTextEPS"/>
    <w:rsid w:val="003A021E"/>
    <w:pPr>
      <w:tabs>
        <w:tab w:val="right" w:pos="1432"/>
      </w:tabs>
      <w:ind w:left="1840" w:hanging="1840"/>
    </w:pPr>
  </w:style>
  <w:style w:type="paragraph" w:customStyle="1" w:styleId="NewReg">
    <w:name w:val="New Reg"/>
    <w:basedOn w:val="NewAct"/>
    <w:next w:val="Actdetails"/>
    <w:rsid w:val="003A021E"/>
  </w:style>
  <w:style w:type="paragraph" w:customStyle="1" w:styleId="Endnote3">
    <w:name w:val="Endnote3"/>
    <w:basedOn w:val="Normal"/>
    <w:rsid w:val="003A021E"/>
    <w:pPr>
      <w:keepNext/>
      <w:tabs>
        <w:tab w:val="left" w:pos="1100"/>
      </w:tabs>
      <w:spacing w:before="320"/>
      <w:ind w:left="1100" w:hanging="1100"/>
    </w:pPr>
    <w:rPr>
      <w:rFonts w:ascii="Arial" w:hAnsi="Arial"/>
      <w:b/>
      <w:color w:val="000000"/>
      <w:sz w:val="22"/>
    </w:rPr>
  </w:style>
  <w:style w:type="character" w:customStyle="1" w:styleId="charTableNo">
    <w:name w:val="charTableNo"/>
    <w:basedOn w:val="DefaultParagraphFont"/>
    <w:rsid w:val="003A021E"/>
  </w:style>
  <w:style w:type="character" w:customStyle="1" w:styleId="charTableText">
    <w:name w:val="charTableText"/>
    <w:basedOn w:val="DefaultParagraphFont"/>
    <w:rsid w:val="003A021E"/>
  </w:style>
  <w:style w:type="paragraph" w:customStyle="1" w:styleId="EndNoteTextEPS">
    <w:name w:val="EndNoteTextEPS"/>
    <w:basedOn w:val="Normal"/>
    <w:rsid w:val="003A021E"/>
    <w:pPr>
      <w:spacing w:before="60"/>
      <w:ind w:left="1100"/>
      <w:jc w:val="both"/>
    </w:pPr>
    <w:rPr>
      <w:sz w:val="20"/>
    </w:rPr>
  </w:style>
  <w:style w:type="paragraph" w:customStyle="1" w:styleId="TLegEntries">
    <w:name w:val="TLegEntries"/>
    <w:basedOn w:val="Normal"/>
    <w:rsid w:val="003A021E"/>
    <w:pPr>
      <w:tabs>
        <w:tab w:val="left" w:pos="1100"/>
      </w:tabs>
      <w:spacing w:before="40"/>
      <w:ind w:left="600" w:hanging="600"/>
    </w:pPr>
    <w:rPr>
      <w:rFonts w:ascii="Arial" w:hAnsi="Arial"/>
      <w:color w:val="000000"/>
      <w:sz w:val="16"/>
    </w:rPr>
  </w:style>
  <w:style w:type="paragraph" w:customStyle="1" w:styleId="OldAmdtsEntries">
    <w:name w:val="OldAmdtsEntries"/>
    <w:basedOn w:val="BillBasicHeading"/>
    <w:rsid w:val="003A021E"/>
    <w:pPr>
      <w:tabs>
        <w:tab w:val="clear" w:pos="2600"/>
        <w:tab w:val="left" w:leader="dot" w:pos="2700"/>
      </w:tabs>
      <w:ind w:left="2700" w:hanging="2000"/>
    </w:pPr>
    <w:rPr>
      <w:sz w:val="18"/>
    </w:rPr>
  </w:style>
  <w:style w:type="paragraph" w:customStyle="1" w:styleId="CoverText">
    <w:name w:val="CoverText"/>
    <w:basedOn w:val="Normal"/>
    <w:uiPriority w:val="99"/>
    <w:rsid w:val="003A021E"/>
    <w:pPr>
      <w:spacing w:before="100"/>
      <w:jc w:val="both"/>
    </w:pPr>
    <w:rPr>
      <w:sz w:val="20"/>
    </w:rPr>
  </w:style>
  <w:style w:type="paragraph" w:customStyle="1" w:styleId="CoverHeading">
    <w:name w:val="CoverHeading"/>
    <w:basedOn w:val="Normal"/>
    <w:rsid w:val="003A021E"/>
    <w:rPr>
      <w:rFonts w:ascii="Arial" w:hAnsi="Arial"/>
      <w:b/>
    </w:rPr>
  </w:style>
  <w:style w:type="paragraph" w:customStyle="1" w:styleId="OldAmdt2ndLine">
    <w:name w:val="OldAmdt2ndLine"/>
    <w:basedOn w:val="OldAmdtsEntries"/>
    <w:rsid w:val="003A021E"/>
    <w:pPr>
      <w:tabs>
        <w:tab w:val="left" w:pos="2700"/>
      </w:tabs>
      <w:spacing w:before="0"/>
    </w:pPr>
  </w:style>
  <w:style w:type="paragraph" w:customStyle="1" w:styleId="EarlierRepubEntries">
    <w:name w:val="EarlierRepubEntries"/>
    <w:basedOn w:val="Normal"/>
    <w:rsid w:val="003A021E"/>
    <w:pPr>
      <w:spacing w:before="60" w:after="60"/>
    </w:pPr>
    <w:rPr>
      <w:rFonts w:ascii="Arial" w:hAnsi="Arial"/>
      <w:sz w:val="18"/>
    </w:rPr>
  </w:style>
  <w:style w:type="paragraph" w:customStyle="1" w:styleId="RenumProvEntries">
    <w:name w:val="RenumProvEntries"/>
    <w:basedOn w:val="Normal"/>
    <w:rsid w:val="003A021E"/>
    <w:pPr>
      <w:spacing w:before="60"/>
    </w:pPr>
    <w:rPr>
      <w:rFonts w:ascii="Arial" w:hAnsi="Arial"/>
      <w:sz w:val="20"/>
    </w:rPr>
  </w:style>
  <w:style w:type="paragraph" w:customStyle="1" w:styleId="CoverSubHdg">
    <w:name w:val="CoverSubHdg"/>
    <w:basedOn w:val="CoverHeading"/>
    <w:rsid w:val="003A021E"/>
    <w:pPr>
      <w:spacing w:before="120"/>
    </w:pPr>
    <w:rPr>
      <w:sz w:val="20"/>
    </w:rPr>
  </w:style>
  <w:style w:type="paragraph" w:customStyle="1" w:styleId="CoverTextPara">
    <w:name w:val="CoverTextPara"/>
    <w:basedOn w:val="CoverText"/>
    <w:rsid w:val="003A021E"/>
    <w:pPr>
      <w:tabs>
        <w:tab w:val="right" w:pos="600"/>
        <w:tab w:val="left" w:pos="840"/>
      </w:tabs>
      <w:ind w:left="840" w:hanging="840"/>
    </w:pPr>
  </w:style>
  <w:style w:type="paragraph" w:customStyle="1" w:styleId="AH5SecSymb">
    <w:name w:val="A H5 Sec Symb"/>
    <w:basedOn w:val="AH5Sec"/>
    <w:next w:val="Amain"/>
    <w:rsid w:val="003A021E"/>
    <w:pPr>
      <w:tabs>
        <w:tab w:val="clear" w:pos="1100"/>
        <w:tab w:val="left" w:pos="0"/>
      </w:tabs>
      <w:ind w:hanging="1580"/>
    </w:pPr>
  </w:style>
  <w:style w:type="character" w:customStyle="1" w:styleId="charSymb">
    <w:name w:val="charSymb"/>
    <w:basedOn w:val="DefaultParagraphFont"/>
    <w:rsid w:val="003A021E"/>
    <w:rPr>
      <w:rFonts w:ascii="Arial" w:hAnsi="Arial"/>
      <w:sz w:val="24"/>
      <w:bdr w:val="single" w:sz="4" w:space="0" w:color="auto"/>
    </w:rPr>
  </w:style>
  <w:style w:type="paragraph" w:customStyle="1" w:styleId="AH3DivSymb">
    <w:name w:val="A H3 Div Symb"/>
    <w:basedOn w:val="AH3Div"/>
    <w:next w:val="AH5Sec"/>
    <w:rsid w:val="003A021E"/>
    <w:pPr>
      <w:tabs>
        <w:tab w:val="clear" w:pos="2600"/>
        <w:tab w:val="left" w:pos="0"/>
      </w:tabs>
      <w:ind w:left="2480" w:hanging="2960"/>
    </w:pPr>
  </w:style>
  <w:style w:type="paragraph" w:customStyle="1" w:styleId="AH4SubDivSymb">
    <w:name w:val="A H4 SubDiv Symb"/>
    <w:basedOn w:val="AH4SubDiv"/>
    <w:next w:val="AH5Sec"/>
    <w:rsid w:val="003A021E"/>
    <w:pPr>
      <w:tabs>
        <w:tab w:val="clear" w:pos="2600"/>
        <w:tab w:val="left" w:pos="0"/>
      </w:tabs>
      <w:ind w:left="2480" w:hanging="2960"/>
    </w:pPr>
  </w:style>
  <w:style w:type="paragraph" w:customStyle="1" w:styleId="Dict-HeadingSymb">
    <w:name w:val="Dict-Heading Symb"/>
    <w:basedOn w:val="Dict-Heading"/>
    <w:rsid w:val="003A021E"/>
    <w:pPr>
      <w:tabs>
        <w:tab w:val="left" w:pos="0"/>
      </w:tabs>
      <w:ind w:left="2480" w:hanging="2960"/>
    </w:pPr>
  </w:style>
  <w:style w:type="paragraph" w:customStyle="1" w:styleId="Sched-headingSymb">
    <w:name w:val="Sched-heading Symb"/>
    <w:basedOn w:val="Sched-heading"/>
    <w:rsid w:val="003A021E"/>
    <w:pPr>
      <w:tabs>
        <w:tab w:val="left" w:pos="0"/>
      </w:tabs>
      <w:ind w:left="2480" w:hanging="2960"/>
    </w:pPr>
  </w:style>
  <w:style w:type="paragraph" w:customStyle="1" w:styleId="Sched-PartSymb">
    <w:name w:val="Sched-Part Symb"/>
    <w:basedOn w:val="Sched-Part"/>
    <w:rsid w:val="003A021E"/>
    <w:pPr>
      <w:tabs>
        <w:tab w:val="left" w:pos="0"/>
      </w:tabs>
      <w:ind w:left="2480" w:hanging="2960"/>
    </w:pPr>
  </w:style>
  <w:style w:type="paragraph" w:customStyle="1" w:styleId="Sched-FormSymb">
    <w:name w:val="Sched-Form Symb"/>
    <w:basedOn w:val="Sched-Form"/>
    <w:rsid w:val="003A021E"/>
    <w:pPr>
      <w:tabs>
        <w:tab w:val="left" w:pos="0"/>
      </w:tabs>
      <w:ind w:left="2480" w:hanging="2960"/>
    </w:pPr>
  </w:style>
  <w:style w:type="paragraph" w:customStyle="1" w:styleId="SchclauseheadingSymb">
    <w:name w:val="Sch clause heading Symb"/>
    <w:basedOn w:val="Schclauseheading"/>
    <w:rsid w:val="003A021E"/>
    <w:pPr>
      <w:tabs>
        <w:tab w:val="left" w:pos="0"/>
      </w:tabs>
      <w:ind w:left="980" w:hanging="1460"/>
    </w:pPr>
  </w:style>
  <w:style w:type="paragraph" w:customStyle="1" w:styleId="TLegAsAmBy">
    <w:name w:val="TLegAsAmBy"/>
    <w:basedOn w:val="TLegEntries"/>
    <w:rsid w:val="003A021E"/>
    <w:pPr>
      <w:ind w:firstLine="0"/>
    </w:pPr>
    <w:rPr>
      <w:b/>
    </w:rPr>
  </w:style>
  <w:style w:type="paragraph" w:customStyle="1" w:styleId="00Spine">
    <w:name w:val="00Spine"/>
    <w:basedOn w:val="Normal"/>
    <w:rsid w:val="003A021E"/>
  </w:style>
  <w:style w:type="paragraph" w:customStyle="1" w:styleId="AuthorisedBlock">
    <w:name w:val="AuthorisedBlock"/>
    <w:basedOn w:val="Normal"/>
    <w:rsid w:val="003A021E"/>
    <w:pPr>
      <w:pBdr>
        <w:top w:val="single" w:sz="12" w:space="1" w:color="auto"/>
        <w:bottom w:val="single" w:sz="12" w:space="1" w:color="auto"/>
      </w:pBdr>
      <w:spacing w:before="120" w:after="120"/>
      <w:ind w:left="1680" w:right="1547"/>
      <w:jc w:val="center"/>
    </w:pPr>
    <w:rPr>
      <w:b/>
    </w:rPr>
  </w:style>
  <w:style w:type="paragraph" w:customStyle="1" w:styleId="AmdtsEntriesDefL2">
    <w:name w:val="AmdtsEntriesDefL2"/>
    <w:basedOn w:val="Normal"/>
    <w:rsid w:val="003A021E"/>
    <w:pPr>
      <w:tabs>
        <w:tab w:val="left" w:pos="3000"/>
      </w:tabs>
      <w:ind w:left="3100" w:hanging="2000"/>
    </w:pPr>
    <w:rPr>
      <w:rFonts w:ascii="Arial" w:hAnsi="Arial"/>
      <w:sz w:val="18"/>
    </w:rPr>
  </w:style>
  <w:style w:type="paragraph" w:customStyle="1" w:styleId="06Copyright">
    <w:name w:val="06Copyright"/>
    <w:basedOn w:val="Normal"/>
    <w:rsid w:val="003A021E"/>
  </w:style>
  <w:style w:type="paragraph" w:customStyle="1" w:styleId="AFHdg">
    <w:name w:val="AFHdg"/>
    <w:basedOn w:val="BillBasicHeading"/>
    <w:rsid w:val="003A021E"/>
    <w:rPr>
      <w:b w:val="0"/>
      <w:sz w:val="32"/>
    </w:rPr>
  </w:style>
  <w:style w:type="paragraph" w:customStyle="1" w:styleId="LegHistNote">
    <w:name w:val="LegHistNote"/>
    <w:basedOn w:val="Actdetails"/>
    <w:rsid w:val="003A021E"/>
    <w:pPr>
      <w:spacing w:before="60"/>
      <w:ind w:left="2700" w:right="-60" w:hanging="1300"/>
    </w:pPr>
    <w:rPr>
      <w:sz w:val="18"/>
    </w:rPr>
  </w:style>
  <w:style w:type="paragraph" w:customStyle="1" w:styleId="MH1Chapter">
    <w:name w:val="M H1 Chapter"/>
    <w:basedOn w:val="AH1Chapter"/>
    <w:rsid w:val="003A021E"/>
    <w:pPr>
      <w:tabs>
        <w:tab w:val="clear" w:pos="2600"/>
        <w:tab w:val="left" w:pos="2720"/>
      </w:tabs>
      <w:ind w:left="4000" w:hanging="3300"/>
    </w:pPr>
  </w:style>
  <w:style w:type="paragraph" w:customStyle="1" w:styleId="ModH1Chapter">
    <w:name w:val="Mod H1 Chapter"/>
    <w:basedOn w:val="IH1Chap"/>
    <w:rsid w:val="003A021E"/>
    <w:pPr>
      <w:tabs>
        <w:tab w:val="clear" w:pos="2600"/>
        <w:tab w:val="left" w:pos="3300"/>
      </w:tabs>
      <w:ind w:left="3300"/>
    </w:pPr>
  </w:style>
  <w:style w:type="paragraph" w:customStyle="1" w:styleId="ModH2Part">
    <w:name w:val="Mod H2 Part"/>
    <w:basedOn w:val="IH2Part"/>
    <w:rsid w:val="003A021E"/>
    <w:pPr>
      <w:tabs>
        <w:tab w:val="clear" w:pos="2600"/>
        <w:tab w:val="left" w:pos="3300"/>
      </w:tabs>
      <w:ind w:left="3300"/>
    </w:pPr>
  </w:style>
  <w:style w:type="paragraph" w:customStyle="1" w:styleId="ModH3Div">
    <w:name w:val="Mod H3 Div"/>
    <w:basedOn w:val="IH3Div"/>
    <w:rsid w:val="003A021E"/>
    <w:pPr>
      <w:tabs>
        <w:tab w:val="clear" w:pos="2600"/>
        <w:tab w:val="left" w:pos="3300"/>
      </w:tabs>
      <w:ind w:left="3300"/>
    </w:pPr>
  </w:style>
  <w:style w:type="paragraph" w:customStyle="1" w:styleId="ModH4SubDiv">
    <w:name w:val="Mod H4 SubDiv"/>
    <w:basedOn w:val="IH4SubDiv"/>
    <w:rsid w:val="003A021E"/>
    <w:pPr>
      <w:tabs>
        <w:tab w:val="clear" w:pos="2600"/>
        <w:tab w:val="left" w:pos="3300"/>
      </w:tabs>
      <w:ind w:left="3300"/>
    </w:pPr>
  </w:style>
  <w:style w:type="paragraph" w:customStyle="1" w:styleId="ModH5Sec">
    <w:name w:val="Mod H5 Sec"/>
    <w:basedOn w:val="IH5Sec"/>
    <w:rsid w:val="003A021E"/>
    <w:pPr>
      <w:tabs>
        <w:tab w:val="clear" w:pos="1100"/>
        <w:tab w:val="left" w:pos="1800"/>
      </w:tabs>
      <w:ind w:left="2200"/>
    </w:pPr>
  </w:style>
  <w:style w:type="paragraph" w:customStyle="1" w:styleId="Modmain">
    <w:name w:val="Mod main"/>
    <w:basedOn w:val="Amain"/>
    <w:rsid w:val="003A021E"/>
    <w:pPr>
      <w:tabs>
        <w:tab w:val="clear" w:pos="900"/>
        <w:tab w:val="clear" w:pos="1100"/>
        <w:tab w:val="right" w:pos="1600"/>
        <w:tab w:val="left" w:pos="1800"/>
      </w:tabs>
      <w:ind w:left="2200"/>
    </w:pPr>
  </w:style>
  <w:style w:type="paragraph" w:customStyle="1" w:styleId="Modpara">
    <w:name w:val="Mod para"/>
    <w:basedOn w:val="BillBasic"/>
    <w:rsid w:val="003A021E"/>
    <w:pPr>
      <w:tabs>
        <w:tab w:val="right" w:pos="2100"/>
        <w:tab w:val="left" w:pos="2300"/>
      </w:tabs>
      <w:ind w:left="2700" w:hanging="1600"/>
      <w:outlineLvl w:val="6"/>
    </w:pPr>
  </w:style>
  <w:style w:type="paragraph" w:customStyle="1" w:styleId="Modsubpara">
    <w:name w:val="Mod subpara"/>
    <w:basedOn w:val="Asubpara"/>
    <w:rsid w:val="003A021E"/>
    <w:pPr>
      <w:tabs>
        <w:tab w:val="clear" w:pos="1900"/>
        <w:tab w:val="clear" w:pos="2100"/>
        <w:tab w:val="right" w:pos="2640"/>
        <w:tab w:val="left" w:pos="2840"/>
      </w:tabs>
      <w:ind w:left="3240" w:hanging="2140"/>
    </w:pPr>
  </w:style>
  <w:style w:type="paragraph" w:customStyle="1" w:styleId="Modsubsubpara">
    <w:name w:val="Mod subsubpara"/>
    <w:basedOn w:val="Asubsubpara"/>
    <w:rsid w:val="003A021E"/>
    <w:pPr>
      <w:tabs>
        <w:tab w:val="clear" w:pos="2400"/>
        <w:tab w:val="clear" w:pos="2600"/>
        <w:tab w:val="right" w:pos="3160"/>
        <w:tab w:val="left" w:pos="3360"/>
      </w:tabs>
      <w:ind w:left="3760" w:hanging="2660"/>
    </w:pPr>
  </w:style>
  <w:style w:type="paragraph" w:customStyle="1" w:styleId="Modmainreturn">
    <w:name w:val="Mod main return"/>
    <w:basedOn w:val="Amainreturn"/>
    <w:rsid w:val="003A021E"/>
    <w:pPr>
      <w:ind w:left="1800"/>
    </w:pPr>
  </w:style>
  <w:style w:type="paragraph" w:customStyle="1" w:styleId="Modparareturn">
    <w:name w:val="Mod para return"/>
    <w:basedOn w:val="Aparareturn"/>
    <w:rsid w:val="003A021E"/>
    <w:pPr>
      <w:ind w:left="2300"/>
    </w:pPr>
  </w:style>
  <w:style w:type="paragraph" w:customStyle="1" w:styleId="Modsubparareturn">
    <w:name w:val="Mod subpara return"/>
    <w:basedOn w:val="Asubparareturn"/>
    <w:rsid w:val="003A021E"/>
    <w:pPr>
      <w:ind w:left="3040"/>
    </w:pPr>
  </w:style>
  <w:style w:type="paragraph" w:customStyle="1" w:styleId="Modref">
    <w:name w:val="Mod ref"/>
    <w:basedOn w:val="ref"/>
    <w:rsid w:val="003A021E"/>
    <w:pPr>
      <w:ind w:left="1100"/>
    </w:pPr>
  </w:style>
  <w:style w:type="paragraph" w:customStyle="1" w:styleId="ModaNote">
    <w:name w:val="Mod aNote"/>
    <w:basedOn w:val="aNote"/>
    <w:rsid w:val="003A021E"/>
    <w:pPr>
      <w:tabs>
        <w:tab w:val="left" w:pos="2600"/>
      </w:tabs>
      <w:ind w:left="2600"/>
    </w:pPr>
  </w:style>
  <w:style w:type="paragraph" w:customStyle="1" w:styleId="ModNote">
    <w:name w:val="Mod Note"/>
    <w:basedOn w:val="aNote"/>
    <w:rsid w:val="003A021E"/>
    <w:pPr>
      <w:tabs>
        <w:tab w:val="left" w:pos="2600"/>
      </w:tabs>
      <w:ind w:left="2600"/>
    </w:pPr>
  </w:style>
  <w:style w:type="paragraph" w:customStyle="1" w:styleId="ApprFormHd">
    <w:name w:val="ApprFormHd"/>
    <w:basedOn w:val="Sched-heading"/>
    <w:rsid w:val="003A021E"/>
    <w:pPr>
      <w:ind w:left="0" w:firstLine="0"/>
    </w:pPr>
  </w:style>
  <w:style w:type="paragraph" w:customStyle="1" w:styleId="EarlierRepubHdg">
    <w:name w:val="EarlierRepubHdg"/>
    <w:basedOn w:val="Normal"/>
    <w:rsid w:val="003A021E"/>
    <w:pPr>
      <w:keepNext/>
    </w:pPr>
    <w:rPr>
      <w:rFonts w:ascii="Arial" w:hAnsi="Arial"/>
      <w:b/>
      <w:sz w:val="20"/>
    </w:rPr>
  </w:style>
  <w:style w:type="paragraph" w:customStyle="1" w:styleId="RenumProvHdg">
    <w:name w:val="RenumProvHdg"/>
    <w:basedOn w:val="Normal"/>
    <w:rsid w:val="003A021E"/>
    <w:rPr>
      <w:rFonts w:ascii="Arial" w:hAnsi="Arial"/>
      <w:b/>
      <w:sz w:val="22"/>
    </w:rPr>
  </w:style>
  <w:style w:type="paragraph" w:customStyle="1" w:styleId="RenumProvHeader">
    <w:name w:val="RenumProvHeader"/>
    <w:basedOn w:val="Normal"/>
    <w:rsid w:val="003A021E"/>
    <w:rPr>
      <w:rFonts w:ascii="Arial" w:hAnsi="Arial"/>
      <w:b/>
      <w:sz w:val="22"/>
    </w:rPr>
  </w:style>
  <w:style w:type="paragraph" w:customStyle="1" w:styleId="RenumTableHdg">
    <w:name w:val="RenumTableHdg"/>
    <w:basedOn w:val="Normal"/>
    <w:rsid w:val="003A021E"/>
    <w:pPr>
      <w:spacing w:before="120"/>
    </w:pPr>
    <w:rPr>
      <w:rFonts w:ascii="Arial" w:hAnsi="Arial"/>
      <w:b/>
      <w:sz w:val="20"/>
    </w:rPr>
  </w:style>
  <w:style w:type="paragraph" w:customStyle="1" w:styleId="EPSCoverTop">
    <w:name w:val="EPSCoverTop"/>
    <w:basedOn w:val="Normal"/>
    <w:rsid w:val="003A021E"/>
    <w:pPr>
      <w:jc w:val="right"/>
    </w:pPr>
    <w:rPr>
      <w:rFonts w:ascii="Arial" w:hAnsi="Arial"/>
      <w:sz w:val="20"/>
    </w:rPr>
  </w:style>
  <w:style w:type="paragraph" w:customStyle="1" w:styleId="AmainSymb">
    <w:name w:val="A main Symb"/>
    <w:basedOn w:val="Amain"/>
    <w:rsid w:val="003A021E"/>
    <w:pPr>
      <w:tabs>
        <w:tab w:val="right" w:pos="480"/>
      </w:tabs>
      <w:ind w:left="1120" w:hanging="1600"/>
    </w:pPr>
  </w:style>
  <w:style w:type="paragraph" w:customStyle="1" w:styleId="AparaSymb">
    <w:name w:val="A para Symb"/>
    <w:basedOn w:val="Apara"/>
    <w:rsid w:val="003A021E"/>
    <w:pPr>
      <w:tabs>
        <w:tab w:val="right" w:pos="0"/>
      </w:tabs>
      <w:ind w:hanging="2080"/>
    </w:pPr>
  </w:style>
  <w:style w:type="paragraph" w:customStyle="1" w:styleId="AsubparaSymb">
    <w:name w:val="A subpara Symb"/>
    <w:basedOn w:val="Asubpara"/>
    <w:rsid w:val="003A021E"/>
    <w:pPr>
      <w:tabs>
        <w:tab w:val="left" w:pos="0"/>
      </w:tabs>
      <w:ind w:left="1620"/>
    </w:pPr>
  </w:style>
  <w:style w:type="paragraph" w:customStyle="1" w:styleId="RenumProvSubsectEntries">
    <w:name w:val="RenumProvSubsectEntries"/>
    <w:basedOn w:val="RenumProvEntries"/>
    <w:rsid w:val="003A021E"/>
    <w:pPr>
      <w:ind w:left="252"/>
    </w:pPr>
  </w:style>
  <w:style w:type="paragraph" w:customStyle="1" w:styleId="Endnote4">
    <w:name w:val="Endnote4"/>
    <w:basedOn w:val="Endnote20"/>
    <w:rsid w:val="003A021E"/>
    <w:pPr>
      <w:pBdr>
        <w:top w:val="single" w:sz="4" w:space="1" w:color="auto"/>
        <w:left w:val="single" w:sz="4" w:space="4" w:color="auto"/>
        <w:bottom w:val="single" w:sz="4" w:space="1" w:color="auto"/>
        <w:right w:val="single" w:sz="4" w:space="4" w:color="auto"/>
      </w:pBdr>
      <w:ind w:left="1100" w:hanging="1100"/>
    </w:pPr>
  </w:style>
  <w:style w:type="paragraph" w:customStyle="1" w:styleId="Assectheading">
    <w:name w:val="A ssect heading"/>
    <w:basedOn w:val="Amain"/>
    <w:rsid w:val="003A021E"/>
    <w:pPr>
      <w:keepNext/>
      <w:tabs>
        <w:tab w:val="clear" w:pos="900"/>
        <w:tab w:val="clear" w:pos="1100"/>
      </w:tabs>
      <w:spacing w:before="300"/>
      <w:ind w:left="0" w:firstLine="0"/>
      <w:outlineLvl w:val="9"/>
    </w:pPr>
    <w:rPr>
      <w:i/>
    </w:rPr>
  </w:style>
  <w:style w:type="paragraph" w:customStyle="1" w:styleId="LongTitleSymb">
    <w:name w:val="LongTitleSymb"/>
    <w:basedOn w:val="LongTitle"/>
    <w:rsid w:val="003A021E"/>
    <w:pPr>
      <w:ind w:hanging="480"/>
    </w:pPr>
  </w:style>
  <w:style w:type="paragraph" w:customStyle="1" w:styleId="EffectiveDate">
    <w:name w:val="EffectiveDate"/>
    <w:basedOn w:val="Normal"/>
    <w:rsid w:val="003A021E"/>
    <w:pPr>
      <w:spacing w:before="120"/>
    </w:pPr>
    <w:rPr>
      <w:rFonts w:ascii="Arial" w:hAnsi="Arial"/>
      <w:b/>
      <w:sz w:val="26"/>
    </w:rPr>
  </w:style>
  <w:style w:type="paragraph" w:customStyle="1" w:styleId="ChronTableBold">
    <w:name w:val="ChronTableBold"/>
    <w:basedOn w:val="Normal"/>
    <w:rsid w:val="00F353E1"/>
    <w:pPr>
      <w:keepNext/>
      <w:spacing w:before="180"/>
    </w:pPr>
    <w:rPr>
      <w:rFonts w:ascii="Arial" w:hAnsi="Arial" w:cs="Arial"/>
      <w:b/>
      <w:bCs/>
      <w:sz w:val="18"/>
      <w:szCs w:val="18"/>
      <w:lang w:val="en-US"/>
    </w:rPr>
  </w:style>
  <w:style w:type="paragraph" w:customStyle="1" w:styleId="ChronTabledetails">
    <w:name w:val="Chron Table details"/>
    <w:basedOn w:val="Normal"/>
    <w:rsid w:val="00F353E1"/>
    <w:rPr>
      <w:rFonts w:ascii="Arial" w:hAnsi="Arial" w:cs="Arial"/>
      <w:sz w:val="18"/>
      <w:szCs w:val="18"/>
      <w:lang w:val="en-US"/>
    </w:rPr>
  </w:style>
  <w:style w:type="paragraph" w:customStyle="1" w:styleId="NewActorRegnote">
    <w:name w:val="New Act or Reg note"/>
    <w:basedOn w:val="NewAct"/>
    <w:rsid w:val="00F353E1"/>
    <w:pPr>
      <w:spacing w:before="60"/>
      <w:ind w:left="1320" w:hanging="720"/>
    </w:pPr>
    <w:rPr>
      <w:b w:val="0"/>
      <w:bCs/>
      <w:sz w:val="18"/>
      <w:szCs w:val="18"/>
    </w:rPr>
  </w:style>
  <w:style w:type="paragraph" w:customStyle="1" w:styleId="05Endnote0">
    <w:name w:val="05Endnote"/>
    <w:basedOn w:val="Normal"/>
    <w:rsid w:val="003A021E"/>
  </w:style>
  <w:style w:type="paragraph" w:customStyle="1" w:styleId="AmdtEntries">
    <w:name w:val="AmdtEntries"/>
    <w:basedOn w:val="BillBasicHeading"/>
    <w:rsid w:val="003A021E"/>
    <w:pPr>
      <w:keepNext w:val="0"/>
      <w:tabs>
        <w:tab w:val="clear" w:pos="2600"/>
      </w:tabs>
      <w:spacing w:before="0"/>
      <w:ind w:left="3200" w:hanging="2100"/>
    </w:pPr>
    <w:rPr>
      <w:sz w:val="18"/>
    </w:rPr>
  </w:style>
  <w:style w:type="paragraph" w:customStyle="1" w:styleId="AmdtEntriesDefL2">
    <w:name w:val="AmdtEntriesDefL2"/>
    <w:basedOn w:val="AmdtEntries"/>
    <w:rsid w:val="003A021E"/>
    <w:pPr>
      <w:tabs>
        <w:tab w:val="left" w:pos="3000"/>
      </w:tabs>
      <w:ind w:left="3600" w:hanging="2500"/>
    </w:pPr>
  </w:style>
  <w:style w:type="character" w:customStyle="1" w:styleId="charContents">
    <w:name w:val="charContents"/>
    <w:basedOn w:val="DefaultParagraphFont"/>
    <w:rsid w:val="003A021E"/>
  </w:style>
  <w:style w:type="character" w:customStyle="1" w:styleId="charPage">
    <w:name w:val="charPage"/>
    <w:basedOn w:val="DefaultParagraphFont"/>
    <w:rsid w:val="003A021E"/>
  </w:style>
  <w:style w:type="paragraph" w:customStyle="1" w:styleId="FooterInfoCentre">
    <w:name w:val="FooterInfoCentre"/>
    <w:basedOn w:val="FooterInfo"/>
    <w:rsid w:val="003A021E"/>
    <w:pPr>
      <w:spacing w:before="60"/>
      <w:jc w:val="center"/>
    </w:pPr>
  </w:style>
  <w:style w:type="paragraph" w:styleId="MacroText">
    <w:name w:val="macro"/>
    <w:semiHidden/>
    <w:rsid w:val="003A021E"/>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paragraph" w:customStyle="1" w:styleId="EndNoteTextPub">
    <w:name w:val="EndNoteTextPub"/>
    <w:basedOn w:val="Normal"/>
    <w:rsid w:val="003A021E"/>
    <w:pPr>
      <w:spacing w:before="60"/>
      <w:ind w:left="1100"/>
      <w:jc w:val="both"/>
    </w:pPr>
    <w:rPr>
      <w:sz w:val="20"/>
    </w:rPr>
  </w:style>
  <w:style w:type="paragraph" w:customStyle="1" w:styleId="aExamHdgss">
    <w:name w:val="aExamHdgss"/>
    <w:basedOn w:val="BillBasicHeading"/>
    <w:next w:val="Normal"/>
    <w:rsid w:val="003A021E"/>
    <w:pPr>
      <w:tabs>
        <w:tab w:val="clear" w:pos="2600"/>
      </w:tabs>
      <w:ind w:left="1100"/>
    </w:pPr>
    <w:rPr>
      <w:sz w:val="18"/>
    </w:rPr>
  </w:style>
  <w:style w:type="paragraph" w:customStyle="1" w:styleId="aExamss">
    <w:name w:val="aExamss"/>
    <w:basedOn w:val="aNote"/>
    <w:rsid w:val="003A021E"/>
    <w:pPr>
      <w:spacing w:before="60"/>
      <w:ind w:left="1100" w:firstLine="0"/>
    </w:pPr>
  </w:style>
  <w:style w:type="paragraph" w:customStyle="1" w:styleId="aExamINumss">
    <w:name w:val="aExamINumss"/>
    <w:basedOn w:val="aExamss"/>
    <w:rsid w:val="003A021E"/>
    <w:pPr>
      <w:tabs>
        <w:tab w:val="left" w:pos="1500"/>
      </w:tabs>
      <w:ind w:left="1500" w:hanging="400"/>
    </w:pPr>
  </w:style>
  <w:style w:type="paragraph" w:customStyle="1" w:styleId="aExamNumTextss">
    <w:name w:val="aExamNumTextss"/>
    <w:basedOn w:val="aExamss"/>
    <w:rsid w:val="003A021E"/>
    <w:pPr>
      <w:ind w:left="1500"/>
    </w:pPr>
  </w:style>
  <w:style w:type="paragraph" w:customStyle="1" w:styleId="AExamIPara">
    <w:name w:val="AExamIPara"/>
    <w:basedOn w:val="aExam"/>
    <w:rsid w:val="003A021E"/>
    <w:pPr>
      <w:tabs>
        <w:tab w:val="right" w:pos="1720"/>
        <w:tab w:val="left" w:pos="2000"/>
      </w:tabs>
      <w:ind w:left="2000" w:hanging="900"/>
    </w:pPr>
  </w:style>
  <w:style w:type="paragraph" w:customStyle="1" w:styleId="aNoteTextss">
    <w:name w:val="aNoteTextss"/>
    <w:basedOn w:val="Normal"/>
    <w:rsid w:val="003A021E"/>
    <w:pPr>
      <w:spacing w:before="60"/>
      <w:ind w:left="1900"/>
      <w:jc w:val="both"/>
    </w:pPr>
    <w:rPr>
      <w:sz w:val="20"/>
    </w:rPr>
  </w:style>
  <w:style w:type="paragraph" w:customStyle="1" w:styleId="aNoteParass">
    <w:name w:val="aNoteParass"/>
    <w:basedOn w:val="Normal"/>
    <w:rsid w:val="003A021E"/>
    <w:pPr>
      <w:tabs>
        <w:tab w:val="right" w:pos="2140"/>
        <w:tab w:val="left" w:pos="2400"/>
      </w:tabs>
      <w:spacing w:before="60"/>
      <w:ind w:left="2400" w:hanging="1300"/>
      <w:jc w:val="both"/>
    </w:pPr>
    <w:rPr>
      <w:sz w:val="20"/>
    </w:rPr>
  </w:style>
  <w:style w:type="paragraph" w:customStyle="1" w:styleId="aExamHdgpar">
    <w:name w:val="aExamHdgpar"/>
    <w:basedOn w:val="aExamHdgss"/>
    <w:next w:val="Normal"/>
    <w:rsid w:val="003A021E"/>
    <w:pPr>
      <w:ind w:left="1600"/>
    </w:pPr>
  </w:style>
  <w:style w:type="paragraph" w:customStyle="1" w:styleId="aExampar">
    <w:name w:val="aExampar"/>
    <w:basedOn w:val="aExamss"/>
    <w:rsid w:val="003A021E"/>
    <w:pPr>
      <w:ind w:left="1600"/>
    </w:pPr>
  </w:style>
  <w:style w:type="paragraph" w:customStyle="1" w:styleId="aNotepar">
    <w:name w:val="aNotepar"/>
    <w:basedOn w:val="BillBasic"/>
    <w:next w:val="Normal"/>
    <w:rsid w:val="003A021E"/>
    <w:pPr>
      <w:ind w:left="2400" w:hanging="800"/>
    </w:pPr>
    <w:rPr>
      <w:sz w:val="20"/>
    </w:rPr>
  </w:style>
  <w:style w:type="paragraph" w:customStyle="1" w:styleId="aNoteTextpar">
    <w:name w:val="aNoteTextpar"/>
    <w:basedOn w:val="aNotepar"/>
    <w:rsid w:val="003A021E"/>
    <w:pPr>
      <w:spacing w:before="60"/>
      <w:ind w:firstLine="0"/>
    </w:pPr>
  </w:style>
  <w:style w:type="paragraph" w:customStyle="1" w:styleId="aNoteParapar">
    <w:name w:val="aNoteParapar"/>
    <w:basedOn w:val="aNotepar"/>
    <w:rsid w:val="003A021E"/>
    <w:pPr>
      <w:tabs>
        <w:tab w:val="right" w:pos="2640"/>
      </w:tabs>
      <w:spacing w:before="60"/>
      <w:ind w:left="2920" w:hanging="1320"/>
    </w:pPr>
  </w:style>
  <w:style w:type="paragraph" w:customStyle="1" w:styleId="aExamHdgsubpar">
    <w:name w:val="aExamHdgsubpar"/>
    <w:basedOn w:val="aExamHdgss"/>
    <w:next w:val="Normal"/>
    <w:rsid w:val="003A021E"/>
    <w:pPr>
      <w:ind w:left="2140"/>
    </w:pPr>
  </w:style>
  <w:style w:type="paragraph" w:customStyle="1" w:styleId="aExamsubpar">
    <w:name w:val="aExamsubpar"/>
    <w:basedOn w:val="aExamss"/>
    <w:rsid w:val="003A021E"/>
    <w:pPr>
      <w:ind w:left="2140"/>
    </w:pPr>
  </w:style>
  <w:style w:type="paragraph" w:customStyle="1" w:styleId="aNotesubpar">
    <w:name w:val="aNotesubpar"/>
    <w:basedOn w:val="BillBasic"/>
    <w:next w:val="Normal"/>
    <w:rsid w:val="003A021E"/>
    <w:pPr>
      <w:ind w:left="2940" w:hanging="800"/>
    </w:pPr>
    <w:rPr>
      <w:sz w:val="20"/>
    </w:rPr>
  </w:style>
  <w:style w:type="paragraph" w:customStyle="1" w:styleId="aNoteTextsubpar">
    <w:name w:val="aNoteTextsubpar"/>
    <w:basedOn w:val="aNotesubpar"/>
    <w:rsid w:val="003A021E"/>
    <w:pPr>
      <w:spacing w:before="60"/>
      <w:ind w:firstLine="0"/>
    </w:pPr>
  </w:style>
  <w:style w:type="paragraph" w:customStyle="1" w:styleId="aExamBulletss">
    <w:name w:val="aExamBulletss"/>
    <w:basedOn w:val="aExamss"/>
    <w:rsid w:val="003A021E"/>
    <w:pPr>
      <w:ind w:left="1500" w:hanging="400"/>
    </w:pPr>
  </w:style>
  <w:style w:type="paragraph" w:customStyle="1" w:styleId="aNoteBulletss">
    <w:name w:val="aNoteBulletss"/>
    <w:basedOn w:val="Normal"/>
    <w:rsid w:val="003A021E"/>
    <w:pPr>
      <w:spacing w:before="60"/>
      <w:ind w:left="2300" w:hanging="400"/>
      <w:jc w:val="both"/>
    </w:pPr>
    <w:rPr>
      <w:sz w:val="20"/>
    </w:rPr>
  </w:style>
  <w:style w:type="paragraph" w:customStyle="1" w:styleId="aExamBulletpar">
    <w:name w:val="aExamBulletpar"/>
    <w:basedOn w:val="aExampar"/>
    <w:rsid w:val="003A021E"/>
    <w:pPr>
      <w:ind w:left="2000" w:hanging="400"/>
    </w:pPr>
  </w:style>
  <w:style w:type="paragraph" w:customStyle="1" w:styleId="aNoteBulletpar">
    <w:name w:val="aNoteBulletpar"/>
    <w:basedOn w:val="aNotepar"/>
    <w:rsid w:val="003A021E"/>
    <w:pPr>
      <w:spacing w:before="60"/>
      <w:ind w:left="2800" w:hanging="400"/>
    </w:pPr>
  </w:style>
  <w:style w:type="paragraph" w:customStyle="1" w:styleId="aExplanBullet">
    <w:name w:val="aExplanBullet"/>
    <w:basedOn w:val="Normal"/>
    <w:rsid w:val="003A021E"/>
    <w:pPr>
      <w:spacing w:before="140"/>
      <w:ind w:left="400" w:hanging="400"/>
      <w:jc w:val="both"/>
    </w:pPr>
    <w:rPr>
      <w:snapToGrid w:val="0"/>
      <w:sz w:val="20"/>
    </w:rPr>
  </w:style>
  <w:style w:type="paragraph" w:customStyle="1" w:styleId="Actbullet">
    <w:name w:val="Act bullet"/>
    <w:basedOn w:val="Normal"/>
    <w:uiPriority w:val="99"/>
    <w:rsid w:val="003A021E"/>
    <w:pPr>
      <w:numPr>
        <w:numId w:val="20"/>
      </w:numPr>
      <w:tabs>
        <w:tab w:val="left" w:pos="900"/>
      </w:tabs>
      <w:spacing w:before="20"/>
      <w:ind w:right="-60"/>
    </w:pPr>
    <w:rPr>
      <w:rFonts w:ascii="Arial" w:hAnsi="Arial"/>
      <w:sz w:val="18"/>
    </w:rPr>
  </w:style>
  <w:style w:type="paragraph" w:customStyle="1" w:styleId="Actbulletshaded">
    <w:name w:val="Act bullet shaded"/>
    <w:basedOn w:val="Actbullet"/>
    <w:rsid w:val="00F353E1"/>
    <w:pPr>
      <w:shd w:val="pct15" w:color="auto" w:fill="FFFFFF"/>
    </w:pPr>
  </w:style>
  <w:style w:type="paragraph" w:customStyle="1" w:styleId="SchAmain">
    <w:name w:val="Sch A main"/>
    <w:basedOn w:val="Amain"/>
    <w:rsid w:val="003A021E"/>
  </w:style>
  <w:style w:type="paragraph" w:customStyle="1" w:styleId="SchApara">
    <w:name w:val="Sch A para"/>
    <w:basedOn w:val="Apara"/>
    <w:rsid w:val="003A021E"/>
  </w:style>
  <w:style w:type="paragraph" w:customStyle="1" w:styleId="SchAsubpara">
    <w:name w:val="Sch A subpara"/>
    <w:basedOn w:val="Asubpara"/>
    <w:rsid w:val="003A021E"/>
  </w:style>
  <w:style w:type="paragraph" w:customStyle="1" w:styleId="SchAsubsubpara">
    <w:name w:val="Sch A subsubpara"/>
    <w:basedOn w:val="Asubsubpara"/>
    <w:rsid w:val="003A021E"/>
  </w:style>
  <w:style w:type="paragraph" w:customStyle="1" w:styleId="TOCOL1">
    <w:name w:val="TOCOL 1"/>
    <w:basedOn w:val="TOC1"/>
    <w:rsid w:val="003A021E"/>
  </w:style>
  <w:style w:type="paragraph" w:customStyle="1" w:styleId="TOCOL2">
    <w:name w:val="TOCOL 2"/>
    <w:basedOn w:val="TOC2"/>
    <w:rsid w:val="003A021E"/>
    <w:pPr>
      <w:keepNext w:val="0"/>
    </w:pPr>
  </w:style>
  <w:style w:type="paragraph" w:customStyle="1" w:styleId="TOCOL3">
    <w:name w:val="TOCOL 3"/>
    <w:basedOn w:val="TOC3"/>
    <w:rsid w:val="003A021E"/>
    <w:pPr>
      <w:keepNext w:val="0"/>
    </w:pPr>
  </w:style>
  <w:style w:type="paragraph" w:customStyle="1" w:styleId="TOCOL4">
    <w:name w:val="TOCOL 4"/>
    <w:basedOn w:val="TOC4"/>
    <w:rsid w:val="003A021E"/>
    <w:pPr>
      <w:keepNext w:val="0"/>
    </w:pPr>
  </w:style>
  <w:style w:type="paragraph" w:customStyle="1" w:styleId="TOCOL5">
    <w:name w:val="TOCOL 5"/>
    <w:basedOn w:val="TOC5"/>
    <w:rsid w:val="003A021E"/>
    <w:pPr>
      <w:tabs>
        <w:tab w:val="left" w:pos="400"/>
      </w:tabs>
    </w:pPr>
  </w:style>
  <w:style w:type="paragraph" w:customStyle="1" w:styleId="TOCOL6">
    <w:name w:val="TOCOL 6"/>
    <w:basedOn w:val="TOC6"/>
    <w:rsid w:val="003A021E"/>
    <w:pPr>
      <w:keepNext w:val="0"/>
    </w:pPr>
  </w:style>
  <w:style w:type="paragraph" w:customStyle="1" w:styleId="TOCOL7">
    <w:name w:val="TOCOL 7"/>
    <w:basedOn w:val="TOC7"/>
    <w:rsid w:val="003A021E"/>
  </w:style>
  <w:style w:type="paragraph" w:customStyle="1" w:styleId="TOCOL8">
    <w:name w:val="TOCOL 8"/>
    <w:basedOn w:val="TOC8"/>
    <w:rsid w:val="003A021E"/>
  </w:style>
  <w:style w:type="paragraph" w:customStyle="1" w:styleId="TOCOL9">
    <w:name w:val="TOCOL 9"/>
    <w:basedOn w:val="TOC9"/>
    <w:rsid w:val="003A021E"/>
    <w:pPr>
      <w:ind w:right="0"/>
    </w:pPr>
  </w:style>
  <w:style w:type="paragraph" w:customStyle="1" w:styleId="TOC10">
    <w:name w:val="TOC 10"/>
    <w:basedOn w:val="TOC5"/>
    <w:rsid w:val="003A021E"/>
    <w:rPr>
      <w:szCs w:val="24"/>
    </w:rPr>
  </w:style>
  <w:style w:type="character" w:customStyle="1" w:styleId="charNotBold">
    <w:name w:val="charNotBold"/>
    <w:basedOn w:val="DefaultParagraphFont"/>
    <w:rsid w:val="003A021E"/>
    <w:rPr>
      <w:rFonts w:ascii="Arial" w:hAnsi="Arial"/>
      <w:sz w:val="20"/>
    </w:rPr>
  </w:style>
  <w:style w:type="paragraph" w:customStyle="1" w:styleId="Billname1">
    <w:name w:val="Billname1"/>
    <w:basedOn w:val="Normal"/>
    <w:rsid w:val="003A021E"/>
    <w:pPr>
      <w:tabs>
        <w:tab w:val="left" w:pos="2400"/>
      </w:tabs>
      <w:spacing w:before="1220"/>
    </w:pPr>
    <w:rPr>
      <w:rFonts w:ascii="Arial" w:hAnsi="Arial"/>
      <w:b/>
      <w:sz w:val="40"/>
    </w:rPr>
  </w:style>
  <w:style w:type="paragraph" w:styleId="BalloonText">
    <w:name w:val="Balloon Text"/>
    <w:basedOn w:val="Normal"/>
    <w:link w:val="BalloonTextChar"/>
    <w:uiPriority w:val="99"/>
    <w:unhideWhenUsed/>
    <w:rsid w:val="003A021E"/>
    <w:rPr>
      <w:rFonts w:ascii="Tahoma" w:hAnsi="Tahoma" w:cs="Tahoma"/>
      <w:sz w:val="16"/>
      <w:szCs w:val="16"/>
    </w:rPr>
  </w:style>
  <w:style w:type="character" w:customStyle="1" w:styleId="BalloonTextChar">
    <w:name w:val="Balloon Text Char"/>
    <w:basedOn w:val="DefaultParagraphFont"/>
    <w:link w:val="BalloonText"/>
    <w:uiPriority w:val="99"/>
    <w:rsid w:val="003A021E"/>
    <w:rPr>
      <w:rFonts w:ascii="Tahoma" w:hAnsi="Tahoma" w:cs="Tahoma"/>
      <w:sz w:val="16"/>
      <w:szCs w:val="16"/>
      <w:lang w:eastAsia="en-US"/>
    </w:rPr>
  </w:style>
  <w:style w:type="character" w:customStyle="1" w:styleId="FooterChar">
    <w:name w:val="Footer Char"/>
    <w:basedOn w:val="DefaultParagraphFont"/>
    <w:link w:val="Footer"/>
    <w:rsid w:val="003A021E"/>
    <w:rPr>
      <w:rFonts w:ascii="Arial" w:hAnsi="Arial"/>
      <w:sz w:val="18"/>
      <w:lang w:eastAsia="en-US"/>
    </w:rPr>
  </w:style>
  <w:style w:type="paragraph" w:customStyle="1" w:styleId="DetailsNo">
    <w:name w:val="Details No"/>
    <w:basedOn w:val="Actdetails"/>
    <w:uiPriority w:val="99"/>
    <w:rsid w:val="003A021E"/>
    <w:pPr>
      <w:ind w:left="0"/>
    </w:pPr>
    <w:rPr>
      <w:sz w:val="18"/>
    </w:rPr>
  </w:style>
  <w:style w:type="paragraph" w:customStyle="1" w:styleId="Actdetailsnote">
    <w:name w:val="Act details note"/>
    <w:basedOn w:val="Actdetails"/>
    <w:uiPriority w:val="99"/>
    <w:rsid w:val="003A021E"/>
    <w:pPr>
      <w:ind w:left="1620" w:right="-60" w:hanging="720"/>
    </w:pPr>
    <w:rPr>
      <w:sz w:val="18"/>
    </w:rPr>
  </w:style>
  <w:style w:type="character" w:customStyle="1" w:styleId="aNoteChar">
    <w:name w:val="aNote Char"/>
    <w:basedOn w:val="DefaultParagraphFont"/>
    <w:link w:val="aNote"/>
    <w:locked/>
    <w:rsid w:val="008C0BD5"/>
    <w:rPr>
      <w:lang w:eastAsia="en-US"/>
    </w:rPr>
  </w:style>
  <w:style w:type="paragraph" w:customStyle="1" w:styleId="TablePara10">
    <w:name w:val="TablePara10"/>
    <w:basedOn w:val="tablepara"/>
    <w:rsid w:val="003A021E"/>
    <w:pPr>
      <w:tabs>
        <w:tab w:val="clear" w:pos="800"/>
        <w:tab w:val="clear" w:pos="1100"/>
        <w:tab w:val="right" w:pos="400"/>
        <w:tab w:val="left" w:pos="700"/>
      </w:tabs>
      <w:ind w:left="700" w:hanging="700"/>
    </w:pPr>
    <w:rPr>
      <w:sz w:val="20"/>
    </w:rPr>
  </w:style>
  <w:style w:type="paragraph" w:customStyle="1" w:styleId="TableSubPara10">
    <w:name w:val="TableSubPara10"/>
    <w:basedOn w:val="tablesubpara"/>
    <w:rsid w:val="003A021E"/>
    <w:pPr>
      <w:tabs>
        <w:tab w:val="clear" w:pos="1500"/>
        <w:tab w:val="clear" w:pos="1800"/>
        <w:tab w:val="right" w:pos="1100"/>
        <w:tab w:val="left" w:pos="1400"/>
      </w:tabs>
      <w:ind w:left="1400" w:hanging="1400"/>
    </w:pPr>
    <w:rPr>
      <w:sz w:val="20"/>
    </w:rPr>
  </w:style>
  <w:style w:type="paragraph" w:customStyle="1" w:styleId="TableText10">
    <w:name w:val="TableText10"/>
    <w:basedOn w:val="TableText"/>
    <w:rsid w:val="003A021E"/>
    <w:rPr>
      <w:sz w:val="20"/>
    </w:rPr>
  </w:style>
  <w:style w:type="paragraph" w:customStyle="1" w:styleId="aExamINumpar">
    <w:name w:val="aExamINumpar"/>
    <w:basedOn w:val="aExampar"/>
    <w:rsid w:val="003A021E"/>
    <w:pPr>
      <w:tabs>
        <w:tab w:val="left" w:pos="2000"/>
      </w:tabs>
      <w:ind w:left="2000" w:hanging="400"/>
    </w:pPr>
  </w:style>
  <w:style w:type="paragraph" w:customStyle="1" w:styleId="ShadedSchClauseSymb">
    <w:name w:val="Shaded Sch Clause Symb"/>
    <w:basedOn w:val="ShadedSchClause"/>
    <w:rsid w:val="003A021E"/>
    <w:pPr>
      <w:tabs>
        <w:tab w:val="left" w:pos="0"/>
      </w:tabs>
      <w:ind w:left="975" w:hanging="1457"/>
    </w:pPr>
  </w:style>
  <w:style w:type="paragraph" w:customStyle="1" w:styleId="CoverTextBullet">
    <w:name w:val="CoverTextBullet"/>
    <w:basedOn w:val="CoverText"/>
    <w:qFormat/>
    <w:rsid w:val="003A021E"/>
    <w:pPr>
      <w:numPr>
        <w:numId w:val="2"/>
      </w:numPr>
    </w:pPr>
    <w:rPr>
      <w:color w:val="000000"/>
    </w:rPr>
  </w:style>
  <w:style w:type="character" w:customStyle="1" w:styleId="aDefChar">
    <w:name w:val="aDef Char"/>
    <w:basedOn w:val="DefaultParagraphFont"/>
    <w:link w:val="aDef"/>
    <w:locked/>
    <w:rsid w:val="004B6F7D"/>
    <w:rPr>
      <w:sz w:val="24"/>
      <w:lang w:eastAsia="en-US"/>
    </w:rPr>
  </w:style>
  <w:style w:type="character" w:customStyle="1" w:styleId="AmainreturnChar">
    <w:name w:val="A main return Char"/>
    <w:basedOn w:val="DefaultParagraphFont"/>
    <w:link w:val="Amainreturn"/>
    <w:locked/>
    <w:rsid w:val="004B6F7D"/>
    <w:rPr>
      <w:sz w:val="24"/>
      <w:lang w:eastAsia="en-US"/>
    </w:rPr>
  </w:style>
  <w:style w:type="character" w:customStyle="1" w:styleId="AparaChar">
    <w:name w:val="A para Char"/>
    <w:basedOn w:val="DefaultParagraphFont"/>
    <w:link w:val="Apara"/>
    <w:locked/>
    <w:rsid w:val="007674E9"/>
    <w:rPr>
      <w:sz w:val="24"/>
      <w:lang w:eastAsia="en-US"/>
    </w:rPr>
  </w:style>
  <w:style w:type="paragraph" w:customStyle="1" w:styleId="01aPreamble">
    <w:name w:val="01aPreamble"/>
    <w:basedOn w:val="Normal"/>
    <w:qFormat/>
    <w:rsid w:val="003A021E"/>
  </w:style>
  <w:style w:type="paragraph" w:customStyle="1" w:styleId="TableBullet">
    <w:name w:val="TableBullet"/>
    <w:basedOn w:val="TableText10"/>
    <w:qFormat/>
    <w:rsid w:val="003A021E"/>
    <w:pPr>
      <w:numPr>
        <w:numId w:val="8"/>
      </w:numPr>
    </w:pPr>
  </w:style>
  <w:style w:type="paragraph" w:customStyle="1" w:styleId="TableNumbered">
    <w:name w:val="TableNumbered"/>
    <w:basedOn w:val="TableText10"/>
    <w:qFormat/>
    <w:rsid w:val="003A021E"/>
    <w:pPr>
      <w:numPr>
        <w:numId w:val="9"/>
      </w:numPr>
    </w:pPr>
  </w:style>
  <w:style w:type="character" w:customStyle="1" w:styleId="charCitHyperlinkItal">
    <w:name w:val="charCitHyperlinkItal"/>
    <w:basedOn w:val="Hyperlink"/>
    <w:uiPriority w:val="1"/>
    <w:rsid w:val="003A021E"/>
    <w:rPr>
      <w:i/>
      <w:color w:val="0000FF" w:themeColor="hyperlink"/>
      <w:u w:val="none"/>
    </w:rPr>
  </w:style>
  <w:style w:type="character" w:customStyle="1" w:styleId="charCitHyperlinkAbbrev">
    <w:name w:val="charCitHyperlinkAbbrev"/>
    <w:basedOn w:val="Hyperlink"/>
    <w:uiPriority w:val="1"/>
    <w:rsid w:val="003A021E"/>
    <w:rPr>
      <w:color w:val="0000FF" w:themeColor="hyperlink"/>
      <w:u w:val="none"/>
    </w:rPr>
  </w:style>
  <w:style w:type="character" w:customStyle="1" w:styleId="Heading3Char">
    <w:name w:val="Heading 3 Char"/>
    <w:aliases w:val="h3 Char,sec Char"/>
    <w:basedOn w:val="DefaultParagraphFont"/>
    <w:link w:val="Heading3"/>
    <w:rsid w:val="003A021E"/>
    <w:rPr>
      <w:b/>
      <w:sz w:val="24"/>
      <w:lang w:eastAsia="en-US"/>
    </w:rPr>
  </w:style>
  <w:style w:type="paragraph" w:customStyle="1" w:styleId="parainpara">
    <w:name w:val="para in para"/>
    <w:rsid w:val="003A021E"/>
    <w:pPr>
      <w:tabs>
        <w:tab w:val="right" w:pos="1500"/>
      </w:tabs>
      <w:spacing w:before="80" w:after="80"/>
      <w:ind w:left="1800" w:hanging="1800"/>
      <w:jc w:val="both"/>
    </w:pPr>
    <w:rPr>
      <w:rFonts w:ascii="Times" w:hAnsi="Times"/>
      <w:sz w:val="24"/>
      <w:lang w:eastAsia="en-US"/>
    </w:rPr>
  </w:style>
  <w:style w:type="paragraph" w:customStyle="1" w:styleId="Billcrest0">
    <w:name w:val="Billcrest"/>
    <w:basedOn w:val="Normal"/>
    <w:rsid w:val="003A021E"/>
    <w:pPr>
      <w:spacing w:after="60"/>
      <w:ind w:left="2800"/>
    </w:pPr>
    <w:rPr>
      <w:rFonts w:ascii="ACTCrest" w:hAnsi="ACTCrest"/>
      <w:sz w:val="216"/>
    </w:rPr>
  </w:style>
  <w:style w:type="character" w:customStyle="1" w:styleId="NewActChar">
    <w:name w:val="New Act Char"/>
    <w:basedOn w:val="DefaultParagraphFont"/>
    <w:link w:val="NewAct"/>
    <w:locked/>
    <w:rsid w:val="00D54087"/>
    <w:rPr>
      <w:rFonts w:ascii="Arial" w:hAnsi="Arial"/>
      <w:b/>
      <w:lang w:eastAsia="en-US"/>
    </w:rPr>
  </w:style>
  <w:style w:type="character" w:styleId="UnresolvedMention">
    <w:name w:val="Unresolved Mention"/>
    <w:basedOn w:val="DefaultParagraphFont"/>
    <w:uiPriority w:val="99"/>
    <w:semiHidden/>
    <w:unhideWhenUsed/>
    <w:rsid w:val="00FD67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7853109">
      <w:bodyDiv w:val="1"/>
      <w:marLeft w:val="0"/>
      <w:marRight w:val="0"/>
      <w:marTop w:val="0"/>
      <w:marBottom w:val="0"/>
      <w:divBdr>
        <w:top w:val="none" w:sz="0" w:space="0" w:color="auto"/>
        <w:left w:val="none" w:sz="0" w:space="0" w:color="auto"/>
        <w:bottom w:val="none" w:sz="0" w:space="0" w:color="auto"/>
        <w:right w:val="none" w:sz="0" w:space="0" w:color="auto"/>
      </w:divBdr>
    </w:div>
    <w:div w:id="555429978">
      <w:bodyDiv w:val="1"/>
      <w:marLeft w:val="0"/>
      <w:marRight w:val="0"/>
      <w:marTop w:val="0"/>
      <w:marBottom w:val="0"/>
      <w:divBdr>
        <w:top w:val="none" w:sz="0" w:space="0" w:color="auto"/>
        <w:left w:val="none" w:sz="0" w:space="0" w:color="auto"/>
        <w:bottom w:val="none" w:sz="0" w:space="0" w:color="auto"/>
        <w:right w:val="none" w:sz="0" w:space="0" w:color="auto"/>
      </w:divBdr>
    </w:div>
    <w:div w:id="825247241">
      <w:bodyDiv w:val="1"/>
      <w:marLeft w:val="0"/>
      <w:marRight w:val="0"/>
      <w:marTop w:val="0"/>
      <w:marBottom w:val="0"/>
      <w:divBdr>
        <w:top w:val="none" w:sz="0" w:space="0" w:color="auto"/>
        <w:left w:val="none" w:sz="0" w:space="0" w:color="auto"/>
        <w:bottom w:val="none" w:sz="0" w:space="0" w:color="auto"/>
        <w:right w:val="none" w:sz="0" w:space="0" w:color="auto"/>
      </w:divBdr>
    </w:div>
    <w:div w:id="834151541">
      <w:bodyDiv w:val="1"/>
      <w:marLeft w:val="0"/>
      <w:marRight w:val="0"/>
      <w:marTop w:val="0"/>
      <w:marBottom w:val="0"/>
      <w:divBdr>
        <w:top w:val="none" w:sz="0" w:space="0" w:color="auto"/>
        <w:left w:val="none" w:sz="0" w:space="0" w:color="auto"/>
        <w:bottom w:val="none" w:sz="0" w:space="0" w:color="auto"/>
        <w:right w:val="none" w:sz="0" w:space="0" w:color="auto"/>
      </w:divBdr>
    </w:div>
    <w:div w:id="1067994588">
      <w:bodyDiv w:val="1"/>
      <w:marLeft w:val="0"/>
      <w:marRight w:val="0"/>
      <w:marTop w:val="0"/>
      <w:marBottom w:val="0"/>
      <w:divBdr>
        <w:top w:val="none" w:sz="0" w:space="0" w:color="auto"/>
        <w:left w:val="none" w:sz="0" w:space="0" w:color="auto"/>
        <w:bottom w:val="none" w:sz="0" w:space="0" w:color="auto"/>
        <w:right w:val="none" w:sz="0" w:space="0" w:color="auto"/>
      </w:divBdr>
    </w:div>
    <w:div w:id="1593784032">
      <w:bodyDiv w:val="1"/>
      <w:marLeft w:val="0"/>
      <w:marRight w:val="0"/>
      <w:marTop w:val="0"/>
      <w:marBottom w:val="0"/>
      <w:divBdr>
        <w:top w:val="none" w:sz="0" w:space="0" w:color="auto"/>
        <w:left w:val="none" w:sz="0" w:space="0" w:color="auto"/>
        <w:bottom w:val="none" w:sz="0" w:space="0" w:color="auto"/>
        <w:right w:val="none" w:sz="0" w:space="0" w:color="auto"/>
      </w:divBdr>
    </w:div>
    <w:div w:id="1669090983">
      <w:bodyDiv w:val="1"/>
      <w:marLeft w:val="0"/>
      <w:marRight w:val="0"/>
      <w:marTop w:val="0"/>
      <w:marBottom w:val="0"/>
      <w:divBdr>
        <w:top w:val="none" w:sz="0" w:space="0" w:color="auto"/>
        <w:left w:val="none" w:sz="0" w:space="0" w:color="auto"/>
        <w:bottom w:val="none" w:sz="0" w:space="0" w:color="auto"/>
        <w:right w:val="none" w:sz="0" w:space="0" w:color="auto"/>
      </w:divBdr>
    </w:div>
    <w:div w:id="1676179366">
      <w:bodyDiv w:val="1"/>
      <w:marLeft w:val="0"/>
      <w:marRight w:val="0"/>
      <w:marTop w:val="0"/>
      <w:marBottom w:val="0"/>
      <w:divBdr>
        <w:top w:val="none" w:sz="0" w:space="0" w:color="auto"/>
        <w:left w:val="none" w:sz="0" w:space="0" w:color="auto"/>
        <w:bottom w:val="none" w:sz="0" w:space="0" w:color="auto"/>
        <w:right w:val="none" w:sz="0" w:space="0" w:color="auto"/>
      </w:divBdr>
    </w:div>
    <w:div w:id="1782528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www.legislation.act.gov.au/a/2011-37" TargetMode="External"/><Relationship Id="rId21" Type="http://schemas.openxmlformats.org/officeDocument/2006/relationships/footer" Target="footer3.xml"/><Relationship Id="rId42" Type="http://schemas.openxmlformats.org/officeDocument/2006/relationships/hyperlink" Target="http://www.legislation.act.gov.au/a/2008-35" TargetMode="External"/><Relationship Id="rId63" Type="http://schemas.openxmlformats.org/officeDocument/2006/relationships/hyperlink" Target="http://www.legislation.act.gov.au/a/2001-14" TargetMode="External"/><Relationship Id="rId84" Type="http://schemas.openxmlformats.org/officeDocument/2006/relationships/hyperlink" Target="http://www.legislation.act.gov.au/a/2008-36" TargetMode="External"/><Relationship Id="rId138" Type="http://schemas.openxmlformats.org/officeDocument/2006/relationships/hyperlink" Target="http://www.legislation.act.gov.au/a/2016-18/default.asp" TargetMode="External"/><Relationship Id="rId159" Type="http://schemas.openxmlformats.org/officeDocument/2006/relationships/hyperlink" Target="http://www.legislation.act.gov.au/a/2008-36" TargetMode="External"/><Relationship Id="rId170" Type="http://schemas.openxmlformats.org/officeDocument/2006/relationships/hyperlink" Target="http://www.legislation.act.gov.au/a/2006-40" TargetMode="External"/><Relationship Id="rId191" Type="http://schemas.openxmlformats.org/officeDocument/2006/relationships/hyperlink" Target="http://www.legislation.act.gov.au/a/2010-33" TargetMode="External"/><Relationship Id="rId205" Type="http://schemas.openxmlformats.org/officeDocument/2006/relationships/hyperlink" Target="http://www.legislation.act.gov.au/a/2012-21" TargetMode="External"/><Relationship Id="rId226" Type="http://schemas.openxmlformats.org/officeDocument/2006/relationships/hyperlink" Target="http://www.legislation.act.gov.au/a/2012-21" TargetMode="External"/><Relationship Id="rId247" Type="http://schemas.openxmlformats.org/officeDocument/2006/relationships/footer" Target="footer18.xml"/><Relationship Id="rId107" Type="http://schemas.openxmlformats.org/officeDocument/2006/relationships/hyperlink" Target="http://www.legislation.act.gov.au/a/2016-37/default.asp" TargetMode="External"/><Relationship Id="rId11" Type="http://schemas.openxmlformats.org/officeDocument/2006/relationships/hyperlink" Target="http://www.legislation.act.gov.au/a/2001-14" TargetMode="External"/><Relationship Id="rId32" Type="http://schemas.openxmlformats.org/officeDocument/2006/relationships/hyperlink" Target="http://www.legislation.act.gov.au/a/1996-74" TargetMode="External"/><Relationship Id="rId53" Type="http://schemas.openxmlformats.org/officeDocument/2006/relationships/header" Target="header6.xml"/><Relationship Id="rId74" Type="http://schemas.openxmlformats.org/officeDocument/2006/relationships/hyperlink" Target="http://www.legislation.act.gov.au/a/2001-14" TargetMode="External"/><Relationship Id="rId128" Type="http://schemas.openxmlformats.org/officeDocument/2006/relationships/hyperlink" Target="http://www.legislation.act.gov.au/a/2004-32" TargetMode="External"/><Relationship Id="rId149" Type="http://schemas.openxmlformats.org/officeDocument/2006/relationships/hyperlink" Target="http://www.legislation.act.gov.au/a/2011-37" TargetMode="External"/><Relationship Id="rId5" Type="http://schemas.openxmlformats.org/officeDocument/2006/relationships/footnotes" Target="footnotes.xml"/><Relationship Id="rId95" Type="http://schemas.openxmlformats.org/officeDocument/2006/relationships/hyperlink" Target="http://www.legislation.act.gov.au/a/2014-48" TargetMode="External"/><Relationship Id="rId160" Type="http://schemas.openxmlformats.org/officeDocument/2006/relationships/hyperlink" Target="http://www.legislation.act.gov.au/a/2004-18" TargetMode="External"/><Relationship Id="rId181" Type="http://schemas.openxmlformats.org/officeDocument/2006/relationships/hyperlink" Target="http://www.legislation.act.gov.au/a/2010-50" TargetMode="External"/><Relationship Id="rId216" Type="http://schemas.openxmlformats.org/officeDocument/2006/relationships/hyperlink" Target="http://www.legislation.act.gov.au/a/2005-5" TargetMode="External"/><Relationship Id="rId237" Type="http://schemas.openxmlformats.org/officeDocument/2006/relationships/hyperlink" Target="http://www.legislation.act.gov.au/a/2001-14" TargetMode="External"/><Relationship Id="rId22" Type="http://schemas.openxmlformats.org/officeDocument/2006/relationships/header" Target="header4.xml"/><Relationship Id="rId43" Type="http://schemas.openxmlformats.org/officeDocument/2006/relationships/hyperlink" Target="http://www.legislation.act.gov.au/a/2008-35" TargetMode="External"/><Relationship Id="rId64" Type="http://schemas.openxmlformats.org/officeDocument/2006/relationships/hyperlink" Target="http://www.comlaw.gov.au/Series/C2004A03679" TargetMode="External"/><Relationship Id="rId118" Type="http://schemas.openxmlformats.org/officeDocument/2006/relationships/hyperlink" Target="http://www.legislation.act.gov.au/a/2011-37" TargetMode="External"/><Relationship Id="rId139" Type="http://schemas.openxmlformats.org/officeDocument/2006/relationships/hyperlink" Target="http://www.legislation.act.gov.au/a/2008-36" TargetMode="External"/><Relationship Id="rId85" Type="http://schemas.openxmlformats.org/officeDocument/2006/relationships/hyperlink" Target="http://www.legislation.act.gov.au/a/2008-35" TargetMode="External"/><Relationship Id="rId150" Type="http://schemas.openxmlformats.org/officeDocument/2006/relationships/hyperlink" Target="http://www.legislation.act.gov.au/a/2023-13/" TargetMode="External"/><Relationship Id="rId171" Type="http://schemas.openxmlformats.org/officeDocument/2006/relationships/hyperlink" Target="http://www.legislation.act.gov.au/a/2010-50" TargetMode="External"/><Relationship Id="rId192" Type="http://schemas.openxmlformats.org/officeDocument/2006/relationships/hyperlink" Target="http://www.legislation.act.gov.au/a/2010-50" TargetMode="External"/><Relationship Id="rId206" Type="http://schemas.openxmlformats.org/officeDocument/2006/relationships/hyperlink" Target="http://www.legislation.act.gov.au/a/2017-4/default.asp" TargetMode="External"/><Relationship Id="rId227" Type="http://schemas.openxmlformats.org/officeDocument/2006/relationships/hyperlink" Target="http://www.legislation.act.gov.au/a/2012-21" TargetMode="External"/><Relationship Id="rId248" Type="http://schemas.openxmlformats.org/officeDocument/2006/relationships/header" Target="header17.xml"/><Relationship Id="rId12" Type="http://schemas.openxmlformats.org/officeDocument/2006/relationships/hyperlink" Target="http://www.legislation.act.gov.au/a/2001-14" TargetMode="External"/><Relationship Id="rId33" Type="http://schemas.openxmlformats.org/officeDocument/2006/relationships/hyperlink" Target="http://www.comlaw.gov.au/Series/C2004A03657" TargetMode="External"/><Relationship Id="rId108" Type="http://schemas.openxmlformats.org/officeDocument/2006/relationships/hyperlink" Target="http://www.legislation.act.gov.au/a/2011-37" TargetMode="External"/><Relationship Id="rId129" Type="http://schemas.openxmlformats.org/officeDocument/2006/relationships/hyperlink" Target="http://www.legislation.act.gov.au/a/2010-33" TargetMode="External"/><Relationship Id="rId54" Type="http://schemas.openxmlformats.org/officeDocument/2006/relationships/header" Target="header7.xml"/><Relationship Id="rId75" Type="http://schemas.openxmlformats.org/officeDocument/2006/relationships/hyperlink" Target="http://www.legislation.act.gov.au/a/2004-18" TargetMode="External"/><Relationship Id="rId96" Type="http://schemas.openxmlformats.org/officeDocument/2006/relationships/hyperlink" Target="http://www.legislation.act.gov.au/a/2016-18" TargetMode="External"/><Relationship Id="rId140" Type="http://schemas.openxmlformats.org/officeDocument/2006/relationships/hyperlink" Target="http://www.legislation.act.gov.au/a/2010-50" TargetMode="External"/><Relationship Id="rId161" Type="http://schemas.openxmlformats.org/officeDocument/2006/relationships/hyperlink" Target="http://www.legislation.act.gov.au/a/2006-40" TargetMode="External"/><Relationship Id="rId182" Type="http://schemas.openxmlformats.org/officeDocument/2006/relationships/hyperlink" Target="http://www.legislation.act.gov.au/a/2010-50" TargetMode="External"/><Relationship Id="rId217" Type="http://schemas.openxmlformats.org/officeDocument/2006/relationships/hyperlink" Target="http://www.legislation.act.gov.au/a/2006-40" TargetMode="External"/><Relationship Id="rId6" Type="http://schemas.openxmlformats.org/officeDocument/2006/relationships/endnotes" Target="endnotes.xml"/><Relationship Id="rId238" Type="http://schemas.openxmlformats.org/officeDocument/2006/relationships/header" Target="header12.xml"/><Relationship Id="rId23" Type="http://schemas.openxmlformats.org/officeDocument/2006/relationships/header" Target="header5.xml"/><Relationship Id="rId119" Type="http://schemas.openxmlformats.org/officeDocument/2006/relationships/hyperlink" Target="http://www.legislation.act.gov.au/a/2010-50" TargetMode="External"/><Relationship Id="rId44" Type="http://schemas.openxmlformats.org/officeDocument/2006/relationships/hyperlink" Target="http://www.legislation.act.gov.au/a/2008-35" TargetMode="External"/><Relationship Id="rId65" Type="http://schemas.openxmlformats.org/officeDocument/2006/relationships/hyperlink" Target="http://www.legislation.act.gov.au/a/2001-14" TargetMode="External"/><Relationship Id="rId86" Type="http://schemas.openxmlformats.org/officeDocument/2006/relationships/hyperlink" Target="http://www.legislation.act.gov.au/cn/2009-2/default.asp" TargetMode="External"/><Relationship Id="rId130" Type="http://schemas.openxmlformats.org/officeDocument/2006/relationships/hyperlink" Target="http://www.legislation.act.gov.au/a/2010-50" TargetMode="External"/><Relationship Id="rId151" Type="http://schemas.openxmlformats.org/officeDocument/2006/relationships/hyperlink" Target="http://www.legislation.act.gov.au/a/2008-36" TargetMode="External"/><Relationship Id="rId172" Type="http://schemas.openxmlformats.org/officeDocument/2006/relationships/hyperlink" Target="http://www.legislation.act.gov.au/a/2010-50" TargetMode="External"/><Relationship Id="rId193" Type="http://schemas.openxmlformats.org/officeDocument/2006/relationships/hyperlink" Target="http://www.legislation.act.gov.au/a/2011-37" TargetMode="External"/><Relationship Id="rId207" Type="http://schemas.openxmlformats.org/officeDocument/2006/relationships/hyperlink" Target="http://www.legislation.act.gov.au/a/2011-37" TargetMode="External"/><Relationship Id="rId228" Type="http://schemas.openxmlformats.org/officeDocument/2006/relationships/hyperlink" Target="http://www.legislation.act.gov.au/a/2012-21" TargetMode="External"/><Relationship Id="rId249" Type="http://schemas.openxmlformats.org/officeDocument/2006/relationships/header" Target="header18.xml"/><Relationship Id="rId13" Type="http://schemas.openxmlformats.org/officeDocument/2006/relationships/hyperlink" Target="http://www.legislation.act.gov.au" TargetMode="External"/><Relationship Id="rId109" Type="http://schemas.openxmlformats.org/officeDocument/2006/relationships/hyperlink" Target="http://www.legislation.act.gov.au/a/2011-37" TargetMode="External"/><Relationship Id="rId34" Type="http://schemas.openxmlformats.org/officeDocument/2006/relationships/hyperlink" Target="http://www.legislation.act.gov.au/a/2002-51" TargetMode="External"/><Relationship Id="rId55" Type="http://schemas.openxmlformats.org/officeDocument/2006/relationships/footer" Target="footer7.xml"/><Relationship Id="rId76" Type="http://schemas.openxmlformats.org/officeDocument/2006/relationships/hyperlink" Target="http://www.legislation.act.gov.au/a/2004-32" TargetMode="External"/><Relationship Id="rId97" Type="http://schemas.openxmlformats.org/officeDocument/2006/relationships/hyperlink" Target="http://www.legislation.act.gov.au/a/2016-37" TargetMode="External"/><Relationship Id="rId120" Type="http://schemas.openxmlformats.org/officeDocument/2006/relationships/hyperlink" Target="http://www.legislation.act.gov.au/a/2010-50" TargetMode="External"/><Relationship Id="rId141" Type="http://schemas.openxmlformats.org/officeDocument/2006/relationships/hyperlink" Target="http://www.legislation.act.gov.au/a/2007-12" TargetMode="External"/><Relationship Id="rId7" Type="http://schemas.openxmlformats.org/officeDocument/2006/relationships/image" Target="media/image1.png"/><Relationship Id="rId162" Type="http://schemas.openxmlformats.org/officeDocument/2006/relationships/hyperlink" Target="http://www.legislation.act.gov.au/a/2008-36" TargetMode="External"/><Relationship Id="rId183" Type="http://schemas.openxmlformats.org/officeDocument/2006/relationships/hyperlink" Target="http://www.legislation.act.gov.au/a/2010-50" TargetMode="External"/><Relationship Id="rId218" Type="http://schemas.openxmlformats.org/officeDocument/2006/relationships/hyperlink" Target="http://www.legislation.act.gov.au/a/2007-3" TargetMode="External"/><Relationship Id="rId239" Type="http://schemas.openxmlformats.org/officeDocument/2006/relationships/header" Target="header13.xml"/><Relationship Id="rId250" Type="http://schemas.openxmlformats.org/officeDocument/2006/relationships/footer" Target="footer19.xml"/><Relationship Id="rId24" Type="http://schemas.openxmlformats.org/officeDocument/2006/relationships/footer" Target="footer4.xml"/><Relationship Id="rId45" Type="http://schemas.openxmlformats.org/officeDocument/2006/relationships/hyperlink" Target="http://www.legislation.act.gov.au/a/2008-35" TargetMode="External"/><Relationship Id="rId66" Type="http://schemas.openxmlformats.org/officeDocument/2006/relationships/hyperlink" Target="http://www.legislation.act.gov.au/a/2002-51" TargetMode="External"/><Relationship Id="rId87" Type="http://schemas.openxmlformats.org/officeDocument/2006/relationships/hyperlink" Target="http://www.legislation.act.gov.au/a/2010-33" TargetMode="External"/><Relationship Id="rId110" Type="http://schemas.openxmlformats.org/officeDocument/2006/relationships/hyperlink" Target="http://www.legislation.act.gov.au/a/2011-37" TargetMode="External"/><Relationship Id="rId131" Type="http://schemas.openxmlformats.org/officeDocument/2006/relationships/hyperlink" Target="http://www.legislation.act.gov.au/a/2011-37" TargetMode="External"/><Relationship Id="rId152" Type="http://schemas.openxmlformats.org/officeDocument/2006/relationships/hyperlink" Target="http://www.legislation.act.gov.au/a/2008-36" TargetMode="External"/><Relationship Id="rId173" Type="http://schemas.openxmlformats.org/officeDocument/2006/relationships/hyperlink" Target="http://www.legislation.act.gov.au/a/2012-21" TargetMode="External"/><Relationship Id="rId194" Type="http://schemas.openxmlformats.org/officeDocument/2006/relationships/hyperlink" Target="http://www.legislation.act.gov.au/a/2012-21" TargetMode="External"/><Relationship Id="rId208" Type="http://schemas.openxmlformats.org/officeDocument/2006/relationships/hyperlink" Target="http://www.legislation.act.gov.au/a/2008-36" TargetMode="External"/><Relationship Id="rId229" Type="http://schemas.openxmlformats.org/officeDocument/2006/relationships/hyperlink" Target="http://www.legislation.act.gov.au/a/2014-47" TargetMode="External"/><Relationship Id="rId240" Type="http://schemas.openxmlformats.org/officeDocument/2006/relationships/footer" Target="footer14.xml"/><Relationship Id="rId14" Type="http://schemas.openxmlformats.org/officeDocument/2006/relationships/hyperlink" Target="http://www.legislation.act.gov.au/a/2001-14" TargetMode="External"/><Relationship Id="rId35" Type="http://schemas.openxmlformats.org/officeDocument/2006/relationships/hyperlink" Target="http://www.comlaw.gov.au/Series/C2004A04868" TargetMode="External"/><Relationship Id="rId56" Type="http://schemas.openxmlformats.org/officeDocument/2006/relationships/footer" Target="footer8.xml"/><Relationship Id="rId77" Type="http://schemas.openxmlformats.org/officeDocument/2006/relationships/hyperlink" Target="http://www.legislation.act.gov.au/a/2005-5" TargetMode="External"/><Relationship Id="rId100" Type="http://schemas.openxmlformats.org/officeDocument/2006/relationships/hyperlink" Target="http://www.legislation.act.gov.au/a/2017-10/default.asp" TargetMode="External"/><Relationship Id="rId8" Type="http://schemas.openxmlformats.org/officeDocument/2006/relationships/hyperlink" Target="http://www.legislation.act.gov.au/a/2001-14" TargetMode="External"/><Relationship Id="rId98" Type="http://schemas.openxmlformats.org/officeDocument/2006/relationships/hyperlink" Target="http://www.legislation.act.gov.au/a/2016-42/default.asp" TargetMode="External"/><Relationship Id="rId121" Type="http://schemas.openxmlformats.org/officeDocument/2006/relationships/hyperlink" Target="http://www.legislation.act.gov.au/a/2010-50" TargetMode="External"/><Relationship Id="rId142" Type="http://schemas.openxmlformats.org/officeDocument/2006/relationships/hyperlink" Target="http://www.legislation.act.gov.au/a/2011-37" TargetMode="External"/><Relationship Id="rId163" Type="http://schemas.openxmlformats.org/officeDocument/2006/relationships/hyperlink" Target="http://www.legislation.act.gov.au/a/2014-47" TargetMode="External"/><Relationship Id="rId184" Type="http://schemas.openxmlformats.org/officeDocument/2006/relationships/hyperlink" Target="http://www.legislation.act.gov.au/a/2011-37" TargetMode="External"/><Relationship Id="rId219" Type="http://schemas.openxmlformats.org/officeDocument/2006/relationships/hyperlink" Target="http://www.legislation.act.gov.au/a/2007-12" TargetMode="External"/><Relationship Id="rId230" Type="http://schemas.openxmlformats.org/officeDocument/2006/relationships/hyperlink" Target="http://www.legislation.act.gov.au/a/2014-48" TargetMode="External"/><Relationship Id="rId251" Type="http://schemas.openxmlformats.org/officeDocument/2006/relationships/footer" Target="footer20.xml"/><Relationship Id="rId25" Type="http://schemas.openxmlformats.org/officeDocument/2006/relationships/footer" Target="footer5.xml"/><Relationship Id="rId46" Type="http://schemas.openxmlformats.org/officeDocument/2006/relationships/hyperlink" Target="http://www.legislation.act.gov.au/a/1992-72" TargetMode="External"/><Relationship Id="rId67" Type="http://schemas.openxmlformats.org/officeDocument/2006/relationships/hyperlink" Target="http://www.legislation.act.gov.au/a/1900-40" TargetMode="External"/><Relationship Id="rId88" Type="http://schemas.openxmlformats.org/officeDocument/2006/relationships/hyperlink" Target="http://www.legislation.act.gov.au/cn/2010-17/default.asp" TargetMode="External"/><Relationship Id="rId111" Type="http://schemas.openxmlformats.org/officeDocument/2006/relationships/hyperlink" Target="http://www.legislation.act.gov.au/a/2011-37" TargetMode="External"/><Relationship Id="rId132" Type="http://schemas.openxmlformats.org/officeDocument/2006/relationships/hyperlink" Target="http://www.legislation.act.gov.au/a/2010-33" TargetMode="External"/><Relationship Id="rId153" Type="http://schemas.openxmlformats.org/officeDocument/2006/relationships/hyperlink" Target="http://www.legislation.act.gov.au/a/2008-36" TargetMode="External"/><Relationship Id="rId174" Type="http://schemas.openxmlformats.org/officeDocument/2006/relationships/hyperlink" Target="http://www.legislation.act.gov.au/a/2011-37" TargetMode="External"/><Relationship Id="rId195" Type="http://schemas.openxmlformats.org/officeDocument/2006/relationships/hyperlink" Target="http://www.legislation.act.gov.au/a/2017-4/default.asp" TargetMode="External"/><Relationship Id="rId209" Type="http://schemas.openxmlformats.org/officeDocument/2006/relationships/hyperlink" Target="http://www.legislation.act.gov.au/a/2010-50" TargetMode="External"/><Relationship Id="rId220" Type="http://schemas.openxmlformats.org/officeDocument/2006/relationships/hyperlink" Target="http://www.legislation.act.gov.au/a/2008-5" TargetMode="External"/><Relationship Id="rId241" Type="http://schemas.openxmlformats.org/officeDocument/2006/relationships/footer" Target="footer15.xml"/><Relationship Id="rId15" Type="http://schemas.openxmlformats.org/officeDocument/2006/relationships/hyperlink" Target="http://www.legislation.act.gov.au/a/2001-14" TargetMode="External"/><Relationship Id="rId36" Type="http://schemas.openxmlformats.org/officeDocument/2006/relationships/hyperlink" Target="http://www.legislation.act.gov.au/a/2016-42" TargetMode="External"/><Relationship Id="rId57" Type="http://schemas.openxmlformats.org/officeDocument/2006/relationships/footer" Target="footer9.xml"/><Relationship Id="rId78" Type="http://schemas.openxmlformats.org/officeDocument/2006/relationships/hyperlink" Target="http://www.legislation.act.gov.au/a/2006-40" TargetMode="External"/><Relationship Id="rId99" Type="http://schemas.openxmlformats.org/officeDocument/2006/relationships/hyperlink" Target="http://www.legislation.act.gov.au/a/2017-10/default.asp" TargetMode="External"/><Relationship Id="rId101" Type="http://schemas.openxmlformats.org/officeDocument/2006/relationships/hyperlink" Target="http://www.legislation.act.gov.au/a/2017-4/default.asp" TargetMode="External"/><Relationship Id="rId122" Type="http://schemas.openxmlformats.org/officeDocument/2006/relationships/hyperlink" Target="http://www.legislation.act.gov.au/a/2010-50" TargetMode="External"/><Relationship Id="rId143" Type="http://schemas.openxmlformats.org/officeDocument/2006/relationships/hyperlink" Target="http://www.legislation.act.gov.au/a/2014-48" TargetMode="External"/><Relationship Id="rId164" Type="http://schemas.openxmlformats.org/officeDocument/2006/relationships/hyperlink" Target="http://www.legislation.act.gov.au/a/2005-5" TargetMode="External"/><Relationship Id="rId185" Type="http://schemas.openxmlformats.org/officeDocument/2006/relationships/hyperlink" Target="http://www.legislation.act.gov.au/a/2011-37" TargetMode="External"/><Relationship Id="rId9" Type="http://schemas.openxmlformats.org/officeDocument/2006/relationships/hyperlink" Target="http://www.legislation.act.gov.au" TargetMode="External"/><Relationship Id="rId210" Type="http://schemas.openxmlformats.org/officeDocument/2006/relationships/hyperlink" Target="http://www.legislation.act.gov.au/a/2010-33" TargetMode="External"/><Relationship Id="rId26" Type="http://schemas.openxmlformats.org/officeDocument/2006/relationships/footer" Target="footer6.xml"/><Relationship Id="rId231" Type="http://schemas.openxmlformats.org/officeDocument/2006/relationships/hyperlink" Target="http://www.legislation.act.gov.au/a/2014-48" TargetMode="External"/><Relationship Id="rId252" Type="http://schemas.openxmlformats.org/officeDocument/2006/relationships/header" Target="header19.xml"/><Relationship Id="rId47" Type="http://schemas.openxmlformats.org/officeDocument/2006/relationships/hyperlink" Target="http://www.legislation.act.gov.au/a/2001-14" TargetMode="External"/><Relationship Id="rId68" Type="http://schemas.openxmlformats.org/officeDocument/2006/relationships/hyperlink" Target="http://www.legislation.act.gov.au/a/1996-74" TargetMode="External"/><Relationship Id="rId89" Type="http://schemas.openxmlformats.org/officeDocument/2006/relationships/hyperlink" Target="http://www.legislation.act.gov.au/a/2010-50" TargetMode="External"/><Relationship Id="rId112" Type="http://schemas.openxmlformats.org/officeDocument/2006/relationships/hyperlink" Target="http://www.legislation.act.gov.au/a/2011-37" TargetMode="External"/><Relationship Id="rId133" Type="http://schemas.openxmlformats.org/officeDocument/2006/relationships/hyperlink" Target="http://www.legislation.act.gov.au/a/2011-37" TargetMode="External"/><Relationship Id="rId154" Type="http://schemas.openxmlformats.org/officeDocument/2006/relationships/hyperlink" Target="http://www.legislation.act.gov.au/a/2008-36" TargetMode="External"/><Relationship Id="rId175" Type="http://schemas.openxmlformats.org/officeDocument/2006/relationships/hyperlink" Target="http://www.legislation.act.gov.au/a/2012-21" TargetMode="External"/><Relationship Id="rId196" Type="http://schemas.openxmlformats.org/officeDocument/2006/relationships/hyperlink" Target="http://www.legislation.act.gov.au/a/2011-37" TargetMode="External"/><Relationship Id="rId200" Type="http://schemas.openxmlformats.org/officeDocument/2006/relationships/hyperlink" Target="http://www.legislation.act.gov.au/a/2008-36" TargetMode="External"/><Relationship Id="rId16" Type="http://schemas.openxmlformats.org/officeDocument/2006/relationships/header" Target="header1.xml"/><Relationship Id="rId221" Type="http://schemas.openxmlformats.org/officeDocument/2006/relationships/hyperlink" Target="http://www.legislation.act.gov.au/a/2008-36" TargetMode="External"/><Relationship Id="rId242" Type="http://schemas.openxmlformats.org/officeDocument/2006/relationships/header" Target="header14.xml"/><Relationship Id="rId37" Type="http://schemas.openxmlformats.org/officeDocument/2006/relationships/hyperlink" Target="http://www.legislation.act.gov.au/a/2016-43" TargetMode="External"/><Relationship Id="rId58" Type="http://schemas.openxmlformats.org/officeDocument/2006/relationships/header" Target="header8.xml"/><Relationship Id="rId79" Type="http://schemas.openxmlformats.org/officeDocument/2006/relationships/hyperlink" Target="http://www.legislation.act.gov.au/a/2007-3" TargetMode="External"/><Relationship Id="rId102" Type="http://schemas.openxmlformats.org/officeDocument/2006/relationships/hyperlink" Target="http://www.legislation.act.gov.au/a/2017-10/default.asp" TargetMode="External"/><Relationship Id="rId123" Type="http://schemas.openxmlformats.org/officeDocument/2006/relationships/hyperlink" Target="http://www.legislation.act.gov.au/a/2010-50" TargetMode="External"/><Relationship Id="rId144" Type="http://schemas.openxmlformats.org/officeDocument/2006/relationships/hyperlink" Target="http://www.legislation.act.gov.au/a/2010-50" TargetMode="External"/><Relationship Id="rId90" Type="http://schemas.openxmlformats.org/officeDocument/2006/relationships/hyperlink" Target="http://www.legislation.act.gov.au/a/2010-54" TargetMode="External"/><Relationship Id="rId165" Type="http://schemas.openxmlformats.org/officeDocument/2006/relationships/hyperlink" Target="http://www.legislation.act.gov.au/a/2007-3" TargetMode="External"/><Relationship Id="rId186" Type="http://schemas.openxmlformats.org/officeDocument/2006/relationships/hyperlink" Target="http://www.legislation.act.gov.au/a/2011-37" TargetMode="External"/><Relationship Id="rId211" Type="http://schemas.openxmlformats.org/officeDocument/2006/relationships/hyperlink" Target="http://www.legislation.act.gov.au/a/2011-37" TargetMode="External"/><Relationship Id="rId232" Type="http://schemas.openxmlformats.org/officeDocument/2006/relationships/hyperlink" Target="http://www.legislation.act.gov.au/a/2016-18" TargetMode="External"/><Relationship Id="rId253" Type="http://schemas.openxmlformats.org/officeDocument/2006/relationships/footer" Target="footer21.xml"/><Relationship Id="rId27" Type="http://schemas.openxmlformats.org/officeDocument/2006/relationships/hyperlink" Target="http://www.legislation.act.gov.au/a/2001-14" TargetMode="External"/><Relationship Id="rId48" Type="http://schemas.openxmlformats.org/officeDocument/2006/relationships/hyperlink" Target="http://www.legislation.act.gov.au/a/2001-14" TargetMode="External"/><Relationship Id="rId69" Type="http://schemas.openxmlformats.org/officeDocument/2006/relationships/hyperlink" Target="http://www.comlaw.gov.au/Series/C2004A07391" TargetMode="External"/><Relationship Id="rId113" Type="http://schemas.openxmlformats.org/officeDocument/2006/relationships/hyperlink" Target="http://www.legislation.act.gov.au/a/2011-37" TargetMode="External"/><Relationship Id="rId134" Type="http://schemas.openxmlformats.org/officeDocument/2006/relationships/hyperlink" Target="http://www.legislation.act.gov.au/a/2008-5" TargetMode="External"/><Relationship Id="rId80" Type="http://schemas.openxmlformats.org/officeDocument/2006/relationships/hyperlink" Target="http://www.legislation.act.gov.au/a/2007-12" TargetMode="External"/><Relationship Id="rId155" Type="http://schemas.openxmlformats.org/officeDocument/2006/relationships/hyperlink" Target="http://www.legislation.act.gov.au/a/2008-36" TargetMode="External"/><Relationship Id="rId176" Type="http://schemas.openxmlformats.org/officeDocument/2006/relationships/hyperlink" Target="http://www.legislation.act.gov.au/a/2012-21" TargetMode="External"/><Relationship Id="rId197" Type="http://schemas.openxmlformats.org/officeDocument/2006/relationships/hyperlink" Target="http://www.legislation.act.gov.au/a/2010-33" TargetMode="External"/><Relationship Id="rId201" Type="http://schemas.openxmlformats.org/officeDocument/2006/relationships/hyperlink" Target="http://www.legislation.act.gov.au/a/2011-37" TargetMode="External"/><Relationship Id="rId222" Type="http://schemas.openxmlformats.org/officeDocument/2006/relationships/hyperlink" Target="http://www.legislation.act.gov.au/a/2010-54" TargetMode="External"/><Relationship Id="rId243" Type="http://schemas.openxmlformats.org/officeDocument/2006/relationships/header" Target="header15.xml"/><Relationship Id="rId17" Type="http://schemas.openxmlformats.org/officeDocument/2006/relationships/header" Target="header2.xml"/><Relationship Id="rId38" Type="http://schemas.openxmlformats.org/officeDocument/2006/relationships/hyperlink" Target="http://www.legislation.act.gov.au/a/2008-35" TargetMode="External"/><Relationship Id="rId59" Type="http://schemas.openxmlformats.org/officeDocument/2006/relationships/header" Target="header9.xml"/><Relationship Id="rId103" Type="http://schemas.openxmlformats.org/officeDocument/2006/relationships/hyperlink" Target="http://www.legislation.act.gov.au/a/2016-42/default.asp" TargetMode="External"/><Relationship Id="rId124" Type="http://schemas.openxmlformats.org/officeDocument/2006/relationships/hyperlink" Target="http://www.legislation.act.gov.au/a/2011-37" TargetMode="External"/><Relationship Id="rId70" Type="http://schemas.openxmlformats.org/officeDocument/2006/relationships/header" Target="header10.xml"/><Relationship Id="rId91" Type="http://schemas.openxmlformats.org/officeDocument/2006/relationships/hyperlink" Target="http://www.legislation.act.gov.au/a/2011-37" TargetMode="External"/><Relationship Id="rId145" Type="http://schemas.openxmlformats.org/officeDocument/2006/relationships/hyperlink" Target="http://www.legislation.act.gov.au/a/2011-37" TargetMode="External"/><Relationship Id="rId166" Type="http://schemas.openxmlformats.org/officeDocument/2006/relationships/hyperlink" Target="http://www.legislation.act.gov.au/a/2010-54" TargetMode="External"/><Relationship Id="rId187" Type="http://schemas.openxmlformats.org/officeDocument/2006/relationships/hyperlink" Target="http://www.legislation.act.gov.au/a/2011-37" TargetMode="External"/><Relationship Id="rId1" Type="http://schemas.openxmlformats.org/officeDocument/2006/relationships/numbering" Target="numbering.xml"/><Relationship Id="rId212" Type="http://schemas.openxmlformats.org/officeDocument/2006/relationships/hyperlink" Target="http://www.legislation.act.gov.au/a/2004-18" TargetMode="External"/><Relationship Id="rId233" Type="http://schemas.openxmlformats.org/officeDocument/2006/relationships/hyperlink" Target="http://www.legislation.act.gov.au/a/2016-37/default.asp" TargetMode="External"/><Relationship Id="rId254" Type="http://schemas.openxmlformats.org/officeDocument/2006/relationships/fontTable" Target="fontTable.xml"/><Relationship Id="rId28" Type="http://schemas.openxmlformats.org/officeDocument/2006/relationships/hyperlink" Target="http://www.legislation.act.gov.au/a/2001-14" TargetMode="External"/><Relationship Id="rId49" Type="http://schemas.openxmlformats.org/officeDocument/2006/relationships/hyperlink" Target="http://www.legislation.act.gov.au/a/2001-14" TargetMode="External"/><Relationship Id="rId114" Type="http://schemas.openxmlformats.org/officeDocument/2006/relationships/hyperlink" Target="http://www.legislation.act.gov.au/a/2011-37" TargetMode="External"/><Relationship Id="rId60" Type="http://schemas.openxmlformats.org/officeDocument/2006/relationships/footer" Target="footer10.xml"/><Relationship Id="rId81" Type="http://schemas.openxmlformats.org/officeDocument/2006/relationships/hyperlink" Target="http://www.legislation.act.gov.au/cn/2007-3/default.asp" TargetMode="External"/><Relationship Id="rId135" Type="http://schemas.openxmlformats.org/officeDocument/2006/relationships/hyperlink" Target="http://www.legislation.act.gov.au/a/2011-37" TargetMode="External"/><Relationship Id="rId156" Type="http://schemas.openxmlformats.org/officeDocument/2006/relationships/hyperlink" Target="http://www.legislation.act.gov.au/a/2008-36" TargetMode="External"/><Relationship Id="rId177" Type="http://schemas.openxmlformats.org/officeDocument/2006/relationships/hyperlink" Target="http://www.legislation.act.gov.au/a/2004-32" TargetMode="External"/><Relationship Id="rId198" Type="http://schemas.openxmlformats.org/officeDocument/2006/relationships/hyperlink" Target="http://www.legislation.act.gov.au/a/2010-50" TargetMode="External"/><Relationship Id="rId202" Type="http://schemas.openxmlformats.org/officeDocument/2006/relationships/hyperlink" Target="http://www.legislation.act.gov.au/a/2010-50" TargetMode="External"/><Relationship Id="rId223" Type="http://schemas.openxmlformats.org/officeDocument/2006/relationships/hyperlink" Target="http://www.legislation.act.gov.au/a/2010-54" TargetMode="External"/><Relationship Id="rId244" Type="http://schemas.openxmlformats.org/officeDocument/2006/relationships/footer" Target="footer16.xml"/><Relationship Id="rId18" Type="http://schemas.openxmlformats.org/officeDocument/2006/relationships/footer" Target="footer1.xml"/><Relationship Id="rId39" Type="http://schemas.openxmlformats.org/officeDocument/2006/relationships/hyperlink" Target="http://www.legislation.act.gov.au/a/2003-36" TargetMode="External"/><Relationship Id="rId50" Type="http://schemas.openxmlformats.org/officeDocument/2006/relationships/hyperlink" Target="http://www.legislation.act.gov.au/a/2001-14" TargetMode="External"/><Relationship Id="rId104" Type="http://schemas.openxmlformats.org/officeDocument/2006/relationships/hyperlink" Target="https://www.legislation.act.gov.au/a/2024-49/" TargetMode="External"/><Relationship Id="rId125" Type="http://schemas.openxmlformats.org/officeDocument/2006/relationships/hyperlink" Target="http://www.legislation.act.gov.au/a/2016-18/default.asp" TargetMode="External"/><Relationship Id="rId146" Type="http://schemas.openxmlformats.org/officeDocument/2006/relationships/hyperlink" Target="http://www.legislation.act.gov.au/a/2011-37" TargetMode="External"/><Relationship Id="rId167" Type="http://schemas.openxmlformats.org/officeDocument/2006/relationships/hyperlink" Target="http://www.legislation.act.gov.au/a/2005-5" TargetMode="External"/><Relationship Id="rId188" Type="http://schemas.openxmlformats.org/officeDocument/2006/relationships/hyperlink" Target="http://www.legislation.act.gov.au/a/2008-36" TargetMode="External"/><Relationship Id="rId71" Type="http://schemas.openxmlformats.org/officeDocument/2006/relationships/header" Target="header11.xml"/><Relationship Id="rId92" Type="http://schemas.openxmlformats.org/officeDocument/2006/relationships/hyperlink" Target="http://www.legislation.act.gov.au/a/2012-21" TargetMode="External"/><Relationship Id="rId213" Type="http://schemas.openxmlformats.org/officeDocument/2006/relationships/hyperlink" Target="http://www.legislation.act.gov.au/a/2004-32" TargetMode="External"/><Relationship Id="rId234" Type="http://schemas.openxmlformats.org/officeDocument/2006/relationships/hyperlink" Target="http://www.legislation.act.gov.au/a/2017-4/default.asp" TargetMode="External"/><Relationship Id="rId2" Type="http://schemas.openxmlformats.org/officeDocument/2006/relationships/styles" Target="styles.xml"/><Relationship Id="rId29" Type="http://schemas.openxmlformats.org/officeDocument/2006/relationships/hyperlink" Target="http://www.legislation.act.gov.au/a/2002-51" TargetMode="External"/><Relationship Id="rId255" Type="http://schemas.openxmlformats.org/officeDocument/2006/relationships/theme" Target="theme/theme1.xml"/><Relationship Id="rId40" Type="http://schemas.openxmlformats.org/officeDocument/2006/relationships/hyperlink" Target="http://www.legislation.act.gov.au/a/2008-35" TargetMode="External"/><Relationship Id="rId115" Type="http://schemas.openxmlformats.org/officeDocument/2006/relationships/hyperlink" Target="http://www.legislation.act.gov.au/a/2011-37" TargetMode="External"/><Relationship Id="rId136" Type="http://schemas.openxmlformats.org/officeDocument/2006/relationships/hyperlink" Target="http://www.legislation.act.gov.au/a/2016-42/default.asp" TargetMode="External"/><Relationship Id="rId157" Type="http://schemas.openxmlformats.org/officeDocument/2006/relationships/hyperlink" Target="http://www.legislation.act.gov.au/a/2006-40" TargetMode="External"/><Relationship Id="rId178" Type="http://schemas.openxmlformats.org/officeDocument/2006/relationships/hyperlink" Target="http://www.legislation.act.gov.au/a/2004-32" TargetMode="External"/><Relationship Id="rId61" Type="http://schemas.openxmlformats.org/officeDocument/2006/relationships/footer" Target="footer11.xml"/><Relationship Id="rId82" Type="http://schemas.openxmlformats.org/officeDocument/2006/relationships/hyperlink" Target="http://www.legislation.act.gov.au/a/2008-5" TargetMode="External"/><Relationship Id="rId199" Type="http://schemas.openxmlformats.org/officeDocument/2006/relationships/hyperlink" Target="http://www.legislation.act.gov.au/a/2008-36" TargetMode="External"/><Relationship Id="rId203" Type="http://schemas.openxmlformats.org/officeDocument/2006/relationships/hyperlink" Target="http://www.legislation.act.gov.au/a/2008-5" TargetMode="External"/><Relationship Id="rId19" Type="http://schemas.openxmlformats.org/officeDocument/2006/relationships/footer" Target="footer2.xml"/><Relationship Id="rId224" Type="http://schemas.openxmlformats.org/officeDocument/2006/relationships/hyperlink" Target="http://www.legislation.act.gov.au/a/2012-21" TargetMode="External"/><Relationship Id="rId245" Type="http://schemas.openxmlformats.org/officeDocument/2006/relationships/footer" Target="footer17.xml"/><Relationship Id="rId30" Type="http://schemas.openxmlformats.org/officeDocument/2006/relationships/hyperlink" Target="http://www.legislation.act.gov.au/a/2001-14" TargetMode="External"/><Relationship Id="rId105" Type="http://schemas.openxmlformats.org/officeDocument/2006/relationships/hyperlink" Target="http://www.legislation.act.gov.au/a/2017-4/default.asp" TargetMode="External"/><Relationship Id="rId126" Type="http://schemas.openxmlformats.org/officeDocument/2006/relationships/hyperlink" Target="http://www.legislation.act.gov.au/a/2011-37" TargetMode="External"/><Relationship Id="rId147" Type="http://schemas.openxmlformats.org/officeDocument/2006/relationships/hyperlink" Target="https://www.legislation.act.gov.au/a/2024-49/" TargetMode="External"/><Relationship Id="rId168" Type="http://schemas.openxmlformats.org/officeDocument/2006/relationships/hyperlink" Target="http://www.legislation.act.gov.au/a/2006-40" TargetMode="External"/><Relationship Id="rId51" Type="http://schemas.openxmlformats.org/officeDocument/2006/relationships/hyperlink" Target="http://www.legislation.act.gov.au/a/2001-14" TargetMode="External"/><Relationship Id="rId72" Type="http://schemas.openxmlformats.org/officeDocument/2006/relationships/footer" Target="footer12.xml"/><Relationship Id="rId93" Type="http://schemas.openxmlformats.org/officeDocument/2006/relationships/hyperlink" Target="http://www.legislation.act.gov.au/a/2011-37" TargetMode="External"/><Relationship Id="rId189" Type="http://schemas.openxmlformats.org/officeDocument/2006/relationships/hyperlink" Target="http://www.legislation.act.gov.au/a/2011-37" TargetMode="External"/><Relationship Id="rId3" Type="http://schemas.openxmlformats.org/officeDocument/2006/relationships/settings" Target="settings.xml"/><Relationship Id="rId214" Type="http://schemas.openxmlformats.org/officeDocument/2006/relationships/hyperlink" Target="http://www.legislation.act.gov.au/a/2004-32" TargetMode="External"/><Relationship Id="rId235" Type="http://schemas.openxmlformats.org/officeDocument/2006/relationships/hyperlink" Target="http://www.legislation.act.gov.au/a/2017-10/default.asp" TargetMode="External"/><Relationship Id="rId116" Type="http://schemas.openxmlformats.org/officeDocument/2006/relationships/hyperlink" Target="http://www.legislation.act.gov.au/a/2011-37" TargetMode="External"/><Relationship Id="rId137" Type="http://schemas.openxmlformats.org/officeDocument/2006/relationships/hyperlink" Target="http://www.legislation.act.gov.au/a/2010-50" TargetMode="External"/><Relationship Id="rId158" Type="http://schemas.openxmlformats.org/officeDocument/2006/relationships/hyperlink" Target="http://www.legislation.act.gov.au/a/2008-36" TargetMode="External"/><Relationship Id="rId20" Type="http://schemas.openxmlformats.org/officeDocument/2006/relationships/header" Target="header3.xml"/><Relationship Id="rId41" Type="http://schemas.openxmlformats.org/officeDocument/2006/relationships/hyperlink" Target="http://www.legislation.act.gov.au/a/2001-14" TargetMode="External"/><Relationship Id="rId62" Type="http://schemas.openxmlformats.org/officeDocument/2006/relationships/hyperlink" Target="http://www.legislation.act.gov.au/a/2001-14" TargetMode="External"/><Relationship Id="rId83" Type="http://schemas.openxmlformats.org/officeDocument/2006/relationships/hyperlink" Target="http://www.legislation.act.gov.au/cn/2008-7/default.asp" TargetMode="External"/><Relationship Id="rId179" Type="http://schemas.openxmlformats.org/officeDocument/2006/relationships/hyperlink" Target="http://www.legislation.act.gov.au/a/2010-33" TargetMode="External"/><Relationship Id="rId190" Type="http://schemas.openxmlformats.org/officeDocument/2006/relationships/hyperlink" Target="http://www.legislation.act.gov.au/a/2008-36" TargetMode="External"/><Relationship Id="rId204" Type="http://schemas.openxmlformats.org/officeDocument/2006/relationships/hyperlink" Target="http://www.legislation.act.gov.au/a/2011-37" TargetMode="External"/><Relationship Id="rId225" Type="http://schemas.openxmlformats.org/officeDocument/2006/relationships/hyperlink" Target="http://www.legislation.act.gov.au/a/2012-21" TargetMode="External"/><Relationship Id="rId246" Type="http://schemas.openxmlformats.org/officeDocument/2006/relationships/header" Target="header16.xml"/><Relationship Id="rId106" Type="http://schemas.openxmlformats.org/officeDocument/2006/relationships/hyperlink" Target="http://www.legislation.act.gov.au/a/2010-50" TargetMode="External"/><Relationship Id="rId127" Type="http://schemas.openxmlformats.org/officeDocument/2006/relationships/hyperlink" Target="http://www.legislation.act.gov.au/a/2011-37" TargetMode="External"/><Relationship Id="rId10" Type="http://schemas.openxmlformats.org/officeDocument/2006/relationships/hyperlink" Target="http://www.legislation.act.gov.au/a/2001-14" TargetMode="External"/><Relationship Id="rId31" Type="http://schemas.openxmlformats.org/officeDocument/2006/relationships/hyperlink" Target="http://www.legislation.act.gov.au/a/2001-14" TargetMode="External"/><Relationship Id="rId52" Type="http://schemas.openxmlformats.org/officeDocument/2006/relationships/hyperlink" Target="http://www.legislation.act.gov.au/a/2001-14" TargetMode="External"/><Relationship Id="rId73" Type="http://schemas.openxmlformats.org/officeDocument/2006/relationships/footer" Target="footer13.xml"/><Relationship Id="rId94" Type="http://schemas.openxmlformats.org/officeDocument/2006/relationships/hyperlink" Target="http://www.legislation.act.gov.au/a/2014-47" TargetMode="External"/><Relationship Id="rId148" Type="http://schemas.openxmlformats.org/officeDocument/2006/relationships/hyperlink" Target="http://www.legislation.act.gov.au/a/2011-37" TargetMode="External"/><Relationship Id="rId169" Type="http://schemas.openxmlformats.org/officeDocument/2006/relationships/hyperlink" Target="http://www.legislation.act.gov.au/a/2010-50" TargetMode="External"/><Relationship Id="rId4" Type="http://schemas.openxmlformats.org/officeDocument/2006/relationships/webSettings" Target="webSettings.xml"/><Relationship Id="rId180" Type="http://schemas.openxmlformats.org/officeDocument/2006/relationships/hyperlink" Target="http://www.legislation.act.gov.au/a/2010-50" TargetMode="External"/><Relationship Id="rId215" Type="http://schemas.openxmlformats.org/officeDocument/2006/relationships/hyperlink" Target="http://www.legislation.act.gov.au/a/2005-5" TargetMode="External"/><Relationship Id="rId236" Type="http://schemas.openxmlformats.org/officeDocument/2006/relationships/hyperlink" Target="http://www.legislation.act.gov.au/a/2023-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65</Pages>
  <Words>12114</Words>
  <Characters>60413</Characters>
  <Application>Microsoft Office Word</Application>
  <DocSecurity>0</DocSecurity>
  <Lines>1770</Lines>
  <Paragraphs>1201</Paragraphs>
  <ScaleCrop>false</ScaleCrop>
  <HeadingPairs>
    <vt:vector size="2" baseType="variant">
      <vt:variant>
        <vt:lpstr>Title</vt:lpstr>
      </vt:variant>
      <vt:variant>
        <vt:i4>1</vt:i4>
      </vt:variant>
    </vt:vector>
  </HeadingPairs>
  <TitlesOfParts>
    <vt:vector size="1" baseType="lpstr">
      <vt:lpstr>Security Industry Act 2003</vt:lpstr>
    </vt:vector>
  </TitlesOfParts>
  <Manager>Section</Manager>
  <Company>Section</Company>
  <LinksUpToDate>false</LinksUpToDate>
  <CharactersWithSpaces>71837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Security Industry Act 2003</dc:title>
  <dc:creator>Julie Thompson</dc:creator>
  <cp:keywords>R27</cp:keywords>
  <dc:description/>
  <cp:lastModifiedBy>PCODCS</cp:lastModifiedBy>
  <cp:revision>4</cp:revision>
  <cp:lastPrinted>2016-06-22T03:48:00Z</cp:lastPrinted>
  <dcterms:created xsi:type="dcterms:W3CDTF">2025-06-06T02:12:00Z</dcterms:created>
  <dcterms:modified xsi:type="dcterms:W3CDTF">2025-06-06T02:12:00Z</dcterms:modified>
  <cp:category>R27</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atus">
    <vt:lpwstr> </vt:lpwstr>
  </property>
  <property fmtid="{D5CDD505-2E9C-101B-9397-08002B2CF9AE}" pid="3" name="RepubDt">
    <vt:lpwstr>18/09/24</vt:lpwstr>
  </property>
  <property fmtid="{D5CDD505-2E9C-101B-9397-08002B2CF9AE}" pid="4" name="Eff">
    <vt:lpwstr>Effective:  </vt:lpwstr>
  </property>
  <property fmtid="{D5CDD505-2E9C-101B-9397-08002B2CF9AE}" pid="5" name="StartDt">
    <vt:lpwstr>18/09/24</vt:lpwstr>
  </property>
  <property fmtid="{D5CDD505-2E9C-101B-9397-08002B2CF9AE}" pid="6" name="EndDt">
    <vt:lpwstr>-08/06/25</vt:lpwstr>
  </property>
  <property fmtid="{D5CDD505-2E9C-101B-9397-08002B2CF9AE}" pid="7" name="Stage">
    <vt:lpwstr> </vt:lpwstr>
  </property>
  <property fmtid="{D5CDD505-2E9C-101B-9397-08002B2CF9AE}" pid="8" name="DMSID">
    <vt:lpwstr>13161272</vt:lpwstr>
  </property>
  <property fmtid="{D5CDD505-2E9C-101B-9397-08002B2CF9AE}" pid="9" name="JMSREQUIREDCHECKIN">
    <vt:lpwstr/>
  </property>
  <property fmtid="{D5CDD505-2E9C-101B-9397-08002B2CF9AE}" pid="10" name="CHECKEDOUTFROMJMS">
    <vt:lpwstr/>
  </property>
  <property fmtid="{D5CDD505-2E9C-101B-9397-08002B2CF9AE}" pid="11" name="MSIP_Label_69af8531-eb46-4968-8cb3-105d2f5ea87e_Enabled">
    <vt:lpwstr>true</vt:lpwstr>
  </property>
  <property fmtid="{D5CDD505-2E9C-101B-9397-08002B2CF9AE}" pid="12" name="MSIP_Label_69af8531-eb46-4968-8cb3-105d2f5ea87e_SetDate">
    <vt:lpwstr>2024-09-11T02:17:22Z</vt:lpwstr>
  </property>
  <property fmtid="{D5CDD505-2E9C-101B-9397-08002B2CF9AE}" pid="13" name="MSIP_Label_69af8531-eb46-4968-8cb3-105d2f5ea87e_Method">
    <vt:lpwstr>Standard</vt:lpwstr>
  </property>
  <property fmtid="{D5CDD505-2E9C-101B-9397-08002B2CF9AE}" pid="14" name="MSIP_Label_69af8531-eb46-4968-8cb3-105d2f5ea87e_Name">
    <vt:lpwstr>Official - No Marking</vt:lpwstr>
  </property>
  <property fmtid="{D5CDD505-2E9C-101B-9397-08002B2CF9AE}" pid="15" name="MSIP_Label_69af8531-eb46-4968-8cb3-105d2f5ea87e_SiteId">
    <vt:lpwstr>b46c1908-0334-4236-b978-585ee88e4199</vt:lpwstr>
  </property>
  <property fmtid="{D5CDD505-2E9C-101B-9397-08002B2CF9AE}" pid="16" name="MSIP_Label_69af8531-eb46-4968-8cb3-105d2f5ea87e_ActionId">
    <vt:lpwstr>34907f29-595d-4306-ac32-3ec4fbc36d44</vt:lpwstr>
  </property>
  <property fmtid="{D5CDD505-2E9C-101B-9397-08002B2CF9AE}" pid="17" name="MSIP_Label_69af8531-eb46-4968-8cb3-105d2f5ea87e_ContentBits">
    <vt:lpwstr>0</vt:lpwstr>
  </property>
</Properties>
</file>